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F3D75" w14:textId="191D9205" w:rsidR="00B21778" w:rsidRPr="00B21778" w:rsidRDefault="00B21778" w:rsidP="00B21778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ПОЯСНЮВАЛЬНА ЗАПИСКА </w:t>
      </w:r>
      <w:r w:rsidRPr="00B217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 проекту </w:t>
      </w:r>
      <w:r w:rsidRPr="0000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Закону України «Про </w:t>
      </w:r>
      <w:r w:rsidR="00C540F5" w:rsidRPr="0000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внесення змін до Закону України «Про </w:t>
      </w:r>
      <w:r w:rsidRPr="0000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поштовий </w:t>
      </w:r>
      <w:r w:rsidR="00C540F5" w:rsidRPr="0000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зв’язок</w:t>
      </w:r>
      <w:r w:rsidRPr="00003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30E86670" w14:textId="77777777" w:rsidR="00937768" w:rsidRDefault="00937768" w:rsidP="00CE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n1702"/>
      <w:bookmarkEnd w:id="1"/>
    </w:p>
    <w:p w14:paraId="1E058F17" w14:textId="46F269BC" w:rsidR="00B21778" w:rsidRDefault="00B21778" w:rsidP="00BE7E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773799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B2177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76DE" w:rsidRPr="000038D5">
        <w:rPr>
          <w:rFonts w:ascii="Times New Roman" w:hAnsi="Times New Roman" w:cs="Times New Roman"/>
          <w:sz w:val="28"/>
          <w:szCs w:val="28"/>
          <w:lang w:val="uk-UA"/>
        </w:rPr>
        <w:t>гармоніза</w:t>
      </w:r>
      <w:r w:rsidR="00767DEC">
        <w:rPr>
          <w:rFonts w:ascii="Times New Roman" w:hAnsi="Times New Roman" w:cs="Times New Roman"/>
          <w:sz w:val="28"/>
          <w:szCs w:val="28"/>
          <w:lang w:val="uk-UA"/>
        </w:rPr>
        <w:t>ція національного законодавства</w:t>
      </w:r>
      <w:r w:rsidR="001A76DE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 із законодавством ЄС у сфері надання </w:t>
      </w:r>
      <w:r w:rsidR="00767DEC">
        <w:rPr>
          <w:rFonts w:ascii="Times New Roman" w:hAnsi="Times New Roman" w:cs="Times New Roman"/>
          <w:sz w:val="28"/>
          <w:szCs w:val="28"/>
          <w:lang w:val="uk-UA"/>
        </w:rPr>
        <w:t>послуг поштового зв’язку шляхом</w:t>
      </w:r>
      <w:r w:rsidR="001A76DE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 імплементації положень Директиви 97/67/ЄС Європейського Парламенту та Ради від 15 грудня 1997 р. про спільні правила розвитку внутрішнього ринку поштових послуг Співтовариства та покращення якості обслуговування</w:t>
      </w:r>
      <w:r w:rsidR="00C5200F"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внесеними Директивою Європейського Парламенту та Ради 2002/39/ЄC від 10 червня 2002 р., Регламентом (ЄC) Європейського Парламенту та Ради № 1882/2003 від 29 вересня 2003 р., Директивою Європейського Парламенту та Ради 2008/6/ЄС від 20 лютого 2008 р. (далі — Директива 97/67/ЄС)</w:t>
      </w:r>
      <w:r w:rsidR="001A76DE" w:rsidRPr="000038D5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="00C540F5" w:rsidRPr="000038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7FFF9331" w14:textId="77777777" w:rsidR="00CE5946" w:rsidRPr="00B21778" w:rsidRDefault="00CE5946" w:rsidP="00CE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8779B80" w14:textId="4934F8F9" w:rsidR="00B21778" w:rsidRPr="00CE5946" w:rsidRDefault="00B21778" w:rsidP="00BE7E99">
      <w:pPr>
        <w:pStyle w:val="a7"/>
        <w:numPr>
          <w:ilvl w:val="0"/>
          <w:numId w:val="2"/>
        </w:numPr>
        <w:ind w:left="851"/>
        <w:jc w:val="both"/>
        <w:rPr>
          <w:b/>
          <w:bCs/>
          <w:color w:val="000000"/>
          <w:sz w:val="28"/>
          <w:szCs w:val="28"/>
          <w:lang w:val="uk-UA"/>
        </w:rPr>
      </w:pPr>
      <w:bookmarkStart w:id="2" w:name="n1703"/>
      <w:bookmarkEnd w:id="2"/>
      <w:r w:rsidRPr="00CE5946">
        <w:rPr>
          <w:b/>
          <w:bCs/>
          <w:color w:val="000000"/>
          <w:sz w:val="28"/>
          <w:szCs w:val="28"/>
          <w:lang w:val="uk-UA"/>
        </w:rPr>
        <w:t xml:space="preserve">Підстава розроблення проекту </w:t>
      </w:r>
      <w:proofErr w:type="spellStart"/>
      <w:r w:rsidRPr="00CE5946">
        <w:rPr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14:paraId="5F955E75" w14:textId="774BFB19" w:rsidR="00822F05" w:rsidRPr="000038D5" w:rsidRDefault="00822F05" w:rsidP="00767DEC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n1704"/>
      <w:bookmarkStart w:id="4" w:name="n1705"/>
      <w:bookmarkEnd w:id="3"/>
      <w:bookmarkEnd w:id="4"/>
      <w:r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Pr="00B2177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роект </w:t>
      </w:r>
      <w:r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>Закону України «Про внесення змін до Закону</w:t>
      </w:r>
      <w:r w:rsidR="00767DEC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України «Про поштовий зв’язок»</w:t>
      </w:r>
      <w:r w:rsidRPr="000038D5">
        <w:rPr>
          <w:rFonts w:ascii="Times New Roman" w:hAnsi="Times New Roman"/>
          <w:b w:val="0"/>
          <w:bCs/>
          <w:sz w:val="28"/>
          <w:szCs w:val="28"/>
        </w:rPr>
        <w:t xml:space="preserve"> (далі – проект Закону) </w:t>
      </w:r>
      <w:r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розроблено </w:t>
      </w:r>
      <w:r w:rsidR="00D7388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Мінінфраструктури </w:t>
      </w:r>
      <w:r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на виконання </w:t>
      </w:r>
      <w:r w:rsidR="00DE5857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 - членами, з іншої сторони</w:t>
      </w:r>
      <w:r w:rsidR="00767DEC">
        <w:rPr>
          <w:rFonts w:ascii="Times New Roman" w:hAnsi="Times New Roman"/>
          <w:b w:val="0"/>
          <w:bCs/>
          <w:color w:val="000000"/>
          <w:sz w:val="28"/>
          <w:szCs w:val="28"/>
        </w:rPr>
        <w:t>,</w:t>
      </w:r>
      <w:r w:rsidR="00DE5857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пункту 1793 </w:t>
      </w:r>
      <w:r w:rsidR="00773799">
        <w:rPr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="00DE5857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>лану заходів з виконання</w:t>
      </w:r>
      <w:r w:rsidR="00DE5857" w:rsidRPr="000038D5">
        <w:rPr>
          <w:rFonts w:ascii="Times New Roman" w:hAnsi="Times New Roman"/>
          <w:b w:val="0"/>
          <w:sz w:val="28"/>
          <w:szCs w:val="28"/>
        </w:rPr>
        <w:t xml:space="preserve"> </w:t>
      </w:r>
      <w:r w:rsidR="00DE5857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 - членами, з іншої сторони, затвердженого постановою Кабінету Міністрів України від 25 жовтня 2017 р. </w:t>
      </w:r>
      <w:r w:rsidR="00D7388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      </w:t>
      </w:r>
      <w:r w:rsidR="00DE5857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>№ 1106</w:t>
      </w:r>
      <w:r w:rsidR="000038D5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>,</w:t>
      </w:r>
      <w:r w:rsidR="00DE5857" w:rsidRPr="000038D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та </w:t>
      </w:r>
      <w:r w:rsidR="00767DEC">
        <w:rPr>
          <w:rFonts w:ascii="Times New Roman" w:hAnsi="Times New Roman"/>
          <w:b w:val="0"/>
          <w:sz w:val="28"/>
          <w:szCs w:val="28"/>
        </w:rPr>
        <w:t xml:space="preserve">пункту 1 </w:t>
      </w:r>
      <w:r w:rsidR="00773799">
        <w:rPr>
          <w:rFonts w:ascii="Times New Roman" w:hAnsi="Times New Roman"/>
          <w:b w:val="0"/>
          <w:sz w:val="28"/>
          <w:szCs w:val="28"/>
        </w:rPr>
        <w:t>П</w:t>
      </w:r>
      <w:r w:rsidRPr="000038D5">
        <w:rPr>
          <w:rFonts w:ascii="Times New Roman" w:hAnsi="Times New Roman"/>
          <w:b w:val="0"/>
          <w:sz w:val="28"/>
          <w:szCs w:val="28"/>
        </w:rPr>
        <w:t>лану заходів щодо реалізації Стратегії імплементації положень директив Європейського Союзу у сфері послуг поштового зв’язку та кур’єрських послуг</w:t>
      </w:r>
      <w:r w:rsidR="009441BA" w:rsidRPr="000038D5">
        <w:rPr>
          <w:rFonts w:ascii="Times New Roman" w:hAnsi="Times New Roman"/>
          <w:b w:val="0"/>
          <w:sz w:val="28"/>
          <w:szCs w:val="28"/>
        </w:rPr>
        <w:t xml:space="preserve"> (</w:t>
      </w:r>
      <w:r w:rsidR="00773799">
        <w:rPr>
          <w:rFonts w:ascii="Times New Roman" w:hAnsi="Times New Roman"/>
          <w:b w:val="0"/>
          <w:sz w:val="28"/>
          <w:szCs w:val="28"/>
        </w:rPr>
        <w:t>«</w:t>
      </w:r>
      <w:r w:rsidR="009441BA" w:rsidRPr="000038D5">
        <w:rPr>
          <w:rFonts w:ascii="Times New Roman" w:hAnsi="Times New Roman"/>
          <w:b w:val="0"/>
          <w:sz w:val="28"/>
          <w:szCs w:val="28"/>
        </w:rPr>
        <w:t>дорожньої карти</w:t>
      </w:r>
      <w:r w:rsidR="00773799">
        <w:rPr>
          <w:rFonts w:ascii="Times New Roman" w:hAnsi="Times New Roman"/>
          <w:b w:val="0"/>
          <w:sz w:val="28"/>
          <w:szCs w:val="28"/>
        </w:rPr>
        <w:t>»</w:t>
      </w:r>
      <w:r w:rsidR="009441BA" w:rsidRPr="000038D5">
        <w:rPr>
          <w:rFonts w:ascii="Times New Roman" w:hAnsi="Times New Roman"/>
          <w:b w:val="0"/>
          <w:sz w:val="28"/>
          <w:szCs w:val="28"/>
        </w:rPr>
        <w:t>), затвердженого розпорядженням Ка</w:t>
      </w:r>
      <w:r w:rsidR="00D7388D">
        <w:rPr>
          <w:rFonts w:ascii="Times New Roman" w:hAnsi="Times New Roman"/>
          <w:b w:val="0"/>
          <w:sz w:val="28"/>
          <w:szCs w:val="28"/>
        </w:rPr>
        <w:t xml:space="preserve">бінету Міністрів України від 14 лютого </w:t>
      </w:r>
      <w:r w:rsidR="009441BA" w:rsidRPr="000038D5">
        <w:rPr>
          <w:rFonts w:ascii="Times New Roman" w:hAnsi="Times New Roman"/>
          <w:b w:val="0"/>
          <w:sz w:val="28"/>
          <w:szCs w:val="28"/>
        </w:rPr>
        <w:t xml:space="preserve">2018 </w:t>
      </w:r>
      <w:r w:rsidR="00D7388D">
        <w:rPr>
          <w:rFonts w:ascii="Times New Roman" w:hAnsi="Times New Roman"/>
          <w:b w:val="0"/>
          <w:sz w:val="28"/>
          <w:szCs w:val="28"/>
        </w:rPr>
        <w:t>р.</w:t>
      </w:r>
      <w:r w:rsidR="00103B5E">
        <w:rPr>
          <w:rFonts w:ascii="Times New Roman" w:hAnsi="Times New Roman"/>
          <w:b w:val="0"/>
          <w:sz w:val="28"/>
          <w:szCs w:val="28"/>
        </w:rPr>
        <w:t xml:space="preserve"> </w:t>
      </w:r>
      <w:r w:rsidR="009441BA" w:rsidRPr="000038D5">
        <w:rPr>
          <w:rFonts w:ascii="Times New Roman" w:hAnsi="Times New Roman"/>
          <w:b w:val="0"/>
          <w:sz w:val="28"/>
          <w:szCs w:val="28"/>
        </w:rPr>
        <w:t>№</w:t>
      </w:r>
      <w:r w:rsidR="00773799">
        <w:rPr>
          <w:rFonts w:ascii="Times New Roman" w:hAnsi="Times New Roman"/>
          <w:b w:val="0"/>
          <w:sz w:val="28"/>
          <w:szCs w:val="28"/>
        </w:rPr>
        <w:t xml:space="preserve"> </w:t>
      </w:r>
      <w:r w:rsidR="009441BA" w:rsidRPr="000038D5">
        <w:rPr>
          <w:rFonts w:ascii="Times New Roman" w:hAnsi="Times New Roman"/>
          <w:b w:val="0"/>
          <w:sz w:val="28"/>
          <w:szCs w:val="28"/>
        </w:rPr>
        <w:t xml:space="preserve">104. </w:t>
      </w:r>
    </w:p>
    <w:p w14:paraId="005589FF" w14:textId="77777777" w:rsidR="000038D5" w:rsidRPr="000038D5" w:rsidRDefault="000038D5" w:rsidP="00103B5E">
      <w:pPr>
        <w:spacing w:after="0" w:line="240" w:lineRule="auto"/>
        <w:ind w:firstLine="851"/>
        <w:rPr>
          <w:rFonts w:ascii="Times New Roman" w:hAnsi="Times New Roman" w:cs="Times New Roman"/>
          <w:lang w:val="uk-UA" w:eastAsia="ru-RU"/>
        </w:rPr>
      </w:pPr>
    </w:p>
    <w:p w14:paraId="6C9BA6CB" w14:textId="4633DAC2" w:rsidR="00B21778" w:rsidRPr="0019208B" w:rsidRDefault="00B21778" w:rsidP="0019208B">
      <w:pPr>
        <w:pStyle w:val="a7"/>
        <w:numPr>
          <w:ilvl w:val="0"/>
          <w:numId w:val="2"/>
        </w:numPr>
        <w:ind w:left="851" w:right="4" w:hanging="284"/>
        <w:jc w:val="both"/>
        <w:rPr>
          <w:b/>
          <w:bCs/>
          <w:color w:val="000000"/>
          <w:sz w:val="28"/>
          <w:szCs w:val="28"/>
          <w:lang w:val="uk-UA"/>
        </w:rPr>
      </w:pPr>
      <w:r w:rsidRPr="0019208B">
        <w:rPr>
          <w:b/>
          <w:bCs/>
          <w:color w:val="000000"/>
          <w:sz w:val="28"/>
          <w:szCs w:val="28"/>
          <w:lang w:val="uk-UA"/>
        </w:rPr>
        <w:t xml:space="preserve">Обґрунтування необхідності прийняття </w:t>
      </w:r>
      <w:proofErr w:type="spellStart"/>
      <w:r w:rsidRPr="0019208B">
        <w:rPr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14:paraId="0B5995EE" w14:textId="3A1DB51C" w:rsidR="0018787E" w:rsidRDefault="0018787E" w:rsidP="00767DEC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787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сьогодні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Закон</w:t>
      </w:r>
      <w:r w:rsidR="005054D2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054D2">
        <w:rPr>
          <w:rFonts w:ascii="Times New Roman" w:hAnsi="Times New Roman"/>
          <w:color w:val="000000"/>
          <w:sz w:val="28"/>
          <w:szCs w:val="28"/>
          <w:lang w:val="uk-UA"/>
        </w:rPr>
        <w:t>України «П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 поштовий </w:t>
      </w:r>
      <w:r w:rsidR="00773799">
        <w:rPr>
          <w:rFonts w:ascii="Times New Roman" w:hAnsi="Times New Roman"/>
          <w:color w:val="000000"/>
          <w:sz w:val="28"/>
          <w:szCs w:val="28"/>
          <w:lang w:val="uk-UA"/>
        </w:rPr>
        <w:t>зв’язок</w:t>
      </w:r>
      <w:r w:rsidR="005054D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18787E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врегульовано повною мірою ряд питань, які стосуютьс</w:t>
      </w:r>
      <w:r w:rsidR="00C5200F">
        <w:rPr>
          <w:rFonts w:ascii="Times New Roman" w:hAnsi="Times New Roman"/>
          <w:color w:val="000000"/>
          <w:sz w:val="28"/>
          <w:szCs w:val="28"/>
          <w:lang w:val="uk-UA"/>
        </w:rPr>
        <w:t>я, зокрема,</w:t>
      </w:r>
      <w:r w:rsidRPr="001878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доступних </w:t>
      </w:r>
      <w:r w:rsidR="00C5200F" w:rsidRPr="00684778">
        <w:rPr>
          <w:rFonts w:ascii="Times New Roman" w:hAnsi="Times New Roman"/>
          <w:sz w:val="28"/>
          <w:szCs w:val="28"/>
          <w:lang w:val="uk-UA"/>
        </w:rPr>
        <w:t xml:space="preserve">для користувачів </w:t>
      </w:r>
      <w:r w:rsidR="005054D2" w:rsidRPr="00684778">
        <w:rPr>
          <w:rFonts w:ascii="Times New Roman" w:hAnsi="Times New Roman"/>
          <w:sz w:val="28"/>
          <w:szCs w:val="28"/>
          <w:lang w:val="uk-UA"/>
        </w:rPr>
        <w:t>універсальних послуг</w:t>
      </w:r>
      <w:r w:rsidR="00C5200F">
        <w:rPr>
          <w:rFonts w:ascii="Times New Roman" w:hAnsi="Times New Roman"/>
          <w:sz w:val="28"/>
          <w:szCs w:val="28"/>
          <w:lang w:val="uk-UA"/>
        </w:rPr>
        <w:t xml:space="preserve"> поштового зв’язку</w:t>
      </w:r>
      <w:r w:rsidR="005054D2" w:rsidRPr="006847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7DEC">
        <w:rPr>
          <w:rFonts w:ascii="Times New Roman" w:hAnsi="Times New Roman"/>
          <w:sz w:val="28"/>
          <w:szCs w:val="28"/>
          <w:lang w:val="uk-UA"/>
        </w:rPr>
        <w:t>стимулювання розвитку</w:t>
      </w:r>
      <w:r w:rsidR="005054D2" w:rsidRPr="00684778">
        <w:rPr>
          <w:rFonts w:ascii="Times New Roman" w:hAnsi="Times New Roman"/>
          <w:sz w:val="28"/>
          <w:szCs w:val="28"/>
          <w:lang w:val="uk-UA"/>
        </w:rPr>
        <w:t xml:space="preserve"> конкуренції</w:t>
      </w:r>
      <w:r w:rsidR="00767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00F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054D2">
        <w:rPr>
          <w:rFonts w:ascii="Times New Roman" w:hAnsi="Times New Roman"/>
          <w:sz w:val="28"/>
          <w:szCs w:val="28"/>
          <w:lang w:val="uk-UA"/>
        </w:rPr>
        <w:t xml:space="preserve">здійснення регуляторних та наглядових функцій у сфері поштового зв’язку. </w:t>
      </w:r>
    </w:p>
    <w:p w14:paraId="0692DDBC" w14:textId="3CC4C948" w:rsidR="005054D2" w:rsidRPr="00C5200F" w:rsidRDefault="005054D2" w:rsidP="00767D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проекту Закону обумовлено необхідністю </w:t>
      </w:r>
      <w:r w:rsidRPr="00C5200F">
        <w:rPr>
          <w:rStyle w:val="st1"/>
          <w:rFonts w:ascii="Times New Roman" w:hAnsi="Times New Roman" w:cs="Times New Roman"/>
          <w:bCs/>
          <w:sz w:val="28"/>
          <w:szCs w:val="28"/>
          <w:lang w:val="uk-UA"/>
        </w:rPr>
        <w:t xml:space="preserve">приведення чинного законодавства у сфері поштового зв’язку України у відповідність із положеннями Директиви </w:t>
      </w:r>
      <w:r w:rsidRPr="00C5200F">
        <w:rPr>
          <w:rFonts w:ascii="Times New Roman" w:hAnsi="Times New Roman" w:cs="Times New Roman"/>
          <w:sz w:val="28"/>
          <w:szCs w:val="28"/>
          <w:lang w:val="uk-UA"/>
        </w:rPr>
        <w:t>97/67/ЄС</w:t>
      </w:r>
      <w:r w:rsidR="00BE7128"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00F" w:rsidRPr="00C5200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 сприятим</w:t>
      </w:r>
      <w:r w:rsidR="00BE7128" w:rsidRPr="00C520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BE7128" w:rsidRPr="00C5200F">
        <w:rPr>
          <w:rFonts w:ascii="Times New Roman" w:hAnsi="Times New Roman" w:cs="Times New Roman"/>
          <w:sz w:val="28"/>
          <w:szCs w:val="28"/>
          <w:lang w:val="uk-UA"/>
        </w:rPr>
        <w:t>сфери</w:t>
      </w:r>
      <w:r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 поштового зв’язку в Україні</w:t>
      </w:r>
      <w:r w:rsidR="00C5200F"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запроваджуватиме спільні </w:t>
      </w:r>
      <w:r w:rsidR="00C5200F" w:rsidRPr="00C52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правила розвитку внутрішнього ринку поштових послуг Співтовариства та покращення якості обслуговування, а також </w:t>
      </w:r>
      <w:r w:rsidRPr="00C5200F">
        <w:rPr>
          <w:rFonts w:ascii="Times New Roman" w:hAnsi="Times New Roman" w:cs="Times New Roman"/>
          <w:sz w:val="28"/>
          <w:szCs w:val="28"/>
          <w:lang w:val="uk-UA"/>
        </w:rPr>
        <w:t>враховуватим</w:t>
      </w:r>
      <w:r w:rsidR="00BE7128" w:rsidRPr="00C520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200F">
        <w:rPr>
          <w:rFonts w:ascii="Times New Roman" w:hAnsi="Times New Roman" w:cs="Times New Roman"/>
          <w:sz w:val="28"/>
          <w:szCs w:val="28"/>
          <w:lang w:val="uk-UA"/>
        </w:rPr>
        <w:t xml:space="preserve"> зміни, які відбулись у поштовому середовищі за останні роки.</w:t>
      </w:r>
    </w:p>
    <w:p w14:paraId="02E9577C" w14:textId="77777777" w:rsidR="00767DEC" w:rsidRDefault="00BE7E99" w:rsidP="001658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5" w:name="n1706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14:paraId="63FE7556" w14:textId="13FE8CF8" w:rsidR="00B21778" w:rsidRDefault="00B21778" w:rsidP="00773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3. Суть проекту </w:t>
      </w:r>
      <w:proofErr w:type="spellStart"/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14:paraId="533DCB66" w14:textId="0148CAF1" w:rsidR="00767DEC" w:rsidRDefault="00E8426C" w:rsidP="00767D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Проектом Закону пропонується </w:t>
      </w:r>
      <w:r w:rsidR="00C5200F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правову основу діяльності у сфері </w:t>
      </w:r>
      <w:r w:rsidR="00AB0AE2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2D0617">
        <w:rPr>
          <w:rFonts w:ascii="Times New Roman" w:hAnsi="Times New Roman" w:cs="Times New Roman"/>
          <w:sz w:val="28"/>
          <w:szCs w:val="28"/>
          <w:lang w:val="uk-UA"/>
        </w:rPr>
        <w:t>слуг поштового зв’язку, зокрема</w:t>
      </w:r>
      <w:r w:rsidR="00767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повноваження центр</w:t>
      </w:r>
      <w:r w:rsidR="002D0617">
        <w:rPr>
          <w:rFonts w:ascii="Times New Roman" w:hAnsi="Times New Roman" w:cs="Times New Roman"/>
          <w:sz w:val="28"/>
          <w:szCs w:val="28"/>
          <w:lang w:val="uk-UA"/>
        </w:rPr>
        <w:t>альних органів виконавчої влади та національного регулятора;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 та 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операторів поштового зв’язку та </w:t>
      </w:r>
      <w:r w:rsidR="002D0617">
        <w:rPr>
          <w:rFonts w:ascii="Times New Roman" w:hAnsi="Times New Roman" w:cs="Times New Roman"/>
          <w:sz w:val="28"/>
          <w:szCs w:val="28"/>
          <w:lang w:val="uk-UA"/>
        </w:rPr>
        <w:t>користувачів зазначених  послуг;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врегулювати засади відповідальності операторів поштового зв’язку та користувачів послуг у цій сфері. </w:t>
      </w:r>
    </w:p>
    <w:p w14:paraId="44271B2F" w14:textId="28234919" w:rsidR="00E8426C" w:rsidRPr="00767DEC" w:rsidRDefault="00E8426C" w:rsidP="0076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З метою приведення Закону України </w:t>
      </w:r>
      <w:r w:rsidR="002D0617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«П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ро поштовий зв’язок</w:t>
      </w:r>
      <w:r w:rsidR="002D0617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у відповідність </w:t>
      </w:r>
      <w:r w:rsidR="00773799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із положеннями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Директиви</w:t>
      </w:r>
      <w:r w:rsidRPr="00E8426C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97/67/ЄС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проектом Закону </w:t>
      </w:r>
      <w:r w:rsidR="005A1625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пропонується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закріпити </w:t>
      </w:r>
      <w:r w:rsidR="00AB0AE2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що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до</w:t>
      </w:r>
      <w:r w:rsidRPr="00655282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універсальних послуг</w:t>
      </w:r>
      <w:r w:rsidR="00AB0AE2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797230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 xml:space="preserve"> </w:t>
      </w:r>
      <w:r w:rsidR="00AB0AE2" w:rsidRPr="00AB0AE2">
        <w:rPr>
          <w:rFonts w:ascii="Times New Roman" w:eastAsiaTheme="minorHAnsi" w:hAnsi="Times New Roman"/>
          <w:color w:val="000000" w:themeColor="text1"/>
          <w:sz w:val="28"/>
          <w:szCs w:val="28"/>
          <w:lang w:val="uk-UA"/>
        </w:rPr>
        <w:t>поштового зв’язку належать послуги з пересилання</w:t>
      </w:r>
      <w:r w:rsidRPr="00655282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/>
        </w:rPr>
        <w:t>:</w:t>
      </w:r>
    </w:p>
    <w:p w14:paraId="48266003" w14:textId="77777777" w:rsidR="00797230" w:rsidRPr="00797230" w:rsidRDefault="00BE7E99" w:rsidP="00797230">
      <w:pPr>
        <w:pStyle w:val="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</w:t>
      </w:r>
      <w:r w:rsidR="00797230" w:rsidRPr="0079723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простих  поштових відправлень, реєстрованих та з оголошеною цінністю листів масою до 2 кг;</w:t>
      </w:r>
    </w:p>
    <w:p w14:paraId="033E2271" w14:textId="4D2E3CE1" w:rsidR="00797230" w:rsidRPr="00797230" w:rsidRDefault="00093960" w:rsidP="00797230">
      <w:pPr>
        <w:pStyle w:val="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</w:t>
      </w:r>
      <w:r w:rsidR="00797230" w:rsidRPr="0079723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посилок без оголошеної цінності  масою до 10 кг;</w:t>
      </w:r>
    </w:p>
    <w:p w14:paraId="62D95016" w14:textId="3E062B94" w:rsidR="00797230" w:rsidRDefault="00093960" w:rsidP="00797230">
      <w:pPr>
        <w:pStyle w:val="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       </w:t>
      </w:r>
      <w:r w:rsidR="00797230" w:rsidRPr="0079723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відпра</w:t>
      </w:r>
      <w:r w:rsidR="00F61CC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влень для сліпих  масою до 7 кг.</w:t>
      </w:r>
    </w:p>
    <w:p w14:paraId="0309D19A" w14:textId="61FF40C0" w:rsidR="00093960" w:rsidRDefault="00BB1C3C" w:rsidP="00797230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 Закону </w:t>
      </w:r>
      <w:r w:rsidR="00C355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передбачає, що </w:t>
      </w:r>
      <w:r w:rsid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093960" w:rsidRP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ніверсальні послуги поштового зв’язку надаються призначеним оператором поштового зв’язку</w:t>
      </w:r>
      <w:r w:rsid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93960" w:rsidRP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який визнач</w:t>
      </w:r>
      <w:r w:rsidR="00AB0A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атиметься </w:t>
      </w:r>
      <w:r w:rsidR="00093960" w:rsidRP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порядку, встановленому Кабінетом Міністрів України</w:t>
      </w:r>
      <w:r w:rsid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0C46DDD" w14:textId="088F16DB" w:rsidR="00C35523" w:rsidRPr="00C35523" w:rsidRDefault="00773799" w:rsidP="00C35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Водночас</w:t>
      </w:r>
      <w:r w:rsidR="00BB1C3C" w:rsidRPr="00C35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321D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роект</w:t>
      </w:r>
      <w:r w:rsidR="002D0617" w:rsidRPr="00C35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</w:t>
      </w:r>
      <w:r w:rsidR="00E8426C" w:rsidRPr="00C35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1C3C" w:rsidRPr="00C35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визначає</w:t>
      </w:r>
      <w:r w:rsidR="005A1625" w:rsidRPr="00C35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B1C3C" w:rsidRPr="00C35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повноваження </w:t>
      </w:r>
      <w:r w:rsid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національного</w:t>
      </w:r>
      <w:r w:rsidR="00093960" w:rsidRPr="0025238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регулятор</w:t>
      </w:r>
      <w:r w:rsid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встановлювати </w:t>
      </w:r>
      <w:r w:rsidR="00093960" w:rsidRP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граничні ціни (тарифи) на універс</w:t>
      </w:r>
      <w:r w:rsidR="00093960">
        <w:rPr>
          <w:rFonts w:ascii="Times New Roman" w:hAnsi="Times New Roman"/>
          <w:color w:val="000000" w:themeColor="text1"/>
          <w:sz w:val="28"/>
          <w:szCs w:val="28"/>
          <w:lang w:val="uk-UA"/>
        </w:rPr>
        <w:t>альні послуги поштового зв’язку</w:t>
      </w:r>
      <w:r w:rsidR="00270B0C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5A1625" w:rsidRPr="005A16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523" w:rsidRPr="00C35523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надання універсальних послуг </w:t>
      </w:r>
      <w:r w:rsidR="00C35523" w:rsidRPr="00C35523">
        <w:rPr>
          <w:rFonts w:ascii="Times New Roman" w:hAnsi="Times New Roman"/>
          <w:sz w:val="28"/>
          <w:szCs w:val="28"/>
          <w:lang w:val="uk-UA"/>
        </w:rPr>
        <w:t>поштового зв’язку по всій території України або на окремих її адміністративно-територіальних одиницях</w:t>
      </w:r>
      <w:r w:rsidR="00321D48">
        <w:rPr>
          <w:rFonts w:ascii="Times New Roman" w:hAnsi="Times New Roman"/>
          <w:sz w:val="28"/>
          <w:szCs w:val="28"/>
          <w:lang w:val="uk-UA"/>
        </w:rPr>
        <w:t xml:space="preserve"> призначається один чи декілька </w:t>
      </w:r>
      <w:r w:rsidR="00C35523" w:rsidRPr="00C35523">
        <w:rPr>
          <w:rFonts w:ascii="Times New Roman" w:hAnsi="Times New Roman" w:cs="Times New Roman"/>
          <w:sz w:val="28"/>
          <w:szCs w:val="28"/>
          <w:lang w:val="uk-UA"/>
        </w:rPr>
        <w:t>операторів поштового зв’язку.</w:t>
      </w:r>
    </w:p>
    <w:p w14:paraId="09111602" w14:textId="58EDCA51" w:rsidR="00767DEC" w:rsidRDefault="002D0617" w:rsidP="00767DEC">
      <w:pPr>
        <w:pStyle w:val="1"/>
        <w:tabs>
          <w:tab w:val="left" w:pos="454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Проектом Закону </w:t>
      </w:r>
      <w:r w:rsidR="00F661D4">
        <w:rPr>
          <w:rFonts w:ascii="Times New Roman" w:hAnsi="Times New Roman"/>
          <w:sz w:val="28"/>
          <w:szCs w:val="28"/>
          <w:lang w:val="uk-UA"/>
        </w:rPr>
        <w:t xml:space="preserve">пропонується </w:t>
      </w:r>
      <w:r>
        <w:rPr>
          <w:rFonts w:ascii="Times New Roman" w:hAnsi="Times New Roman"/>
          <w:sz w:val="28"/>
          <w:szCs w:val="28"/>
          <w:lang w:val="uk-UA"/>
        </w:rPr>
        <w:t>запровад</w:t>
      </w:r>
      <w:r w:rsidR="00F661D4">
        <w:rPr>
          <w:rFonts w:ascii="Times New Roman" w:hAnsi="Times New Roman"/>
          <w:sz w:val="28"/>
          <w:szCs w:val="28"/>
          <w:lang w:val="uk-UA"/>
        </w:rPr>
        <w:t>ити</w:t>
      </w:r>
      <w:r>
        <w:rPr>
          <w:rFonts w:ascii="Times New Roman" w:hAnsi="Times New Roman"/>
          <w:sz w:val="28"/>
          <w:szCs w:val="28"/>
          <w:lang w:val="uk-UA"/>
        </w:rPr>
        <w:t xml:space="preserve"> обов’язок</w:t>
      </w:r>
      <w:r w:rsidR="00E8426C" w:rsidRPr="00AF1ED8">
        <w:rPr>
          <w:rFonts w:ascii="Times New Roman" w:hAnsi="Times New Roman"/>
          <w:sz w:val="28"/>
          <w:szCs w:val="28"/>
          <w:lang w:val="uk-UA"/>
        </w:rPr>
        <w:t xml:space="preserve"> ведення  </w:t>
      </w:r>
      <w:r w:rsidR="00F661D4">
        <w:rPr>
          <w:rFonts w:ascii="Times New Roman" w:hAnsi="Times New Roman"/>
          <w:sz w:val="28"/>
          <w:szCs w:val="28"/>
          <w:lang w:val="uk-UA"/>
        </w:rPr>
        <w:t xml:space="preserve">призначеними </w:t>
      </w:r>
      <w:r w:rsidR="00AE5C9D" w:rsidRPr="00AF1ED8">
        <w:rPr>
          <w:rFonts w:ascii="Times New Roman" w:eastAsiaTheme="minorHAnsi" w:hAnsi="Times New Roman"/>
          <w:sz w:val="28"/>
          <w:szCs w:val="28"/>
          <w:lang w:val="uk-UA" w:eastAsia="en-US"/>
        </w:rPr>
        <w:t>оператор</w:t>
      </w:r>
      <w:r w:rsidR="00AE5C9D">
        <w:rPr>
          <w:rFonts w:ascii="Times New Roman" w:eastAsiaTheme="minorHAnsi" w:hAnsi="Times New Roman"/>
          <w:sz w:val="28"/>
          <w:szCs w:val="28"/>
          <w:lang w:val="uk-UA" w:eastAsia="en-US"/>
        </w:rPr>
        <w:t>ами</w:t>
      </w:r>
      <w:r w:rsidR="00AE5C9D" w:rsidRPr="00AF1ED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E8426C" w:rsidRPr="00AF1ED8">
        <w:rPr>
          <w:rFonts w:ascii="Times New Roman" w:eastAsiaTheme="minorHAnsi" w:hAnsi="Times New Roman"/>
          <w:sz w:val="28"/>
          <w:szCs w:val="28"/>
          <w:lang w:val="uk-UA" w:eastAsia="en-US"/>
        </w:rPr>
        <w:t>роздільного обліку доходів та витрат, а саме за кожною універсальною послугою поштового зв’язку та окр</w:t>
      </w:r>
      <w:r w:rsidR="00F11D2D">
        <w:rPr>
          <w:rFonts w:ascii="Times New Roman" w:eastAsiaTheme="minorHAnsi" w:hAnsi="Times New Roman"/>
          <w:sz w:val="28"/>
          <w:szCs w:val="28"/>
          <w:lang w:val="uk-UA" w:eastAsia="en-US"/>
        </w:rPr>
        <w:t>емо за іншими послугами поштового зв’язку</w:t>
      </w:r>
      <w:r w:rsidR="00C3067C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а також </w:t>
      </w:r>
      <w:r w:rsidR="00E8426C" w:rsidRPr="00AF1ED8">
        <w:rPr>
          <w:rFonts w:ascii="Times New Roman" w:eastAsiaTheme="minorHAnsi" w:hAnsi="Times New Roman"/>
          <w:sz w:val="28"/>
          <w:szCs w:val="28"/>
          <w:lang w:val="uk-UA" w:eastAsia="en-US"/>
        </w:rPr>
        <w:t>щорічно проводити аудит результатів роздільного обліку доходів та витрат.</w:t>
      </w:r>
    </w:p>
    <w:p w14:paraId="7B2E2717" w14:textId="47E2CAA4" w:rsidR="00AE5C9D" w:rsidRPr="00767DEC" w:rsidRDefault="00773799" w:rsidP="00767DEC">
      <w:pPr>
        <w:pStyle w:val="1"/>
        <w:tabs>
          <w:tab w:val="left" w:pos="454"/>
        </w:tabs>
        <w:ind w:firstLine="567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Серед іншого,</w:t>
      </w:r>
      <w:r w:rsidR="00270B0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 Закону </w:t>
      </w:r>
      <w:r w:rsidR="00E8426C" w:rsidRPr="00103B5E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містить положення щодо</w:t>
      </w:r>
      <w:r w:rsidR="002D061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відповідальності користувачів, зокрема,</w:t>
      </w:r>
      <w:r w:rsidR="00E8426C" w:rsidRPr="00103B5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збитки, завдані операторам поштового зв’язку або третім особам внаслідок вкладення до поштових відправлень предметів, заборонених до пересилання, або неналежного упакування</w:t>
      </w:r>
      <w:r w:rsidR="00270B0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вкладення, що пересилається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70B0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</w:t>
      </w:r>
      <w:r w:rsidR="00270B0C" w:rsidRPr="00103B5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відповідальн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</w:t>
      </w:r>
      <w:r w:rsidR="00270B0C" w:rsidRPr="00103B5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270B0C" w:rsidRPr="00103B5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операторів поштового зв’язку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перед користувачами</w:t>
      </w:r>
      <w:r w:rsidRPr="00103B5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270B0C" w:rsidRPr="00103B5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 невиконання чи неналежне виконання</w:t>
      </w:r>
      <w:r w:rsidR="00270B0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своїх обов’язків.</w:t>
      </w:r>
      <w:bookmarkStart w:id="6" w:name="n1709"/>
      <w:bookmarkStart w:id="7" w:name="n1711"/>
      <w:bookmarkEnd w:id="6"/>
      <w:bookmarkEnd w:id="7"/>
    </w:p>
    <w:p w14:paraId="02097228" w14:textId="77777777" w:rsidR="00270B0C" w:rsidRDefault="00270B0C" w:rsidP="00BE7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33824FB" w14:textId="77777777" w:rsidR="00767DEC" w:rsidRDefault="00937768" w:rsidP="00192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B21778"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Правові аспекти</w:t>
      </w:r>
      <w:bookmarkStart w:id="8" w:name="n1712"/>
      <w:bookmarkEnd w:id="8"/>
    </w:p>
    <w:p w14:paraId="02C53E69" w14:textId="175261D1" w:rsidR="006225FE" w:rsidRPr="00767DEC" w:rsidRDefault="000038D5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6FE7">
        <w:rPr>
          <w:rFonts w:ascii="Times New Roman" w:hAnsi="Times New Roman"/>
          <w:sz w:val="28"/>
          <w:szCs w:val="28"/>
          <w:lang w:val="uk-UA" w:eastAsia="ru-RU"/>
        </w:rPr>
        <w:t xml:space="preserve">Відносини у сфері </w:t>
      </w:r>
      <w:r w:rsidR="00AB0AE2">
        <w:rPr>
          <w:rFonts w:ascii="Times New Roman" w:hAnsi="Times New Roman"/>
          <w:sz w:val="28"/>
          <w:szCs w:val="28"/>
          <w:lang w:val="uk-UA" w:eastAsia="ru-RU"/>
        </w:rPr>
        <w:t xml:space="preserve">надання послуг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поштового зв’язку </w:t>
      </w:r>
      <w:r w:rsidRPr="00CF6FE7">
        <w:rPr>
          <w:rFonts w:ascii="Times New Roman" w:hAnsi="Times New Roman"/>
          <w:sz w:val="28"/>
          <w:szCs w:val="28"/>
          <w:lang w:val="uk-UA" w:eastAsia="ru-RU"/>
        </w:rPr>
        <w:t>регулюються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Конституцією України, </w:t>
      </w:r>
      <w:bookmarkStart w:id="9" w:name="n1713"/>
      <w:bookmarkEnd w:id="9"/>
      <w:r w:rsidR="006225FE" w:rsidRPr="007B1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6225FE" w:rsidRPr="007B1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поштовий зв’язок»;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7768" w:rsidRPr="0000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Правилами надання послуг поштового зв’язку, затверджен</w:t>
      </w:r>
      <w:r w:rsidR="00937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="00937768" w:rsidRPr="0000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</w:t>
      </w:r>
      <w:r w:rsidR="00192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вою Кабінету Міністрів України </w:t>
      </w:r>
      <w:r w:rsidR="0077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05 березня </w:t>
      </w:r>
      <w:r w:rsidR="00937768" w:rsidRPr="0000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2009</w:t>
      </w:r>
      <w:r w:rsidR="0077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937768" w:rsidRPr="0000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 270</w:t>
      </w:r>
      <w:r w:rsidR="00937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6225FE" w:rsidRPr="007B1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77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Президента України від 10 жовтня </w:t>
      </w:r>
      <w:r w:rsidR="006225FE" w:rsidRPr="007B1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</w:t>
      </w:r>
      <w:r w:rsidR="00773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r w:rsidR="006225FE" w:rsidRPr="007B1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316/2017 «Про затвердження Всесвітньої поштової конвенції, </w:t>
      </w:r>
      <w:r w:rsidR="006225FE" w:rsidRPr="0000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Загального регламенту Всесвітнього поштового союзу, Заключного протоколу Всесвітньої поштової конвенції та Угоди про поштові платіжні послуги»;</w:t>
      </w:r>
      <w:r w:rsidRPr="000038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131B" w:rsidRPr="000038D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0038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B131B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 про Національну комісію, що здійснює державне регулювання у сфері зв’язку та </w:t>
      </w:r>
      <w:r w:rsidR="007B131B" w:rsidRPr="000038D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інформатизації, затверджен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C2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31B" w:rsidRPr="000038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 xml:space="preserve">казом Президента України від 23 листопада </w:t>
      </w:r>
      <w:r w:rsidR="007B131B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2011 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7B131B" w:rsidRPr="000038D5">
        <w:rPr>
          <w:rFonts w:ascii="Times New Roman" w:hAnsi="Times New Roman" w:cs="Times New Roman"/>
          <w:sz w:val="28"/>
          <w:szCs w:val="28"/>
          <w:lang w:val="uk-UA"/>
        </w:rPr>
        <w:t>№ 1067/2011;</w:t>
      </w:r>
      <w:r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5FE" w:rsidRPr="000038D5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0038D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225FE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 про Міністерство інфраструктури України, затверджен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225FE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30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="006225FE" w:rsidRPr="000038D5">
        <w:rPr>
          <w:rFonts w:ascii="Times New Roman" w:hAnsi="Times New Roman" w:cs="Times New Roman"/>
          <w:sz w:val="28"/>
          <w:szCs w:val="28"/>
          <w:lang w:val="uk-UA"/>
        </w:rPr>
        <w:t xml:space="preserve">2015 </w:t>
      </w:r>
      <w:r w:rsidR="0077379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AB0AE2">
        <w:rPr>
          <w:rFonts w:ascii="Times New Roman" w:hAnsi="Times New Roman" w:cs="Times New Roman"/>
          <w:sz w:val="28"/>
          <w:szCs w:val="28"/>
          <w:lang w:val="uk-UA"/>
        </w:rPr>
        <w:t>№ 460</w:t>
      </w:r>
      <w:r w:rsidR="00937768" w:rsidRPr="000038D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B131B" w:rsidRPr="000038D5">
        <w:rPr>
          <w:rFonts w:ascii="Times New Roman" w:hAnsi="Times New Roman" w:cs="Times New Roman"/>
          <w:sz w:val="28"/>
          <w:szCs w:val="28"/>
          <w:lang w:val="uk-UA" w:eastAsia="uk-UA"/>
        </w:rPr>
        <w:t>та інш</w:t>
      </w:r>
      <w:r w:rsidR="00773799">
        <w:rPr>
          <w:rFonts w:ascii="Times New Roman" w:hAnsi="Times New Roman" w:cs="Times New Roman"/>
          <w:sz w:val="28"/>
          <w:szCs w:val="28"/>
          <w:lang w:val="uk-UA" w:eastAsia="uk-UA"/>
        </w:rPr>
        <w:t>ими</w:t>
      </w:r>
      <w:r w:rsidR="007B131B" w:rsidRPr="000038D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3DE2C120" w14:textId="77777777" w:rsidR="00A10DFF" w:rsidRDefault="00A10DFF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7ED6516" w14:textId="40E601E3" w:rsidR="00B21778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Фінансово-економічне обґрунтування</w:t>
      </w:r>
    </w:p>
    <w:p w14:paraId="294BD8A2" w14:textId="64833009" w:rsidR="007B131B" w:rsidRPr="007B131B" w:rsidRDefault="007B131B" w:rsidP="00767D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n1714"/>
      <w:bookmarkStart w:id="11" w:name="n1715"/>
      <w:bookmarkEnd w:id="10"/>
      <w:bookmarkEnd w:id="11"/>
      <w:r w:rsidRPr="007B13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Реалізація </w:t>
      </w:r>
      <w:r w:rsidR="00C533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</w:t>
      </w:r>
      <w:r w:rsidRPr="007B13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19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7B13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разі його прийняття</w:t>
      </w:r>
      <w:r w:rsidR="001920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потребуватиме фінансування</w:t>
      </w:r>
      <w:r w:rsidRPr="007B13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державного та місцевих бюджетів.</w:t>
      </w:r>
    </w:p>
    <w:p w14:paraId="353D2ED1" w14:textId="77777777" w:rsidR="00103B5E" w:rsidRDefault="00103B5E" w:rsidP="00BE7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2" w:name="n1716"/>
      <w:bookmarkEnd w:id="12"/>
    </w:p>
    <w:p w14:paraId="0880687E" w14:textId="36370DD8" w:rsidR="00B21778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 Прогноз впливу</w:t>
      </w:r>
    </w:p>
    <w:p w14:paraId="4246A64B" w14:textId="18F4709C" w:rsidR="00937768" w:rsidRPr="00937768" w:rsidRDefault="00937768" w:rsidP="00767DEC">
      <w:pPr>
        <w:widowControl w:val="0"/>
        <w:autoSpaceDE w:val="0"/>
        <w:autoSpaceDN w:val="0"/>
        <w:adjustRightInd w:val="0"/>
        <w:spacing w:after="0" w:line="28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3" w:name="n1717"/>
      <w:bookmarkEnd w:id="13"/>
      <w:proofErr w:type="spellStart"/>
      <w:r w:rsidRPr="00937768">
        <w:rPr>
          <w:rFonts w:ascii="Times New Roman" w:hAnsi="Times New Roman"/>
          <w:color w:val="000000"/>
          <w:sz w:val="28"/>
          <w:szCs w:val="28"/>
          <w:lang w:val="ru-RU" w:eastAsia="ru-RU"/>
        </w:rPr>
        <w:t>Очікується</w:t>
      </w:r>
      <w:proofErr w:type="spellEnd"/>
      <w:r w:rsidRPr="009377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7768">
        <w:rPr>
          <w:rFonts w:ascii="Times New Roman" w:hAnsi="Times New Roman"/>
          <w:color w:val="000000"/>
          <w:sz w:val="28"/>
          <w:szCs w:val="28"/>
          <w:lang w:val="ru-RU" w:eastAsia="ru-RU"/>
        </w:rPr>
        <w:t>вплив</w:t>
      </w:r>
      <w:proofErr w:type="spellEnd"/>
      <w:r w:rsidRPr="009377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7768">
        <w:rPr>
          <w:rFonts w:ascii="Times New Roman" w:hAnsi="Times New Roman"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9377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Закону на:</w:t>
      </w:r>
    </w:p>
    <w:p w14:paraId="46EF7946" w14:textId="5A78DAAF" w:rsidR="00BE7E99" w:rsidRDefault="001658CD" w:rsidP="00767DEC">
      <w:pPr>
        <w:widowControl w:val="0"/>
        <w:tabs>
          <w:tab w:val="left" w:pos="-3686"/>
        </w:tabs>
        <w:spacing w:after="0" w:line="28" w:lineRule="atLeast"/>
        <w:ind w:left="-65" w:right="-103" w:firstLine="6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BE7E99">
        <w:rPr>
          <w:rFonts w:ascii="Times New Roman" w:hAnsi="Times New Roman"/>
          <w:sz w:val="28"/>
          <w:szCs w:val="28"/>
          <w:lang w:val="uk-UA"/>
        </w:rPr>
        <w:t>инкове середовище, забезпечення прав та інтересів суб’єктів гос</w:t>
      </w:r>
      <w:r w:rsidR="009F504D">
        <w:rPr>
          <w:rFonts w:ascii="Times New Roman" w:hAnsi="Times New Roman"/>
          <w:sz w:val="28"/>
          <w:szCs w:val="28"/>
          <w:lang w:val="uk-UA"/>
        </w:rPr>
        <w:t>подарювання, громадян і держави.</w:t>
      </w:r>
    </w:p>
    <w:p w14:paraId="78A651DA" w14:textId="02DA8917" w:rsidR="00937768" w:rsidRPr="00226427" w:rsidRDefault="00937768" w:rsidP="00767DEC">
      <w:pPr>
        <w:widowControl w:val="0"/>
        <w:tabs>
          <w:tab w:val="left" w:pos="-3686"/>
        </w:tabs>
        <w:spacing w:after="0" w:line="28" w:lineRule="atLeast"/>
        <w:ind w:left="-65" w:right="-103" w:firstLine="632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937768">
        <w:rPr>
          <w:rFonts w:ascii="Times New Roman" w:hAnsi="Times New Roman"/>
          <w:sz w:val="28"/>
          <w:szCs w:val="28"/>
          <w:lang w:val="uk-UA" w:eastAsia="ru-RU"/>
        </w:rPr>
        <w:t xml:space="preserve">Закон за предметом правового регулювання не матиме відповідного впливу на </w:t>
      </w:r>
      <w:r w:rsidRPr="00226427">
        <w:rPr>
          <w:rFonts w:ascii="Times New Roman" w:hAnsi="Times New Roman"/>
          <w:sz w:val="28"/>
          <w:szCs w:val="28"/>
          <w:lang w:val="uk-UA" w:eastAsia="ru-RU"/>
        </w:rPr>
        <w:t>розвиток регіонів</w:t>
      </w:r>
      <w:r w:rsidRPr="00937768">
        <w:rPr>
          <w:rFonts w:ascii="Times New Roman" w:hAnsi="Times New Roman"/>
          <w:sz w:val="28"/>
          <w:szCs w:val="28"/>
          <w:lang w:val="uk-UA" w:eastAsia="ru-RU"/>
        </w:rPr>
        <w:t>, громадське здоров’я,</w:t>
      </w:r>
      <w:r w:rsidR="00B52888">
        <w:rPr>
          <w:rFonts w:ascii="Times New Roman" w:hAnsi="Times New Roman"/>
          <w:sz w:val="28"/>
          <w:szCs w:val="28"/>
          <w:lang w:val="uk-UA" w:eastAsia="ru-RU"/>
        </w:rPr>
        <w:t xml:space="preserve"> ринок праці, екологію</w:t>
      </w:r>
      <w:r w:rsidR="0059194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528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37768">
        <w:rPr>
          <w:rFonts w:ascii="Times New Roman" w:hAnsi="Times New Roman"/>
          <w:sz w:val="28"/>
          <w:szCs w:val="28"/>
          <w:lang w:val="uk-UA" w:eastAsia="ru-RU"/>
        </w:rPr>
        <w:t xml:space="preserve">навколишнє природне середовище та </w:t>
      </w:r>
      <w:r w:rsidR="00B52888">
        <w:rPr>
          <w:rFonts w:ascii="Times New Roman" w:hAnsi="Times New Roman"/>
          <w:sz w:val="28"/>
          <w:szCs w:val="28"/>
          <w:lang w:val="uk-UA" w:eastAsia="ru-RU"/>
        </w:rPr>
        <w:t xml:space="preserve">інші сфери суспільних відносин. </w:t>
      </w:r>
    </w:p>
    <w:p w14:paraId="1E1CDBFF" w14:textId="6F3DDFE0" w:rsidR="00937768" w:rsidRDefault="00937768" w:rsidP="007E2E2D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F2750" w14:textId="77777777" w:rsidR="007E2E2D" w:rsidRPr="007E2E2D" w:rsidRDefault="007E2E2D" w:rsidP="007E2E2D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2E2D">
        <w:rPr>
          <w:rFonts w:ascii="Times New Roman" w:hAnsi="Times New Roman"/>
          <w:b/>
          <w:sz w:val="28"/>
          <w:szCs w:val="28"/>
          <w:lang w:val="uk-UA"/>
        </w:rPr>
        <w:t>6-1. Стратегічна екологічна оцінка</w:t>
      </w:r>
    </w:p>
    <w:p w14:paraId="4403256F" w14:textId="0B319908" w:rsidR="007E2E2D" w:rsidRDefault="007E2E2D" w:rsidP="007E2E2D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6FDB">
        <w:rPr>
          <w:rFonts w:ascii="Times New Roman" w:hAnsi="Times New Roman"/>
          <w:sz w:val="28"/>
          <w:szCs w:val="28"/>
          <w:lang w:val="uk-UA"/>
        </w:rPr>
        <w:t>Проект</w:t>
      </w:r>
      <w:r w:rsidR="00E56FDB" w:rsidRPr="00E56FDB">
        <w:rPr>
          <w:rFonts w:ascii="Times New Roman" w:hAnsi="Times New Roman"/>
          <w:sz w:val="28"/>
          <w:szCs w:val="28"/>
          <w:lang w:val="uk-UA"/>
        </w:rPr>
        <w:t>ом</w:t>
      </w:r>
      <w:r w:rsidRPr="00E56FDB">
        <w:rPr>
          <w:rFonts w:ascii="Times New Roman" w:hAnsi="Times New Roman"/>
          <w:sz w:val="28"/>
          <w:szCs w:val="28"/>
          <w:lang w:val="uk-UA"/>
        </w:rPr>
        <w:t xml:space="preserve"> Закону не </w:t>
      </w:r>
      <w:r w:rsidR="00E56FDB" w:rsidRPr="00E56FDB">
        <w:rPr>
          <w:rFonts w:ascii="Times New Roman" w:hAnsi="Times New Roman"/>
          <w:sz w:val="28"/>
          <w:szCs w:val="28"/>
          <w:lang w:val="uk-UA"/>
        </w:rPr>
        <w:t>передбачається затвердження документа державного планування</w:t>
      </w:r>
      <w:r w:rsidRPr="00E56FDB">
        <w:rPr>
          <w:rFonts w:ascii="Times New Roman" w:hAnsi="Times New Roman"/>
          <w:sz w:val="28"/>
          <w:szCs w:val="28"/>
          <w:lang w:val="uk-UA"/>
        </w:rPr>
        <w:t>.</w:t>
      </w:r>
    </w:p>
    <w:p w14:paraId="775B6967" w14:textId="1D06AEFC" w:rsidR="007E2E2D" w:rsidRPr="00226427" w:rsidRDefault="007E2E2D" w:rsidP="007E2E2D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E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F2EF59" w14:textId="5FD05B54" w:rsidR="00B21778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4" w:name="n1726"/>
      <w:bookmarkEnd w:id="14"/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 Позиція заінтересованих сторін</w:t>
      </w:r>
    </w:p>
    <w:p w14:paraId="540D7AE9" w14:textId="25556FD1" w:rsidR="00C5330B" w:rsidRDefault="00270B0C" w:rsidP="00767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1727"/>
      <w:bookmarkEnd w:id="15"/>
      <w:r>
        <w:rPr>
          <w:rFonts w:ascii="Times New Roman" w:hAnsi="Times New Roman"/>
          <w:sz w:val="28"/>
          <w:szCs w:val="28"/>
          <w:lang w:val="uk-UA"/>
        </w:rPr>
        <w:t>Протягом лютого</w:t>
      </w:r>
      <w:r w:rsidR="005919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5919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 2018 року</w:t>
      </w:r>
      <w:r w:rsidR="00C5330B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>
        <w:rPr>
          <w:rFonts w:ascii="Times New Roman" w:hAnsi="Times New Roman"/>
          <w:sz w:val="28"/>
          <w:szCs w:val="28"/>
          <w:lang w:val="uk-UA"/>
        </w:rPr>
        <w:t>робочі зустрічі</w:t>
      </w:r>
      <w:r w:rsidR="00C5330B">
        <w:rPr>
          <w:rFonts w:ascii="Times New Roman" w:hAnsi="Times New Roman"/>
          <w:sz w:val="28"/>
          <w:szCs w:val="28"/>
          <w:lang w:val="uk-UA"/>
        </w:rPr>
        <w:t xml:space="preserve"> з представниками операторів поштового зв’язку, національними та міжнародними  експертами.</w:t>
      </w:r>
      <w:r w:rsidR="002A2A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5820774" w14:textId="545EF9E2" w:rsidR="00767DEC" w:rsidRDefault="0059194C" w:rsidP="00767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52888">
        <w:rPr>
          <w:rFonts w:ascii="Times New Roman" w:hAnsi="Times New Roman" w:cs="Times New Roman"/>
          <w:sz w:val="28"/>
          <w:szCs w:val="28"/>
          <w:lang w:val="uk-UA"/>
        </w:rPr>
        <w:t xml:space="preserve">роект Закону </w:t>
      </w:r>
      <w:r w:rsidR="00B52888" w:rsidRPr="00937768">
        <w:rPr>
          <w:rFonts w:ascii="Times New Roman" w:hAnsi="Times New Roman"/>
          <w:sz w:val="28"/>
          <w:szCs w:val="28"/>
          <w:lang w:val="uk-UA" w:eastAsia="ru-RU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сфери наукової та науково-технічної діяльності</w:t>
      </w:r>
      <w:r w:rsidR="00B52888" w:rsidRPr="00226427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8E4792B" w14:textId="0C640E37" w:rsidR="00B52888" w:rsidRDefault="00B52888" w:rsidP="00767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Прогноз впливу додається. </w:t>
      </w:r>
    </w:p>
    <w:p w14:paraId="07BCC92C" w14:textId="77777777" w:rsidR="005801F8" w:rsidRDefault="005801F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6" w:name="n1734"/>
      <w:bookmarkEnd w:id="16"/>
    </w:p>
    <w:p w14:paraId="4E57897A" w14:textId="0E55AC39" w:rsidR="00767DEC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8. Громадське обговорення</w:t>
      </w:r>
      <w:bookmarkStart w:id="17" w:name="n1735"/>
      <w:bookmarkEnd w:id="17"/>
    </w:p>
    <w:p w14:paraId="2A3ADFCB" w14:textId="3A4277E2" w:rsidR="00FA2175" w:rsidRDefault="006766FE" w:rsidP="00767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5330B">
        <w:rPr>
          <w:rFonts w:ascii="Times New Roman" w:hAnsi="Times New Roman"/>
          <w:sz w:val="28"/>
          <w:szCs w:val="28"/>
          <w:lang w:val="uk-UA"/>
        </w:rPr>
        <w:t xml:space="preserve">Порядку проведення </w:t>
      </w:r>
      <w:r w:rsidR="0019208B">
        <w:rPr>
          <w:rFonts w:ascii="Times New Roman" w:hAnsi="Times New Roman"/>
          <w:sz w:val="28"/>
          <w:szCs w:val="28"/>
          <w:lang w:val="uk-UA"/>
        </w:rPr>
        <w:t>консультацій з громадськістю з</w:t>
      </w:r>
      <w:r w:rsidR="00C5330B" w:rsidRPr="00C5330B">
        <w:rPr>
          <w:rFonts w:ascii="Times New Roman" w:hAnsi="Times New Roman"/>
          <w:sz w:val="28"/>
          <w:szCs w:val="28"/>
          <w:lang w:val="uk-UA"/>
        </w:rPr>
        <w:t xml:space="preserve"> питань формування та реалізації державної політики, затвердженого постановою Кабінету Міністрів України від 03</w:t>
      </w:r>
      <w:r w:rsidR="0059194C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C5330B" w:rsidRPr="00C5330B">
        <w:rPr>
          <w:rFonts w:ascii="Times New Roman" w:hAnsi="Times New Roman"/>
          <w:sz w:val="28"/>
          <w:szCs w:val="28"/>
          <w:lang w:val="uk-UA"/>
        </w:rPr>
        <w:t>2010</w:t>
      </w:r>
      <w:r w:rsidR="0059194C"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№ 996 </w:t>
      </w:r>
      <w:r w:rsidR="00C5330B" w:rsidRPr="00C5330B">
        <w:rPr>
          <w:rFonts w:ascii="Times New Roman" w:hAnsi="Times New Roman"/>
          <w:sz w:val="28"/>
          <w:szCs w:val="28"/>
          <w:lang w:val="uk-UA"/>
        </w:rPr>
        <w:t xml:space="preserve">«Про забезпечення участі громадськості у формуванні та реалізації державної політики» </w:t>
      </w:r>
      <w:bookmarkStart w:id="18" w:name="n1736"/>
      <w:bookmarkStart w:id="19" w:name="n1737"/>
      <w:bookmarkEnd w:id="18"/>
      <w:bookmarkEnd w:id="19"/>
      <w:r w:rsidR="00C25FF0">
        <w:rPr>
          <w:rFonts w:ascii="Times New Roman" w:hAnsi="Times New Roman"/>
          <w:sz w:val="28"/>
          <w:szCs w:val="28"/>
          <w:lang w:val="uk-UA"/>
        </w:rPr>
        <w:t>п</w:t>
      </w:r>
      <w:r w:rsidR="00FA2175" w:rsidRPr="00C25FF0">
        <w:rPr>
          <w:rFonts w:ascii="Times New Roman" w:hAnsi="Times New Roman"/>
          <w:sz w:val="28"/>
          <w:szCs w:val="28"/>
          <w:lang w:val="uk-UA"/>
        </w:rPr>
        <w:t xml:space="preserve">роект Закону розміщено на офіційному веб-сайті Мінінфраструктури </w:t>
      </w:r>
      <w:r w:rsidR="00C25FF0">
        <w:rPr>
          <w:rFonts w:ascii="Times New Roman" w:hAnsi="Times New Roman"/>
          <w:sz w:val="28"/>
          <w:szCs w:val="28"/>
          <w:lang w:val="uk-UA"/>
        </w:rPr>
        <w:t xml:space="preserve">в розділі «Регуляторна діяльність» </w:t>
      </w:r>
      <w:r w:rsidR="00FA2175" w:rsidRPr="00C25FF0">
        <w:rPr>
          <w:rFonts w:ascii="Times New Roman" w:hAnsi="Times New Roman"/>
          <w:sz w:val="28"/>
          <w:szCs w:val="28"/>
          <w:lang w:val="uk-UA"/>
        </w:rPr>
        <w:t xml:space="preserve">для проведення громадського обговорення та отримання зауважень </w:t>
      </w:r>
      <w:r w:rsidR="0059194C">
        <w:rPr>
          <w:rFonts w:ascii="Times New Roman" w:hAnsi="Times New Roman"/>
          <w:sz w:val="28"/>
          <w:szCs w:val="28"/>
          <w:lang w:val="uk-UA"/>
        </w:rPr>
        <w:t>і</w:t>
      </w:r>
      <w:r w:rsidR="00FA2175" w:rsidRPr="00C25FF0">
        <w:rPr>
          <w:rFonts w:ascii="Times New Roman" w:hAnsi="Times New Roman"/>
          <w:sz w:val="28"/>
          <w:szCs w:val="28"/>
          <w:lang w:val="uk-UA"/>
        </w:rPr>
        <w:t xml:space="preserve"> пропозицій від фізичних, юридичних осіб та їх об’єднань.</w:t>
      </w:r>
    </w:p>
    <w:p w14:paraId="0C41F81D" w14:textId="77777777" w:rsidR="00797230" w:rsidRPr="00797230" w:rsidRDefault="00797230" w:rsidP="0079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21 січня 2019 року проведене громадське обговорення (круглий стіл) проекту Закону. За результатами публічного громадського обговорення проекту Закону </w:t>
      </w:r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було прийнято рішення про проведення узгоджувальних нарад із учасниками громадського обговорення для доопрацювання положень проекту Закону.</w:t>
      </w:r>
    </w:p>
    <w:p w14:paraId="22FDEE72" w14:textId="08FD0A78" w:rsidR="00797230" w:rsidRPr="00797230" w:rsidRDefault="00797230" w:rsidP="00797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Проект Закону доопрацьовано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 урахуванням</w:t>
      </w:r>
      <w:r w:rsidR="00346C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зокрема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пропозицій</w:t>
      </w:r>
      <w:r w:rsidR="003B7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B7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висловлених на </w:t>
      </w:r>
      <w:r w:rsidR="003B7DD2"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узгоджувальних нарадах </w:t>
      </w:r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суб’єкт</w:t>
      </w:r>
      <w:r w:rsidR="003B7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ами</w:t>
      </w:r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господарювання, а саме: ТОВ «Нова пошта», спільне українсько-канадське підприємство «РОСАН», ТОВ «</w:t>
      </w:r>
      <w:proofErr w:type="spellStart"/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Делівері</w:t>
      </w:r>
      <w:proofErr w:type="spellEnd"/>
      <w:r w:rsidRPr="00797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», АТ «Укрпошта».</w:t>
      </w:r>
    </w:p>
    <w:p w14:paraId="650F09E2" w14:textId="77777777" w:rsidR="00B719E8" w:rsidRDefault="00B719E8" w:rsidP="00BE7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F4E0913" w14:textId="77777777" w:rsidR="00767DEC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765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9. Позиція заінтересованих органів</w:t>
      </w:r>
      <w:bookmarkStart w:id="20" w:name="n1738"/>
      <w:bookmarkEnd w:id="20"/>
    </w:p>
    <w:p w14:paraId="1436067A" w14:textId="3B5DA8D8" w:rsidR="008765D0" w:rsidRPr="00767DEC" w:rsidRDefault="008765D0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765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потребує погодження з Міністерством економічного розвитку і торгівлі України, Міністерством фінансів України, Міністерством соціальної політики України, Міністерством регіонального розвитку, будівництва та житлово-ком</w:t>
      </w:r>
      <w:r w:rsidR="0019208B">
        <w:rPr>
          <w:rFonts w:ascii="Times New Roman" w:eastAsia="Times New Roman" w:hAnsi="Times New Roman" w:cs="Times New Roman"/>
          <w:sz w:val="28"/>
          <w:szCs w:val="28"/>
          <w:lang w:val="uk-UA"/>
        </w:rPr>
        <w:t>унального господарства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Національною комісією, </w:t>
      </w:r>
      <w:r w:rsidRPr="000038D5">
        <w:rPr>
          <w:rFonts w:ascii="Times New Roman" w:hAnsi="Times New Roman" w:cs="Times New Roman"/>
          <w:sz w:val="28"/>
          <w:szCs w:val="28"/>
          <w:lang w:val="uk-UA"/>
        </w:rPr>
        <w:t>що здійснює державне регулювання у сфері зв’язку та інформатизації</w:t>
      </w:r>
      <w:r w:rsidR="001920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Антимонопольним комітетом України, Державною регуляторною службою України.</w:t>
      </w:r>
    </w:p>
    <w:p w14:paraId="1E7148A3" w14:textId="77777777" w:rsidR="007434BB" w:rsidRDefault="007434BB" w:rsidP="00BE7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21" w:name="n1740"/>
      <w:bookmarkStart w:id="22" w:name="n1741"/>
      <w:bookmarkEnd w:id="21"/>
      <w:bookmarkEnd w:id="22"/>
    </w:p>
    <w:p w14:paraId="3471C0CC" w14:textId="193BD5E8" w:rsidR="00B21778" w:rsidRDefault="00B21778" w:rsidP="00BE7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10. Правова експертиза</w:t>
      </w:r>
    </w:p>
    <w:p w14:paraId="0AFE19DB" w14:textId="77777777" w:rsidR="00A60C4C" w:rsidRPr="00B719E8" w:rsidRDefault="00A60C4C" w:rsidP="00BE7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n1742"/>
      <w:bookmarkEnd w:id="23"/>
      <w:r w:rsidRPr="00B719E8">
        <w:rPr>
          <w:rFonts w:ascii="Times New Roman" w:hAnsi="Times New Roman"/>
          <w:sz w:val="28"/>
          <w:szCs w:val="28"/>
          <w:lang w:val="uk-UA"/>
        </w:rPr>
        <w:t>Проект Закону потребує проведення правової експертизи</w:t>
      </w:r>
      <w:r w:rsidR="004B47C3" w:rsidRPr="00B71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9E8" w:rsidRPr="00B719E8">
        <w:rPr>
          <w:rFonts w:ascii="Times New Roman" w:hAnsi="Times New Roman"/>
          <w:sz w:val="28"/>
          <w:szCs w:val="28"/>
          <w:lang w:val="uk-UA"/>
        </w:rPr>
        <w:t>Міністерством юстиції України</w:t>
      </w:r>
      <w:r w:rsidRPr="00B719E8">
        <w:rPr>
          <w:rFonts w:ascii="Times New Roman" w:hAnsi="Times New Roman"/>
          <w:sz w:val="28"/>
          <w:szCs w:val="28"/>
          <w:lang w:val="uk-UA"/>
        </w:rPr>
        <w:t>.</w:t>
      </w:r>
    </w:p>
    <w:p w14:paraId="5132AA2E" w14:textId="77777777" w:rsidR="00A60C4C" w:rsidRPr="00A60C4C" w:rsidRDefault="00A60C4C" w:rsidP="00BE7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5D189C2" w14:textId="77777777" w:rsidR="00767DEC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24" w:name="n1743"/>
      <w:bookmarkEnd w:id="24"/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11. Запобігання дискримінації</w:t>
      </w:r>
      <w:bookmarkStart w:id="25" w:name="n1744"/>
      <w:bookmarkEnd w:id="25"/>
    </w:p>
    <w:p w14:paraId="60454657" w14:textId="041FDF98" w:rsidR="00A60C4C" w:rsidRPr="00767DEC" w:rsidRDefault="00B719E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проекті Закону</w:t>
      </w:r>
      <w:r w:rsidR="00B21778" w:rsidRPr="00B217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відсутні 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</w:t>
      </w:r>
      <w:r w:rsidR="00B21778" w:rsidRPr="00B217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які містять ознаки дискримінації. </w:t>
      </w:r>
      <w:bookmarkStart w:id="26" w:name="n1745"/>
      <w:bookmarkEnd w:id="26"/>
      <w:r w:rsidR="00C25FF0" w:rsidRPr="00C25FF0">
        <w:rPr>
          <w:rFonts w:ascii="Times New Roman" w:hAnsi="Times New Roman"/>
          <w:sz w:val="28"/>
          <w:szCs w:val="28"/>
          <w:lang w:val="uk-UA"/>
        </w:rPr>
        <w:t xml:space="preserve">Громадська </w:t>
      </w:r>
      <w:proofErr w:type="spellStart"/>
      <w:r w:rsidR="00C25FF0" w:rsidRPr="00C25FF0">
        <w:rPr>
          <w:rFonts w:ascii="Times New Roman" w:hAnsi="Times New Roman"/>
          <w:sz w:val="28"/>
          <w:szCs w:val="28"/>
          <w:lang w:val="uk-UA"/>
        </w:rPr>
        <w:t>антидискримінаційна</w:t>
      </w:r>
      <w:proofErr w:type="spellEnd"/>
      <w:r w:rsidR="00C25FF0" w:rsidRPr="00C25FF0">
        <w:rPr>
          <w:rFonts w:ascii="Times New Roman" w:hAnsi="Times New Roman"/>
          <w:sz w:val="28"/>
          <w:szCs w:val="28"/>
          <w:lang w:val="uk-UA"/>
        </w:rPr>
        <w:t xml:space="preserve"> експертиза не проводилась</w:t>
      </w:r>
      <w:r w:rsidR="00C25FF0">
        <w:rPr>
          <w:rFonts w:ascii="Times New Roman" w:hAnsi="Times New Roman"/>
          <w:sz w:val="28"/>
          <w:szCs w:val="28"/>
          <w:lang w:val="uk-UA"/>
        </w:rPr>
        <w:t>.</w:t>
      </w:r>
    </w:p>
    <w:p w14:paraId="299B853D" w14:textId="77777777" w:rsidR="006766FE" w:rsidRDefault="006766FE" w:rsidP="00BE71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C74B369" w14:textId="0AFBFBB5" w:rsidR="00F17BF2" w:rsidRDefault="00F17BF2" w:rsidP="00767D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17BF2">
        <w:rPr>
          <w:lang w:val="uk-UA"/>
        </w:rPr>
        <w:t xml:space="preserve"> </w:t>
      </w:r>
      <w:r w:rsidRPr="00F17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Відповідність принципу забезпечення рівних прав та можливостей жінок і чоловіків</w:t>
      </w:r>
    </w:p>
    <w:p w14:paraId="7FF407FF" w14:textId="2A0DB892" w:rsidR="00F17BF2" w:rsidRDefault="00F17BF2" w:rsidP="00767D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 проект</w:t>
      </w:r>
      <w:r w:rsidR="0034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Закону </w:t>
      </w:r>
      <w:r w:rsidRPr="00F17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відсутні положення, які порушують принцип забезпечення рівних прав та можливостей жінок і чоловіків.</w:t>
      </w:r>
      <w:r w:rsidR="004170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Оцінка гендерного впливу проекту Закону не здійснювалася.</w:t>
      </w:r>
    </w:p>
    <w:p w14:paraId="2B16668C" w14:textId="77777777" w:rsidR="00F17BF2" w:rsidRDefault="00F17BF2" w:rsidP="00767D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21B9F49" w14:textId="09779AA7" w:rsidR="00767DEC" w:rsidRDefault="00B21778" w:rsidP="00767D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12. Запобігання корупції</w:t>
      </w:r>
      <w:bookmarkStart w:id="27" w:name="n1746"/>
      <w:bookmarkStart w:id="28" w:name="n1747"/>
      <w:bookmarkEnd w:id="27"/>
      <w:bookmarkEnd w:id="28"/>
    </w:p>
    <w:p w14:paraId="0E2F3F3F" w14:textId="0B45DC28" w:rsidR="00C25FF0" w:rsidRPr="00767DEC" w:rsidRDefault="00C25FF0" w:rsidP="00767D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25FF0">
        <w:rPr>
          <w:rFonts w:ascii="Times New Roman" w:hAnsi="Times New Roman"/>
          <w:sz w:val="28"/>
          <w:szCs w:val="28"/>
          <w:lang w:val="uk-UA"/>
        </w:rPr>
        <w:t>У проекті Закону відсутні правила та процедури, які можуть містити ризики вчинення корупційних правопорушень та правопорушень, пов’язаних з корупцією.</w:t>
      </w:r>
    </w:p>
    <w:p w14:paraId="52141D02" w14:textId="77777777" w:rsidR="00417080" w:rsidRDefault="00417080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DAF4993" w14:textId="58D081E5" w:rsidR="00767DEC" w:rsidRDefault="00B21778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21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13. Прогноз результатів</w:t>
      </w:r>
      <w:bookmarkStart w:id="29" w:name="n1748"/>
      <w:bookmarkEnd w:id="29"/>
    </w:p>
    <w:p w14:paraId="199F4D72" w14:textId="053BBD4E" w:rsidR="00A60C4C" w:rsidRPr="00767DEC" w:rsidRDefault="0059194C" w:rsidP="00767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</w:t>
      </w:r>
      <w:r w:rsidR="00A60C4C" w:rsidRPr="00A60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C4C">
        <w:rPr>
          <w:rFonts w:ascii="Times New Roman" w:hAnsi="Times New Roman"/>
          <w:sz w:val="28"/>
          <w:szCs w:val="28"/>
          <w:lang w:val="uk-UA"/>
        </w:rPr>
        <w:t>Закону</w:t>
      </w:r>
      <w:r w:rsidR="00A60C4C" w:rsidRPr="00A60C4C">
        <w:rPr>
          <w:rFonts w:ascii="Times New Roman" w:hAnsi="Times New Roman"/>
          <w:sz w:val="28"/>
          <w:szCs w:val="28"/>
          <w:lang w:val="uk-UA"/>
        </w:rPr>
        <w:t xml:space="preserve"> сприятиме </w:t>
      </w:r>
      <w:r w:rsidR="00CD5E10">
        <w:rPr>
          <w:rFonts w:ascii="Times New Roman" w:hAnsi="Times New Roman"/>
          <w:sz w:val="28"/>
          <w:szCs w:val="28"/>
          <w:lang w:val="uk-UA"/>
        </w:rPr>
        <w:t xml:space="preserve">виконанню Україною взятих на себе </w:t>
      </w:r>
      <w:r w:rsidR="00CD5E10" w:rsidRPr="00A60C4C">
        <w:rPr>
          <w:rFonts w:ascii="Times New Roman" w:hAnsi="Times New Roman"/>
          <w:sz w:val="28"/>
          <w:szCs w:val="28"/>
          <w:lang w:val="uk-UA"/>
        </w:rPr>
        <w:t>зобов’</w:t>
      </w:r>
      <w:r w:rsidR="00CD5E10">
        <w:rPr>
          <w:rFonts w:ascii="Times New Roman" w:hAnsi="Times New Roman"/>
          <w:sz w:val="28"/>
          <w:szCs w:val="28"/>
          <w:lang w:val="uk-UA"/>
        </w:rPr>
        <w:t>язань, визначених</w:t>
      </w:r>
      <w:r w:rsidR="00CD5E10" w:rsidRPr="00A60C4C">
        <w:rPr>
          <w:rFonts w:ascii="Times New Roman" w:hAnsi="Times New Roman"/>
          <w:sz w:val="28"/>
          <w:szCs w:val="28"/>
          <w:lang w:val="uk-UA"/>
        </w:rPr>
        <w:t xml:space="preserve"> статтями </w:t>
      </w:r>
      <w:r w:rsidR="00CD5E10">
        <w:rPr>
          <w:rFonts w:ascii="Times New Roman" w:hAnsi="Times New Roman"/>
          <w:sz w:val="28"/>
          <w:szCs w:val="28"/>
          <w:lang w:val="uk-UA"/>
        </w:rPr>
        <w:t xml:space="preserve">109–114 Угоди про асоціацію між </w:t>
      </w:r>
      <w:r w:rsidR="00CD5E10" w:rsidRPr="00A60C4C">
        <w:rPr>
          <w:rFonts w:ascii="Times New Roman" w:hAnsi="Times New Roman"/>
          <w:sz w:val="28"/>
          <w:szCs w:val="28"/>
          <w:lang w:val="uk-UA"/>
        </w:rPr>
        <w:t>Україною, з однієї сторони, та Європейським Союзом, Європейським співтовариством з атомної енергії і їхніми державами-членами, з іншої сторони, та вимог Директиви 97/67/ЄС</w:t>
      </w:r>
      <w:r w:rsidR="00DF02C1">
        <w:rPr>
          <w:rFonts w:ascii="Times New Roman" w:hAnsi="Times New Roman"/>
          <w:sz w:val="28"/>
          <w:szCs w:val="28"/>
          <w:lang w:val="uk-UA"/>
        </w:rPr>
        <w:t>,</w:t>
      </w:r>
      <w:r w:rsidR="00A60C4C" w:rsidRPr="00A60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092">
        <w:rPr>
          <w:rFonts w:ascii="Times New Roman" w:hAnsi="Times New Roman"/>
          <w:sz w:val="28"/>
          <w:szCs w:val="28"/>
          <w:lang w:val="uk-UA"/>
        </w:rPr>
        <w:t xml:space="preserve">позитивно вплине на імідж </w:t>
      </w:r>
      <w:r w:rsidR="007B3092" w:rsidRPr="004B47C3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B3092" w:rsidRPr="0024515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B3092" w:rsidRPr="004B47C3">
        <w:rPr>
          <w:rFonts w:ascii="Times New Roman" w:hAnsi="Times New Roman" w:cs="Times New Roman"/>
          <w:sz w:val="28"/>
          <w:szCs w:val="28"/>
          <w:lang w:val="uk-UA"/>
        </w:rPr>
        <w:t>міжнародній арені</w:t>
      </w:r>
      <w:r w:rsidR="00A60C4C" w:rsidRPr="004B47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3092" w:rsidRPr="004B47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879">
        <w:rPr>
          <w:rFonts w:ascii="Times New Roman" w:hAnsi="Times New Roman"/>
          <w:sz w:val="28"/>
          <w:szCs w:val="28"/>
          <w:lang w:val="uk-UA"/>
        </w:rPr>
        <w:t xml:space="preserve">сприятиме </w:t>
      </w:r>
      <w:r w:rsidR="00DF02C1" w:rsidRPr="00A60C4C">
        <w:rPr>
          <w:rFonts w:ascii="Times New Roman" w:hAnsi="Times New Roman"/>
          <w:sz w:val="28"/>
          <w:szCs w:val="28"/>
          <w:lang w:val="uk-UA"/>
        </w:rPr>
        <w:t>розвитку сфери поштового зв’язку</w:t>
      </w:r>
      <w:r w:rsidR="00DF02C1">
        <w:rPr>
          <w:rFonts w:ascii="Times New Roman" w:hAnsi="Times New Roman"/>
          <w:sz w:val="28"/>
          <w:szCs w:val="28"/>
          <w:lang w:val="uk-UA"/>
        </w:rPr>
        <w:t>,</w:t>
      </w:r>
      <w:r w:rsidR="00DF02C1" w:rsidRPr="004B47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A60C4C">
        <w:rPr>
          <w:rFonts w:ascii="Times New Roman" w:hAnsi="Times New Roman"/>
          <w:sz w:val="28"/>
          <w:szCs w:val="28"/>
          <w:lang w:val="uk-UA"/>
        </w:rPr>
        <w:t>матиме позитивні соціально-економічні</w:t>
      </w:r>
      <w:r>
        <w:rPr>
          <w:rFonts w:ascii="Times New Roman" w:hAnsi="Times New Roman"/>
          <w:sz w:val="28"/>
          <w:szCs w:val="28"/>
          <w:lang w:val="uk-UA"/>
        </w:rPr>
        <w:t xml:space="preserve"> наслідки, </w:t>
      </w:r>
      <w:r w:rsidR="00A60C4C" w:rsidRPr="004B47C3">
        <w:rPr>
          <w:rFonts w:ascii="Times New Roman" w:hAnsi="Times New Roman"/>
          <w:sz w:val="28"/>
          <w:szCs w:val="28"/>
          <w:lang w:val="uk-UA"/>
        </w:rPr>
        <w:t>зокрема</w:t>
      </w:r>
      <w:r w:rsidR="00A60C4C">
        <w:rPr>
          <w:rFonts w:ascii="Times New Roman" w:hAnsi="Times New Roman"/>
          <w:sz w:val="28"/>
          <w:szCs w:val="28"/>
          <w:lang w:val="uk-UA"/>
        </w:rPr>
        <w:t>:</w:t>
      </w:r>
    </w:p>
    <w:p w14:paraId="79C32366" w14:textId="0D353FDB" w:rsidR="00CD5E10" w:rsidRDefault="00CD5E10" w:rsidP="005919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2790">
        <w:rPr>
          <w:rFonts w:ascii="Times New Roman" w:hAnsi="Times New Roman"/>
          <w:sz w:val="28"/>
          <w:szCs w:val="28"/>
          <w:lang w:val="uk-UA"/>
        </w:rPr>
        <w:lastRenderedPageBreak/>
        <w:t>забезпечення надання всім користувачам на всій території України вільного доступу до мережі поштового зв’язку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974D225" w14:textId="698017BB" w:rsidR="00CD5E10" w:rsidRPr="00CD5E10" w:rsidRDefault="00CD5E10" w:rsidP="00CD5E10">
      <w:pPr>
        <w:pStyle w:val="1"/>
        <w:ind w:firstLine="567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E72790">
        <w:rPr>
          <w:rFonts w:ascii="Times New Roman" w:eastAsiaTheme="minorHAnsi" w:hAnsi="Times New Roman"/>
          <w:sz w:val="28"/>
          <w:szCs w:val="28"/>
          <w:lang w:val="uk-UA" w:eastAsia="en-US"/>
        </w:rPr>
        <w:t>забезпечення безперервності надання послуг поштового зв’я</w:t>
      </w:r>
      <w:r w:rsidR="001658CD">
        <w:rPr>
          <w:rFonts w:ascii="Times New Roman" w:eastAsiaTheme="minorHAnsi" w:hAnsi="Times New Roman"/>
          <w:sz w:val="28"/>
          <w:szCs w:val="28"/>
          <w:lang w:val="uk-UA" w:eastAsia="en-US"/>
        </w:rPr>
        <w:t>зку, окрім випадків форс-мажору;</w:t>
      </w:r>
    </w:p>
    <w:p w14:paraId="44E638F4" w14:textId="4B7D97EE" w:rsidR="00BE7E99" w:rsidRDefault="00BE7E99" w:rsidP="00767DEC">
      <w:pPr>
        <w:widowControl w:val="0"/>
        <w:tabs>
          <w:tab w:val="left" w:pos="-3686"/>
        </w:tabs>
        <w:spacing w:after="0" w:line="28" w:lineRule="atLeast"/>
        <w:ind w:right="-103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937768">
        <w:rPr>
          <w:rFonts w:ascii="Times New Roman" w:hAnsi="Times New Roman"/>
          <w:sz w:val="28"/>
          <w:szCs w:val="28"/>
          <w:lang w:val="uk-UA" w:eastAsia="ru-RU"/>
        </w:rPr>
        <w:t>тримання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користувачами</w:t>
      </w:r>
      <w:r w:rsidRPr="009377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якісних </w:t>
      </w:r>
      <w:r w:rsidRPr="00937768">
        <w:rPr>
          <w:rFonts w:ascii="Times New Roman" w:hAnsi="Times New Roman"/>
          <w:sz w:val="28"/>
          <w:szCs w:val="28"/>
          <w:lang w:val="uk-UA" w:eastAsia="ru-RU"/>
        </w:rPr>
        <w:t xml:space="preserve">послуг </w:t>
      </w:r>
      <w:r>
        <w:rPr>
          <w:rFonts w:ascii="Times New Roman" w:hAnsi="Times New Roman"/>
          <w:sz w:val="28"/>
          <w:szCs w:val="28"/>
          <w:lang w:val="uk-UA" w:eastAsia="ru-RU"/>
        </w:rPr>
        <w:t>поштового зв’язку;</w:t>
      </w:r>
    </w:p>
    <w:p w14:paraId="1994FB6D" w14:textId="685B22EE" w:rsidR="00BE7E99" w:rsidRDefault="00BE7E99" w:rsidP="00767DEC">
      <w:pPr>
        <w:widowControl w:val="0"/>
        <w:tabs>
          <w:tab w:val="left" w:pos="-3686"/>
          <w:tab w:val="left" w:pos="567"/>
          <w:tab w:val="left" w:pos="7088"/>
        </w:tabs>
        <w:spacing w:after="0" w:line="28" w:lineRule="atLeast"/>
        <w:ind w:right="-103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розвиток конкуренції на</w:t>
      </w:r>
      <w:r w:rsidR="001658CD">
        <w:rPr>
          <w:rFonts w:ascii="Times New Roman" w:hAnsi="Times New Roman"/>
          <w:sz w:val="28"/>
          <w:szCs w:val="28"/>
          <w:lang w:val="uk-UA" w:eastAsia="ru-RU"/>
        </w:rPr>
        <w:t xml:space="preserve"> ринку послуг поштового зв’язку.</w:t>
      </w:r>
    </w:p>
    <w:p w14:paraId="0F6AC411" w14:textId="26CDD1B5" w:rsidR="00A60C4C" w:rsidRPr="00A60C4C" w:rsidRDefault="00A60C4C" w:rsidP="00767DEC">
      <w:pPr>
        <w:tabs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4E3AEE" w14:textId="77777777" w:rsidR="00A60C4C" w:rsidRPr="00A60C4C" w:rsidRDefault="00A60C4C" w:rsidP="00767DEC">
      <w:pPr>
        <w:tabs>
          <w:tab w:val="left" w:pos="7088"/>
        </w:tabs>
        <w:spacing w:after="0" w:line="276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22795E" w14:textId="6D417FD6" w:rsidR="00A60C4C" w:rsidRPr="002163B9" w:rsidRDefault="00A60C4C" w:rsidP="00767DEC">
      <w:pPr>
        <w:tabs>
          <w:tab w:val="left" w:pos="7088"/>
          <w:tab w:val="left" w:pos="723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3B9">
        <w:rPr>
          <w:rFonts w:ascii="Times New Roman" w:hAnsi="Times New Roman"/>
          <w:sz w:val="28"/>
          <w:szCs w:val="28"/>
          <w:lang w:val="uk-UA"/>
        </w:rPr>
        <w:t>Мі</w:t>
      </w:r>
      <w:r w:rsidR="00DF02C1" w:rsidRPr="002163B9">
        <w:rPr>
          <w:rFonts w:ascii="Times New Roman" w:hAnsi="Times New Roman"/>
          <w:sz w:val="28"/>
          <w:szCs w:val="28"/>
          <w:lang w:val="uk-UA"/>
        </w:rPr>
        <w:t>ністр інфраструктури України</w:t>
      </w:r>
      <w:r w:rsidR="00DF02C1" w:rsidRPr="002163B9">
        <w:rPr>
          <w:rFonts w:ascii="Times New Roman" w:hAnsi="Times New Roman"/>
          <w:sz w:val="28"/>
          <w:szCs w:val="28"/>
          <w:lang w:val="uk-UA"/>
        </w:rPr>
        <w:tab/>
        <w:t>В. ОМЕЛЯН</w:t>
      </w:r>
    </w:p>
    <w:p w14:paraId="4796FC11" w14:textId="77777777" w:rsidR="00A60C4C" w:rsidRPr="00A60C4C" w:rsidRDefault="00A60C4C" w:rsidP="00BE712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60C4C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14:paraId="68D786D7" w14:textId="2EBB36D8" w:rsidR="00590DBC" w:rsidRPr="00A60C4C" w:rsidRDefault="00A60C4C" w:rsidP="00DF02C1">
      <w:pPr>
        <w:pStyle w:val="a9"/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0C4C">
        <w:rPr>
          <w:rFonts w:ascii="Times New Roman" w:hAnsi="Times New Roman"/>
          <w:sz w:val="28"/>
          <w:szCs w:val="28"/>
          <w:lang w:val="uk-UA"/>
        </w:rPr>
        <w:t>«___» _________ 201</w:t>
      </w:r>
      <w:r w:rsidR="000F5883">
        <w:rPr>
          <w:rFonts w:ascii="Times New Roman" w:hAnsi="Times New Roman"/>
          <w:sz w:val="28"/>
          <w:szCs w:val="28"/>
          <w:lang w:val="uk-UA"/>
        </w:rPr>
        <w:t>9</w:t>
      </w:r>
      <w:r w:rsidRPr="00A60C4C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sectPr w:rsidR="00590DBC" w:rsidRPr="00A60C4C" w:rsidSect="00103B5E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14E7" w14:textId="77777777" w:rsidR="00B75CE3" w:rsidRDefault="00B75CE3" w:rsidP="00EA38E5">
      <w:pPr>
        <w:spacing w:after="0" w:line="240" w:lineRule="auto"/>
      </w:pPr>
      <w:r>
        <w:separator/>
      </w:r>
    </w:p>
  </w:endnote>
  <w:endnote w:type="continuationSeparator" w:id="0">
    <w:p w14:paraId="29C505F5" w14:textId="77777777" w:rsidR="00B75CE3" w:rsidRDefault="00B75CE3" w:rsidP="00E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B3281" w14:textId="77777777" w:rsidR="00B75CE3" w:rsidRDefault="00B75CE3" w:rsidP="00EA38E5">
      <w:pPr>
        <w:spacing w:after="0" w:line="240" w:lineRule="auto"/>
      </w:pPr>
      <w:r>
        <w:separator/>
      </w:r>
    </w:p>
  </w:footnote>
  <w:footnote w:type="continuationSeparator" w:id="0">
    <w:p w14:paraId="113AC302" w14:textId="77777777" w:rsidR="00B75CE3" w:rsidRDefault="00B75CE3" w:rsidP="00EA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10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72113A3A" w14:textId="3057152D" w:rsidR="00EA38E5" w:rsidRPr="00773799" w:rsidRDefault="00EA38E5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37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37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37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4C8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7379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71DC9BE" w14:textId="77777777" w:rsidR="00EA38E5" w:rsidRDefault="00EA38E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B50"/>
    <w:multiLevelType w:val="hybridMultilevel"/>
    <w:tmpl w:val="199A98BC"/>
    <w:lvl w:ilvl="0" w:tplc="5EE28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0E26EC"/>
    <w:multiLevelType w:val="hybridMultilevel"/>
    <w:tmpl w:val="4D44BCC6"/>
    <w:lvl w:ilvl="0" w:tplc="5C6040C6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6273BEF"/>
    <w:multiLevelType w:val="hybridMultilevel"/>
    <w:tmpl w:val="EC3E859C"/>
    <w:lvl w:ilvl="0" w:tplc="251863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78"/>
    <w:rsid w:val="000038D5"/>
    <w:rsid w:val="00006855"/>
    <w:rsid w:val="00053F40"/>
    <w:rsid w:val="00062784"/>
    <w:rsid w:val="000936AF"/>
    <w:rsid w:val="00093960"/>
    <w:rsid w:val="000C0CE1"/>
    <w:rsid w:val="000E7910"/>
    <w:rsid w:val="000F5883"/>
    <w:rsid w:val="00103B5E"/>
    <w:rsid w:val="00106CD1"/>
    <w:rsid w:val="00111DD1"/>
    <w:rsid w:val="00122345"/>
    <w:rsid w:val="001658CD"/>
    <w:rsid w:val="00172CD7"/>
    <w:rsid w:val="0018787E"/>
    <w:rsid w:val="0019208B"/>
    <w:rsid w:val="001A123B"/>
    <w:rsid w:val="001A76DE"/>
    <w:rsid w:val="001F36D9"/>
    <w:rsid w:val="001F58AF"/>
    <w:rsid w:val="001F644C"/>
    <w:rsid w:val="00205879"/>
    <w:rsid w:val="002109F2"/>
    <w:rsid w:val="002163B9"/>
    <w:rsid w:val="00226427"/>
    <w:rsid w:val="0024515B"/>
    <w:rsid w:val="00252387"/>
    <w:rsid w:val="00260049"/>
    <w:rsid w:val="00270B0C"/>
    <w:rsid w:val="002A2A0C"/>
    <w:rsid w:val="002B2F67"/>
    <w:rsid w:val="002B5CA4"/>
    <w:rsid w:val="002D0617"/>
    <w:rsid w:val="002D7D36"/>
    <w:rsid w:val="002E1A83"/>
    <w:rsid w:val="002E411E"/>
    <w:rsid w:val="002F10B1"/>
    <w:rsid w:val="00304F8B"/>
    <w:rsid w:val="00314E0E"/>
    <w:rsid w:val="00321D48"/>
    <w:rsid w:val="003220C5"/>
    <w:rsid w:val="00322E60"/>
    <w:rsid w:val="0034546F"/>
    <w:rsid w:val="00346C72"/>
    <w:rsid w:val="0037436D"/>
    <w:rsid w:val="00377C7F"/>
    <w:rsid w:val="003B7DD2"/>
    <w:rsid w:val="003C2ED5"/>
    <w:rsid w:val="003C6301"/>
    <w:rsid w:val="003F6685"/>
    <w:rsid w:val="00411016"/>
    <w:rsid w:val="00417080"/>
    <w:rsid w:val="0042122A"/>
    <w:rsid w:val="004249CE"/>
    <w:rsid w:val="00484F6F"/>
    <w:rsid w:val="004B47C3"/>
    <w:rsid w:val="004C128E"/>
    <w:rsid w:val="005054D2"/>
    <w:rsid w:val="00514AC3"/>
    <w:rsid w:val="0055201D"/>
    <w:rsid w:val="005801F8"/>
    <w:rsid w:val="00580B9F"/>
    <w:rsid w:val="00590DBC"/>
    <w:rsid w:val="0059194C"/>
    <w:rsid w:val="005A1625"/>
    <w:rsid w:val="005B5497"/>
    <w:rsid w:val="005D591C"/>
    <w:rsid w:val="005E3892"/>
    <w:rsid w:val="00614ACC"/>
    <w:rsid w:val="00616427"/>
    <w:rsid w:val="00617EF2"/>
    <w:rsid w:val="006225FE"/>
    <w:rsid w:val="00653753"/>
    <w:rsid w:val="006554CC"/>
    <w:rsid w:val="006766FE"/>
    <w:rsid w:val="00677AF8"/>
    <w:rsid w:val="00684778"/>
    <w:rsid w:val="00686F35"/>
    <w:rsid w:val="00693DE2"/>
    <w:rsid w:val="006D43B9"/>
    <w:rsid w:val="006F551E"/>
    <w:rsid w:val="007377F2"/>
    <w:rsid w:val="007434BB"/>
    <w:rsid w:val="0074640C"/>
    <w:rsid w:val="007476A7"/>
    <w:rsid w:val="00767DEC"/>
    <w:rsid w:val="00773799"/>
    <w:rsid w:val="0079196B"/>
    <w:rsid w:val="00797230"/>
    <w:rsid w:val="007A74FC"/>
    <w:rsid w:val="007B131B"/>
    <w:rsid w:val="007B3092"/>
    <w:rsid w:val="007C4A22"/>
    <w:rsid w:val="007E2E2D"/>
    <w:rsid w:val="00822F05"/>
    <w:rsid w:val="00830DC2"/>
    <w:rsid w:val="00847A49"/>
    <w:rsid w:val="008648C7"/>
    <w:rsid w:val="008654CB"/>
    <w:rsid w:val="0087145F"/>
    <w:rsid w:val="008765D0"/>
    <w:rsid w:val="00894DE6"/>
    <w:rsid w:val="008C1DDB"/>
    <w:rsid w:val="008C2AE1"/>
    <w:rsid w:val="008C573F"/>
    <w:rsid w:val="008E413A"/>
    <w:rsid w:val="0090107F"/>
    <w:rsid w:val="00907BD1"/>
    <w:rsid w:val="00911047"/>
    <w:rsid w:val="00937768"/>
    <w:rsid w:val="009441BA"/>
    <w:rsid w:val="009558E5"/>
    <w:rsid w:val="00955BD0"/>
    <w:rsid w:val="00957FCF"/>
    <w:rsid w:val="00965614"/>
    <w:rsid w:val="00971CD2"/>
    <w:rsid w:val="00997B14"/>
    <w:rsid w:val="009C68B8"/>
    <w:rsid w:val="009F504D"/>
    <w:rsid w:val="00A10DFF"/>
    <w:rsid w:val="00A2372B"/>
    <w:rsid w:val="00A46C7F"/>
    <w:rsid w:val="00A60C4C"/>
    <w:rsid w:val="00A64B49"/>
    <w:rsid w:val="00A7157C"/>
    <w:rsid w:val="00A85E22"/>
    <w:rsid w:val="00A8751B"/>
    <w:rsid w:val="00AB0119"/>
    <w:rsid w:val="00AB0AE2"/>
    <w:rsid w:val="00AC7687"/>
    <w:rsid w:val="00AD5E49"/>
    <w:rsid w:val="00AD6D69"/>
    <w:rsid w:val="00AE5C9D"/>
    <w:rsid w:val="00AF1ED8"/>
    <w:rsid w:val="00B03261"/>
    <w:rsid w:val="00B04886"/>
    <w:rsid w:val="00B21778"/>
    <w:rsid w:val="00B22701"/>
    <w:rsid w:val="00B31B18"/>
    <w:rsid w:val="00B33ADD"/>
    <w:rsid w:val="00B50A16"/>
    <w:rsid w:val="00B52888"/>
    <w:rsid w:val="00B52913"/>
    <w:rsid w:val="00B554F1"/>
    <w:rsid w:val="00B719E8"/>
    <w:rsid w:val="00B75CE3"/>
    <w:rsid w:val="00BB0D0E"/>
    <w:rsid w:val="00BB1C3C"/>
    <w:rsid w:val="00BD4C8B"/>
    <w:rsid w:val="00BE7128"/>
    <w:rsid w:val="00BE7E99"/>
    <w:rsid w:val="00BF24DE"/>
    <w:rsid w:val="00BF5245"/>
    <w:rsid w:val="00C201B5"/>
    <w:rsid w:val="00C240E6"/>
    <w:rsid w:val="00C25FF0"/>
    <w:rsid w:val="00C3067C"/>
    <w:rsid w:val="00C35523"/>
    <w:rsid w:val="00C46EB2"/>
    <w:rsid w:val="00C5200F"/>
    <w:rsid w:val="00C5330B"/>
    <w:rsid w:val="00C540F5"/>
    <w:rsid w:val="00C70A0A"/>
    <w:rsid w:val="00CD5B71"/>
    <w:rsid w:val="00CD5E10"/>
    <w:rsid w:val="00CD6B0A"/>
    <w:rsid w:val="00CE2BC7"/>
    <w:rsid w:val="00CE5946"/>
    <w:rsid w:val="00D018D9"/>
    <w:rsid w:val="00D26C88"/>
    <w:rsid w:val="00D7388D"/>
    <w:rsid w:val="00D86481"/>
    <w:rsid w:val="00DA6D11"/>
    <w:rsid w:val="00DC24E5"/>
    <w:rsid w:val="00DC2767"/>
    <w:rsid w:val="00DD7C59"/>
    <w:rsid w:val="00DE0F6A"/>
    <w:rsid w:val="00DE4502"/>
    <w:rsid w:val="00DE5857"/>
    <w:rsid w:val="00DF02C1"/>
    <w:rsid w:val="00E13558"/>
    <w:rsid w:val="00E56FDB"/>
    <w:rsid w:val="00E578D2"/>
    <w:rsid w:val="00E626B8"/>
    <w:rsid w:val="00E64ED5"/>
    <w:rsid w:val="00E8426C"/>
    <w:rsid w:val="00EA38E5"/>
    <w:rsid w:val="00EF62FE"/>
    <w:rsid w:val="00F11D2D"/>
    <w:rsid w:val="00F17BF2"/>
    <w:rsid w:val="00F36069"/>
    <w:rsid w:val="00F61CCF"/>
    <w:rsid w:val="00F661D4"/>
    <w:rsid w:val="00FA2175"/>
    <w:rsid w:val="00FC7BB0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6E19"/>
  <w15:chartTrackingRefBased/>
  <w15:docId w15:val="{7E3258F0-C822-405F-A6C0-568B17E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822F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">
    <w:name w:val="st1"/>
    <w:uiPriority w:val="99"/>
    <w:rsid w:val="00C70A0A"/>
  </w:style>
  <w:style w:type="paragraph" w:styleId="3">
    <w:name w:val="Body Text 3"/>
    <w:basedOn w:val="a"/>
    <w:link w:val="30"/>
    <w:uiPriority w:val="99"/>
    <w:rsid w:val="001A123B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1A123B"/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1A123B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uiPriority w:val="99"/>
    <w:rsid w:val="001A123B"/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a6">
    <w:name w:val="Нормальний текст"/>
    <w:basedOn w:val="a"/>
    <w:uiPriority w:val="99"/>
    <w:rsid w:val="00DA6D1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22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62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A60C4C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A60C4C"/>
  </w:style>
  <w:style w:type="paragraph" w:customStyle="1" w:styleId="rvps2">
    <w:name w:val="rvps2"/>
    <w:basedOn w:val="a"/>
    <w:rsid w:val="0048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314E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4E0E"/>
    <w:pPr>
      <w:spacing w:line="240" w:lineRule="auto"/>
    </w:pPr>
    <w:rPr>
      <w:sz w:val="20"/>
      <w:szCs w:val="20"/>
      <w:lang w:val="uk-UA"/>
    </w:rPr>
  </w:style>
  <w:style w:type="character" w:customStyle="1" w:styleId="ad">
    <w:name w:val="Текст примітки Знак"/>
    <w:basedOn w:val="a0"/>
    <w:link w:val="ac"/>
    <w:uiPriority w:val="99"/>
    <w:semiHidden/>
    <w:rsid w:val="00314E0E"/>
    <w:rPr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1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14E0E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2B2F67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paragraph" w:styleId="af0">
    <w:name w:val="header"/>
    <w:basedOn w:val="a"/>
    <w:link w:val="af1"/>
    <w:uiPriority w:val="99"/>
    <w:unhideWhenUsed/>
    <w:rsid w:val="00E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EA38E5"/>
  </w:style>
  <w:style w:type="paragraph" w:styleId="af2">
    <w:name w:val="footer"/>
    <w:basedOn w:val="a"/>
    <w:link w:val="af3"/>
    <w:uiPriority w:val="99"/>
    <w:unhideWhenUsed/>
    <w:rsid w:val="00EA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EA38E5"/>
  </w:style>
  <w:style w:type="paragraph" w:customStyle="1" w:styleId="21">
    <w:name w:val="Средняя сетка 21"/>
    <w:rsid w:val="001F36D9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093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936AF"/>
    <w:rPr>
      <w:rFonts w:ascii="Courier New" w:eastAsia="Times New Roman" w:hAnsi="Courier New" w:cs="Courier New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0936A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FA2175"/>
    <w:pPr>
      <w:spacing w:after="120"/>
      <w:ind w:left="283"/>
    </w:pPr>
  </w:style>
  <w:style w:type="character" w:customStyle="1" w:styleId="af6">
    <w:name w:val="Основний текст з відступом Знак"/>
    <w:basedOn w:val="a0"/>
    <w:link w:val="af5"/>
    <w:uiPriority w:val="99"/>
    <w:semiHidden/>
    <w:rsid w:val="00FA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16C6-8204-43E2-BCB8-088C3073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6106</Words>
  <Characters>3481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Киян Юлія Анатоліївна</cp:lastModifiedBy>
  <cp:revision>2</cp:revision>
  <cp:lastPrinted>2018-10-19T17:02:00Z</cp:lastPrinted>
  <dcterms:created xsi:type="dcterms:W3CDTF">2019-03-25T13:46:00Z</dcterms:created>
  <dcterms:modified xsi:type="dcterms:W3CDTF">2019-03-25T13:46:00Z</dcterms:modified>
</cp:coreProperties>
</file>