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CF" w:rsidRDefault="002F51CF" w:rsidP="002F51CF">
      <w:pPr>
        <w:shd w:val="clear" w:color="auto" w:fill="FFFFFF"/>
        <w:tabs>
          <w:tab w:val="left" w:pos="742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ab/>
      </w:r>
    </w:p>
    <w:p w:rsidR="001D5718" w:rsidRPr="00491D87" w:rsidRDefault="001D5718" w:rsidP="002F5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491D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ПРОГНОЗ ВПЛИВУ </w:t>
      </w:r>
      <w:r w:rsidRPr="00491D8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91D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реалізації </w:t>
      </w:r>
      <w:proofErr w:type="spellStart"/>
      <w:r w:rsidRPr="00491D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  <w:r w:rsidRPr="00491D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на ключові інтереси заінтересованих сторін</w:t>
      </w:r>
    </w:p>
    <w:p w:rsidR="001D5718" w:rsidRPr="00D34E6E" w:rsidRDefault="001D5718" w:rsidP="002F5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D5718" w:rsidRPr="00D34E6E" w:rsidRDefault="001D5718" w:rsidP="002F51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n1760"/>
      <w:bookmarkEnd w:id="0"/>
      <w:r w:rsidRPr="00D3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F51CF">
        <w:rPr>
          <w:rFonts w:ascii="Times New Roman" w:eastAsia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="002F51CF">
        <w:rPr>
          <w:rFonts w:ascii="Times New Roman" w:eastAsia="Times New Roman" w:hAnsi="Times New Roman" w:cs="Times New Roman"/>
          <w:sz w:val="28"/>
          <w:szCs w:val="28"/>
        </w:rPr>
        <w:t>проє</w:t>
      </w:r>
      <w:r w:rsidRPr="00D34E6E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Pr="00D3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E6E">
        <w:rPr>
          <w:rFonts w:ascii="Times New Roman" w:hAnsi="Times New Roman" w:cs="Times New Roman"/>
          <w:sz w:val="28"/>
          <w:szCs w:val="28"/>
        </w:rPr>
        <w:t>регуляторного</w:t>
      </w:r>
      <w:r w:rsidRPr="00D3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E6E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D34E6E">
        <w:rPr>
          <w:rFonts w:ascii="Times New Roman" w:eastAsia="Times New Roman" w:hAnsi="Times New Roman" w:cs="Times New Roman"/>
          <w:sz w:val="28"/>
          <w:szCs w:val="28"/>
        </w:rPr>
        <w:t xml:space="preserve"> встановить чіткий порядок впровадження </w:t>
      </w:r>
      <w:r w:rsidRPr="00D34E6E">
        <w:rPr>
          <w:rFonts w:ascii="Times New Roman" w:hAnsi="Times New Roman" w:cs="Times New Roman"/>
          <w:sz w:val="28"/>
          <w:szCs w:val="28"/>
        </w:rPr>
        <w:t>Державною авіаційною службою України</w:t>
      </w:r>
      <w:r w:rsidRPr="00D34E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4E6E">
        <w:rPr>
          <w:rFonts w:ascii="Times New Roman" w:hAnsi="Times New Roman"/>
          <w:sz w:val="28"/>
          <w:szCs w:val="28"/>
        </w:rPr>
        <w:t>експлуатантами аеродр</w:t>
      </w:r>
      <w:r w:rsidR="00D44CE4">
        <w:rPr>
          <w:rFonts w:ascii="Times New Roman" w:hAnsi="Times New Roman"/>
          <w:sz w:val="28"/>
          <w:szCs w:val="28"/>
        </w:rPr>
        <w:t xml:space="preserve">омів/аеропортів, експлуатантами, </w:t>
      </w:r>
      <w:r w:rsidRPr="00D34E6E">
        <w:rPr>
          <w:rFonts w:ascii="Times New Roman" w:hAnsi="Times New Roman"/>
          <w:sz w:val="28"/>
          <w:szCs w:val="28"/>
        </w:rPr>
        <w:t>провайдерами аеронавігаційного обслуговування системи управління ризиками авіаційної безпеки для забезпечення стандартизованого рівня захисту цивільної авіації в</w:t>
      </w:r>
      <w:r w:rsidR="00D34E6E" w:rsidRPr="00D34E6E">
        <w:rPr>
          <w:rFonts w:ascii="Times New Roman" w:hAnsi="Times New Roman"/>
          <w:sz w:val="28"/>
          <w:szCs w:val="28"/>
        </w:rPr>
        <w:t>ід актів незаконного втручання.</w:t>
      </w:r>
    </w:p>
    <w:p w:rsidR="001D5718" w:rsidRPr="00D34E6E" w:rsidRDefault="001D5718" w:rsidP="002F51C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4E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D5718" w:rsidRPr="002F51CF" w:rsidRDefault="002F51CF" w:rsidP="002F51CF">
      <w:pPr>
        <w:shd w:val="clear" w:color="auto" w:fill="FFFFFF"/>
        <w:spacing w:after="0" w:line="240" w:lineRule="auto"/>
        <w:ind w:left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1761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bookmarkStart w:id="2" w:name="_GoBack"/>
      <w:bookmarkEnd w:id="2"/>
      <w:r w:rsidR="001D5718" w:rsidRPr="00D34E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 на ключові інтереси заінтересованих сторін: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2050"/>
        <w:gridCol w:w="2842"/>
        <w:gridCol w:w="3262"/>
        <w:gridCol w:w="2984"/>
      </w:tblGrid>
      <w:tr w:rsidR="00D34E6E" w:rsidRPr="00D34E6E" w:rsidTr="001D5718">
        <w:tc>
          <w:tcPr>
            <w:tcW w:w="900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5718" w:rsidRPr="00D34E6E" w:rsidRDefault="001D5718" w:rsidP="002F51C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762"/>
            <w:bookmarkEnd w:id="3"/>
            <w:r w:rsidRPr="00D34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Заінтересована сторона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718" w:rsidRPr="00D34E6E" w:rsidRDefault="001D5718" w:rsidP="002F51C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4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Ключовий інтерес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5718" w:rsidRPr="00D34E6E" w:rsidRDefault="001D5718" w:rsidP="002F51C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4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 </w:t>
            </w:r>
            <w:r w:rsidRPr="00D34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(у числовому або якісному вимірі)</w:t>
            </w:r>
          </w:p>
        </w:tc>
        <w:tc>
          <w:tcPr>
            <w:tcW w:w="1100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D5718" w:rsidRPr="00D34E6E" w:rsidRDefault="001D5718" w:rsidP="002F51C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4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Пояснення (чому саме реалізація </w:t>
            </w:r>
            <w:proofErr w:type="spellStart"/>
            <w:r w:rsidRPr="00D34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  <w:r w:rsidRPr="00D34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призведе до очікуваного впливу)</w:t>
            </w:r>
          </w:p>
        </w:tc>
      </w:tr>
      <w:tr w:rsidR="00D34E6E" w:rsidRPr="00D34E6E" w:rsidTr="001D5718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718" w:rsidRPr="00D34E6E" w:rsidRDefault="001D5718" w:rsidP="002F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718" w:rsidRPr="00D34E6E" w:rsidRDefault="001D5718" w:rsidP="002F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718" w:rsidRPr="00D34E6E" w:rsidRDefault="001D5718" w:rsidP="002F51C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4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короткостроковий вплив (до року)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5718" w:rsidRPr="00D34E6E" w:rsidRDefault="001D5718" w:rsidP="002F51C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4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середньостроковий вплив (більше року)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D5718" w:rsidRPr="00D34E6E" w:rsidRDefault="001D5718" w:rsidP="002F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34E6E" w:rsidRPr="00D34E6E" w:rsidTr="001D5718"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5718" w:rsidRPr="00D34E6E" w:rsidRDefault="001D5718" w:rsidP="002F51CF">
            <w:pPr>
              <w:spacing w:after="0" w:line="240" w:lineRule="auto"/>
              <w:ind w:right="1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Cуб’</w:t>
            </w:r>
            <w:r w:rsidR="00D34E6E" w:rsidRPr="00D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єки</w:t>
            </w:r>
            <w:proofErr w:type="spellEnd"/>
            <w:r w:rsidRPr="00D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авіаційної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718" w:rsidRPr="00D34E6E" w:rsidRDefault="00D34E6E" w:rsidP="002F51CF">
            <w:pPr>
              <w:spacing w:after="0" w:line="240" w:lineRule="auto"/>
              <w:ind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стандартизованого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рівня захисту від актів незаконного втручання, відповідності превентивних заходів авіаційної безпеки характеру та рівню загроз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718" w:rsidRPr="00D34E6E" w:rsidRDefault="00D34E6E" w:rsidP="002F51CF">
            <w:pPr>
              <w:spacing w:after="0" w:line="240" w:lineRule="auto"/>
              <w:ind w:left="52" w:right="9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Зниження ризиків скоєння актів незаконного втручання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5718" w:rsidRPr="00D34E6E" w:rsidRDefault="00D34E6E" w:rsidP="002F51CF">
            <w:pPr>
              <w:spacing w:after="0" w:line="240" w:lineRule="auto"/>
              <w:ind w:left="51" w:right="8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Зниження ризиків скоєння актів незаконного втручання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D5718" w:rsidRPr="00D34E6E" w:rsidRDefault="00D34E6E" w:rsidP="002F51CF">
            <w:pPr>
              <w:spacing w:after="0" w:line="240" w:lineRule="auto"/>
              <w:ind w:left="43" w:right="9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E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проекту регуляторного </w:t>
            </w:r>
            <w:proofErr w:type="spellStart"/>
            <w:r w:rsidRPr="00D34E6E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D34E6E">
              <w:rPr>
                <w:rFonts w:ascii="Times New Roman" w:hAnsi="Times New Roman" w:cs="Times New Roman"/>
                <w:sz w:val="24"/>
                <w:szCs w:val="24"/>
              </w:rPr>
              <w:t xml:space="preserve"> дозволить визначити порядок та встановити єдині вимоги щодо здійснення оцінки загроз та ризиків авіаційній безпеці Державною авіаційною службою України та суб’єктами авіаційної діяльності, а також забезпечити стандартизований рівень авіаційної безпеки цивільної авіації відповідно до стандарт</w:t>
            </w:r>
            <w:r w:rsidR="002F51CF">
              <w:rPr>
                <w:rFonts w:ascii="Times New Roman" w:hAnsi="Times New Roman" w:cs="Times New Roman"/>
                <w:sz w:val="24"/>
                <w:szCs w:val="24"/>
              </w:rPr>
              <w:t>ів та рекомендованої практики І</w:t>
            </w:r>
            <w:r w:rsidR="002F5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2F51CF">
              <w:rPr>
                <w:rFonts w:ascii="Times New Roman" w:hAnsi="Times New Roman" w:cs="Times New Roman"/>
                <w:sz w:val="24"/>
                <w:szCs w:val="24"/>
              </w:rPr>
              <w:t>АО та ЄКЦА</w:t>
            </w:r>
          </w:p>
        </w:tc>
      </w:tr>
    </w:tbl>
    <w:p w:rsidR="00F20A4D" w:rsidRPr="00D34E6E" w:rsidRDefault="00B53788" w:rsidP="002F51CF">
      <w:pPr>
        <w:spacing w:line="240" w:lineRule="auto"/>
      </w:pPr>
      <w:bookmarkStart w:id="4" w:name="n1757"/>
      <w:bookmarkEnd w:id="4"/>
    </w:p>
    <w:sectPr w:rsidR="00F20A4D" w:rsidRPr="00D34E6E" w:rsidSect="002F51CF">
      <w:headerReference w:type="default" r:id="rId7"/>
      <w:pgSz w:w="15840" w:h="12240" w:orient="landscape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88" w:rsidRDefault="00B53788" w:rsidP="00E07FB5">
      <w:pPr>
        <w:spacing w:after="0" w:line="240" w:lineRule="auto"/>
      </w:pPr>
      <w:r>
        <w:separator/>
      </w:r>
    </w:p>
  </w:endnote>
  <w:endnote w:type="continuationSeparator" w:id="0">
    <w:p w:rsidR="00B53788" w:rsidRDefault="00B53788" w:rsidP="00E0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88" w:rsidRDefault="00B53788" w:rsidP="00E07FB5">
      <w:pPr>
        <w:spacing w:after="0" w:line="240" w:lineRule="auto"/>
      </w:pPr>
      <w:r>
        <w:separator/>
      </w:r>
    </w:p>
  </w:footnote>
  <w:footnote w:type="continuationSeparator" w:id="0">
    <w:p w:rsidR="00B53788" w:rsidRDefault="00B53788" w:rsidP="00E0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461820"/>
      <w:docPartObj>
        <w:docPartGallery w:val="Page Numbers (Top of Page)"/>
        <w:docPartUnique/>
      </w:docPartObj>
    </w:sdtPr>
    <w:sdtEndPr/>
    <w:sdtContent>
      <w:p w:rsidR="00E07FB5" w:rsidRDefault="00E07F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1CF" w:rsidRPr="002F51CF">
          <w:rPr>
            <w:noProof/>
            <w:lang w:val="ru-RU"/>
          </w:rPr>
          <w:t>2</w:t>
        </w:r>
        <w:r>
          <w:fldChar w:fldCharType="end"/>
        </w:r>
      </w:p>
    </w:sdtContent>
  </w:sdt>
  <w:p w:rsidR="00E07FB5" w:rsidRDefault="00E07F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7E7D"/>
    <w:multiLevelType w:val="hybridMultilevel"/>
    <w:tmpl w:val="17CC66B8"/>
    <w:lvl w:ilvl="0" w:tplc="B2A01320">
      <w:start w:val="1"/>
      <w:numFmt w:val="decimal"/>
      <w:lvlText w:val="%1."/>
      <w:lvlJc w:val="left"/>
      <w:pPr>
        <w:ind w:left="1066" w:hanging="360"/>
      </w:pPr>
    </w:lvl>
    <w:lvl w:ilvl="1" w:tplc="04220019">
      <w:start w:val="1"/>
      <w:numFmt w:val="lowerLetter"/>
      <w:lvlText w:val="%2."/>
      <w:lvlJc w:val="left"/>
      <w:pPr>
        <w:ind w:left="1786" w:hanging="360"/>
      </w:pPr>
    </w:lvl>
    <w:lvl w:ilvl="2" w:tplc="0422001B">
      <w:start w:val="1"/>
      <w:numFmt w:val="lowerRoman"/>
      <w:lvlText w:val="%3."/>
      <w:lvlJc w:val="right"/>
      <w:pPr>
        <w:ind w:left="2506" w:hanging="180"/>
      </w:pPr>
    </w:lvl>
    <w:lvl w:ilvl="3" w:tplc="0422000F">
      <w:start w:val="1"/>
      <w:numFmt w:val="decimal"/>
      <w:lvlText w:val="%4."/>
      <w:lvlJc w:val="left"/>
      <w:pPr>
        <w:ind w:left="3226" w:hanging="360"/>
      </w:pPr>
    </w:lvl>
    <w:lvl w:ilvl="4" w:tplc="04220019">
      <w:start w:val="1"/>
      <w:numFmt w:val="lowerLetter"/>
      <w:lvlText w:val="%5."/>
      <w:lvlJc w:val="left"/>
      <w:pPr>
        <w:ind w:left="3946" w:hanging="360"/>
      </w:pPr>
    </w:lvl>
    <w:lvl w:ilvl="5" w:tplc="0422001B">
      <w:start w:val="1"/>
      <w:numFmt w:val="lowerRoman"/>
      <w:lvlText w:val="%6."/>
      <w:lvlJc w:val="right"/>
      <w:pPr>
        <w:ind w:left="4666" w:hanging="180"/>
      </w:pPr>
    </w:lvl>
    <w:lvl w:ilvl="6" w:tplc="0422000F">
      <w:start w:val="1"/>
      <w:numFmt w:val="decimal"/>
      <w:lvlText w:val="%7."/>
      <w:lvlJc w:val="left"/>
      <w:pPr>
        <w:ind w:left="5386" w:hanging="360"/>
      </w:pPr>
    </w:lvl>
    <w:lvl w:ilvl="7" w:tplc="04220019">
      <w:start w:val="1"/>
      <w:numFmt w:val="lowerLetter"/>
      <w:lvlText w:val="%8."/>
      <w:lvlJc w:val="left"/>
      <w:pPr>
        <w:ind w:left="6106" w:hanging="360"/>
      </w:pPr>
    </w:lvl>
    <w:lvl w:ilvl="8" w:tplc="0422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18"/>
    <w:rsid w:val="00115C5E"/>
    <w:rsid w:val="001D5718"/>
    <w:rsid w:val="002F51CF"/>
    <w:rsid w:val="00491D87"/>
    <w:rsid w:val="00494D28"/>
    <w:rsid w:val="00523C76"/>
    <w:rsid w:val="006A4284"/>
    <w:rsid w:val="007269C0"/>
    <w:rsid w:val="009B0110"/>
    <w:rsid w:val="00B53788"/>
    <w:rsid w:val="00CE3956"/>
    <w:rsid w:val="00D21B41"/>
    <w:rsid w:val="00D34E6E"/>
    <w:rsid w:val="00D44CE4"/>
    <w:rsid w:val="00DD59DD"/>
    <w:rsid w:val="00DE6A89"/>
    <w:rsid w:val="00E07FB5"/>
    <w:rsid w:val="00E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BE52-4B4A-4408-AF6B-D8B2F417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18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F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FB5"/>
    <w:rPr>
      <w:lang w:val="uk-UA"/>
    </w:rPr>
  </w:style>
  <w:style w:type="paragraph" w:styleId="a5">
    <w:name w:val="footer"/>
    <w:basedOn w:val="a"/>
    <w:link w:val="a6"/>
    <w:uiPriority w:val="99"/>
    <w:unhideWhenUsed/>
    <w:rsid w:val="00E07F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FB5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0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7FB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Melnyk</dc:creator>
  <cp:keywords/>
  <dc:description/>
  <cp:lastModifiedBy>Копитова Тамара Валеріївна</cp:lastModifiedBy>
  <cp:revision>2</cp:revision>
  <cp:lastPrinted>2019-05-08T13:25:00Z</cp:lastPrinted>
  <dcterms:created xsi:type="dcterms:W3CDTF">2019-07-22T11:23:00Z</dcterms:created>
  <dcterms:modified xsi:type="dcterms:W3CDTF">2019-07-22T11:23:00Z</dcterms:modified>
</cp:coreProperties>
</file>