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63" w:rsidRPr="00355163" w:rsidRDefault="00355163" w:rsidP="002F1EBA">
      <w:pPr>
        <w:ind w:firstLine="8789"/>
        <w:rPr>
          <w:rFonts w:cs="Times New Roman"/>
          <w:szCs w:val="28"/>
        </w:rPr>
      </w:pPr>
      <w:r w:rsidRPr="00355163">
        <w:rPr>
          <w:rFonts w:cs="Times New Roman"/>
          <w:szCs w:val="28"/>
        </w:rPr>
        <w:t xml:space="preserve">Додаток </w:t>
      </w:r>
    </w:p>
    <w:p w:rsidR="00355163" w:rsidRPr="00355163" w:rsidRDefault="00355163" w:rsidP="002F1EBA">
      <w:pPr>
        <w:ind w:firstLine="8789"/>
        <w:rPr>
          <w:rFonts w:cs="Times New Roman"/>
          <w:szCs w:val="28"/>
        </w:rPr>
      </w:pPr>
      <w:r w:rsidRPr="00355163">
        <w:rPr>
          <w:rFonts w:cs="Times New Roman"/>
          <w:szCs w:val="28"/>
        </w:rPr>
        <w:t>до пояснювальної записки (пункт 6)</w:t>
      </w:r>
    </w:p>
    <w:p w:rsidR="00355163" w:rsidRPr="00355163" w:rsidRDefault="003104F9" w:rsidP="002F1EBA">
      <w:pPr>
        <w:shd w:val="clear" w:color="auto" w:fill="FFFFFF"/>
        <w:spacing w:before="150" w:after="150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355163">
        <w:rPr>
          <w:rFonts w:eastAsia="Times New Roman" w:cs="Times New Roman"/>
          <w:b/>
          <w:bCs/>
          <w:color w:val="000000"/>
          <w:szCs w:val="28"/>
          <w:lang w:eastAsia="uk-UA"/>
        </w:rPr>
        <w:t>ПРОГНОЗ ВПЛИВУ </w:t>
      </w:r>
      <w:r w:rsidRPr="00355163">
        <w:rPr>
          <w:rFonts w:eastAsia="Times New Roman" w:cs="Times New Roman"/>
          <w:color w:val="000000"/>
          <w:szCs w:val="28"/>
          <w:lang w:eastAsia="uk-UA"/>
        </w:rPr>
        <w:br/>
      </w:r>
      <w:r w:rsidRPr="0035516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реалізації </w:t>
      </w:r>
      <w:bookmarkStart w:id="0" w:name="n1760"/>
      <w:bookmarkEnd w:id="0"/>
      <w:r w:rsidR="00355163" w:rsidRPr="00355163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проєкту наказу Міністерства інфраструктури України </w:t>
      </w:r>
      <w:r w:rsidR="00355163" w:rsidRPr="00355163">
        <w:rPr>
          <w:rFonts w:eastAsia="Times New Roman" w:cs="Times New Roman"/>
          <w:b/>
          <w:bCs/>
          <w:color w:val="000000"/>
          <w:szCs w:val="28"/>
          <w:lang w:eastAsia="uk-UA"/>
        </w:rPr>
        <w:br/>
        <w:t>«</w:t>
      </w:r>
      <w:r w:rsidR="002F1EBA" w:rsidRPr="002F1EBA">
        <w:rPr>
          <w:rFonts w:eastAsia="Times New Roman" w:cs="Times New Roman"/>
          <w:b/>
          <w:bCs/>
          <w:color w:val="000000"/>
          <w:szCs w:val="28"/>
          <w:lang w:eastAsia="uk-UA"/>
        </w:rPr>
        <w:t>Про затвердження Порядку підтвердження професійної компетенції водіїв транспортних засобів для надання послуг з перевезення пасажирів і вантажів</w:t>
      </w:r>
      <w:r w:rsidR="00355163" w:rsidRPr="00355163">
        <w:rPr>
          <w:rFonts w:eastAsia="Times New Roman" w:cs="Times New Roman"/>
          <w:b/>
          <w:bCs/>
          <w:color w:val="000000"/>
          <w:szCs w:val="28"/>
          <w:lang w:eastAsia="uk-UA"/>
        </w:rPr>
        <w:t>»</w:t>
      </w:r>
    </w:p>
    <w:p w:rsidR="00355163" w:rsidRPr="00355163" w:rsidRDefault="00355163" w:rsidP="00355163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55163">
        <w:rPr>
          <w:rFonts w:eastAsia="Times New Roman" w:cs="Times New Roman"/>
          <w:color w:val="000000"/>
          <w:szCs w:val="28"/>
          <w:lang w:eastAsia="uk-UA"/>
        </w:rPr>
        <w:t xml:space="preserve">1. Суть проекту </w:t>
      </w:r>
      <w:r>
        <w:rPr>
          <w:rFonts w:eastAsia="Times New Roman" w:cs="Times New Roman"/>
          <w:color w:val="000000"/>
          <w:szCs w:val="28"/>
          <w:lang w:eastAsia="uk-UA"/>
        </w:rPr>
        <w:t>акта</w:t>
      </w:r>
      <w:r w:rsidRPr="00355163">
        <w:rPr>
          <w:rFonts w:eastAsia="Times New Roman" w:cs="Times New Roman"/>
          <w:color w:val="000000"/>
          <w:szCs w:val="28"/>
          <w:lang w:eastAsia="uk-UA"/>
        </w:rPr>
        <w:t>:</w:t>
      </w:r>
    </w:p>
    <w:p w:rsidR="002F1EBA" w:rsidRDefault="00355163" w:rsidP="002F1EBA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55163">
        <w:rPr>
          <w:rFonts w:eastAsia="Times New Roman" w:cs="Times New Roman"/>
          <w:color w:val="000000"/>
          <w:szCs w:val="28"/>
          <w:lang w:eastAsia="uk-UA"/>
        </w:rPr>
        <w:t xml:space="preserve">Проектом </w:t>
      </w:r>
      <w:r>
        <w:rPr>
          <w:rFonts w:eastAsia="Times New Roman" w:cs="Times New Roman"/>
          <w:color w:val="000000"/>
          <w:szCs w:val="28"/>
          <w:lang w:eastAsia="uk-UA"/>
        </w:rPr>
        <w:t xml:space="preserve">акта </w:t>
      </w:r>
      <w:r w:rsidRPr="00355163">
        <w:rPr>
          <w:rFonts w:eastAsia="Times New Roman" w:cs="Times New Roman"/>
          <w:color w:val="000000"/>
          <w:szCs w:val="28"/>
          <w:lang w:eastAsia="uk-UA"/>
        </w:rPr>
        <w:t xml:space="preserve">передбачається </w:t>
      </w:r>
      <w:r w:rsidR="002F1EBA" w:rsidRPr="002F1EBA">
        <w:rPr>
          <w:rFonts w:eastAsia="Times New Roman" w:cs="Times New Roman"/>
          <w:color w:val="000000"/>
          <w:szCs w:val="28"/>
          <w:lang w:eastAsia="uk-UA"/>
        </w:rPr>
        <w:t>запроваджен</w:t>
      </w:r>
      <w:r w:rsidR="002F1EBA">
        <w:rPr>
          <w:rFonts w:eastAsia="Times New Roman" w:cs="Times New Roman"/>
          <w:color w:val="000000"/>
          <w:szCs w:val="28"/>
          <w:lang w:eastAsia="uk-UA"/>
        </w:rPr>
        <w:t>ня</w:t>
      </w:r>
      <w:r w:rsidR="002F1EBA" w:rsidRPr="002F1EBA">
        <w:rPr>
          <w:rFonts w:eastAsia="Times New Roman" w:cs="Times New Roman"/>
          <w:color w:val="000000"/>
          <w:szCs w:val="28"/>
          <w:lang w:eastAsia="uk-UA"/>
        </w:rPr>
        <w:t xml:space="preserve"> процедури підтвердження професійної компетентно</w:t>
      </w:r>
      <w:r w:rsidR="002F1EBA">
        <w:rPr>
          <w:rFonts w:eastAsia="Times New Roman" w:cs="Times New Roman"/>
          <w:color w:val="000000"/>
          <w:szCs w:val="28"/>
          <w:lang w:eastAsia="uk-UA"/>
        </w:rPr>
        <w:t xml:space="preserve">сті водіїв транспортних засобів, </w:t>
      </w:r>
      <w:r w:rsidR="002F1EBA" w:rsidRPr="002F1EBA">
        <w:rPr>
          <w:rFonts w:eastAsia="Times New Roman" w:cs="Times New Roman"/>
          <w:color w:val="000000"/>
          <w:szCs w:val="28"/>
          <w:lang w:eastAsia="uk-UA"/>
        </w:rPr>
        <w:t>визначення об’єму знань та навичок, якими повинні володіти водій транспортного засобу від</w:t>
      </w:r>
      <w:r w:rsidR="002F1EBA">
        <w:rPr>
          <w:rFonts w:eastAsia="Times New Roman" w:cs="Times New Roman"/>
          <w:color w:val="000000"/>
          <w:szCs w:val="28"/>
          <w:lang w:eastAsia="uk-UA"/>
        </w:rPr>
        <w:t xml:space="preserve">повідно до європейських практик, </w:t>
      </w:r>
      <w:r w:rsidR="002F1EBA" w:rsidRPr="002F1EBA">
        <w:rPr>
          <w:rFonts w:eastAsia="Times New Roman" w:cs="Times New Roman"/>
          <w:color w:val="000000"/>
          <w:szCs w:val="28"/>
          <w:lang w:eastAsia="uk-UA"/>
        </w:rPr>
        <w:t xml:space="preserve">визначення вимог до матеріально-технічної бази навчальний центрів, які здійснюють підтвердження професійної компетентності водіїв транспортних засобів; </w:t>
      </w:r>
      <w:r w:rsidR="002F1EBA">
        <w:rPr>
          <w:rFonts w:eastAsia="Times New Roman" w:cs="Times New Roman"/>
          <w:color w:val="000000"/>
          <w:szCs w:val="28"/>
          <w:lang w:eastAsia="uk-UA"/>
        </w:rPr>
        <w:t xml:space="preserve"> встановлення</w:t>
      </w:r>
      <w:r w:rsidR="002F1EBA" w:rsidRPr="002F1EBA">
        <w:rPr>
          <w:rFonts w:eastAsia="Times New Roman" w:cs="Times New Roman"/>
          <w:color w:val="000000"/>
          <w:szCs w:val="28"/>
          <w:lang w:eastAsia="uk-UA"/>
        </w:rPr>
        <w:t xml:space="preserve"> єдин</w:t>
      </w:r>
      <w:r w:rsidR="002F1EBA">
        <w:rPr>
          <w:rFonts w:eastAsia="Times New Roman" w:cs="Times New Roman"/>
          <w:color w:val="000000"/>
          <w:szCs w:val="28"/>
          <w:lang w:eastAsia="uk-UA"/>
        </w:rPr>
        <w:t>ого зраз</w:t>
      </w:r>
      <w:r w:rsidR="002F1EBA" w:rsidRPr="002F1EBA">
        <w:rPr>
          <w:rFonts w:eastAsia="Times New Roman" w:cs="Times New Roman"/>
          <w:color w:val="000000"/>
          <w:szCs w:val="28"/>
          <w:lang w:eastAsia="uk-UA"/>
        </w:rPr>
        <w:t>к</w:t>
      </w:r>
      <w:r w:rsidR="002F1EBA">
        <w:rPr>
          <w:rFonts w:eastAsia="Times New Roman" w:cs="Times New Roman"/>
          <w:color w:val="000000"/>
          <w:szCs w:val="28"/>
          <w:lang w:eastAsia="uk-UA"/>
        </w:rPr>
        <w:t>а</w:t>
      </w:r>
      <w:r w:rsidR="002F1EBA" w:rsidRPr="002F1EBA">
        <w:rPr>
          <w:rFonts w:eastAsia="Times New Roman" w:cs="Times New Roman"/>
          <w:color w:val="000000"/>
          <w:szCs w:val="28"/>
          <w:lang w:eastAsia="uk-UA"/>
        </w:rPr>
        <w:t xml:space="preserve"> кваліфікаційної картки водія, яка підтверджує професійну компетентність водія транспортного засобу.</w:t>
      </w:r>
    </w:p>
    <w:p w:rsidR="003104F9" w:rsidRPr="00355163" w:rsidRDefault="00355163" w:rsidP="002F1EBA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55163">
        <w:rPr>
          <w:rFonts w:eastAsia="Times New Roman" w:cs="Times New Roman"/>
          <w:color w:val="000000"/>
          <w:szCs w:val="28"/>
          <w:lang w:eastAsia="uk-UA"/>
        </w:rPr>
        <w:t>2. Вплив на ключові інтереси усіх заінтересованих сторін: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0"/>
        <w:gridCol w:w="2200"/>
        <w:gridCol w:w="2076"/>
        <w:gridCol w:w="2103"/>
        <w:gridCol w:w="3993"/>
      </w:tblGrid>
      <w:tr w:rsidR="005E546B" w:rsidRPr="003104F9" w:rsidTr="005E546B">
        <w:tc>
          <w:tcPr>
            <w:tcW w:w="1148" w:type="pct"/>
            <w:vMerge w:val="restart"/>
            <w:shd w:val="clear" w:color="auto" w:fill="auto"/>
            <w:hideMark/>
          </w:tcPr>
          <w:p w:rsidR="003104F9" w:rsidRPr="003104F9" w:rsidRDefault="003104F9" w:rsidP="003104F9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" w:name="n1762"/>
            <w:bookmarkEnd w:id="1"/>
            <w:r w:rsidRPr="003104F9">
              <w:rPr>
                <w:rFonts w:eastAsia="Times New Roman" w:cs="Times New Roman"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817" w:type="pct"/>
            <w:vMerge w:val="restart"/>
            <w:shd w:val="clear" w:color="auto" w:fill="auto"/>
            <w:hideMark/>
          </w:tcPr>
          <w:p w:rsidR="003104F9" w:rsidRPr="003104F9" w:rsidRDefault="003104F9" w:rsidP="003104F9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104F9">
              <w:rPr>
                <w:rFonts w:eastAsia="Times New Roman" w:cs="Times New Roman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1552" w:type="pct"/>
            <w:gridSpan w:val="2"/>
            <w:shd w:val="clear" w:color="auto" w:fill="auto"/>
            <w:hideMark/>
          </w:tcPr>
          <w:p w:rsidR="003104F9" w:rsidRPr="003104F9" w:rsidRDefault="003104F9" w:rsidP="003104F9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104F9">
              <w:rPr>
                <w:rFonts w:eastAsia="Times New Roman" w:cs="Times New Roman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3104F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484" w:type="pct"/>
            <w:vMerge w:val="restart"/>
            <w:shd w:val="clear" w:color="auto" w:fill="auto"/>
            <w:hideMark/>
          </w:tcPr>
          <w:p w:rsidR="003104F9" w:rsidRPr="003104F9" w:rsidRDefault="003104F9" w:rsidP="003104F9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104F9">
              <w:rPr>
                <w:rFonts w:eastAsia="Times New Roman" w:cs="Times New Roman"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5E546B" w:rsidRPr="003104F9" w:rsidTr="005E546B">
        <w:tc>
          <w:tcPr>
            <w:tcW w:w="0" w:type="auto"/>
            <w:vMerge/>
            <w:shd w:val="clear" w:color="auto" w:fill="auto"/>
            <w:hideMark/>
          </w:tcPr>
          <w:p w:rsidR="003104F9" w:rsidRPr="003104F9" w:rsidRDefault="003104F9" w:rsidP="003104F9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104F9" w:rsidRPr="003104F9" w:rsidRDefault="003104F9" w:rsidP="003104F9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shd w:val="clear" w:color="auto" w:fill="auto"/>
            <w:hideMark/>
          </w:tcPr>
          <w:p w:rsidR="003104F9" w:rsidRPr="003104F9" w:rsidRDefault="003104F9" w:rsidP="003104F9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104F9">
              <w:rPr>
                <w:rFonts w:eastAsia="Times New Roman" w:cs="Times New Roman"/>
                <w:sz w:val="24"/>
                <w:szCs w:val="24"/>
                <w:lang w:eastAsia="uk-UA"/>
              </w:rPr>
              <w:t>короткостроковий вплив (до року)</w:t>
            </w:r>
          </w:p>
        </w:tc>
        <w:tc>
          <w:tcPr>
            <w:tcW w:w="781" w:type="pct"/>
            <w:shd w:val="clear" w:color="auto" w:fill="auto"/>
            <w:hideMark/>
          </w:tcPr>
          <w:p w:rsidR="003104F9" w:rsidRPr="003104F9" w:rsidRDefault="003104F9" w:rsidP="003104F9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104F9">
              <w:rPr>
                <w:rFonts w:eastAsia="Times New Roman" w:cs="Times New Roman"/>
                <w:sz w:val="24"/>
                <w:szCs w:val="24"/>
                <w:lang w:eastAsia="uk-UA"/>
              </w:rPr>
              <w:t>середньостроковий вплив (більше року)</w:t>
            </w:r>
          </w:p>
        </w:tc>
        <w:tc>
          <w:tcPr>
            <w:tcW w:w="1484" w:type="pct"/>
            <w:vMerge/>
            <w:shd w:val="clear" w:color="auto" w:fill="auto"/>
            <w:vAlign w:val="center"/>
            <w:hideMark/>
          </w:tcPr>
          <w:p w:rsidR="003104F9" w:rsidRPr="003104F9" w:rsidRDefault="003104F9" w:rsidP="003104F9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5E546B" w:rsidRPr="003104F9" w:rsidTr="005E546B">
        <w:trPr>
          <w:trHeight w:val="164"/>
        </w:trPr>
        <w:tc>
          <w:tcPr>
            <w:tcW w:w="0" w:type="auto"/>
            <w:shd w:val="clear" w:color="auto" w:fill="auto"/>
          </w:tcPr>
          <w:p w:rsidR="003104F9" w:rsidRPr="003104F9" w:rsidRDefault="005F1ACB" w:rsidP="005E546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Суб’єкти господарювання, які здійснюють перевезення пасажирів та/або вантажів</w:t>
            </w:r>
          </w:p>
        </w:tc>
        <w:tc>
          <w:tcPr>
            <w:tcW w:w="0" w:type="auto"/>
            <w:shd w:val="clear" w:color="auto" w:fill="auto"/>
          </w:tcPr>
          <w:p w:rsidR="003104F9" w:rsidRPr="003104F9" w:rsidRDefault="005F1ACB" w:rsidP="002F1EB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Підвищення кваліфікації водіїв, які </w:t>
            </w:r>
            <w:r w:rsidR="00AF2A8D">
              <w:rPr>
                <w:rFonts w:eastAsia="Times New Roman" w:cs="Times New Roman"/>
                <w:sz w:val="24"/>
                <w:szCs w:val="24"/>
                <w:lang w:eastAsia="uk-UA"/>
              </w:rPr>
              <w:t>здійснюють перевезення пасажирів та/або  вантажів</w:t>
            </w:r>
          </w:p>
        </w:tc>
        <w:tc>
          <w:tcPr>
            <w:tcW w:w="771" w:type="pct"/>
            <w:shd w:val="clear" w:color="auto" w:fill="auto"/>
          </w:tcPr>
          <w:p w:rsidR="003104F9" w:rsidRPr="003104F9" w:rsidRDefault="005F1ACB" w:rsidP="003104F9">
            <w:pPr>
              <w:spacing w:before="150" w:after="15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негативний </w:t>
            </w:r>
          </w:p>
        </w:tc>
        <w:tc>
          <w:tcPr>
            <w:tcW w:w="781" w:type="pct"/>
            <w:shd w:val="clear" w:color="auto" w:fill="auto"/>
          </w:tcPr>
          <w:p w:rsidR="003104F9" w:rsidRPr="003104F9" w:rsidRDefault="005F1ACB" w:rsidP="003104F9">
            <w:pPr>
              <w:spacing w:before="150" w:after="15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позитивний</w:t>
            </w:r>
          </w:p>
        </w:tc>
        <w:tc>
          <w:tcPr>
            <w:tcW w:w="1484" w:type="pct"/>
            <w:shd w:val="clear" w:color="auto" w:fill="auto"/>
          </w:tcPr>
          <w:p w:rsidR="003104F9" w:rsidRPr="003104F9" w:rsidRDefault="00AF2A8D" w:rsidP="00AF2A8D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</w:t>
            </w:r>
            <w:r w:rsidR="005F1ACB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короткостроковій перспективі вплив для суб’єктів господарювання буде негативний, оскільки суб’єкти господарювання нестимуть витрати на навчання.</w:t>
            </w:r>
            <w:r w:rsidR="005F1ACB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 довгостроковій перспективі вплив буде позитивний, оскільки</w:t>
            </w:r>
            <w:r w:rsidR="00A8241F">
              <w:rPr>
                <w:rFonts w:eastAsia="Times New Roman" w:cs="Times New Roman"/>
                <w:sz w:val="24"/>
                <w:szCs w:val="24"/>
                <w:lang w:eastAsia="uk-UA"/>
              </w:rPr>
              <w:t>,</w:t>
            </w:r>
            <w:r w:rsidR="005F1ACB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8241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маючи професійних водіїв, </w:t>
            </w:r>
            <w:r w:rsidR="005F1ACB">
              <w:rPr>
                <w:rFonts w:eastAsia="Times New Roman" w:cs="Times New Roman"/>
                <w:sz w:val="24"/>
                <w:szCs w:val="24"/>
                <w:lang w:eastAsia="uk-UA"/>
              </w:rPr>
              <w:t>зменшаться витрати на пальне,</w:t>
            </w:r>
            <w:r w:rsidR="00A8241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обслу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говування транспортних засобів, </w:t>
            </w:r>
            <w:r w:rsidR="00A8241F">
              <w:rPr>
                <w:rFonts w:eastAsia="Times New Roman" w:cs="Times New Roman"/>
                <w:sz w:val="24"/>
                <w:szCs w:val="24"/>
                <w:lang w:eastAsia="uk-UA"/>
              </w:rPr>
              <w:t>та витрати внаслідок транспортних подій.</w:t>
            </w:r>
            <w:r w:rsidR="005F1ACB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8241F" w:rsidRPr="003104F9" w:rsidTr="005E546B">
        <w:trPr>
          <w:trHeight w:val="164"/>
        </w:trPr>
        <w:tc>
          <w:tcPr>
            <w:tcW w:w="0" w:type="auto"/>
            <w:shd w:val="clear" w:color="auto" w:fill="auto"/>
          </w:tcPr>
          <w:p w:rsidR="00A8241F" w:rsidRDefault="00A8241F" w:rsidP="005E546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Вантажовідправники та вантажоодержувачі</w:t>
            </w:r>
          </w:p>
        </w:tc>
        <w:tc>
          <w:tcPr>
            <w:tcW w:w="0" w:type="auto"/>
            <w:shd w:val="clear" w:color="auto" w:fill="auto"/>
          </w:tcPr>
          <w:p w:rsidR="00A8241F" w:rsidRDefault="00AF2A8D" w:rsidP="005E546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</w:t>
            </w:r>
            <w:r w:rsidR="00A8241F">
              <w:rPr>
                <w:rFonts w:eastAsia="Times New Roman" w:cs="Times New Roman"/>
                <w:sz w:val="24"/>
                <w:szCs w:val="24"/>
                <w:lang w:eastAsia="uk-UA"/>
              </w:rPr>
              <w:t>інімізація втрат та збитків під час перевезення вантажів</w:t>
            </w:r>
          </w:p>
        </w:tc>
        <w:tc>
          <w:tcPr>
            <w:tcW w:w="771" w:type="pct"/>
            <w:shd w:val="clear" w:color="auto" w:fill="auto"/>
          </w:tcPr>
          <w:p w:rsidR="00A8241F" w:rsidRDefault="00AF2A8D" w:rsidP="003104F9">
            <w:pPr>
              <w:spacing w:before="150" w:after="15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</w:t>
            </w:r>
            <w:r w:rsidR="00A8241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озитивний </w:t>
            </w:r>
          </w:p>
        </w:tc>
        <w:tc>
          <w:tcPr>
            <w:tcW w:w="781" w:type="pct"/>
            <w:shd w:val="clear" w:color="auto" w:fill="auto"/>
          </w:tcPr>
          <w:p w:rsidR="00A8241F" w:rsidRDefault="00A8241F" w:rsidP="003104F9">
            <w:pPr>
              <w:spacing w:before="150" w:after="15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позитивни</w:t>
            </w:r>
            <w:bookmarkStart w:id="2" w:name="_GoBack"/>
            <w:bookmarkEnd w:id="2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й</w:t>
            </w:r>
          </w:p>
        </w:tc>
        <w:tc>
          <w:tcPr>
            <w:tcW w:w="1484" w:type="pct"/>
            <w:shd w:val="clear" w:color="auto" w:fill="auto"/>
          </w:tcPr>
          <w:p w:rsidR="00A8241F" w:rsidRDefault="00AF2A8D" w:rsidP="005E546B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</w:t>
            </w:r>
            <w:r w:rsidR="00A8241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 в короткостроковій так і довгостроковій перспективі, оскільки у суб’єктів, що здійснюють перевезення працюватимуть професійні водії, вплив буде виключно позитивний. </w:t>
            </w:r>
            <w:r w:rsidR="005E546B">
              <w:rPr>
                <w:rFonts w:eastAsia="Times New Roman" w:cs="Times New Roman"/>
                <w:sz w:val="24"/>
                <w:szCs w:val="24"/>
                <w:lang w:eastAsia="uk-UA"/>
              </w:rPr>
              <w:t>Підвищиться  якість перевезень</w:t>
            </w:r>
            <w:r w:rsidR="00A8241F">
              <w:rPr>
                <w:rFonts w:eastAsia="Times New Roman" w:cs="Times New Roman"/>
                <w:sz w:val="24"/>
                <w:szCs w:val="24"/>
                <w:lang w:eastAsia="uk-UA"/>
              </w:rPr>
              <w:t>, зменшиться кількість дорожньо-транспортних пригод.</w:t>
            </w:r>
          </w:p>
        </w:tc>
      </w:tr>
      <w:tr w:rsidR="00AF2A8D" w:rsidRPr="003104F9" w:rsidTr="005E546B">
        <w:trPr>
          <w:trHeight w:val="164"/>
        </w:trPr>
        <w:tc>
          <w:tcPr>
            <w:tcW w:w="0" w:type="auto"/>
            <w:shd w:val="clear" w:color="auto" w:fill="auto"/>
          </w:tcPr>
          <w:p w:rsidR="00AF2A8D" w:rsidRDefault="00AF2A8D" w:rsidP="005F1ACB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Пасажири</w:t>
            </w:r>
          </w:p>
        </w:tc>
        <w:tc>
          <w:tcPr>
            <w:tcW w:w="0" w:type="auto"/>
            <w:shd w:val="clear" w:color="auto" w:fill="auto"/>
          </w:tcPr>
          <w:p w:rsidR="00AF2A8D" w:rsidRDefault="00AF2A8D" w:rsidP="003104F9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підвищення кваліфікації водіїв</w:t>
            </w:r>
          </w:p>
        </w:tc>
        <w:tc>
          <w:tcPr>
            <w:tcW w:w="771" w:type="pct"/>
            <w:shd w:val="clear" w:color="auto" w:fill="auto"/>
          </w:tcPr>
          <w:p w:rsidR="00AF2A8D" w:rsidRDefault="00AF2A8D" w:rsidP="003104F9">
            <w:pPr>
              <w:spacing w:before="150" w:after="15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позитивний</w:t>
            </w:r>
          </w:p>
        </w:tc>
        <w:tc>
          <w:tcPr>
            <w:tcW w:w="781" w:type="pct"/>
            <w:shd w:val="clear" w:color="auto" w:fill="auto"/>
          </w:tcPr>
          <w:p w:rsidR="00AF2A8D" w:rsidRDefault="00AF2A8D" w:rsidP="003104F9">
            <w:pPr>
              <w:spacing w:before="150" w:after="15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позитивний</w:t>
            </w:r>
          </w:p>
        </w:tc>
        <w:tc>
          <w:tcPr>
            <w:tcW w:w="1484" w:type="pct"/>
            <w:shd w:val="clear" w:color="auto" w:fill="auto"/>
          </w:tcPr>
          <w:p w:rsidR="00AF2A8D" w:rsidRDefault="005E546B" w:rsidP="003104F9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</w:t>
            </w:r>
            <w:r w:rsidR="00AF2A8D">
              <w:rPr>
                <w:rFonts w:eastAsia="Times New Roman" w:cs="Times New Roman"/>
                <w:sz w:val="24"/>
                <w:szCs w:val="24"/>
                <w:lang w:eastAsia="uk-UA"/>
              </w:rPr>
              <w:t>к в короткостроковій так і довгостроковій перспективі, оскільки у суб’єктів, що здійснюють перевезення працюватимуть професійні водії, вплив буде виключно позитивний. Для пасажирів підніметься рівень безпеки перевезень, комфортності.</w:t>
            </w:r>
          </w:p>
        </w:tc>
      </w:tr>
    </w:tbl>
    <w:p w:rsidR="00A5104D" w:rsidRDefault="00A5104D">
      <w:bookmarkStart w:id="3" w:name="n1757"/>
      <w:bookmarkEnd w:id="3"/>
    </w:p>
    <w:sectPr w:rsidR="00A5104D" w:rsidSect="002F1EBA">
      <w:headerReference w:type="default" r:id="rId6"/>
      <w:pgSz w:w="15840" w:h="12240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BA" w:rsidRDefault="002F1EBA" w:rsidP="002F1EBA">
      <w:r>
        <w:separator/>
      </w:r>
    </w:p>
  </w:endnote>
  <w:endnote w:type="continuationSeparator" w:id="0">
    <w:p w:rsidR="002F1EBA" w:rsidRDefault="002F1EBA" w:rsidP="002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BA" w:rsidRDefault="002F1EBA" w:rsidP="002F1EBA">
      <w:r>
        <w:separator/>
      </w:r>
    </w:p>
  </w:footnote>
  <w:footnote w:type="continuationSeparator" w:id="0">
    <w:p w:rsidR="002F1EBA" w:rsidRDefault="002F1EBA" w:rsidP="002F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41664"/>
      <w:docPartObj>
        <w:docPartGallery w:val="Page Numbers (Top of Page)"/>
        <w:docPartUnique/>
      </w:docPartObj>
    </w:sdtPr>
    <w:sdtContent>
      <w:p w:rsidR="002F1EBA" w:rsidRDefault="002F1EBA" w:rsidP="002F1E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1EBA">
          <w:rPr>
            <w:noProof/>
            <w:lang w:val="ru-RU"/>
          </w:rPr>
          <w:t>2</w:t>
        </w:r>
        <w:r>
          <w:fldChar w:fldCharType="end"/>
        </w:r>
        <w:r>
          <w:t xml:space="preserve">                                                                 Продовження додатка </w:t>
        </w:r>
      </w:p>
    </w:sdtContent>
  </w:sdt>
  <w:p w:rsidR="002F1EBA" w:rsidRDefault="002F1E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9E"/>
    <w:rsid w:val="002F1EBA"/>
    <w:rsid w:val="003104F9"/>
    <w:rsid w:val="00355163"/>
    <w:rsid w:val="005E546B"/>
    <w:rsid w:val="005F1ACB"/>
    <w:rsid w:val="0077029E"/>
    <w:rsid w:val="007811DB"/>
    <w:rsid w:val="00A5104D"/>
    <w:rsid w:val="00A76A35"/>
    <w:rsid w:val="00A8241F"/>
    <w:rsid w:val="00AF2A8D"/>
    <w:rsid w:val="00DF045E"/>
    <w:rsid w:val="00FC24DA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DB5F"/>
  <w15:chartTrackingRefBased/>
  <w15:docId w15:val="{6763C349-D837-4EF6-863C-C83B919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DA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2F1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EBA"/>
    <w:rPr>
      <w:lang w:val="uk-UA"/>
    </w:rPr>
  </w:style>
  <w:style w:type="paragraph" w:styleId="a7">
    <w:name w:val="footer"/>
    <w:basedOn w:val="a"/>
    <w:link w:val="a8"/>
    <w:uiPriority w:val="99"/>
    <w:unhideWhenUsed/>
    <w:rsid w:val="002F1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EB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Сергій Васильович</dc:creator>
  <cp:keywords/>
  <dc:description/>
  <cp:lastModifiedBy>Александров Сергій Васильович</cp:lastModifiedBy>
  <cp:revision>2</cp:revision>
  <cp:lastPrinted>2019-07-16T12:33:00Z</cp:lastPrinted>
  <dcterms:created xsi:type="dcterms:W3CDTF">2019-08-01T06:34:00Z</dcterms:created>
  <dcterms:modified xsi:type="dcterms:W3CDTF">2019-08-01T06:34:00Z</dcterms:modified>
</cp:coreProperties>
</file>