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1C8" w:rsidRDefault="00F561C8" w:rsidP="00F561C8">
      <w:pPr>
        <w:spacing w:after="0" w:line="240" w:lineRule="auto"/>
        <w:ind w:left="482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561C8">
        <w:rPr>
          <w:rFonts w:ascii="Times New Roman" w:hAnsi="Times New Roman" w:cs="Times New Roman"/>
          <w:b/>
          <w:sz w:val="24"/>
          <w:szCs w:val="24"/>
        </w:rPr>
        <w:t>ЗАТВЕРДЖЕНО</w:t>
      </w:r>
    </w:p>
    <w:p w:rsidR="00F561C8" w:rsidRPr="00F561C8" w:rsidRDefault="00F561C8" w:rsidP="00F561C8">
      <w:pPr>
        <w:spacing w:after="0" w:line="240" w:lineRule="auto"/>
        <w:ind w:left="482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561C8">
        <w:rPr>
          <w:rFonts w:ascii="Times New Roman" w:hAnsi="Times New Roman" w:cs="Times New Roman"/>
          <w:b/>
          <w:sz w:val="24"/>
          <w:szCs w:val="24"/>
          <w:lang w:val="uk-UA"/>
        </w:rPr>
        <w:t>постановою Кабінету Міністрів України</w:t>
      </w:r>
    </w:p>
    <w:p w:rsidR="00F561C8" w:rsidRPr="00F561C8" w:rsidRDefault="00F561C8" w:rsidP="00F561C8">
      <w:pPr>
        <w:spacing w:after="0" w:line="240" w:lineRule="auto"/>
        <w:ind w:left="482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0C2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 </w:t>
      </w:r>
      <w:r w:rsidRPr="00F561C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</w:t>
      </w:r>
      <w:r w:rsidRPr="00760C26">
        <w:rPr>
          <w:rFonts w:ascii="Times New Roman" w:hAnsi="Times New Roman" w:cs="Times New Roman"/>
          <w:b/>
          <w:sz w:val="24"/>
          <w:szCs w:val="24"/>
          <w:lang w:val="uk-UA"/>
        </w:rPr>
        <w:t>2018 р. №</w:t>
      </w:r>
    </w:p>
    <w:p w:rsidR="00F561C8" w:rsidRDefault="00F561C8" w:rsidP="00F561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23C1E" w:rsidRDefault="00723C1E" w:rsidP="00723C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0C26">
        <w:rPr>
          <w:rFonts w:ascii="Times New Roman" w:hAnsi="Times New Roman" w:cs="Times New Roman"/>
          <w:b/>
          <w:sz w:val="28"/>
          <w:szCs w:val="28"/>
          <w:lang w:val="uk-UA"/>
        </w:rPr>
        <w:t>ЗМІНИ,</w:t>
      </w:r>
    </w:p>
    <w:p w:rsidR="00723C1E" w:rsidRDefault="00723C1E" w:rsidP="00590F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0C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 вносяться до </w:t>
      </w:r>
      <w:r w:rsidR="00590F0E">
        <w:rPr>
          <w:rFonts w:ascii="Times New Roman" w:hAnsi="Times New Roman" w:cs="Times New Roman"/>
          <w:b/>
          <w:sz w:val="28"/>
          <w:szCs w:val="28"/>
          <w:lang w:val="uk-UA"/>
        </w:rPr>
        <w:t>Порядку і правил здійснення обов’язкового авіаційного страхування цивільної авіації</w:t>
      </w:r>
    </w:p>
    <w:p w:rsidR="00723C1E" w:rsidRDefault="00723C1E" w:rsidP="00723C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C11CA" w:rsidRDefault="002C11CA" w:rsidP="00723C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23C1E" w:rsidRPr="009139C9" w:rsidRDefault="009139C9" w:rsidP="009139C9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90F0E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0F0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723C1E" w:rsidRPr="009139C9">
        <w:rPr>
          <w:rFonts w:ascii="Times New Roman" w:hAnsi="Times New Roman" w:cs="Times New Roman"/>
          <w:sz w:val="28"/>
          <w:szCs w:val="28"/>
          <w:lang w:val="uk-UA"/>
        </w:rPr>
        <w:t>бзац дванадцятий пункту 5 викласти в такій редакції:</w:t>
      </w:r>
    </w:p>
    <w:p w:rsidR="00723C1E" w:rsidRPr="00C23225" w:rsidRDefault="00723C1E" w:rsidP="001F623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3C1E">
        <w:rPr>
          <w:rFonts w:ascii="Times New Roman" w:hAnsi="Times New Roman" w:cs="Times New Roman"/>
          <w:sz w:val="28"/>
          <w:szCs w:val="28"/>
          <w:lang w:val="uk-UA"/>
        </w:rPr>
        <w:t>«В залежності від виду страхування в страховому свідоцтві (полісі, сертифікаті) додатково зазначається:»</w:t>
      </w:r>
      <w:r w:rsidR="007262D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650F3" w:rsidRPr="00C23225" w:rsidRDefault="001650F3" w:rsidP="001F623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650F3" w:rsidRPr="00B74136" w:rsidRDefault="001650F3" w:rsidP="001650F3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4136">
        <w:rPr>
          <w:rFonts w:ascii="Times New Roman" w:hAnsi="Times New Roman" w:cs="Times New Roman"/>
          <w:sz w:val="28"/>
          <w:szCs w:val="28"/>
        </w:rPr>
        <w:t xml:space="preserve">2. Доповнити </w:t>
      </w:r>
      <w:r w:rsidRPr="00B74136">
        <w:rPr>
          <w:rFonts w:ascii="Times New Roman" w:hAnsi="Times New Roman" w:cs="Times New Roman"/>
          <w:sz w:val="28"/>
          <w:szCs w:val="28"/>
          <w:lang w:val="uk-UA"/>
        </w:rPr>
        <w:t xml:space="preserve">пункт 5 </w:t>
      </w:r>
      <w:r w:rsidR="000D74D4">
        <w:rPr>
          <w:rFonts w:ascii="Times New Roman" w:hAnsi="Times New Roman" w:cs="Times New Roman"/>
          <w:sz w:val="28"/>
          <w:szCs w:val="28"/>
          <w:lang w:val="uk-UA"/>
        </w:rPr>
        <w:t xml:space="preserve">новим </w:t>
      </w:r>
      <w:r w:rsidR="007262D5" w:rsidRPr="00B74136">
        <w:rPr>
          <w:rFonts w:ascii="Times New Roman" w:hAnsi="Times New Roman" w:cs="Times New Roman"/>
          <w:sz w:val="28"/>
          <w:szCs w:val="28"/>
          <w:lang w:val="uk-UA"/>
        </w:rPr>
        <w:t>абзацом</w:t>
      </w:r>
      <w:r w:rsidR="007262D5">
        <w:rPr>
          <w:rFonts w:ascii="Times New Roman" w:hAnsi="Times New Roman" w:cs="Times New Roman"/>
          <w:sz w:val="28"/>
          <w:szCs w:val="28"/>
          <w:lang w:val="uk-UA"/>
        </w:rPr>
        <w:t xml:space="preserve"> двадцять шостим</w:t>
      </w:r>
      <w:r w:rsidRPr="00B74136">
        <w:rPr>
          <w:rFonts w:ascii="Times New Roman" w:hAnsi="Times New Roman" w:cs="Times New Roman"/>
          <w:sz w:val="28"/>
          <w:szCs w:val="28"/>
          <w:lang w:val="uk-UA"/>
        </w:rPr>
        <w:t xml:space="preserve"> такого змісту:</w:t>
      </w:r>
    </w:p>
    <w:p w:rsidR="001650F3" w:rsidRPr="00B74136" w:rsidRDefault="001650F3" w:rsidP="001650F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4136">
        <w:rPr>
          <w:rFonts w:ascii="Times New Roman" w:hAnsi="Times New Roman" w:cs="Times New Roman"/>
          <w:sz w:val="28"/>
          <w:szCs w:val="28"/>
          <w:lang w:val="uk-UA"/>
        </w:rPr>
        <w:t>«У договорах страхування страхові суми (ліміти відповідальності) за необхідності можуть встановлюватись в інших валютах</w:t>
      </w:r>
      <w:r w:rsidR="00CE775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74136">
        <w:rPr>
          <w:rFonts w:ascii="Times New Roman" w:hAnsi="Times New Roman" w:cs="Times New Roman"/>
          <w:sz w:val="28"/>
          <w:szCs w:val="28"/>
          <w:lang w:val="uk-UA"/>
        </w:rPr>
        <w:t xml:space="preserve"> ніж визначені мінімальні страхові суми (ліміти відповідальності)</w:t>
      </w:r>
      <w:r w:rsidR="00BE15F2" w:rsidRPr="00B74136">
        <w:rPr>
          <w:rFonts w:ascii="Times New Roman" w:hAnsi="Times New Roman" w:cs="Times New Roman"/>
          <w:sz w:val="28"/>
          <w:szCs w:val="28"/>
          <w:lang w:val="uk-UA"/>
        </w:rPr>
        <w:t xml:space="preserve"> у цих Порядку і правилах. У цьому випадку страхувальник самостійно повинен контролювати достатність розмірів цих страхових сум (лімітів відповідальності) та забезпечувати страхування не нижче рівнів, визначених цими Порядком і правилами.»</w:t>
      </w:r>
      <w:r w:rsidR="007262D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36A7B" w:rsidRPr="001650F3" w:rsidRDefault="00936A7B" w:rsidP="001F623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0C26" w:rsidRDefault="00BC4037" w:rsidP="001F623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760C26" w:rsidRPr="00760C26">
        <w:rPr>
          <w:rFonts w:ascii="Times New Roman" w:hAnsi="Times New Roman" w:cs="Times New Roman"/>
          <w:sz w:val="28"/>
          <w:szCs w:val="28"/>
        </w:rPr>
        <w:t>.</w:t>
      </w:r>
      <w:r w:rsidR="00760C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29C6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760C26">
        <w:rPr>
          <w:rFonts w:ascii="Times New Roman" w:hAnsi="Times New Roman" w:cs="Times New Roman"/>
          <w:sz w:val="28"/>
          <w:szCs w:val="28"/>
          <w:lang w:val="uk-UA"/>
        </w:rPr>
        <w:t xml:space="preserve"> абзац</w:t>
      </w:r>
      <w:r w:rsidR="000A665C">
        <w:rPr>
          <w:rFonts w:ascii="Times New Roman" w:hAnsi="Times New Roman" w:cs="Times New Roman"/>
          <w:sz w:val="28"/>
          <w:szCs w:val="28"/>
          <w:lang w:val="uk-UA"/>
        </w:rPr>
        <w:t>ах</w:t>
      </w:r>
      <w:r w:rsidR="00760C26">
        <w:rPr>
          <w:rFonts w:ascii="Times New Roman" w:hAnsi="Times New Roman" w:cs="Times New Roman"/>
          <w:sz w:val="28"/>
          <w:szCs w:val="28"/>
          <w:lang w:val="uk-UA"/>
        </w:rPr>
        <w:t xml:space="preserve"> першому </w:t>
      </w:r>
      <w:r w:rsidR="000A665C">
        <w:rPr>
          <w:rFonts w:ascii="Times New Roman" w:hAnsi="Times New Roman" w:cs="Times New Roman"/>
          <w:sz w:val="28"/>
          <w:szCs w:val="28"/>
          <w:lang w:val="uk-UA"/>
        </w:rPr>
        <w:t xml:space="preserve">та другому </w:t>
      </w:r>
      <w:r w:rsidR="00760C26">
        <w:rPr>
          <w:rFonts w:ascii="Times New Roman" w:hAnsi="Times New Roman" w:cs="Times New Roman"/>
          <w:sz w:val="28"/>
          <w:szCs w:val="28"/>
          <w:lang w:val="uk-UA"/>
        </w:rPr>
        <w:t>пункту 14 слова «</w:t>
      </w:r>
      <w:r w:rsidR="000A665C">
        <w:rPr>
          <w:rFonts w:ascii="Times New Roman" w:hAnsi="Times New Roman" w:cs="Times New Roman"/>
          <w:sz w:val="28"/>
          <w:szCs w:val="28"/>
          <w:lang w:val="uk-UA"/>
        </w:rPr>
        <w:t>на день уклад</w:t>
      </w:r>
      <w:r w:rsidR="00BF2FB9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0A665C">
        <w:rPr>
          <w:rFonts w:ascii="Times New Roman" w:hAnsi="Times New Roman" w:cs="Times New Roman"/>
          <w:sz w:val="28"/>
          <w:szCs w:val="28"/>
          <w:lang w:val="uk-UA"/>
        </w:rPr>
        <w:t>ння договору страхування» виключити</w:t>
      </w:r>
      <w:r w:rsidR="007262D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C2CD5" w:rsidRDefault="005C2CD5" w:rsidP="001F623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23C1E" w:rsidRDefault="00BC4037" w:rsidP="00590F0E">
      <w:pPr>
        <w:spacing w:after="0" w:line="20" w:lineRule="atLeast"/>
        <w:ind w:right="-1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590F0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23C1E" w:rsidRPr="00723C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29C6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723C1E" w:rsidRPr="00723C1E">
        <w:rPr>
          <w:rFonts w:ascii="Times New Roman" w:hAnsi="Times New Roman" w:cs="Times New Roman"/>
          <w:sz w:val="28"/>
          <w:szCs w:val="28"/>
          <w:lang w:val="uk-UA"/>
        </w:rPr>
        <w:t xml:space="preserve"> абзацах </w:t>
      </w:r>
      <w:r w:rsidR="00F30041">
        <w:rPr>
          <w:rFonts w:ascii="Times New Roman" w:hAnsi="Times New Roman" w:cs="Times New Roman"/>
          <w:sz w:val="28"/>
          <w:szCs w:val="28"/>
          <w:lang w:val="uk-UA"/>
        </w:rPr>
        <w:t>четверт</w:t>
      </w:r>
      <w:r w:rsidR="00723C1E" w:rsidRPr="00723C1E">
        <w:rPr>
          <w:rFonts w:ascii="Times New Roman" w:hAnsi="Times New Roman" w:cs="Times New Roman"/>
          <w:sz w:val="28"/>
          <w:szCs w:val="28"/>
          <w:lang w:val="uk-UA"/>
        </w:rPr>
        <w:t xml:space="preserve">их пунктів 28, 67, 75, 83 та абзацах </w:t>
      </w:r>
      <w:r w:rsidR="00F30041">
        <w:rPr>
          <w:rFonts w:ascii="Times New Roman" w:hAnsi="Times New Roman" w:cs="Times New Roman"/>
          <w:sz w:val="28"/>
          <w:szCs w:val="28"/>
          <w:lang w:val="uk-UA"/>
        </w:rPr>
        <w:t>четверт</w:t>
      </w:r>
      <w:r w:rsidR="00723C1E" w:rsidRPr="00723C1E">
        <w:rPr>
          <w:rFonts w:ascii="Times New Roman" w:hAnsi="Times New Roman" w:cs="Times New Roman"/>
          <w:sz w:val="28"/>
          <w:szCs w:val="28"/>
          <w:lang w:val="uk-UA"/>
        </w:rPr>
        <w:t>их пункту 25 додатку 2, пункту 19 додатку 6, пункту 19 додатку 7, пункту 18 додатку 8</w:t>
      </w:r>
      <w:r w:rsidR="00590F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3C1E" w:rsidRPr="00723C1E">
        <w:rPr>
          <w:rFonts w:ascii="Times New Roman" w:hAnsi="Times New Roman" w:cs="Times New Roman"/>
          <w:sz w:val="28"/>
          <w:szCs w:val="28"/>
          <w:lang w:val="uk-UA"/>
        </w:rPr>
        <w:t xml:space="preserve">слово </w:t>
      </w:r>
      <w:r w:rsidR="00590F0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723C1E" w:rsidRPr="00723C1E">
        <w:rPr>
          <w:rFonts w:ascii="Times New Roman" w:hAnsi="Times New Roman" w:cs="Times New Roman"/>
          <w:sz w:val="28"/>
          <w:szCs w:val="28"/>
          <w:lang w:val="uk-UA"/>
        </w:rPr>
        <w:t>(оригінал)</w:t>
      </w:r>
      <w:r w:rsidR="00590F0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23C1E" w:rsidRPr="00723C1E">
        <w:rPr>
          <w:rFonts w:ascii="Times New Roman" w:hAnsi="Times New Roman" w:cs="Times New Roman"/>
          <w:sz w:val="28"/>
          <w:szCs w:val="28"/>
          <w:lang w:val="uk-UA"/>
        </w:rPr>
        <w:t xml:space="preserve"> замінити словами </w:t>
      </w:r>
      <w:r w:rsidR="00590F0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723C1E" w:rsidRPr="00723C1E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574967">
        <w:rPr>
          <w:rFonts w:ascii="Times New Roman" w:hAnsi="Times New Roman" w:cs="Times New Roman"/>
          <w:sz w:val="28"/>
          <w:szCs w:val="28"/>
          <w:lang w:val="uk-UA"/>
        </w:rPr>
        <w:t xml:space="preserve">оригінал, </w:t>
      </w:r>
      <w:r w:rsidR="00574967" w:rsidRPr="00DF5E36">
        <w:rPr>
          <w:rFonts w:ascii="Times New Roman" w:hAnsi="Times New Roman" w:cs="Times New Roman"/>
          <w:sz w:val="28"/>
          <w:szCs w:val="28"/>
          <w:lang w:val="uk-UA"/>
        </w:rPr>
        <w:t>можлив</w:t>
      </w:r>
      <w:r w:rsidR="00AE7671" w:rsidRPr="00DF5E36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574967" w:rsidRPr="00DF5E36">
        <w:rPr>
          <w:rFonts w:ascii="Times New Roman" w:hAnsi="Times New Roman" w:cs="Times New Roman"/>
          <w:sz w:val="28"/>
          <w:szCs w:val="28"/>
          <w:lang w:val="uk-UA"/>
        </w:rPr>
        <w:t xml:space="preserve"> надання </w:t>
      </w:r>
      <w:r w:rsidR="00723C1E" w:rsidRPr="00DF5E36">
        <w:rPr>
          <w:rFonts w:ascii="Times New Roman" w:hAnsi="Times New Roman" w:cs="Times New Roman"/>
          <w:sz w:val="28"/>
          <w:szCs w:val="28"/>
          <w:lang w:val="uk-UA"/>
        </w:rPr>
        <w:t>копі</w:t>
      </w:r>
      <w:r w:rsidR="00574967" w:rsidRPr="00DF5E36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723C1E" w:rsidRPr="00DF5E36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="00574967" w:rsidRPr="00DF5E36">
        <w:rPr>
          <w:rFonts w:ascii="Times New Roman" w:hAnsi="Times New Roman" w:cs="Times New Roman"/>
          <w:sz w:val="28"/>
          <w:szCs w:val="28"/>
          <w:lang w:val="uk-UA"/>
        </w:rPr>
        <w:t xml:space="preserve">отримання </w:t>
      </w:r>
      <w:r w:rsidR="00723C1E" w:rsidRPr="00DF5E36">
        <w:rPr>
          <w:rFonts w:ascii="Times New Roman" w:hAnsi="Times New Roman" w:cs="Times New Roman"/>
          <w:sz w:val="28"/>
          <w:szCs w:val="28"/>
          <w:lang w:val="uk-UA"/>
        </w:rPr>
        <w:t>оригіналу</w:t>
      </w:r>
      <w:r w:rsidR="00723C1E" w:rsidRPr="00723C1E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590F0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262D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23C1E" w:rsidRDefault="00723C1E" w:rsidP="001F623A">
      <w:pPr>
        <w:spacing w:after="0" w:line="20" w:lineRule="atLeast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23C1E" w:rsidRPr="00723C1E" w:rsidRDefault="00BC4037" w:rsidP="001F623A">
      <w:pPr>
        <w:spacing w:after="0" w:line="20" w:lineRule="atLeast"/>
        <w:ind w:right="-1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F323F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23C1E" w:rsidRPr="00723C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23F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723C1E" w:rsidRPr="00723C1E">
        <w:rPr>
          <w:rFonts w:ascii="Times New Roman" w:hAnsi="Times New Roman" w:cs="Times New Roman"/>
          <w:sz w:val="28"/>
          <w:szCs w:val="28"/>
          <w:lang w:val="uk-UA"/>
        </w:rPr>
        <w:t>ункт 74 викласти в такій редакції:</w:t>
      </w:r>
    </w:p>
    <w:p w:rsidR="00723C1E" w:rsidRPr="00723C1E" w:rsidRDefault="00723C1E" w:rsidP="001F623A">
      <w:pPr>
        <w:spacing w:after="0" w:line="20" w:lineRule="atLeast"/>
        <w:ind w:right="-1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3C1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F30041">
        <w:rPr>
          <w:rFonts w:ascii="Times New Roman" w:hAnsi="Times New Roman" w:cs="Times New Roman"/>
          <w:sz w:val="28"/>
          <w:szCs w:val="28"/>
          <w:lang w:val="uk-UA"/>
        </w:rPr>
        <w:t xml:space="preserve">74. </w:t>
      </w:r>
      <w:r w:rsidRPr="00723C1E">
        <w:rPr>
          <w:rFonts w:ascii="Times New Roman" w:hAnsi="Times New Roman" w:cs="Times New Roman"/>
          <w:sz w:val="28"/>
          <w:szCs w:val="28"/>
          <w:lang w:val="uk-UA"/>
        </w:rPr>
        <w:t>Мінімальна страхова сума (ліміт відповідальності):</w:t>
      </w:r>
    </w:p>
    <w:p w:rsidR="00360088" w:rsidRDefault="004C6915" w:rsidP="001F623A">
      <w:pPr>
        <w:spacing w:after="0" w:line="20" w:lineRule="atLeast"/>
        <w:ind w:right="-1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Pr="004C6915">
        <w:rPr>
          <w:rFonts w:ascii="Times New Roman" w:hAnsi="Times New Roman" w:cs="Times New Roman"/>
          <w:sz w:val="28"/>
          <w:szCs w:val="28"/>
          <w:lang w:val="uk-UA"/>
        </w:rPr>
        <w:t>експлуатант</w:t>
      </w:r>
      <w:r w:rsidR="00812D3C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4C6915">
        <w:rPr>
          <w:rFonts w:ascii="Times New Roman" w:hAnsi="Times New Roman" w:cs="Times New Roman"/>
          <w:sz w:val="28"/>
          <w:szCs w:val="28"/>
          <w:lang w:val="uk-UA"/>
        </w:rPr>
        <w:t xml:space="preserve"> аеропорту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4C6915">
        <w:rPr>
          <w:rFonts w:ascii="Times New Roman" w:hAnsi="Times New Roman" w:cs="Times New Roman"/>
          <w:sz w:val="28"/>
          <w:szCs w:val="28"/>
          <w:lang w:val="uk-UA"/>
        </w:rPr>
        <w:t>аеродрому</w:t>
      </w:r>
      <w:r>
        <w:rPr>
          <w:rFonts w:ascii="Times New Roman" w:hAnsi="Times New Roman" w:cs="Times New Roman"/>
          <w:sz w:val="28"/>
          <w:szCs w:val="28"/>
          <w:lang w:val="uk-UA"/>
        </w:rPr>
        <w:t>, вертодрому, п</w:t>
      </w:r>
      <w:r w:rsidRPr="004C6915">
        <w:rPr>
          <w:rFonts w:ascii="Times New Roman" w:hAnsi="Times New Roman" w:cs="Times New Roman"/>
          <w:sz w:val="28"/>
          <w:szCs w:val="28"/>
          <w:lang w:val="uk-UA"/>
        </w:rPr>
        <w:t>остійного злітно-посадкового майданчика</w:t>
      </w:r>
      <w:r>
        <w:rPr>
          <w:rFonts w:ascii="Times New Roman" w:hAnsi="Times New Roman" w:cs="Times New Roman"/>
          <w:sz w:val="28"/>
          <w:szCs w:val="28"/>
          <w:lang w:val="uk-UA"/>
        </w:rPr>
        <w:t>):</w:t>
      </w:r>
    </w:p>
    <w:tbl>
      <w:tblPr>
        <w:tblStyle w:val="ab"/>
        <w:tblW w:w="0" w:type="auto"/>
        <w:tblLook w:val="04A0"/>
      </w:tblPr>
      <w:tblGrid>
        <w:gridCol w:w="6629"/>
        <w:gridCol w:w="2942"/>
      </w:tblGrid>
      <w:tr w:rsidR="00B67411" w:rsidRPr="009B1B90" w:rsidTr="009B1B90">
        <w:trPr>
          <w:trHeight w:val="811"/>
        </w:trPr>
        <w:tc>
          <w:tcPr>
            <w:tcW w:w="6629" w:type="dxa"/>
            <w:vAlign w:val="center"/>
          </w:tcPr>
          <w:p w:rsidR="00B67411" w:rsidRPr="00571B05" w:rsidRDefault="00B67411" w:rsidP="00DF5E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1B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Страхувальник</w:t>
            </w:r>
          </w:p>
        </w:tc>
        <w:tc>
          <w:tcPr>
            <w:tcW w:w="2942" w:type="dxa"/>
          </w:tcPr>
          <w:p w:rsidR="00B67411" w:rsidRPr="00571B05" w:rsidRDefault="00B67411" w:rsidP="003C6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1B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Мінімальна страхова сума (ліміт відповідальності)</w:t>
            </w:r>
          </w:p>
          <w:p w:rsidR="00B67411" w:rsidRPr="00571B05" w:rsidRDefault="00B67411" w:rsidP="003C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B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(гривень)</w:t>
            </w:r>
          </w:p>
        </w:tc>
      </w:tr>
      <w:tr w:rsidR="00692D0B" w:rsidRPr="009B1B90" w:rsidTr="00DC0F98">
        <w:tc>
          <w:tcPr>
            <w:tcW w:w="6629" w:type="dxa"/>
            <w:tcBorders>
              <w:bottom w:val="single" w:sz="4" w:space="0" w:color="auto"/>
            </w:tcBorders>
          </w:tcPr>
          <w:p w:rsidR="00692D0B" w:rsidRPr="00571B05" w:rsidRDefault="00692D0B" w:rsidP="002C1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B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експлуатант постійного злітно-посадкового майданчика</w:t>
            </w:r>
          </w:p>
        </w:tc>
        <w:tc>
          <w:tcPr>
            <w:tcW w:w="2942" w:type="dxa"/>
            <w:vMerge w:val="restart"/>
            <w:vAlign w:val="center"/>
          </w:tcPr>
          <w:p w:rsidR="00692D0B" w:rsidRPr="000464D7" w:rsidRDefault="00692D0B" w:rsidP="00C5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4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130 000</w:t>
            </w:r>
          </w:p>
        </w:tc>
      </w:tr>
      <w:tr w:rsidR="00692D0B" w:rsidRPr="009B1B90" w:rsidTr="009B1B90">
        <w:tc>
          <w:tcPr>
            <w:tcW w:w="6629" w:type="dxa"/>
            <w:tcBorders>
              <w:bottom w:val="single" w:sz="4" w:space="0" w:color="auto"/>
            </w:tcBorders>
          </w:tcPr>
          <w:p w:rsidR="00692D0B" w:rsidRPr="00571B05" w:rsidRDefault="00692D0B" w:rsidP="002C11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1B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експлуатанти аеропорту (аеродрому), що використовують аеродроми за класифікацією ІСАО з кодовими літерами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71B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571B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чи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571B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942" w:type="dxa"/>
            <w:vMerge/>
            <w:tcBorders>
              <w:bottom w:val="single" w:sz="4" w:space="0" w:color="auto"/>
            </w:tcBorders>
            <w:vAlign w:val="center"/>
          </w:tcPr>
          <w:p w:rsidR="00692D0B" w:rsidRPr="000464D7" w:rsidRDefault="00692D0B" w:rsidP="00C543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464D7" w:rsidRPr="009B1B90" w:rsidTr="004E4849">
        <w:tc>
          <w:tcPr>
            <w:tcW w:w="6629" w:type="dxa"/>
            <w:tcBorders>
              <w:bottom w:val="single" w:sz="4" w:space="0" w:color="auto"/>
            </w:tcBorders>
          </w:tcPr>
          <w:p w:rsidR="000464D7" w:rsidRPr="00571B05" w:rsidRDefault="000464D7" w:rsidP="002C1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B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експлуатант вертодрому</w:t>
            </w:r>
          </w:p>
        </w:tc>
        <w:tc>
          <w:tcPr>
            <w:tcW w:w="2942" w:type="dxa"/>
            <w:vMerge w:val="restart"/>
            <w:vAlign w:val="center"/>
          </w:tcPr>
          <w:p w:rsidR="000464D7" w:rsidRPr="000464D7" w:rsidRDefault="000464D7" w:rsidP="00F34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4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5 000 000</w:t>
            </w:r>
          </w:p>
        </w:tc>
      </w:tr>
      <w:tr w:rsidR="000464D7" w:rsidRPr="009B1B90" w:rsidTr="004C6915">
        <w:trPr>
          <w:trHeight w:val="312"/>
        </w:trPr>
        <w:tc>
          <w:tcPr>
            <w:tcW w:w="6629" w:type="dxa"/>
          </w:tcPr>
          <w:p w:rsidR="000464D7" w:rsidRPr="00571B05" w:rsidRDefault="000464D7" w:rsidP="002C1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B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експлуатанти аеропорту (аеродрому), що використовують аеродроми за класифікацією ІСАО з кодовими літерами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571B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чи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71B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942" w:type="dxa"/>
            <w:vMerge/>
            <w:vAlign w:val="center"/>
          </w:tcPr>
          <w:p w:rsidR="000464D7" w:rsidRPr="000464D7" w:rsidRDefault="000464D7" w:rsidP="00F34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4D7" w:rsidRPr="009B1B90" w:rsidTr="004C6915">
        <w:trPr>
          <w:trHeight w:val="312"/>
        </w:trPr>
        <w:tc>
          <w:tcPr>
            <w:tcW w:w="6629" w:type="dxa"/>
          </w:tcPr>
          <w:p w:rsidR="000464D7" w:rsidRPr="007A1847" w:rsidRDefault="000464D7" w:rsidP="002C1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експлуатанти аеропорту (аеродрому), що використовують аеродроми за класифікацією ІСАО з кодовими літерами «Е» чи «</w:t>
            </w:r>
            <w:r w:rsidRPr="00B741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B74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7A1847" w:rsidRPr="007A1847">
              <w:rPr>
                <w:rFonts w:ascii="Times New Roman" w:hAnsi="Times New Roman" w:cs="Times New Roman"/>
                <w:sz w:val="24"/>
                <w:szCs w:val="24"/>
              </w:rPr>
              <w:t xml:space="preserve"> без права </w:t>
            </w:r>
            <w:r w:rsidR="007A1847" w:rsidRPr="007A18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пасажирських перевезень</w:t>
            </w:r>
          </w:p>
        </w:tc>
        <w:tc>
          <w:tcPr>
            <w:tcW w:w="2942" w:type="dxa"/>
            <w:vMerge/>
            <w:vAlign w:val="center"/>
          </w:tcPr>
          <w:p w:rsidR="000464D7" w:rsidRPr="000464D7" w:rsidRDefault="000464D7" w:rsidP="00F34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915" w:rsidRPr="009B1B90" w:rsidTr="004C6915">
        <w:tc>
          <w:tcPr>
            <w:tcW w:w="6629" w:type="dxa"/>
          </w:tcPr>
          <w:p w:rsidR="004C6915" w:rsidRPr="00571B05" w:rsidRDefault="004C6915" w:rsidP="002C1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B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експлуатанти аеропорту (аеродрому), що використовують аеродроми за класифікацією ІСАО з кодовими літерами «Е» чи «</w:t>
            </w:r>
            <w:r w:rsidRPr="00571B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571B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942" w:type="dxa"/>
          </w:tcPr>
          <w:p w:rsidR="004C6915" w:rsidRPr="000464D7" w:rsidRDefault="004C6915" w:rsidP="00EA3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4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1 62</w:t>
            </w:r>
            <w:r w:rsidR="00EA3135" w:rsidRPr="000464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0464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000 000</w:t>
            </w:r>
          </w:p>
        </w:tc>
      </w:tr>
    </w:tbl>
    <w:p w:rsidR="00E11E0E" w:rsidRDefault="00E11E0E" w:rsidP="001F623A">
      <w:pPr>
        <w:spacing w:after="0" w:line="20" w:lineRule="atLeast"/>
        <w:ind w:right="-1"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C6915" w:rsidRDefault="004C6915" w:rsidP="001F623A">
      <w:pPr>
        <w:spacing w:after="0" w:line="20" w:lineRule="atLeast"/>
        <w:ind w:right="-1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сертифікованих суб’єктів наземного обслуговування:</w:t>
      </w:r>
    </w:p>
    <w:tbl>
      <w:tblPr>
        <w:tblStyle w:val="ab"/>
        <w:tblW w:w="0" w:type="auto"/>
        <w:tblLook w:val="04A0"/>
      </w:tblPr>
      <w:tblGrid>
        <w:gridCol w:w="6629"/>
        <w:gridCol w:w="2942"/>
      </w:tblGrid>
      <w:tr w:rsidR="004C6915" w:rsidRPr="009B1B90" w:rsidTr="00571B05">
        <w:trPr>
          <w:trHeight w:val="811"/>
        </w:trPr>
        <w:tc>
          <w:tcPr>
            <w:tcW w:w="6629" w:type="dxa"/>
            <w:vAlign w:val="center"/>
          </w:tcPr>
          <w:p w:rsidR="004C6915" w:rsidRPr="00DF5E36" w:rsidRDefault="00D5584E" w:rsidP="00571B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5E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Загальна річна кількість повітряних суден (відправлені та прибулі) в аеропорту (на аеродромі, вертодромі, постійному злітно-посадковому майданчику), де надає послуги </w:t>
            </w:r>
            <w:r w:rsidR="00571B05" w:rsidRPr="00DF5E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сертифікований </w:t>
            </w:r>
            <w:r w:rsidRPr="00DF5E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суб’єкт наземного обслуговування</w:t>
            </w:r>
          </w:p>
        </w:tc>
        <w:tc>
          <w:tcPr>
            <w:tcW w:w="2942" w:type="dxa"/>
            <w:vAlign w:val="center"/>
          </w:tcPr>
          <w:p w:rsidR="004C6915" w:rsidRPr="00571B05" w:rsidRDefault="004C6915" w:rsidP="00571B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1B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Мінімальна страхова сума (ліміт відповідальності)</w:t>
            </w:r>
          </w:p>
          <w:p w:rsidR="004C6915" w:rsidRPr="00571B05" w:rsidRDefault="004C6915" w:rsidP="0057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B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(гривень)</w:t>
            </w:r>
          </w:p>
        </w:tc>
      </w:tr>
      <w:tr w:rsidR="004C6915" w:rsidRPr="009B1B90" w:rsidTr="00DF5E36">
        <w:trPr>
          <w:trHeight w:val="303"/>
        </w:trPr>
        <w:tc>
          <w:tcPr>
            <w:tcW w:w="6629" w:type="dxa"/>
          </w:tcPr>
          <w:p w:rsidR="004C6915" w:rsidRPr="009B1B90" w:rsidRDefault="004C6915" w:rsidP="00B32A3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1B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1000 одиниць (включно)</w:t>
            </w:r>
          </w:p>
        </w:tc>
        <w:tc>
          <w:tcPr>
            <w:tcW w:w="2942" w:type="dxa"/>
            <w:vAlign w:val="center"/>
          </w:tcPr>
          <w:p w:rsidR="004C6915" w:rsidRPr="00CE7758" w:rsidRDefault="004C6915" w:rsidP="00262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  <w:r w:rsidRPr="00CE7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CE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000</w:t>
            </w:r>
          </w:p>
        </w:tc>
      </w:tr>
      <w:tr w:rsidR="004C6915" w:rsidRPr="009B1B90" w:rsidTr="00DF5E36">
        <w:trPr>
          <w:trHeight w:val="303"/>
        </w:trPr>
        <w:tc>
          <w:tcPr>
            <w:tcW w:w="6629" w:type="dxa"/>
          </w:tcPr>
          <w:p w:rsidR="004C6915" w:rsidRPr="009B1B90" w:rsidRDefault="00C41A94" w:rsidP="00C41A9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понад</w:t>
            </w:r>
            <w:r w:rsidR="004C6915" w:rsidRPr="00571B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1000 одиниць</w:t>
            </w:r>
          </w:p>
        </w:tc>
        <w:tc>
          <w:tcPr>
            <w:tcW w:w="2942" w:type="dxa"/>
            <w:vAlign w:val="center"/>
          </w:tcPr>
          <w:p w:rsidR="004C6915" w:rsidRPr="00CE7758" w:rsidRDefault="004C6915" w:rsidP="0075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5 000 000</w:t>
            </w:r>
          </w:p>
        </w:tc>
      </w:tr>
    </w:tbl>
    <w:p w:rsidR="004C6915" w:rsidRPr="00EC712D" w:rsidRDefault="00EC712D" w:rsidP="001F623A">
      <w:pPr>
        <w:spacing w:after="0" w:line="20" w:lineRule="atLeast"/>
        <w:ind w:right="-1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712D">
        <w:rPr>
          <w:rFonts w:ascii="Times New Roman" w:hAnsi="Times New Roman" w:cs="Times New Roman"/>
          <w:sz w:val="28"/>
          <w:szCs w:val="28"/>
          <w:lang w:val="uk-UA"/>
        </w:rPr>
        <w:t>У разі, коли суб’єкт наземного обслуговування надає послуги в  аеропортах (на аеродромах, вертодромах, постійних злітно-посадкових майданчиках) з загальною річною кількістю повітряних суден (відправлені та прибулі) з різних груп, то мінімальна страхова сума (ліміт відповідальності) визначається згідно з групою, де розміри мінімальної страхової суми (ліміту відповідальності) найбільші.</w:t>
      </w:r>
    </w:p>
    <w:p w:rsidR="00723C1E" w:rsidRPr="00723C1E" w:rsidRDefault="00571B05" w:rsidP="001F623A">
      <w:pPr>
        <w:spacing w:after="0" w:line="20" w:lineRule="atLeast"/>
        <w:ind w:right="-1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23C1E" w:rsidRPr="00723C1E">
        <w:rPr>
          <w:rFonts w:ascii="Times New Roman" w:hAnsi="Times New Roman" w:cs="Times New Roman"/>
          <w:sz w:val="28"/>
          <w:szCs w:val="28"/>
          <w:lang w:val="uk-UA"/>
        </w:rPr>
        <w:t>трахувальник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723C1E" w:rsidRPr="00723C1E">
        <w:rPr>
          <w:rFonts w:ascii="Times New Roman" w:hAnsi="Times New Roman" w:cs="Times New Roman"/>
          <w:sz w:val="28"/>
          <w:szCs w:val="28"/>
          <w:lang w:val="uk-UA"/>
        </w:rPr>
        <w:t xml:space="preserve"> самостійно повин</w:t>
      </w:r>
      <w:r>
        <w:rPr>
          <w:rFonts w:ascii="Times New Roman" w:hAnsi="Times New Roman" w:cs="Times New Roman"/>
          <w:sz w:val="28"/>
          <w:szCs w:val="28"/>
          <w:lang w:val="uk-UA"/>
        </w:rPr>
        <w:t>ні</w:t>
      </w:r>
      <w:r w:rsidR="00723C1E" w:rsidRPr="00723C1E">
        <w:rPr>
          <w:rFonts w:ascii="Times New Roman" w:hAnsi="Times New Roman" w:cs="Times New Roman"/>
          <w:sz w:val="28"/>
          <w:szCs w:val="28"/>
          <w:lang w:val="uk-UA"/>
        </w:rPr>
        <w:t xml:space="preserve"> оцінювати розміри ризиків та забезпечувати ст</w:t>
      </w:r>
      <w:r w:rsidR="00C42A7E">
        <w:rPr>
          <w:rFonts w:ascii="Times New Roman" w:hAnsi="Times New Roman" w:cs="Times New Roman"/>
          <w:sz w:val="28"/>
          <w:szCs w:val="28"/>
          <w:lang w:val="uk-UA"/>
        </w:rPr>
        <w:t>рахування на відповідному рівні</w:t>
      </w:r>
      <w:r w:rsidR="00723C1E" w:rsidRPr="00723C1E">
        <w:rPr>
          <w:rFonts w:ascii="Times New Roman" w:hAnsi="Times New Roman" w:cs="Times New Roman"/>
          <w:sz w:val="28"/>
          <w:szCs w:val="28"/>
          <w:lang w:val="uk-UA"/>
        </w:rPr>
        <w:t>, але не нижче рівня, визначеного в цьому пункті.»</w:t>
      </w:r>
      <w:r w:rsidR="007262D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23C1E" w:rsidRDefault="00723C1E" w:rsidP="001F623A">
      <w:pPr>
        <w:spacing w:after="0" w:line="20" w:lineRule="atLeast"/>
        <w:ind w:right="-1"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23C1E" w:rsidRPr="00723C1E" w:rsidRDefault="00BC4037" w:rsidP="001F623A">
      <w:pPr>
        <w:spacing w:after="0" w:line="20" w:lineRule="atLeast"/>
        <w:ind w:right="-1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EC4F8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23C1E" w:rsidRPr="00723C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4F87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723C1E" w:rsidRPr="00723C1E">
        <w:rPr>
          <w:rFonts w:ascii="Times New Roman" w:hAnsi="Times New Roman" w:cs="Times New Roman"/>
          <w:sz w:val="28"/>
          <w:szCs w:val="28"/>
          <w:lang w:val="uk-UA"/>
        </w:rPr>
        <w:t>ункт 9 додатку 1 викласти в такій редакції:</w:t>
      </w:r>
    </w:p>
    <w:p w:rsidR="000021B9" w:rsidRDefault="00723C1E" w:rsidP="001F623A">
      <w:pPr>
        <w:spacing w:after="0" w:line="20" w:lineRule="atLeast"/>
        <w:ind w:right="-1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3C1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0021B9"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r w:rsidRPr="00723C1E">
        <w:rPr>
          <w:rFonts w:ascii="Times New Roman" w:hAnsi="Times New Roman" w:cs="Times New Roman"/>
          <w:sz w:val="28"/>
          <w:szCs w:val="28"/>
          <w:lang w:val="uk-UA"/>
        </w:rPr>
        <w:t>Застраховані ризики,</w:t>
      </w:r>
      <w:r w:rsidR="000021B9">
        <w:rPr>
          <w:rFonts w:ascii="Times New Roman" w:hAnsi="Times New Roman" w:cs="Times New Roman"/>
          <w:sz w:val="28"/>
          <w:szCs w:val="28"/>
          <w:lang w:val="uk-UA"/>
        </w:rPr>
        <w:t xml:space="preserve"> які</w:t>
      </w:r>
      <w:r w:rsidRPr="00723C1E">
        <w:rPr>
          <w:rFonts w:ascii="Times New Roman" w:hAnsi="Times New Roman" w:cs="Times New Roman"/>
          <w:sz w:val="28"/>
          <w:szCs w:val="28"/>
          <w:lang w:val="uk-UA"/>
        </w:rPr>
        <w:t xml:space="preserve"> пов’язані з повною втратою або пошкодженням повітряного судна, та виникають</w:t>
      </w:r>
      <w:r w:rsidR="000021B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021B9" w:rsidRPr="000021B9" w:rsidRDefault="00723C1E" w:rsidP="001F623A">
      <w:pPr>
        <w:spacing w:after="0" w:line="20" w:lineRule="atLeast"/>
        <w:ind w:right="-1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3C1E">
        <w:rPr>
          <w:rFonts w:ascii="Times New Roman" w:hAnsi="Times New Roman" w:cs="Times New Roman"/>
          <w:sz w:val="28"/>
          <w:szCs w:val="28"/>
          <w:lang w:val="uk-UA"/>
        </w:rPr>
        <w:t xml:space="preserve">під час руління, що відбувається з моменту початку руху повітряного судна під дією своїх двигунів (але не у польоті) для виконання руління, </w:t>
      </w:r>
      <w:r w:rsidRPr="000021B9">
        <w:rPr>
          <w:rFonts w:ascii="Times New Roman" w:hAnsi="Times New Roman" w:cs="Times New Roman"/>
          <w:sz w:val="28"/>
          <w:szCs w:val="28"/>
          <w:lang w:val="uk-UA"/>
        </w:rPr>
        <w:t>включаючи ти</w:t>
      </w:r>
      <w:r w:rsidR="000021B9" w:rsidRPr="000021B9">
        <w:rPr>
          <w:rFonts w:ascii="Times New Roman" w:hAnsi="Times New Roman" w:cs="Times New Roman"/>
          <w:sz w:val="28"/>
          <w:szCs w:val="28"/>
          <w:lang w:val="uk-UA"/>
        </w:rPr>
        <w:t>мчасову зупинку під час руління;</w:t>
      </w:r>
    </w:p>
    <w:p w:rsidR="000021B9" w:rsidRPr="000021B9" w:rsidRDefault="000021B9" w:rsidP="001F623A">
      <w:pPr>
        <w:spacing w:after="0" w:line="20" w:lineRule="atLeast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21B9">
        <w:rPr>
          <w:rFonts w:ascii="Times New Roman" w:hAnsi="Times New Roman" w:cs="Times New Roman"/>
          <w:sz w:val="28"/>
          <w:szCs w:val="28"/>
          <w:lang w:val="uk-UA"/>
        </w:rPr>
        <w:t xml:space="preserve">під час польоту, що відбувається з моменту початку розгону повітряного судна для зльоту, або спроби зльоту, знаходження в повітрі і до закінчення пробігу після посадки повітряного судна (для вертольотів – період часу, коли обертання гвинтів відбувається під дією сили двигуна, силою інерції, створеної двигуном, або під дією авторотації); </w:t>
      </w:r>
    </w:p>
    <w:p w:rsidR="00723C1E" w:rsidRDefault="000021B9" w:rsidP="001F623A">
      <w:pPr>
        <w:spacing w:after="0" w:line="20" w:lineRule="atLeast"/>
        <w:ind w:right="-1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21B9">
        <w:rPr>
          <w:rFonts w:ascii="Times New Roman" w:hAnsi="Times New Roman" w:cs="Times New Roman"/>
          <w:sz w:val="28"/>
          <w:szCs w:val="28"/>
          <w:lang w:val="uk-UA"/>
        </w:rPr>
        <w:t>під час знаходження на землі (включаючи буксирування повітряного судна), коли повітряне судно не перебуває у польоті та на рулінні.</w:t>
      </w:r>
      <w:r w:rsidR="00723C1E" w:rsidRPr="000021B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262D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021B9" w:rsidRDefault="000021B9" w:rsidP="001F623A">
      <w:pPr>
        <w:spacing w:after="0" w:line="20" w:lineRule="atLeast"/>
        <w:ind w:right="-1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21B9" w:rsidRPr="000021B9" w:rsidRDefault="00BC4037" w:rsidP="001F623A">
      <w:pPr>
        <w:spacing w:after="0" w:line="2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7E1C5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021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1C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0021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ункт 25 додатку 1, </w:t>
      </w:r>
      <w:r w:rsidR="000021B9" w:rsidRPr="000021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0021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ункт </w:t>
      </w:r>
      <w:r w:rsidR="000021B9" w:rsidRPr="000021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28 </w:t>
      </w:r>
      <w:r w:rsidR="000021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0021B9" w:rsidRPr="000021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одатку 2, п</w:t>
      </w:r>
      <w:r w:rsidR="000021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ункт </w:t>
      </w:r>
      <w:r w:rsidR="000021B9" w:rsidRPr="000021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22 </w:t>
      </w:r>
      <w:r w:rsidR="000021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0021B9" w:rsidRPr="000021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одатку 6, п</w:t>
      </w:r>
      <w:r w:rsidR="00E544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ункт </w:t>
      </w:r>
      <w:r w:rsidR="000021B9" w:rsidRPr="000021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22 </w:t>
      </w:r>
      <w:r w:rsidR="000021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0021B9" w:rsidRPr="000021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одатку 7, п</w:t>
      </w:r>
      <w:r w:rsidR="00E544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ункт </w:t>
      </w:r>
      <w:r w:rsidR="000021B9" w:rsidRPr="000021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21 </w:t>
      </w:r>
      <w:r w:rsidR="000021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0021B9" w:rsidRPr="000021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одатку 8 доповнити абзац</w:t>
      </w:r>
      <w:r w:rsidR="007262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0021B9" w:rsidRPr="000021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7262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E544DA" w:rsidRPr="00E544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1C5C">
        <w:rPr>
          <w:rFonts w:ascii="Times New Roman" w:hAnsi="Times New Roman" w:cs="Times New Roman"/>
          <w:sz w:val="28"/>
          <w:szCs w:val="28"/>
          <w:lang w:val="uk-UA"/>
        </w:rPr>
        <w:t>третім</w:t>
      </w:r>
      <w:r w:rsidR="007262D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7E1C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62D5" w:rsidRPr="00B74136">
        <w:rPr>
          <w:rFonts w:ascii="Times New Roman" w:hAnsi="Times New Roman" w:cs="Times New Roman"/>
          <w:sz w:val="28"/>
          <w:szCs w:val="28"/>
          <w:lang w:val="uk-UA"/>
        </w:rPr>
        <w:t>такого змісту</w:t>
      </w:r>
      <w:r w:rsidR="000021B9" w:rsidRPr="000021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0021B9" w:rsidRPr="000021B9" w:rsidRDefault="000021B9" w:rsidP="001F623A">
      <w:pPr>
        <w:spacing w:after="0" w:line="2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021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«Строк обґрунтованого письмового повідомлення про відмову в страховому відшкодуванні </w:t>
      </w:r>
      <w:bookmarkStart w:id="0" w:name="OLE_LINK1"/>
      <w:r w:rsidRPr="000021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становить 15 діб після закінчення страхового розслідування.»</w:t>
      </w:r>
      <w:bookmarkEnd w:id="0"/>
      <w:r w:rsidR="007262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E544DA" w:rsidRDefault="00E544DA" w:rsidP="001F623A">
      <w:pPr>
        <w:spacing w:after="0" w:line="2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021B9" w:rsidRPr="000021B9" w:rsidRDefault="00BC4037" w:rsidP="001F623A">
      <w:pPr>
        <w:spacing w:after="0" w:line="2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7E1C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E544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E1C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E544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ункт </w:t>
      </w:r>
      <w:r w:rsidR="000021B9" w:rsidRPr="000021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21 </w:t>
      </w:r>
      <w:r w:rsidR="00E544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0021B9" w:rsidRPr="000021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одатку 3, п</w:t>
      </w:r>
      <w:r w:rsidR="00E544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ункт </w:t>
      </w:r>
      <w:r w:rsidR="000021B9" w:rsidRPr="000021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22 </w:t>
      </w:r>
      <w:r w:rsidR="000021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0021B9" w:rsidRPr="000021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одатку 4, п</w:t>
      </w:r>
      <w:r w:rsidR="00E544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ункт </w:t>
      </w:r>
      <w:r w:rsidR="000021B9" w:rsidRPr="000021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21 </w:t>
      </w:r>
      <w:r w:rsidR="000021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0021B9" w:rsidRPr="000021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одатку 5 доповнити абзац</w:t>
      </w:r>
      <w:r w:rsidR="007262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0021B9" w:rsidRPr="000021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7262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E544DA" w:rsidRPr="00E544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1C5C">
        <w:rPr>
          <w:rFonts w:ascii="Times New Roman" w:hAnsi="Times New Roman" w:cs="Times New Roman"/>
          <w:sz w:val="28"/>
          <w:szCs w:val="28"/>
          <w:lang w:val="uk-UA"/>
        </w:rPr>
        <w:t>третім</w:t>
      </w:r>
      <w:r w:rsidR="007262D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7E1C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62D5" w:rsidRPr="00B74136">
        <w:rPr>
          <w:rFonts w:ascii="Times New Roman" w:hAnsi="Times New Roman" w:cs="Times New Roman"/>
          <w:sz w:val="28"/>
          <w:szCs w:val="28"/>
          <w:lang w:val="uk-UA"/>
        </w:rPr>
        <w:t>такого змісту</w:t>
      </w:r>
      <w:r w:rsidR="000021B9" w:rsidRPr="000021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0021B9" w:rsidRDefault="000021B9" w:rsidP="001F623A">
      <w:pPr>
        <w:spacing w:after="0" w:line="20" w:lineRule="atLeast"/>
        <w:ind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021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«Строк обґрунтованого письмового повідомлення про відмову в страховій виплаті становить 15 діб після закінчення страхового розслідування.»</w:t>
      </w:r>
      <w:r w:rsidR="007262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E544DA" w:rsidRDefault="00E544DA" w:rsidP="001F623A">
      <w:pPr>
        <w:spacing w:after="0" w:line="20" w:lineRule="atLeast"/>
        <w:ind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544DA" w:rsidRPr="00E544DA" w:rsidRDefault="00BC4037" w:rsidP="00434074">
      <w:pPr>
        <w:spacing w:after="0" w:line="2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9</w:t>
      </w:r>
      <w:r w:rsidR="007E1C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E544DA" w:rsidRPr="00E544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E1C5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E544DA" w:rsidRPr="00E544DA">
        <w:rPr>
          <w:rFonts w:ascii="Times New Roman" w:hAnsi="Times New Roman" w:cs="Times New Roman"/>
          <w:sz w:val="28"/>
          <w:szCs w:val="28"/>
          <w:lang w:val="uk-UA"/>
        </w:rPr>
        <w:t>бзац</w:t>
      </w:r>
      <w:r w:rsidR="002E185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E544DA" w:rsidRPr="00E544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544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шост</w:t>
      </w:r>
      <w:r w:rsidR="002E18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E544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544DA" w:rsidRPr="00E544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E544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ункту </w:t>
      </w:r>
      <w:r w:rsidR="00E544DA" w:rsidRPr="00E544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29 </w:t>
      </w:r>
      <w:r w:rsidR="00E544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E544DA" w:rsidRPr="00E544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одатку 1, п</w:t>
      </w:r>
      <w:r w:rsidR="00E544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ункту </w:t>
      </w:r>
      <w:r w:rsidR="00E544DA" w:rsidRPr="00E544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32 </w:t>
      </w:r>
      <w:r w:rsidR="00E544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E544DA" w:rsidRPr="00E544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одатку 2, п</w:t>
      </w:r>
      <w:r w:rsidR="00E544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ункту </w:t>
      </w:r>
      <w:r w:rsidR="00E544DA" w:rsidRPr="00E544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25 </w:t>
      </w:r>
      <w:r w:rsidR="00E544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E544DA" w:rsidRPr="00E544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одатку 3, п</w:t>
      </w:r>
      <w:r w:rsidR="00E544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ункту </w:t>
      </w:r>
      <w:r w:rsidR="00E544DA" w:rsidRPr="00E544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26 </w:t>
      </w:r>
      <w:r w:rsidR="00E544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E544DA" w:rsidRPr="00E544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одатку 4, п</w:t>
      </w:r>
      <w:r w:rsidR="00E544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ункту </w:t>
      </w:r>
      <w:r w:rsidR="00E544DA" w:rsidRPr="00E544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25 </w:t>
      </w:r>
      <w:r w:rsidR="00E544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E544DA" w:rsidRPr="00E544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одатку 5, п</w:t>
      </w:r>
      <w:r w:rsidR="00E544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ункту </w:t>
      </w:r>
      <w:r w:rsidR="00E544DA" w:rsidRPr="00E544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26 </w:t>
      </w:r>
      <w:r w:rsidR="00E544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E544DA" w:rsidRPr="00E544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одатку 6, п</w:t>
      </w:r>
      <w:r w:rsidR="00E544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ункту </w:t>
      </w:r>
      <w:r w:rsidR="00E544DA" w:rsidRPr="00E544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26 </w:t>
      </w:r>
      <w:r w:rsidR="00E544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E544DA" w:rsidRPr="00E544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одатку 7, п</w:t>
      </w:r>
      <w:r w:rsidR="00E544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ункту </w:t>
      </w:r>
      <w:r w:rsidR="00E544DA" w:rsidRPr="00E544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25 </w:t>
      </w:r>
      <w:r w:rsidR="00E544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E544DA" w:rsidRPr="00E544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одатку 8 викласти </w:t>
      </w:r>
      <w:r w:rsidR="008B6A76" w:rsidRPr="00723C1E">
        <w:rPr>
          <w:rFonts w:ascii="Times New Roman" w:hAnsi="Times New Roman" w:cs="Times New Roman"/>
          <w:sz w:val="28"/>
          <w:szCs w:val="28"/>
          <w:lang w:val="uk-UA"/>
        </w:rPr>
        <w:t xml:space="preserve">в такій </w:t>
      </w:r>
      <w:r w:rsidR="00E544DA" w:rsidRPr="00E544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редакції:</w:t>
      </w:r>
    </w:p>
    <w:p w:rsidR="00441198" w:rsidRPr="00692D0B" w:rsidRDefault="00E544DA" w:rsidP="00DF5E36">
      <w:pPr>
        <w:spacing w:after="0" w:line="20" w:lineRule="atLeast"/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8B6A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Pr="008B6A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письмово (листом, телефаксом, телеграфом або електронною поштою) </w:t>
      </w:r>
      <w:r w:rsidRPr="008B6A76">
        <w:rPr>
          <w:rFonts w:ascii="Times New Roman" w:hAnsi="Times New Roman"/>
          <w:sz w:val="28"/>
          <w:szCs w:val="28"/>
          <w:lang w:val="uk-UA"/>
        </w:rPr>
        <w:t xml:space="preserve">повідомити страховику про настання </w:t>
      </w:r>
      <w:r w:rsidRPr="008B6A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події, що може бути визнана страховим випадком, протягом двох робочих днів з моменту, коли йому (страхувальнику) стане відомо про її настання</w:t>
      </w:r>
      <w:r w:rsidRPr="008B6A76">
        <w:rPr>
          <w:rFonts w:ascii="Times New Roman" w:hAnsi="Times New Roman"/>
          <w:sz w:val="28"/>
          <w:szCs w:val="28"/>
          <w:lang w:val="uk-UA"/>
        </w:rPr>
        <w:t>.»</w:t>
      </w:r>
      <w:r w:rsidR="008B6A76">
        <w:rPr>
          <w:rFonts w:ascii="Times New Roman" w:hAnsi="Times New Roman"/>
          <w:sz w:val="28"/>
          <w:szCs w:val="28"/>
          <w:lang w:val="uk-UA"/>
        </w:rPr>
        <w:t>.</w:t>
      </w:r>
    </w:p>
    <w:sectPr w:rsidR="00441198" w:rsidRPr="00692D0B" w:rsidSect="00DF5E36">
      <w:headerReference w:type="default" r:id="rId7"/>
      <w:headerReference w:type="firs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78E" w:rsidRDefault="00AC778E" w:rsidP="00421B04">
      <w:pPr>
        <w:spacing w:after="0" w:line="240" w:lineRule="auto"/>
      </w:pPr>
      <w:r>
        <w:separator/>
      </w:r>
    </w:p>
  </w:endnote>
  <w:endnote w:type="continuationSeparator" w:id="1">
    <w:p w:rsidR="00AC778E" w:rsidRDefault="00AC778E" w:rsidP="00421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78E" w:rsidRDefault="00AC778E" w:rsidP="00421B04">
      <w:pPr>
        <w:spacing w:after="0" w:line="240" w:lineRule="auto"/>
      </w:pPr>
      <w:r>
        <w:separator/>
      </w:r>
    </w:p>
  </w:footnote>
  <w:footnote w:type="continuationSeparator" w:id="1">
    <w:p w:rsidR="00AC778E" w:rsidRDefault="00AC778E" w:rsidP="00421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27022"/>
    </w:sdtPr>
    <w:sdtEndPr>
      <w:rPr>
        <w:sz w:val="24"/>
        <w:szCs w:val="24"/>
      </w:rPr>
    </w:sdtEndPr>
    <w:sdtContent>
      <w:p w:rsidR="00421B04" w:rsidRPr="00867743" w:rsidRDefault="009754D9">
        <w:pPr>
          <w:pStyle w:val="a7"/>
          <w:jc w:val="center"/>
          <w:rPr>
            <w:sz w:val="24"/>
            <w:szCs w:val="24"/>
          </w:rPr>
        </w:pPr>
        <w:r w:rsidRPr="0086774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53269" w:rsidRPr="0086774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6774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E775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6774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21B04" w:rsidRDefault="00421B0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B04" w:rsidRDefault="00421B04">
    <w:pPr>
      <w:pStyle w:val="a7"/>
      <w:jc w:val="center"/>
    </w:pPr>
  </w:p>
  <w:p w:rsidR="00421B04" w:rsidRDefault="00421B0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07271"/>
    <w:multiLevelType w:val="hybridMultilevel"/>
    <w:tmpl w:val="F87A03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700BC8"/>
    <w:multiLevelType w:val="hybridMultilevel"/>
    <w:tmpl w:val="DCB0F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7E2E58"/>
    <w:multiLevelType w:val="hybridMultilevel"/>
    <w:tmpl w:val="669E177E"/>
    <w:lvl w:ilvl="0" w:tplc="C34488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61C8"/>
    <w:rsid w:val="000021B9"/>
    <w:rsid w:val="0001178E"/>
    <w:rsid w:val="000407FB"/>
    <w:rsid w:val="000464D7"/>
    <w:rsid w:val="00062CDF"/>
    <w:rsid w:val="0009067D"/>
    <w:rsid w:val="0009485B"/>
    <w:rsid w:val="000A2107"/>
    <w:rsid w:val="000A665C"/>
    <w:rsid w:val="000D74D4"/>
    <w:rsid w:val="00110E61"/>
    <w:rsid w:val="0012076B"/>
    <w:rsid w:val="00120924"/>
    <w:rsid w:val="00123B40"/>
    <w:rsid w:val="00127AD2"/>
    <w:rsid w:val="001649EE"/>
    <w:rsid w:val="001650F3"/>
    <w:rsid w:val="00167524"/>
    <w:rsid w:val="00176B2B"/>
    <w:rsid w:val="001C6365"/>
    <w:rsid w:val="001D09E4"/>
    <w:rsid w:val="001F623A"/>
    <w:rsid w:val="00200698"/>
    <w:rsid w:val="00227A80"/>
    <w:rsid w:val="00242B7C"/>
    <w:rsid w:val="00253269"/>
    <w:rsid w:val="00255A62"/>
    <w:rsid w:val="002605AF"/>
    <w:rsid w:val="002C11CA"/>
    <w:rsid w:val="002D4E73"/>
    <w:rsid w:val="002E185B"/>
    <w:rsid w:val="002F6DB9"/>
    <w:rsid w:val="00336BDE"/>
    <w:rsid w:val="00344656"/>
    <w:rsid w:val="00360088"/>
    <w:rsid w:val="003B1DA2"/>
    <w:rsid w:val="003C1C63"/>
    <w:rsid w:val="003E0B76"/>
    <w:rsid w:val="004110FC"/>
    <w:rsid w:val="00421B04"/>
    <w:rsid w:val="00430EEF"/>
    <w:rsid w:val="00434074"/>
    <w:rsid w:val="00441198"/>
    <w:rsid w:val="0044153B"/>
    <w:rsid w:val="00466B6B"/>
    <w:rsid w:val="00471905"/>
    <w:rsid w:val="00486093"/>
    <w:rsid w:val="0049017E"/>
    <w:rsid w:val="004B1D38"/>
    <w:rsid w:val="004B4882"/>
    <w:rsid w:val="004C6915"/>
    <w:rsid w:val="004C6F0C"/>
    <w:rsid w:val="0056233D"/>
    <w:rsid w:val="00571B05"/>
    <w:rsid w:val="00574967"/>
    <w:rsid w:val="00577B75"/>
    <w:rsid w:val="00590F0E"/>
    <w:rsid w:val="005C2CD5"/>
    <w:rsid w:val="005D586E"/>
    <w:rsid w:val="006265A3"/>
    <w:rsid w:val="00631CBB"/>
    <w:rsid w:val="006402F6"/>
    <w:rsid w:val="00650370"/>
    <w:rsid w:val="00652067"/>
    <w:rsid w:val="006561D7"/>
    <w:rsid w:val="006640BF"/>
    <w:rsid w:val="00690935"/>
    <w:rsid w:val="00692D0B"/>
    <w:rsid w:val="006951CC"/>
    <w:rsid w:val="006B5266"/>
    <w:rsid w:val="006B6741"/>
    <w:rsid w:val="006E3D9D"/>
    <w:rsid w:val="006F360C"/>
    <w:rsid w:val="007058E1"/>
    <w:rsid w:val="00723C1E"/>
    <w:rsid w:val="007262D5"/>
    <w:rsid w:val="00732EB6"/>
    <w:rsid w:val="00744462"/>
    <w:rsid w:val="00746AE9"/>
    <w:rsid w:val="00752B06"/>
    <w:rsid w:val="00760C26"/>
    <w:rsid w:val="00791BFB"/>
    <w:rsid w:val="007A1847"/>
    <w:rsid w:val="007A383E"/>
    <w:rsid w:val="007D05E3"/>
    <w:rsid w:val="007D2D6E"/>
    <w:rsid w:val="007E1C5C"/>
    <w:rsid w:val="007E5060"/>
    <w:rsid w:val="007F5203"/>
    <w:rsid w:val="00812D3C"/>
    <w:rsid w:val="008171AC"/>
    <w:rsid w:val="00823CA9"/>
    <w:rsid w:val="008405DB"/>
    <w:rsid w:val="008651CA"/>
    <w:rsid w:val="00867743"/>
    <w:rsid w:val="00874B8F"/>
    <w:rsid w:val="00897B23"/>
    <w:rsid w:val="008B6A76"/>
    <w:rsid w:val="009139C9"/>
    <w:rsid w:val="00930D14"/>
    <w:rsid w:val="00936A7B"/>
    <w:rsid w:val="009429CB"/>
    <w:rsid w:val="009754D9"/>
    <w:rsid w:val="009864A4"/>
    <w:rsid w:val="009B1B90"/>
    <w:rsid w:val="009D37E5"/>
    <w:rsid w:val="009E1FE5"/>
    <w:rsid w:val="00A01FEE"/>
    <w:rsid w:val="00A63F46"/>
    <w:rsid w:val="00A92721"/>
    <w:rsid w:val="00A96362"/>
    <w:rsid w:val="00AA40BC"/>
    <w:rsid w:val="00AC5D74"/>
    <w:rsid w:val="00AC778E"/>
    <w:rsid w:val="00AE7671"/>
    <w:rsid w:val="00AF5329"/>
    <w:rsid w:val="00B32A39"/>
    <w:rsid w:val="00B43F6A"/>
    <w:rsid w:val="00B5034F"/>
    <w:rsid w:val="00B67411"/>
    <w:rsid w:val="00B74136"/>
    <w:rsid w:val="00BC4037"/>
    <w:rsid w:val="00BD0536"/>
    <w:rsid w:val="00BD6398"/>
    <w:rsid w:val="00BE15F2"/>
    <w:rsid w:val="00BF1E5E"/>
    <w:rsid w:val="00BF2FB9"/>
    <w:rsid w:val="00C22053"/>
    <w:rsid w:val="00C23225"/>
    <w:rsid w:val="00C41A94"/>
    <w:rsid w:val="00C42A7E"/>
    <w:rsid w:val="00C713B4"/>
    <w:rsid w:val="00C94BA4"/>
    <w:rsid w:val="00CC4829"/>
    <w:rsid w:val="00CE7758"/>
    <w:rsid w:val="00D528C3"/>
    <w:rsid w:val="00D533BA"/>
    <w:rsid w:val="00D5584E"/>
    <w:rsid w:val="00DF5E36"/>
    <w:rsid w:val="00E02B1F"/>
    <w:rsid w:val="00E11E0E"/>
    <w:rsid w:val="00E544DA"/>
    <w:rsid w:val="00E70A3D"/>
    <w:rsid w:val="00E94E4F"/>
    <w:rsid w:val="00EA3135"/>
    <w:rsid w:val="00EC3B60"/>
    <w:rsid w:val="00EC4F87"/>
    <w:rsid w:val="00EC5FB1"/>
    <w:rsid w:val="00EC712D"/>
    <w:rsid w:val="00F04965"/>
    <w:rsid w:val="00F0522D"/>
    <w:rsid w:val="00F30041"/>
    <w:rsid w:val="00F323F8"/>
    <w:rsid w:val="00F35D6E"/>
    <w:rsid w:val="00F561C8"/>
    <w:rsid w:val="00F6401C"/>
    <w:rsid w:val="00F710A2"/>
    <w:rsid w:val="00F778A9"/>
    <w:rsid w:val="00F93608"/>
    <w:rsid w:val="00FA0065"/>
    <w:rsid w:val="00FE29C6"/>
    <w:rsid w:val="00FE5F16"/>
    <w:rsid w:val="00FF5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0FC"/>
  </w:style>
  <w:style w:type="paragraph" w:styleId="2">
    <w:name w:val="heading 2"/>
    <w:basedOn w:val="a"/>
    <w:next w:val="a"/>
    <w:link w:val="20"/>
    <w:qFormat/>
    <w:rsid w:val="00F561C8"/>
    <w:pPr>
      <w:keepNext/>
      <w:overflowPunct w:val="0"/>
      <w:autoSpaceDE w:val="0"/>
      <w:autoSpaceDN w:val="0"/>
      <w:adjustRightInd w:val="0"/>
      <w:spacing w:after="0" w:line="240" w:lineRule="auto"/>
      <w:ind w:firstLine="480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1C8"/>
    <w:rPr>
      <w:rFonts w:ascii="Tahoma" w:hAnsi="Tahoma" w:cs="Tahoma"/>
      <w:sz w:val="16"/>
      <w:szCs w:val="16"/>
    </w:rPr>
  </w:style>
  <w:style w:type="paragraph" w:customStyle="1" w:styleId="a5">
    <w:name w:val="Нормальный"/>
    <w:rsid w:val="00F561C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erif" w:eastAsia="Times New Roman" w:hAnsi="MS Serif" w:cs="Times New Roman"/>
      <w:sz w:val="20"/>
      <w:szCs w:val="20"/>
      <w:lang w:eastAsia="ru-RU" w:bidi="te-IN"/>
    </w:rPr>
  </w:style>
  <w:style w:type="character" w:customStyle="1" w:styleId="20">
    <w:name w:val="Заголовок 2 Знак"/>
    <w:basedOn w:val="a0"/>
    <w:link w:val="2"/>
    <w:rsid w:val="00F561C8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6">
    <w:name w:val="List Paragraph"/>
    <w:basedOn w:val="a"/>
    <w:uiPriority w:val="34"/>
    <w:qFormat/>
    <w:rsid w:val="00723C1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21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1B04"/>
  </w:style>
  <w:style w:type="paragraph" w:styleId="a9">
    <w:name w:val="footer"/>
    <w:basedOn w:val="a"/>
    <w:link w:val="aa"/>
    <w:uiPriority w:val="99"/>
    <w:semiHidden/>
    <w:unhideWhenUsed/>
    <w:rsid w:val="00421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21B04"/>
  </w:style>
  <w:style w:type="table" w:styleId="ab">
    <w:name w:val="Table Grid"/>
    <w:basedOn w:val="a1"/>
    <w:uiPriority w:val="59"/>
    <w:rsid w:val="003600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lesya1204</dc:creator>
  <cp:keywords/>
  <dc:description/>
  <cp:lastModifiedBy>lesya1204</cp:lastModifiedBy>
  <cp:revision>13</cp:revision>
  <cp:lastPrinted>2018-09-07T07:28:00Z</cp:lastPrinted>
  <dcterms:created xsi:type="dcterms:W3CDTF">2018-08-21T12:06:00Z</dcterms:created>
  <dcterms:modified xsi:type="dcterms:W3CDTF">2018-09-19T08:57:00Z</dcterms:modified>
</cp:coreProperties>
</file>