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BB" w:rsidRPr="001447BB" w:rsidRDefault="001447BB" w:rsidP="001447BB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n93"/>
      <w:bookmarkEnd w:id="0"/>
      <w:r w:rsidRPr="00201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ФІНАНСОВО-ЕКОНОМІЧНІ РОЗРАХУНКИ ДО ПРОЕКТУ АКТА</w:t>
      </w:r>
    </w:p>
    <w:p w:rsidR="001447BB" w:rsidRPr="001447BB" w:rsidRDefault="001447BB" w:rsidP="001447B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" w:name="n94"/>
      <w:bookmarkEnd w:id="1"/>
      <w:r w:rsidRPr="002013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проект Закону «Про корпоратизацію Адміністрації морських портів України</w:t>
      </w:r>
    </w:p>
    <w:p w:rsidR="001447BB" w:rsidRPr="001447BB" w:rsidRDefault="001447BB" w:rsidP="001447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" w:name="n95"/>
      <w:bookmarkEnd w:id="2"/>
      <w:r w:rsidRPr="00201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Рівень бюджету</w:t>
      </w:r>
      <w:r w:rsidR="00D94738" w:rsidRPr="002013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Державний</w:t>
      </w:r>
    </w:p>
    <w:p w:rsidR="001447BB" w:rsidRPr="001447BB" w:rsidRDefault="001447BB" w:rsidP="001447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" w:name="n96"/>
      <w:bookmarkEnd w:id="3"/>
      <w:r w:rsidRPr="00201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Початок реалізації проекту, період, необхідний для його реалізації</w:t>
      </w:r>
      <w:r w:rsidR="00D94738" w:rsidRPr="002013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 з дня офіційного опублікування</w:t>
      </w:r>
    </w:p>
    <w:p w:rsidR="001447BB" w:rsidRPr="001447BB" w:rsidRDefault="001447BB" w:rsidP="001447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4" w:name="n97"/>
      <w:bookmarkEnd w:id="4"/>
      <w:r w:rsidRPr="00201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Аналіз проблеми</w:t>
      </w:r>
    </w:p>
    <w:p w:rsidR="00D94738" w:rsidRPr="0020137F" w:rsidRDefault="00D94738" w:rsidP="00D947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5" w:name="n98"/>
      <w:bookmarkEnd w:id="5"/>
      <w:r w:rsidRPr="002013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Сьогодні в суспільстві гостро постало питання необхідності економічного зростання шляхом створення сприятливих умов для розвитку бізнесу та залучення інвестицій, реформування транспортного сектору, подальшої модернізації й розбудови інфраструктури. Один із основних напрямів економічної політики Держави сфокусований на досягненні стратегічних цілей формування раціональної багатоукладної економічної системи за допомогою трансформації відносин власності шляхом корпоратизації державних підприємств.</w:t>
      </w:r>
    </w:p>
    <w:p w:rsidR="00D94738" w:rsidRPr="0020137F" w:rsidRDefault="00D94738" w:rsidP="00D947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013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основних проблем, на розв’язання яких направлений проект акта, слід віднести: недосконалість нормативно-правового регулювання функціонування морських портів; низький рівень управління ресурсами, що забезпечують стабільний розвиток морських портів; недосконалість дивідендної політики; старіння та значний ступінь зносу основних фондів. </w:t>
      </w:r>
    </w:p>
    <w:p w:rsidR="00D94738" w:rsidRPr="0020137F" w:rsidRDefault="00D94738" w:rsidP="00D94738">
      <w:pPr>
        <w:spacing w:after="0"/>
        <w:ind w:firstLine="567"/>
        <w:jc w:val="both"/>
        <w:rPr>
          <w:rStyle w:val="docdata"/>
          <w:rFonts w:ascii="Times New Roman" w:hAnsi="Times New Roman" w:cs="Times New Roman"/>
          <w:sz w:val="28"/>
          <w:szCs w:val="28"/>
          <w:lang w:val="uk-UA"/>
        </w:rPr>
      </w:pPr>
      <w:r w:rsidRPr="0020137F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Брак фінансування морської галузі та недосконала фіскальна політика призводить до відпливу коштів з </w:t>
      </w:r>
      <w:r w:rsidR="00D01AC7">
        <w:rPr>
          <w:rStyle w:val="docdata"/>
          <w:rFonts w:ascii="Times New Roman" w:hAnsi="Times New Roman" w:cs="Times New Roman"/>
          <w:sz w:val="28"/>
          <w:szCs w:val="28"/>
          <w:lang w:val="uk-UA"/>
        </w:rPr>
        <w:t>Адміністрації морських портів України</w:t>
      </w:r>
      <w:r w:rsidRPr="0020137F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. Разом з цим, </w:t>
      </w:r>
      <w:r w:rsidR="00D01AC7">
        <w:rPr>
          <w:rStyle w:val="docdata"/>
          <w:rFonts w:ascii="Times New Roman" w:hAnsi="Times New Roman" w:cs="Times New Roman"/>
          <w:sz w:val="28"/>
          <w:szCs w:val="28"/>
          <w:lang w:val="uk-UA"/>
        </w:rPr>
        <w:t>Адміністрація морських портів України повинна</w:t>
      </w:r>
      <w:r w:rsidRPr="0020137F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 забезпечувати реалізацію завдань, покладених на </w:t>
      </w:r>
      <w:r w:rsidR="00D01AC7">
        <w:rPr>
          <w:rStyle w:val="docdata"/>
          <w:rFonts w:ascii="Times New Roman" w:hAnsi="Times New Roman" w:cs="Times New Roman"/>
          <w:sz w:val="28"/>
          <w:szCs w:val="28"/>
          <w:lang w:val="uk-UA"/>
        </w:rPr>
        <w:t>неї</w:t>
      </w:r>
      <w:r w:rsidRPr="0020137F">
        <w:rPr>
          <w:rStyle w:val="docdata"/>
          <w:rFonts w:ascii="Times New Roman" w:hAnsi="Times New Roman" w:cs="Times New Roman"/>
          <w:sz w:val="28"/>
          <w:szCs w:val="28"/>
          <w:lang w:val="uk-UA"/>
        </w:rPr>
        <w:t>, відповідно до  Національної транспортної стратегії України на період до 2030 року, схваленої розпорядженням Кабінету Міністрів України від 30.05.2018 № 430, Стратегії розвитку морських портів України до 2038 року, затвердженої розпорядженням Кабінету Міністрів України від 11.07.2013 № 548.</w:t>
      </w:r>
    </w:p>
    <w:p w:rsidR="000738AD" w:rsidRPr="0020137F" w:rsidRDefault="000738AD" w:rsidP="001447BB">
      <w:pPr>
        <w:shd w:val="clear" w:color="auto" w:fill="FFFFFF"/>
        <w:spacing w:after="150" w:line="240" w:lineRule="auto"/>
        <w:jc w:val="both"/>
        <w:rPr>
          <w:rStyle w:val="docdata"/>
          <w:rFonts w:ascii="Times New Roman" w:hAnsi="Times New Roman" w:cs="Times New Roman"/>
          <w:sz w:val="28"/>
          <w:szCs w:val="28"/>
          <w:lang w:val="uk-UA"/>
        </w:rPr>
      </w:pPr>
      <w:bookmarkStart w:id="6" w:name="n99"/>
      <w:bookmarkEnd w:id="6"/>
    </w:p>
    <w:p w:rsidR="001447BB" w:rsidRPr="001447BB" w:rsidRDefault="001447BB" w:rsidP="001447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20137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ru-RU"/>
        </w:rPr>
        <w:t>Шляхи реалізації проекту акта та очікувані результати реалізації проекту</w:t>
      </w:r>
    </w:p>
    <w:p w:rsidR="002B61B6" w:rsidRPr="0020137F" w:rsidRDefault="00D43377" w:rsidP="002B61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" w:name="n100"/>
      <w:bookmarkEnd w:id="7"/>
      <w:r w:rsidRPr="0020137F">
        <w:rPr>
          <w:rFonts w:ascii="Times New Roman" w:hAnsi="Times New Roman" w:cs="Times New Roman"/>
          <w:sz w:val="28"/>
          <w:szCs w:val="28"/>
          <w:lang w:val="uk-UA"/>
        </w:rPr>
        <w:t xml:space="preserve">Для вирішення вищезазначених проблем пропонується </w:t>
      </w:r>
      <w:r w:rsidR="002B61B6" w:rsidRPr="002013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закріпити на законодавчому рівні </w:t>
      </w:r>
      <w:r w:rsidR="00D01A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особливості утворення акціонерного товариства «Адміністрація морських портів України»</w:t>
      </w:r>
      <w:r w:rsidR="002B61B6" w:rsidRPr="002013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2B61B6" w:rsidRPr="0020137F">
        <w:rPr>
          <w:rFonts w:ascii="Times New Roman" w:hAnsi="Times New Roman" w:cs="Times New Roman"/>
          <w:sz w:val="28"/>
          <w:szCs w:val="28"/>
          <w:lang w:val="uk-UA"/>
        </w:rPr>
        <w:t>зокрема, щодо формування статутного капіталу товариства та особливостей розпорядження майном що його формує, формування диві</w:t>
      </w:r>
      <w:r w:rsidR="00D01AC7">
        <w:rPr>
          <w:rFonts w:ascii="Times New Roman" w:hAnsi="Times New Roman" w:cs="Times New Roman"/>
          <w:sz w:val="28"/>
          <w:szCs w:val="28"/>
          <w:lang w:val="uk-UA"/>
        </w:rPr>
        <w:t xml:space="preserve">дендної політики та управління товариством </w:t>
      </w:r>
      <w:r w:rsidR="002B61B6" w:rsidRPr="0020137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2B61B6" w:rsidRPr="0020137F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2B61B6" w:rsidRPr="0020137F">
        <w:rPr>
          <w:rFonts w:ascii="Times New Roman" w:hAnsi="Times New Roman" w:cs="Times New Roman"/>
          <w:sz w:val="28"/>
          <w:szCs w:val="28"/>
          <w:lang w:val="uk-UA"/>
        </w:rPr>
        <w:t xml:space="preserve"> зміни до інших законодавчих актів, </w:t>
      </w:r>
    </w:p>
    <w:p w:rsidR="000738AD" w:rsidRPr="0020137F" w:rsidRDefault="000738AD" w:rsidP="002B61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20137F">
        <w:rPr>
          <w:rFonts w:ascii="Times New Roman" w:hAnsi="Times New Roman" w:cs="Times New Roman"/>
          <w:sz w:val="28"/>
          <w:szCs w:val="28"/>
          <w:lang w:val="uk-UA"/>
        </w:rPr>
        <w:t>Реалізація акта дасть змогу Адміністрації морських портів України</w:t>
      </w:r>
      <w:r w:rsidR="002B61B6" w:rsidRPr="00201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37F">
        <w:rPr>
          <w:rFonts w:ascii="Times New Roman" w:hAnsi="Times New Roman" w:cs="Times New Roman"/>
          <w:sz w:val="28"/>
          <w:szCs w:val="28"/>
          <w:lang w:val="uk-UA"/>
        </w:rPr>
        <w:t>здійснювати</w:t>
      </w:r>
      <w:r w:rsidRPr="0020137F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 капітальні інвестицій в частині модернізації та оновлення об’єктів портової інфраструктури, дозволить створити нові сучасні потужності, забезпечити конкурентоспроможний рівень морських портів</w:t>
      </w:r>
      <w:r w:rsidRPr="0020137F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="002B61B6" w:rsidRPr="0020137F">
        <w:rPr>
          <w:rFonts w:ascii="Times New Roman" w:hAnsi="Times New Roman" w:cs="Times New Roman"/>
          <w:sz w:val="28"/>
          <w:szCs w:val="28"/>
          <w:lang w:val="uk-UA"/>
        </w:rPr>
        <w:t xml:space="preserve">дозволить </w:t>
      </w:r>
      <w:r w:rsidR="002B61B6" w:rsidRPr="0020137F">
        <w:rPr>
          <w:rFonts w:ascii="Times New Roman" w:hAnsi="Times New Roman" w:cs="Times New Roman"/>
          <w:color w:val="212121"/>
          <w:sz w:val="28"/>
          <w:szCs w:val="28"/>
          <w:u w:color="212121"/>
          <w:shd w:val="clear" w:color="auto" w:fill="FFFFFF"/>
          <w:lang w:val="uk-UA"/>
        </w:rPr>
        <w:t xml:space="preserve">підвищити </w:t>
      </w:r>
      <w:r w:rsidR="00D01A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ефективність її діяльності</w:t>
      </w:r>
      <w:r w:rsidR="002B61B6" w:rsidRPr="002013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забезпечити прозорість</w:t>
      </w:r>
      <w:r w:rsidR="002B61B6" w:rsidRPr="00201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1B6" w:rsidRPr="002013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управління </w:t>
      </w:r>
      <w:r w:rsidR="00D01A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її </w:t>
      </w:r>
      <w:r w:rsidR="002B61B6" w:rsidRPr="002013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активами і їх раціональне використання </w:t>
      </w:r>
      <w:r w:rsidR="002B61B6" w:rsidRPr="0020137F">
        <w:rPr>
          <w:rFonts w:ascii="Times New Roman" w:hAnsi="Times New Roman" w:cs="Times New Roman"/>
          <w:sz w:val="28"/>
          <w:szCs w:val="28"/>
          <w:lang w:val="uk-UA"/>
        </w:rPr>
        <w:t xml:space="preserve">та підвищити інвестиційну привабливість морських портів України. </w:t>
      </w:r>
    </w:p>
    <w:p w:rsidR="002B61B6" w:rsidRPr="0020137F" w:rsidRDefault="002B61B6" w:rsidP="002B61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8" w:name="n101"/>
      <w:bookmarkStart w:id="9" w:name="n102"/>
      <w:bookmarkEnd w:id="8"/>
      <w:bookmarkEnd w:id="9"/>
      <w:r w:rsidRPr="002013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1447BB" w:rsidRPr="001447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еалізація проекту акта </w:t>
      </w:r>
      <w:r w:rsidRPr="002013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 потребує </w:t>
      </w:r>
      <w:r w:rsidR="001447BB" w:rsidRPr="001447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відкриття нової бюджетної програми</w:t>
      </w:r>
      <w:bookmarkStart w:id="10" w:name="n103"/>
      <w:bookmarkEnd w:id="10"/>
      <w:r w:rsidRPr="002013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447BB" w:rsidRPr="001447BB" w:rsidRDefault="001447BB" w:rsidP="001447BB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1" w:name="n104"/>
      <w:bookmarkEnd w:id="11"/>
      <w:r w:rsidRPr="00201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Зведені фінансово-економічні розрахунки</w:t>
      </w:r>
    </w:p>
    <w:p w:rsidR="001447BB" w:rsidRPr="001447BB" w:rsidRDefault="001447BB" w:rsidP="001447BB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n105"/>
      <w:bookmarkEnd w:id="12"/>
      <w:r w:rsidRPr="001447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(тис. </w:t>
      </w:r>
      <w:proofErr w:type="spellStart"/>
      <w:r w:rsidRPr="001447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грн</w:t>
      </w:r>
      <w:proofErr w:type="spellEnd"/>
      <w:r w:rsidRPr="001447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tbl>
      <w:tblPr>
        <w:tblW w:w="5152" w:type="pct"/>
        <w:tblInd w:w="-29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13"/>
        <w:gridCol w:w="860"/>
        <w:gridCol w:w="773"/>
        <w:gridCol w:w="622"/>
        <w:gridCol w:w="140"/>
        <w:gridCol w:w="310"/>
        <w:gridCol w:w="859"/>
        <w:gridCol w:w="732"/>
        <w:gridCol w:w="228"/>
        <w:gridCol w:w="871"/>
        <w:gridCol w:w="859"/>
        <w:gridCol w:w="623"/>
        <w:gridCol w:w="1126"/>
      </w:tblGrid>
      <w:tr w:rsidR="001447BB" w:rsidRPr="001447BB" w:rsidTr="00574EE3">
        <w:trPr>
          <w:trHeight w:val="60"/>
        </w:trPr>
        <w:tc>
          <w:tcPr>
            <w:tcW w:w="1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3" w:name="n106"/>
            <w:bookmarkEnd w:id="13"/>
            <w:r w:rsidRPr="0020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Показники</w:t>
            </w:r>
          </w:p>
        </w:tc>
        <w:tc>
          <w:tcPr>
            <w:tcW w:w="27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5D799C" w:rsidP="005D799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</w:t>
            </w:r>
            <w:r w:rsidR="001447BB" w:rsidRPr="0020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рік</w:t>
            </w:r>
          </w:p>
        </w:tc>
        <w:tc>
          <w:tcPr>
            <w:tcW w:w="26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5D799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20</w:t>
            </w:r>
            <w:r w:rsidR="005D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21</w:t>
            </w:r>
            <w:r w:rsidRPr="0020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рік</w:t>
            </w:r>
          </w:p>
        </w:tc>
        <w:tc>
          <w:tcPr>
            <w:tcW w:w="2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5D799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20</w:t>
            </w:r>
            <w:r w:rsidR="005D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22</w:t>
            </w:r>
            <w:r w:rsidRPr="0020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рік</w:t>
            </w:r>
          </w:p>
        </w:tc>
      </w:tr>
      <w:tr w:rsidR="001447BB" w:rsidRPr="001447BB" w:rsidTr="00574EE3">
        <w:trPr>
          <w:trHeight w:val="60"/>
        </w:trPr>
        <w:tc>
          <w:tcPr>
            <w:tcW w:w="1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1447BB" w:rsidRPr="001447BB" w:rsidTr="00574EE3">
        <w:trPr>
          <w:trHeight w:val="6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1. Витрати бюджету згідно з проектом акта, усього (підпункт.1.1 +  підпункт.1.2)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2B61B6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2B61B6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2B61B6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2B61B6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2B61B6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2B61B6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2B61B6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2B61B6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2B61B6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1447BB" w:rsidRPr="001447BB" w:rsidTr="00574EE3">
        <w:trPr>
          <w:trHeight w:val="6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47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тому числі: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447BB" w:rsidRPr="001447BB" w:rsidTr="00574EE3">
        <w:trPr>
          <w:trHeight w:val="6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1.1. Збільшення витрат (+)</w:t>
            </w:r>
            <w:r w:rsidRPr="001447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1447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усього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2B61B6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2B61B6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2B61B6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2B61B6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2B61B6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2B61B6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2B61B6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2B61B6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2B61B6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1447BB" w:rsidRPr="001447BB" w:rsidTr="00574EE3">
        <w:trPr>
          <w:trHeight w:val="6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47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них: за бюджетними програмами (КПКВК або ТПКВКМБ/ТКВБМС) та напрямами використання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2B61B6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2B61B6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2B61B6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2B61B6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2B61B6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2B61B6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2B61B6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2B61B6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2B61B6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1447BB" w:rsidRPr="001447BB" w:rsidTr="00574EE3">
        <w:trPr>
          <w:trHeight w:val="6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47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........................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447BB" w:rsidRPr="001447BB" w:rsidTr="00574EE3">
        <w:trPr>
          <w:trHeight w:val="6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1.2. Зменшення витрат (-)</w:t>
            </w:r>
            <w:r w:rsidRPr="001447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1447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усього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2B61B6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2B61B6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2B61B6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2B61B6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2B61B6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2B61B6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2B61B6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2B61B6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2B61B6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1447BB" w:rsidRPr="001447BB" w:rsidTr="00574EE3">
        <w:trPr>
          <w:trHeight w:val="6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47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них: за бюджетними програмами (КПКВК або </w:t>
            </w:r>
            <w:r w:rsidRPr="001447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ТПКВКМБ/ТКВБМС) та напрямами використання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2B61B6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2B61B6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2B61B6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2B61B6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2B61B6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2B61B6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2B61B6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2B61B6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2B61B6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1447BB" w:rsidRPr="001447BB" w:rsidTr="00574EE3">
        <w:trPr>
          <w:trHeight w:val="6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47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........................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222A34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447BB" w:rsidRPr="001447BB" w:rsidTr="00574EE3">
        <w:trPr>
          <w:trHeight w:val="6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331A6F" w:rsidRDefault="001447BB" w:rsidP="001447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2. Надходження до бюджету згідно з проектом акта, усього (підпункт 2.1 + підпункт 2.2)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331A6F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331A6F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331A6F" w:rsidRDefault="00222A34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1A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(159 940) тис. грн</w:t>
            </w:r>
            <w:r w:rsidR="006767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*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331A6F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331A6F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331A6F" w:rsidRDefault="00222A34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1A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(136 011) тис. грн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331A6F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331A6F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331A6F" w:rsidRDefault="006A6A98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1A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43 298 тис. грн</w:t>
            </w:r>
          </w:p>
        </w:tc>
      </w:tr>
      <w:tr w:rsidR="001447BB" w:rsidRPr="001447BB" w:rsidTr="00574EE3">
        <w:trPr>
          <w:trHeight w:val="6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331A6F" w:rsidRDefault="001447BB" w:rsidP="001447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1A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тому числі: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331A6F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331A6F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331A6F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331A6F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331A6F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331A6F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331A6F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331A6F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331A6F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447BB" w:rsidRPr="001447BB" w:rsidTr="00574EE3">
        <w:trPr>
          <w:trHeight w:val="6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331A6F" w:rsidRDefault="001447BB" w:rsidP="001447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2.1. Збільшення надходжень (+),</w:t>
            </w:r>
            <w:r w:rsidRPr="00331A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3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331A6F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331A6F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331A6F" w:rsidRDefault="00222A34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1A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105 436 тис. грн.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331A6F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331A6F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331A6F" w:rsidRDefault="00222A34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1A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233 798 тис. грн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331A6F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331A6F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331A6F" w:rsidRDefault="006A6A98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1A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</w:t>
            </w:r>
            <w:r w:rsidR="00222A34" w:rsidRPr="00331A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2 399 тис. грн</w:t>
            </w:r>
          </w:p>
        </w:tc>
      </w:tr>
      <w:tr w:rsidR="001447BB" w:rsidRPr="001447BB" w:rsidTr="00574EE3">
        <w:trPr>
          <w:trHeight w:val="6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331A6F" w:rsidRDefault="001447BB" w:rsidP="001447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1A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них за видами:</w:t>
            </w:r>
          </w:p>
          <w:p w:rsidR="001447BB" w:rsidRPr="00331A6F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1A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........................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331A6F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331A6F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331A6F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331A6F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331A6F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331A6F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331A6F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331A6F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331A6F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22A34" w:rsidRPr="001447BB" w:rsidTr="00574EE3">
        <w:trPr>
          <w:trHeight w:val="6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A34" w:rsidRPr="00331A6F" w:rsidRDefault="00222A34" w:rsidP="001447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1A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Податок на прибуток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A34" w:rsidRPr="00331A6F" w:rsidRDefault="00222A34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A34" w:rsidRPr="00331A6F" w:rsidRDefault="00222A34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A34" w:rsidRPr="00331A6F" w:rsidRDefault="00222A34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1A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36 364 тис. грн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A34" w:rsidRPr="00331A6F" w:rsidRDefault="00222A34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A34" w:rsidRPr="00331A6F" w:rsidRDefault="00222A34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A34" w:rsidRPr="00331A6F" w:rsidRDefault="00222A34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1A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84 108 тис. грн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A34" w:rsidRPr="00331A6F" w:rsidRDefault="00222A34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A34" w:rsidRPr="00331A6F" w:rsidRDefault="00222A34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A34" w:rsidRPr="00331A6F" w:rsidRDefault="00222A34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1A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151 541 тис. грн</w:t>
            </w:r>
          </w:p>
        </w:tc>
      </w:tr>
      <w:tr w:rsidR="00222A34" w:rsidRPr="001447BB" w:rsidTr="00574EE3">
        <w:trPr>
          <w:trHeight w:val="6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A34" w:rsidRPr="00331A6F" w:rsidRDefault="00222A34" w:rsidP="001447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1A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Відрахування частини чистого прибутку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A34" w:rsidRPr="00331A6F" w:rsidRDefault="00222A34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A34" w:rsidRPr="00331A6F" w:rsidRDefault="00222A34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A34" w:rsidRPr="00331A6F" w:rsidRDefault="00222A34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1A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49 697 тис. грн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A34" w:rsidRPr="00331A6F" w:rsidRDefault="00222A34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A34" w:rsidRPr="00331A6F" w:rsidRDefault="00222A34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A34" w:rsidRPr="00331A6F" w:rsidRDefault="00222A34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1A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114 947 тис. грн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A34" w:rsidRPr="00331A6F" w:rsidRDefault="00222A34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A34" w:rsidRPr="00331A6F" w:rsidRDefault="00222A34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A34" w:rsidRPr="00331A6F" w:rsidRDefault="00222A34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1A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207 106 тис. грн</w:t>
            </w:r>
          </w:p>
        </w:tc>
      </w:tr>
      <w:tr w:rsidR="00222A34" w:rsidRPr="001447BB" w:rsidTr="00574EE3">
        <w:trPr>
          <w:trHeight w:val="6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A34" w:rsidRPr="00331A6F" w:rsidRDefault="00222A34" w:rsidP="001447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1A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Адміністративний збір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A34" w:rsidRPr="00331A6F" w:rsidRDefault="00222A34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A34" w:rsidRPr="00331A6F" w:rsidRDefault="00222A34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A34" w:rsidRPr="00331A6F" w:rsidRDefault="00222A34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1A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7 244 тис. грн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A34" w:rsidRPr="00331A6F" w:rsidRDefault="00222A34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A34" w:rsidRPr="00331A6F" w:rsidRDefault="00222A34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A34" w:rsidRPr="00331A6F" w:rsidRDefault="006A6A98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1A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11 534</w:t>
            </w:r>
            <w:r w:rsidR="00222A34" w:rsidRPr="00331A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тис. грн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A34" w:rsidRPr="00331A6F" w:rsidRDefault="00222A34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A34" w:rsidRPr="00331A6F" w:rsidRDefault="00222A34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A34" w:rsidRPr="00331A6F" w:rsidRDefault="006A6A98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1A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21 817 </w:t>
            </w:r>
            <w:r w:rsidR="00222A34" w:rsidRPr="00331A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грн</w:t>
            </w:r>
          </w:p>
        </w:tc>
      </w:tr>
      <w:tr w:rsidR="00222A34" w:rsidRPr="001447BB" w:rsidTr="00574EE3">
        <w:trPr>
          <w:trHeight w:val="6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A34" w:rsidRPr="00331A6F" w:rsidRDefault="00222A34" w:rsidP="001447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1A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ПДФО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A34" w:rsidRPr="00331A6F" w:rsidRDefault="00222A34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A34" w:rsidRPr="00331A6F" w:rsidRDefault="00222A34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A34" w:rsidRPr="00331A6F" w:rsidRDefault="00222A34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1A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12 131 тис. грн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A34" w:rsidRPr="00331A6F" w:rsidRDefault="00222A34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A34" w:rsidRPr="00331A6F" w:rsidRDefault="00222A34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A34" w:rsidRPr="00331A6F" w:rsidRDefault="00222A34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1A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23 209 тис. грн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A34" w:rsidRPr="00331A6F" w:rsidRDefault="00222A34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A34" w:rsidRPr="00331A6F" w:rsidRDefault="00222A34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A34" w:rsidRPr="00331A6F" w:rsidRDefault="00222A34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1A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61 935 тис. грн</w:t>
            </w:r>
          </w:p>
        </w:tc>
      </w:tr>
      <w:tr w:rsidR="001447BB" w:rsidRPr="001447BB" w:rsidTr="00574EE3">
        <w:trPr>
          <w:trHeight w:val="6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331A6F" w:rsidRDefault="001447BB" w:rsidP="001447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2.2. Зменшення надходжень (-),</w:t>
            </w:r>
            <w:r w:rsidRPr="00331A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усього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331A6F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331A6F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331A6F" w:rsidRDefault="00222A34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1A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(265 376) тис. грн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331A6F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331A6F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331A6F" w:rsidRDefault="00222A34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1A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(369 809) тис. грн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331A6F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331A6F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331A6F" w:rsidRDefault="00222A34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1A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(399 101) тис. грн</w:t>
            </w:r>
          </w:p>
        </w:tc>
      </w:tr>
      <w:tr w:rsidR="001447BB" w:rsidRPr="001447BB" w:rsidTr="00574EE3">
        <w:trPr>
          <w:trHeight w:val="6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331A6F" w:rsidRDefault="001447BB" w:rsidP="001447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1A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них за видами:</w:t>
            </w:r>
          </w:p>
          <w:p w:rsidR="001447BB" w:rsidRPr="00331A6F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1A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........................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331A6F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331A6F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331A6F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331A6F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331A6F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331A6F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331A6F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331A6F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331A6F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22A34" w:rsidRPr="001447BB" w:rsidTr="00574EE3">
        <w:trPr>
          <w:trHeight w:val="6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A34" w:rsidRPr="00331A6F" w:rsidRDefault="00222A34" w:rsidP="001447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1A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Відрахування частини чистого прибутку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A34" w:rsidRPr="00331A6F" w:rsidRDefault="00222A34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A34" w:rsidRPr="00331A6F" w:rsidRDefault="00222A34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A34" w:rsidRPr="00331A6F" w:rsidRDefault="00222A34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1A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(265 376) тис. грн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A34" w:rsidRPr="00331A6F" w:rsidRDefault="00222A34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A34" w:rsidRPr="00331A6F" w:rsidRDefault="00222A34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A34" w:rsidRPr="00331A6F" w:rsidRDefault="00222A34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1A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(369 809) тис. грн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A34" w:rsidRPr="00331A6F" w:rsidRDefault="00222A34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A34" w:rsidRPr="00331A6F" w:rsidRDefault="00222A34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A34" w:rsidRPr="00331A6F" w:rsidRDefault="00222A34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1A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(399 101) тис. грн</w:t>
            </w:r>
          </w:p>
        </w:tc>
      </w:tr>
      <w:tr w:rsidR="001447BB" w:rsidRPr="001447BB" w:rsidTr="00574EE3">
        <w:trPr>
          <w:trHeight w:val="6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3. Витрати бюджету згідно з проектом акта, які враховані у бюджеті,</w:t>
            </w:r>
            <w:r w:rsidRPr="001447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20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5D799C" w:rsidRDefault="005D799C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5D799C" w:rsidRDefault="005D799C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5D799C" w:rsidRDefault="005D799C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5D799C" w:rsidRDefault="005D799C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5D799C" w:rsidRDefault="005D799C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5D799C" w:rsidRDefault="005D799C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5D799C" w:rsidRDefault="005D799C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5D799C" w:rsidRDefault="005D799C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5D799C" w:rsidRDefault="005D799C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1447BB" w:rsidRPr="001447BB" w:rsidTr="00574EE3">
        <w:trPr>
          <w:trHeight w:val="6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47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них: за бюджетними програмами (КПКВК або ТПКВКМБ/ ТКВКБМС) та напрямами використання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447BB" w:rsidRPr="001447BB" w:rsidTr="00574EE3">
        <w:trPr>
          <w:trHeight w:val="6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47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........................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447BB" w:rsidRPr="001447BB" w:rsidTr="00574EE3">
        <w:trPr>
          <w:trHeight w:val="6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4. Надходження бюджету згідно з проектом акта, які враховані у бюджеті,</w:t>
            </w:r>
            <w:r w:rsidRPr="001447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20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447BB" w:rsidRPr="001447BB" w:rsidTr="00574EE3">
        <w:trPr>
          <w:trHeight w:val="6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47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них за видами:</w:t>
            </w:r>
          </w:p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47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........................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447BB" w:rsidRPr="001447BB" w:rsidTr="00574EE3">
        <w:trPr>
          <w:trHeight w:val="6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5. Загальна сума додаткових бюджетних коштів, необхідна згідно з проектом акта (пункт 1 - пункт 2 - пункт 3 - пункт 4)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447BB" w:rsidRPr="001447BB" w:rsidTr="00574EE3">
        <w:trPr>
          <w:trHeight w:val="6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6. Джерела покриття </w:t>
            </w:r>
            <w:r w:rsidRPr="0020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загальної суми додаткових бюджетних коштів (пункт 5), необхідних згідно з проектом акта, усього (підпункт 6.1 + підпункт 6.2)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447BB" w:rsidRPr="001447BB" w:rsidTr="00574EE3">
        <w:trPr>
          <w:trHeight w:val="6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47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тому числі за рахунок: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447BB" w:rsidRPr="001447BB" w:rsidTr="00574EE3">
        <w:trPr>
          <w:trHeight w:val="6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6.1. Зменшення витрат бюджету (-), усього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447BB" w:rsidRPr="001447BB" w:rsidTr="00574EE3">
        <w:trPr>
          <w:trHeight w:val="6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47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них: за бюджетними програмами (КПКВК або ТПКВКМБ/ ТКВКБМС) та напрямами використання</w:t>
            </w:r>
          </w:p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47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........................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447BB" w:rsidRPr="001447BB" w:rsidTr="00574EE3">
        <w:trPr>
          <w:trHeight w:val="6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Збільшення надходжень бюджету (+), усього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447BB" w:rsidRPr="001447BB" w:rsidTr="00574EE3">
        <w:trPr>
          <w:trHeight w:val="6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47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них за видами:</w:t>
            </w:r>
          </w:p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47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........................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447BB" w:rsidRPr="00DE7A8C" w:rsidTr="00574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0"/>
        </w:trPr>
        <w:tc>
          <w:tcPr>
            <w:tcW w:w="41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447BB" w:rsidRPr="001447BB" w:rsidRDefault="00DE7A8C" w:rsidP="00DE7A8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4" w:name="n107"/>
            <w:bookmarkEnd w:id="14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Директор Департаменту управління об’єктами державної власності</w:t>
            </w:r>
            <w:r w:rsidR="001447BB" w:rsidRPr="001447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1447BB" w:rsidRPr="0020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(керівник самостійного</w:t>
            </w:r>
            <w:r w:rsidR="001447BB" w:rsidRPr="001447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1447BB" w:rsidRPr="0020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структурного підрозділу</w:t>
            </w:r>
            <w:r w:rsidR="001447BB" w:rsidRPr="001447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1447BB" w:rsidRPr="0020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головного розробника проекту)</w:t>
            </w:r>
          </w:p>
        </w:tc>
        <w:tc>
          <w:tcPr>
            <w:tcW w:w="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447BB" w:rsidRPr="001447BB" w:rsidRDefault="001447BB" w:rsidP="00DE7A8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47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</w:t>
            </w:r>
            <w:r w:rsidRPr="001447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20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(підпис)</w:t>
            </w:r>
          </w:p>
        </w:tc>
        <w:tc>
          <w:tcPr>
            <w:tcW w:w="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447BB" w:rsidRPr="001447BB" w:rsidRDefault="001447BB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447BB" w:rsidRPr="001447BB" w:rsidRDefault="00DE7A8C" w:rsidP="001447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К. Ю. ЛУПИЧ</w:t>
            </w:r>
            <w:bookmarkStart w:id="15" w:name="_GoBack"/>
            <w:bookmarkEnd w:id="15"/>
            <w:r w:rsidR="001447BB" w:rsidRPr="001447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1447BB" w:rsidRPr="0020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(ініціали та прізвище)</w:t>
            </w:r>
          </w:p>
        </w:tc>
      </w:tr>
    </w:tbl>
    <w:p w:rsidR="00C45324" w:rsidRDefault="00C45324">
      <w:pPr>
        <w:rPr>
          <w:lang w:val="uk-UA"/>
        </w:rPr>
      </w:pPr>
    </w:p>
    <w:p w:rsidR="00676755" w:rsidRPr="00676755" w:rsidRDefault="00676755">
      <w:pPr>
        <w:rPr>
          <w:rFonts w:ascii="Times New Roman" w:hAnsi="Times New Roman" w:cs="Times New Roman"/>
          <w:lang w:val="uk-UA"/>
        </w:rPr>
      </w:pPr>
      <w:r w:rsidRPr="00676755">
        <w:rPr>
          <w:rFonts w:ascii="Times New Roman" w:hAnsi="Times New Roman" w:cs="Times New Roman"/>
          <w:sz w:val="30"/>
          <w:szCs w:val="30"/>
          <w:lang w:val="uk-UA"/>
        </w:rPr>
        <w:t xml:space="preserve">* </w:t>
      </w:r>
      <w:r>
        <w:rPr>
          <w:rFonts w:ascii="Times New Roman" w:hAnsi="Times New Roman" w:cs="Times New Roman"/>
          <w:sz w:val="30"/>
          <w:szCs w:val="30"/>
          <w:lang w:val="uk-UA"/>
        </w:rPr>
        <w:t xml:space="preserve">- </w:t>
      </w:r>
      <w:r w:rsidRPr="00676755">
        <w:rPr>
          <w:rFonts w:ascii="Times New Roman" w:hAnsi="Times New Roman" w:cs="Times New Roman"/>
          <w:lang w:val="uk-UA"/>
        </w:rPr>
        <w:t>деталізація показників до зведених фінансово-економічних розрахунків додається</w:t>
      </w:r>
    </w:p>
    <w:sectPr w:rsidR="00676755" w:rsidRPr="00676755" w:rsidSect="00331A6F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61F" w:rsidRDefault="0089761F" w:rsidP="00331A6F">
      <w:pPr>
        <w:spacing w:after="0" w:line="240" w:lineRule="auto"/>
      </w:pPr>
      <w:r>
        <w:separator/>
      </w:r>
    </w:p>
  </w:endnote>
  <w:endnote w:type="continuationSeparator" w:id="0">
    <w:p w:rsidR="0089761F" w:rsidRDefault="0089761F" w:rsidP="0033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61F" w:rsidRDefault="0089761F" w:rsidP="00331A6F">
      <w:pPr>
        <w:spacing w:after="0" w:line="240" w:lineRule="auto"/>
      </w:pPr>
      <w:r>
        <w:separator/>
      </w:r>
    </w:p>
  </w:footnote>
  <w:footnote w:type="continuationSeparator" w:id="0">
    <w:p w:rsidR="0089761F" w:rsidRDefault="0089761F" w:rsidP="00331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2580347"/>
      <w:docPartObj>
        <w:docPartGallery w:val="Page Numbers (Top of Page)"/>
        <w:docPartUnique/>
      </w:docPartObj>
    </w:sdtPr>
    <w:sdtEndPr/>
    <w:sdtContent>
      <w:p w:rsidR="00331A6F" w:rsidRDefault="00331A6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A8C">
          <w:rPr>
            <w:noProof/>
          </w:rPr>
          <w:t>4</w:t>
        </w:r>
        <w:r>
          <w:fldChar w:fldCharType="end"/>
        </w:r>
      </w:p>
    </w:sdtContent>
  </w:sdt>
  <w:p w:rsidR="00331A6F" w:rsidRDefault="00331A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BB"/>
    <w:rsid w:val="000738AD"/>
    <w:rsid w:val="000B1362"/>
    <w:rsid w:val="001447BB"/>
    <w:rsid w:val="0020137F"/>
    <w:rsid w:val="00222A34"/>
    <w:rsid w:val="002B61B6"/>
    <w:rsid w:val="00331A6F"/>
    <w:rsid w:val="00574EE3"/>
    <w:rsid w:val="005972B3"/>
    <w:rsid w:val="005D799C"/>
    <w:rsid w:val="00625C7D"/>
    <w:rsid w:val="00676755"/>
    <w:rsid w:val="006A6A98"/>
    <w:rsid w:val="00702927"/>
    <w:rsid w:val="0089761F"/>
    <w:rsid w:val="008D1E65"/>
    <w:rsid w:val="00A869F7"/>
    <w:rsid w:val="00AC6E70"/>
    <w:rsid w:val="00C45324"/>
    <w:rsid w:val="00D01AC7"/>
    <w:rsid w:val="00D43377"/>
    <w:rsid w:val="00D94738"/>
    <w:rsid w:val="00DA3B05"/>
    <w:rsid w:val="00DE7A8C"/>
    <w:rsid w:val="00EF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C8A11"/>
  <w15:chartTrackingRefBased/>
  <w15:docId w15:val="{9171904A-9DB9-4DC8-A1D0-79C23BB1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14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14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1447BB"/>
  </w:style>
  <w:style w:type="paragraph" w:customStyle="1" w:styleId="rvps12">
    <w:name w:val="rvps12"/>
    <w:basedOn w:val="a"/>
    <w:rsid w:val="0014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1447BB"/>
  </w:style>
  <w:style w:type="paragraph" w:customStyle="1" w:styleId="rvps8">
    <w:name w:val="rvps8"/>
    <w:basedOn w:val="a"/>
    <w:rsid w:val="0014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1447BB"/>
  </w:style>
  <w:style w:type="paragraph" w:customStyle="1" w:styleId="rvps3">
    <w:name w:val="rvps3"/>
    <w:basedOn w:val="a"/>
    <w:rsid w:val="0014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"/>
    <w:rsid w:val="0014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1447BB"/>
  </w:style>
  <w:style w:type="character" w:customStyle="1" w:styleId="docdata">
    <w:name w:val="docdata"/>
    <w:aliases w:val="docy,v5,2685,baiaagaaboqcaaadoayaaavgbgaaaaaaaaaaaaaaaaaaaaaaaaaaaaaaaaaaaaaaaaaaaaaaaaaaaaaaaaaaaaaaaaaaaaaaaaaaaaaaaaaaaaaaaaaaaaaaaaaaaaaaaaaaaaaaaaaaaaaaaaaaaaaaaaaaaaaaaaaaaaaaaaaaaaaaaaaaaaaaaaaaaaaaaaaaaaaaaaaaaaaaaaaaaaaaaaaaaaaaaaaaaaaa"/>
    <w:basedOn w:val="a0"/>
    <w:rsid w:val="00D94738"/>
  </w:style>
  <w:style w:type="paragraph" w:styleId="a3">
    <w:name w:val="header"/>
    <w:basedOn w:val="a"/>
    <w:link w:val="a4"/>
    <w:uiPriority w:val="99"/>
    <w:unhideWhenUsed/>
    <w:rsid w:val="00331A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A6F"/>
  </w:style>
  <w:style w:type="paragraph" w:styleId="a5">
    <w:name w:val="footer"/>
    <w:basedOn w:val="a"/>
    <w:link w:val="a6"/>
    <w:uiPriority w:val="99"/>
    <w:unhideWhenUsed/>
    <w:rsid w:val="00331A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A6F"/>
  </w:style>
  <w:style w:type="paragraph" w:styleId="a7">
    <w:name w:val="List Paragraph"/>
    <w:basedOn w:val="a"/>
    <w:uiPriority w:val="34"/>
    <w:qFormat/>
    <w:rsid w:val="00676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0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32F95-0B32-4836-8D85-57B96E91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Кваша Юлія Анатоліївна</dc:creator>
  <cp:keywords/>
  <dc:description/>
  <cp:lastModifiedBy>Марусиченко Олег Викторович</cp:lastModifiedBy>
  <cp:revision>3</cp:revision>
  <dcterms:created xsi:type="dcterms:W3CDTF">2019-10-30T07:18:00Z</dcterms:created>
  <dcterms:modified xsi:type="dcterms:W3CDTF">2019-10-30T09:31:00Z</dcterms:modified>
</cp:coreProperties>
</file>