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D3" w:rsidRDefault="00DB18D3" w:rsidP="00DB18D3">
      <w:pPr>
        <w:shd w:val="clear" w:color="auto" w:fill="FFFFFF"/>
        <w:spacing w:after="0" w:line="240" w:lineRule="atLeast"/>
        <w:jc w:val="center"/>
        <w:textAlignment w:val="baseline"/>
        <w:rPr>
          <w:rFonts w:ascii="Times New Roman" w:hAnsi="Times New Roman" w:cs="Times New Roman"/>
          <w:sz w:val="28"/>
          <w:szCs w:val="28"/>
          <w:lang w:val="uk-UA"/>
        </w:rPr>
      </w:pPr>
      <w:r w:rsidRPr="00DB18D3">
        <w:rPr>
          <w:rStyle w:val="rvts15"/>
          <w:rFonts w:ascii="Times New Roman" w:hAnsi="Times New Roman" w:cs="Times New Roman"/>
          <w:b/>
          <w:bCs/>
          <w:color w:val="000000"/>
          <w:sz w:val="28"/>
          <w:szCs w:val="28"/>
          <w:bdr w:val="none" w:sz="0" w:space="0" w:color="auto" w:frame="1"/>
          <w:shd w:val="clear" w:color="auto" w:fill="FFFFFF"/>
        </w:rPr>
        <w:t xml:space="preserve">ФІНАНСОВО-ЕКОНОМІЧНІ РОЗРАХУНКИ ДО ПРОЕКТУ </w:t>
      </w:r>
    </w:p>
    <w:p w:rsidR="00600756" w:rsidRPr="00634EF8" w:rsidRDefault="00DE67BF" w:rsidP="00600756">
      <w:pPr>
        <w:pStyle w:val="a3"/>
        <w:spacing w:after="0" w:line="240" w:lineRule="auto"/>
        <w:ind w:left="0" w:firstLine="851"/>
        <w:jc w:val="center"/>
        <w:rPr>
          <w:rFonts w:ascii="Times New Roman" w:hAnsi="Times New Roman" w:cs="Times New Roman"/>
          <w:sz w:val="28"/>
          <w:szCs w:val="28"/>
        </w:rPr>
      </w:pPr>
      <w:r w:rsidRPr="00E94D32">
        <w:rPr>
          <w:rFonts w:ascii="Times New Roman" w:hAnsi="Times New Roman" w:cs="Times New Roman"/>
          <w:b/>
          <w:sz w:val="28"/>
          <w:szCs w:val="28"/>
          <w:lang w:val="uk-UA"/>
        </w:rPr>
        <w:t>З</w:t>
      </w:r>
      <w:proofErr w:type="spellStart"/>
      <w:r w:rsidRPr="00E94D32">
        <w:rPr>
          <w:rFonts w:ascii="Times New Roman" w:hAnsi="Times New Roman" w:cs="Times New Roman"/>
          <w:b/>
          <w:sz w:val="28"/>
          <w:szCs w:val="28"/>
        </w:rPr>
        <w:t>акону</w:t>
      </w:r>
      <w:proofErr w:type="spellEnd"/>
      <w:r w:rsidRPr="00E94D32">
        <w:rPr>
          <w:rFonts w:ascii="Times New Roman" w:hAnsi="Times New Roman" w:cs="Times New Roman"/>
          <w:b/>
          <w:sz w:val="28"/>
          <w:szCs w:val="28"/>
        </w:rPr>
        <w:t xml:space="preserve"> </w:t>
      </w:r>
      <w:r w:rsidRPr="00E94D32">
        <w:rPr>
          <w:rFonts w:ascii="Times New Roman" w:hAnsi="Times New Roman" w:cs="Times New Roman"/>
          <w:b/>
          <w:sz w:val="28"/>
          <w:szCs w:val="28"/>
          <w:lang w:val="uk-UA"/>
        </w:rPr>
        <w:t xml:space="preserve">України </w:t>
      </w:r>
      <w:r w:rsidR="00DC4AEA">
        <w:rPr>
          <w:rFonts w:ascii="Times New Roman" w:hAnsi="Times New Roman" w:cs="Times New Roman"/>
          <w:b/>
          <w:sz w:val="28"/>
          <w:szCs w:val="28"/>
          <w:lang w:val="uk-UA"/>
        </w:rPr>
        <w:t>«</w:t>
      </w:r>
      <w:r w:rsidR="00600756" w:rsidRPr="00634EF8">
        <w:rPr>
          <w:rFonts w:ascii="Times New Roman" w:hAnsi="Times New Roman" w:cs="Times New Roman"/>
          <w:b/>
          <w:bCs/>
          <w:sz w:val="28"/>
          <w:szCs w:val="28"/>
          <w:shd w:val="clear" w:color="auto" w:fill="FFFFFF"/>
        </w:rPr>
        <w:t xml:space="preserve">Про </w:t>
      </w:r>
      <w:proofErr w:type="spellStart"/>
      <w:r w:rsidR="00600756" w:rsidRPr="00634EF8">
        <w:rPr>
          <w:rFonts w:ascii="Times New Roman" w:hAnsi="Times New Roman" w:cs="Times New Roman"/>
          <w:b/>
          <w:bCs/>
          <w:sz w:val="28"/>
          <w:szCs w:val="28"/>
          <w:shd w:val="clear" w:color="auto" w:fill="FFFFFF"/>
        </w:rPr>
        <w:t>внесення</w:t>
      </w:r>
      <w:proofErr w:type="spellEnd"/>
      <w:r w:rsidR="00600756" w:rsidRPr="00634EF8">
        <w:rPr>
          <w:rFonts w:ascii="Times New Roman" w:hAnsi="Times New Roman" w:cs="Times New Roman"/>
          <w:b/>
          <w:bCs/>
          <w:sz w:val="28"/>
          <w:szCs w:val="28"/>
          <w:shd w:val="clear" w:color="auto" w:fill="FFFFFF"/>
        </w:rPr>
        <w:t xml:space="preserve"> </w:t>
      </w:r>
      <w:proofErr w:type="spellStart"/>
      <w:r w:rsidR="00600756" w:rsidRPr="00634EF8">
        <w:rPr>
          <w:rFonts w:ascii="Times New Roman" w:hAnsi="Times New Roman" w:cs="Times New Roman"/>
          <w:b/>
          <w:bCs/>
          <w:sz w:val="28"/>
          <w:szCs w:val="28"/>
          <w:shd w:val="clear" w:color="auto" w:fill="FFFFFF"/>
        </w:rPr>
        <w:t>змін</w:t>
      </w:r>
      <w:proofErr w:type="spellEnd"/>
      <w:r w:rsidR="00600756" w:rsidRPr="00634EF8">
        <w:rPr>
          <w:rFonts w:ascii="Times New Roman" w:hAnsi="Times New Roman" w:cs="Times New Roman"/>
          <w:b/>
          <w:bCs/>
          <w:sz w:val="28"/>
          <w:szCs w:val="28"/>
          <w:shd w:val="clear" w:color="auto" w:fill="FFFFFF"/>
        </w:rPr>
        <w:t xml:space="preserve"> до </w:t>
      </w:r>
      <w:proofErr w:type="spellStart"/>
      <w:r w:rsidR="00600756" w:rsidRPr="00634EF8">
        <w:rPr>
          <w:rFonts w:ascii="Times New Roman" w:hAnsi="Times New Roman" w:cs="Times New Roman"/>
          <w:b/>
          <w:bCs/>
          <w:sz w:val="28"/>
          <w:szCs w:val="28"/>
          <w:shd w:val="clear" w:color="auto" w:fill="FFFFFF"/>
        </w:rPr>
        <w:t>Податко</w:t>
      </w:r>
      <w:r w:rsidR="00DC4AEA">
        <w:rPr>
          <w:rFonts w:ascii="Times New Roman" w:hAnsi="Times New Roman" w:cs="Times New Roman"/>
          <w:b/>
          <w:bCs/>
          <w:sz w:val="28"/>
          <w:szCs w:val="28"/>
          <w:shd w:val="clear" w:color="auto" w:fill="FFFFFF"/>
        </w:rPr>
        <w:t>вого</w:t>
      </w:r>
      <w:proofErr w:type="spellEnd"/>
      <w:r w:rsidR="00DC4AEA">
        <w:rPr>
          <w:rFonts w:ascii="Times New Roman" w:hAnsi="Times New Roman" w:cs="Times New Roman"/>
          <w:b/>
          <w:bCs/>
          <w:sz w:val="28"/>
          <w:szCs w:val="28"/>
          <w:shd w:val="clear" w:color="auto" w:fill="FFFFFF"/>
        </w:rPr>
        <w:t xml:space="preserve"> кодексу </w:t>
      </w:r>
      <w:proofErr w:type="spellStart"/>
      <w:r w:rsidR="00DC4AEA">
        <w:rPr>
          <w:rFonts w:ascii="Times New Roman" w:hAnsi="Times New Roman" w:cs="Times New Roman"/>
          <w:b/>
          <w:bCs/>
          <w:sz w:val="28"/>
          <w:szCs w:val="28"/>
          <w:shd w:val="clear" w:color="auto" w:fill="FFFFFF"/>
        </w:rPr>
        <w:t>України</w:t>
      </w:r>
      <w:proofErr w:type="spellEnd"/>
      <w:r w:rsidR="00DC4AEA">
        <w:rPr>
          <w:rFonts w:ascii="Times New Roman" w:hAnsi="Times New Roman" w:cs="Times New Roman"/>
          <w:b/>
          <w:bCs/>
          <w:sz w:val="28"/>
          <w:szCs w:val="28"/>
          <w:shd w:val="clear" w:color="auto" w:fill="FFFFFF"/>
        </w:rPr>
        <w:t xml:space="preserve"> у </w:t>
      </w:r>
      <w:proofErr w:type="spellStart"/>
      <w:r w:rsidR="00DC4AEA">
        <w:rPr>
          <w:rFonts w:ascii="Times New Roman" w:hAnsi="Times New Roman" w:cs="Times New Roman"/>
          <w:b/>
          <w:bCs/>
          <w:sz w:val="28"/>
          <w:szCs w:val="28"/>
          <w:shd w:val="clear" w:color="auto" w:fill="FFFFFF"/>
        </w:rPr>
        <w:t>зв’язку</w:t>
      </w:r>
      <w:proofErr w:type="spellEnd"/>
      <w:r w:rsidR="00DC4AEA">
        <w:rPr>
          <w:rFonts w:ascii="Times New Roman" w:hAnsi="Times New Roman" w:cs="Times New Roman"/>
          <w:b/>
          <w:bCs/>
          <w:sz w:val="28"/>
          <w:szCs w:val="28"/>
          <w:shd w:val="clear" w:color="auto" w:fill="FFFFFF"/>
        </w:rPr>
        <w:t xml:space="preserve"> </w:t>
      </w:r>
      <w:r w:rsidR="00600756" w:rsidRPr="00634EF8">
        <w:rPr>
          <w:rFonts w:ascii="Times New Roman" w:hAnsi="Times New Roman" w:cs="Times New Roman"/>
          <w:b/>
          <w:bCs/>
          <w:sz w:val="28"/>
          <w:szCs w:val="28"/>
          <w:shd w:val="clear" w:color="auto" w:fill="FFFFFF"/>
        </w:rPr>
        <w:t xml:space="preserve">з </w:t>
      </w:r>
      <w:proofErr w:type="spellStart"/>
      <w:r w:rsidR="00600756" w:rsidRPr="00634EF8">
        <w:rPr>
          <w:rFonts w:ascii="Times New Roman" w:hAnsi="Times New Roman" w:cs="Times New Roman"/>
          <w:b/>
          <w:bCs/>
          <w:sz w:val="28"/>
          <w:szCs w:val="28"/>
          <w:shd w:val="clear" w:color="auto" w:fill="FFFFFF"/>
        </w:rPr>
        <w:t>прийняттям</w:t>
      </w:r>
      <w:proofErr w:type="spellEnd"/>
      <w:r w:rsidR="00600756" w:rsidRPr="00634EF8">
        <w:rPr>
          <w:rFonts w:ascii="Times New Roman" w:hAnsi="Times New Roman" w:cs="Times New Roman"/>
          <w:b/>
          <w:bCs/>
          <w:sz w:val="28"/>
          <w:szCs w:val="28"/>
          <w:shd w:val="clear" w:color="auto" w:fill="FFFFFF"/>
        </w:rPr>
        <w:t xml:space="preserve"> Закону </w:t>
      </w:r>
      <w:proofErr w:type="spellStart"/>
      <w:r w:rsidR="00600756" w:rsidRPr="00634EF8">
        <w:rPr>
          <w:rFonts w:ascii="Times New Roman" w:hAnsi="Times New Roman" w:cs="Times New Roman"/>
          <w:b/>
          <w:bCs/>
          <w:sz w:val="28"/>
          <w:szCs w:val="28"/>
          <w:shd w:val="clear" w:color="auto" w:fill="FFFFFF"/>
        </w:rPr>
        <w:t>України</w:t>
      </w:r>
      <w:proofErr w:type="spellEnd"/>
      <w:r w:rsidR="00600756" w:rsidRPr="00634EF8">
        <w:rPr>
          <w:rFonts w:ascii="Times New Roman" w:hAnsi="Times New Roman" w:cs="Times New Roman"/>
          <w:b/>
          <w:bCs/>
          <w:sz w:val="28"/>
          <w:szCs w:val="28"/>
          <w:shd w:val="clear" w:color="auto" w:fill="FFFFFF"/>
        </w:rPr>
        <w:t xml:space="preserve"> «Про </w:t>
      </w:r>
      <w:proofErr w:type="spellStart"/>
      <w:r w:rsidR="00600756" w:rsidRPr="00634EF8">
        <w:rPr>
          <w:rFonts w:ascii="Times New Roman" w:hAnsi="Times New Roman" w:cs="Times New Roman"/>
          <w:b/>
          <w:bCs/>
          <w:sz w:val="28"/>
          <w:szCs w:val="28"/>
          <w:shd w:val="clear" w:color="auto" w:fill="FFFFFF"/>
        </w:rPr>
        <w:t>мультимодальні</w:t>
      </w:r>
      <w:proofErr w:type="spellEnd"/>
      <w:r w:rsidR="00600756" w:rsidRPr="00634EF8">
        <w:rPr>
          <w:rFonts w:ascii="Times New Roman" w:hAnsi="Times New Roman" w:cs="Times New Roman"/>
          <w:b/>
          <w:bCs/>
          <w:sz w:val="28"/>
          <w:szCs w:val="28"/>
          <w:shd w:val="clear" w:color="auto" w:fill="FFFFFF"/>
        </w:rPr>
        <w:t xml:space="preserve"> </w:t>
      </w:r>
      <w:proofErr w:type="spellStart"/>
      <w:r w:rsidR="00600756" w:rsidRPr="00634EF8">
        <w:rPr>
          <w:rFonts w:ascii="Times New Roman" w:hAnsi="Times New Roman" w:cs="Times New Roman"/>
          <w:b/>
          <w:bCs/>
          <w:sz w:val="28"/>
          <w:szCs w:val="28"/>
          <w:shd w:val="clear" w:color="auto" w:fill="FFFFFF"/>
        </w:rPr>
        <w:t>перевезення</w:t>
      </w:r>
      <w:proofErr w:type="spellEnd"/>
      <w:r w:rsidR="00600756" w:rsidRPr="00634EF8">
        <w:rPr>
          <w:rFonts w:ascii="Times New Roman" w:hAnsi="Times New Roman" w:cs="Times New Roman"/>
          <w:b/>
          <w:bCs/>
          <w:sz w:val="28"/>
          <w:szCs w:val="28"/>
          <w:shd w:val="clear" w:color="auto" w:fill="FFFFFF"/>
        </w:rPr>
        <w:t>»</w:t>
      </w:r>
    </w:p>
    <w:p w:rsidR="00832180" w:rsidRDefault="00832180">
      <w:pPr>
        <w:rPr>
          <w:lang w:val="uk-UA"/>
        </w:rPr>
      </w:pPr>
    </w:p>
    <w:p w:rsidR="00DB18D3" w:rsidRDefault="00DB18D3" w:rsidP="00DB18D3">
      <w:pPr>
        <w:pStyle w:val="rvps8"/>
      </w:pPr>
      <w:proofErr w:type="spellStart"/>
      <w:r w:rsidRPr="00DB18D3">
        <w:rPr>
          <w:rStyle w:val="rvts9"/>
          <w:b/>
        </w:rPr>
        <w:t>Рівень</w:t>
      </w:r>
      <w:proofErr w:type="spellEnd"/>
      <w:r w:rsidRPr="00DB18D3">
        <w:rPr>
          <w:rStyle w:val="rvts9"/>
          <w:b/>
        </w:rPr>
        <w:t xml:space="preserve"> бюджету</w:t>
      </w:r>
      <w:r>
        <w:t xml:space="preserve"> _</w:t>
      </w:r>
      <w:r w:rsidR="00CF666D">
        <w:rPr>
          <w:u w:val="single"/>
          <w:lang w:val="uk-UA"/>
        </w:rPr>
        <w:t>державний, місцевий</w:t>
      </w:r>
      <w:r>
        <w:t>_____________________________________</w:t>
      </w:r>
    </w:p>
    <w:p w:rsidR="00DB18D3" w:rsidRDefault="00DB18D3" w:rsidP="00DB18D3">
      <w:pPr>
        <w:pStyle w:val="rvps8"/>
      </w:pPr>
      <w:bookmarkStart w:id="0" w:name="n96"/>
      <w:bookmarkEnd w:id="0"/>
      <w:r w:rsidRPr="00DB18D3">
        <w:rPr>
          <w:rStyle w:val="rvts9"/>
          <w:b/>
        </w:rPr>
        <w:t xml:space="preserve">Початок </w:t>
      </w:r>
      <w:proofErr w:type="spellStart"/>
      <w:r w:rsidRPr="00DB18D3">
        <w:rPr>
          <w:rStyle w:val="rvts9"/>
          <w:b/>
        </w:rPr>
        <w:t>реалізації</w:t>
      </w:r>
      <w:proofErr w:type="spellEnd"/>
      <w:r w:rsidRPr="00DB18D3">
        <w:rPr>
          <w:rStyle w:val="rvts9"/>
          <w:b/>
        </w:rPr>
        <w:t xml:space="preserve"> проекту, </w:t>
      </w:r>
      <w:proofErr w:type="spellStart"/>
      <w:r w:rsidRPr="00DB18D3">
        <w:rPr>
          <w:rStyle w:val="rvts9"/>
          <w:b/>
        </w:rPr>
        <w:t>період</w:t>
      </w:r>
      <w:proofErr w:type="spellEnd"/>
      <w:r w:rsidRPr="00DB18D3">
        <w:rPr>
          <w:rStyle w:val="rvts9"/>
          <w:b/>
        </w:rPr>
        <w:t xml:space="preserve">, </w:t>
      </w:r>
      <w:proofErr w:type="spellStart"/>
      <w:r w:rsidRPr="00DB18D3">
        <w:rPr>
          <w:rStyle w:val="rvts9"/>
          <w:b/>
        </w:rPr>
        <w:t>необхідний</w:t>
      </w:r>
      <w:proofErr w:type="spellEnd"/>
      <w:r w:rsidRPr="00DB18D3">
        <w:rPr>
          <w:rStyle w:val="rvts9"/>
          <w:b/>
        </w:rPr>
        <w:t xml:space="preserve"> для </w:t>
      </w:r>
      <w:proofErr w:type="spellStart"/>
      <w:r w:rsidRPr="00DB18D3">
        <w:rPr>
          <w:rStyle w:val="rvts9"/>
          <w:b/>
        </w:rPr>
        <w:t>його</w:t>
      </w:r>
      <w:proofErr w:type="spellEnd"/>
      <w:r w:rsidRPr="00DB18D3">
        <w:rPr>
          <w:rStyle w:val="rvts9"/>
          <w:b/>
        </w:rPr>
        <w:t xml:space="preserve"> </w:t>
      </w:r>
      <w:proofErr w:type="spellStart"/>
      <w:r w:rsidRPr="00DB18D3">
        <w:rPr>
          <w:rStyle w:val="rvts9"/>
          <w:b/>
        </w:rPr>
        <w:t>реалізації</w:t>
      </w:r>
      <w:proofErr w:type="spellEnd"/>
      <w:r>
        <w:t xml:space="preserve"> _</w:t>
      </w:r>
      <w:r w:rsidR="00DC4AEA">
        <w:rPr>
          <w:u w:val="single"/>
          <w:lang w:val="uk-UA"/>
        </w:rPr>
        <w:t>2019-2030</w:t>
      </w:r>
      <w:r>
        <w:t>__</w:t>
      </w:r>
    </w:p>
    <w:p w:rsidR="00DB18D3" w:rsidRPr="00DB18D3" w:rsidRDefault="00DB18D3" w:rsidP="00E94D32">
      <w:pPr>
        <w:pStyle w:val="rvps8"/>
        <w:numPr>
          <w:ilvl w:val="0"/>
          <w:numId w:val="4"/>
        </w:numPr>
        <w:rPr>
          <w:b/>
          <w:lang w:val="uk-UA"/>
        </w:rPr>
      </w:pPr>
      <w:bookmarkStart w:id="1" w:name="n97"/>
      <w:bookmarkEnd w:id="1"/>
      <w:proofErr w:type="spellStart"/>
      <w:r w:rsidRPr="00DB18D3">
        <w:rPr>
          <w:rStyle w:val="rvts9"/>
          <w:b/>
        </w:rPr>
        <w:t>Аналіз</w:t>
      </w:r>
      <w:proofErr w:type="spellEnd"/>
      <w:r w:rsidRPr="00DB18D3">
        <w:rPr>
          <w:rStyle w:val="rvts9"/>
          <w:b/>
        </w:rPr>
        <w:t xml:space="preserve"> </w:t>
      </w:r>
      <w:proofErr w:type="spellStart"/>
      <w:r w:rsidRPr="00DB18D3">
        <w:rPr>
          <w:rStyle w:val="rvts9"/>
          <w:b/>
        </w:rPr>
        <w:t>проблеми</w:t>
      </w:r>
      <w:proofErr w:type="spellEnd"/>
    </w:p>
    <w:p w:rsidR="005D14BD" w:rsidRPr="005D14BD" w:rsidRDefault="005D14BD" w:rsidP="005D14BD">
      <w:pPr>
        <w:shd w:val="clear" w:color="auto" w:fill="FFFFFF"/>
        <w:spacing w:after="0" w:line="240" w:lineRule="atLeast"/>
        <w:ind w:firstLine="708"/>
        <w:jc w:val="both"/>
        <w:textAlignment w:val="baseline"/>
        <w:rPr>
          <w:rFonts w:ascii="Times New Roman" w:eastAsia="Times New Roman" w:hAnsi="Times New Roman" w:cs="Times New Roman"/>
          <w:sz w:val="28"/>
          <w:szCs w:val="28"/>
          <w:lang w:eastAsia="ru-RU"/>
        </w:rPr>
      </w:pPr>
      <w:r w:rsidRPr="005D14BD">
        <w:rPr>
          <w:rFonts w:ascii="Times New Roman" w:eastAsia="Times New Roman" w:hAnsi="Times New Roman" w:cs="Times New Roman"/>
          <w:sz w:val="28"/>
          <w:szCs w:val="28"/>
          <w:lang w:val="uk-UA" w:eastAsia="ru-RU"/>
        </w:rPr>
        <w:t>Економіка України довгий час була спрямована всередину і на роботу з країнами СНД</w:t>
      </w:r>
      <w:r>
        <w:rPr>
          <w:rFonts w:ascii="Times New Roman" w:eastAsia="Times New Roman" w:hAnsi="Times New Roman" w:cs="Times New Roman"/>
          <w:sz w:val="28"/>
          <w:szCs w:val="28"/>
          <w:lang w:val="uk-UA" w:eastAsia="ru-RU"/>
        </w:rPr>
        <w:t xml:space="preserve">. </w:t>
      </w:r>
      <w:r w:rsidRPr="005D14BD">
        <w:rPr>
          <w:rFonts w:ascii="Times New Roman" w:eastAsia="Times New Roman" w:hAnsi="Times New Roman" w:cs="Times New Roman"/>
          <w:sz w:val="28"/>
          <w:szCs w:val="28"/>
          <w:lang w:val="uk-UA" w:eastAsia="ru-RU"/>
        </w:rPr>
        <w:t xml:space="preserve">Відбувається </w:t>
      </w:r>
      <w:r>
        <w:rPr>
          <w:rFonts w:ascii="Times New Roman" w:eastAsia="Times New Roman" w:hAnsi="Times New Roman" w:cs="Times New Roman"/>
          <w:sz w:val="28"/>
          <w:szCs w:val="28"/>
          <w:lang w:val="uk-UA" w:eastAsia="ru-RU"/>
        </w:rPr>
        <w:t xml:space="preserve">процес переорієнтації економіки. </w:t>
      </w:r>
      <w:r w:rsidRPr="005D14BD">
        <w:rPr>
          <w:rFonts w:ascii="Times New Roman" w:eastAsia="Times New Roman" w:hAnsi="Times New Roman" w:cs="Times New Roman"/>
          <w:sz w:val="28"/>
          <w:szCs w:val="28"/>
          <w:lang w:val="uk-UA" w:eastAsia="ru-RU"/>
        </w:rPr>
        <w:t>Нові ринки і нові партнери створюють для країни перспективні можливості</w:t>
      </w:r>
      <w:r>
        <w:rPr>
          <w:rFonts w:ascii="Times New Roman" w:eastAsia="Times New Roman" w:hAnsi="Times New Roman" w:cs="Times New Roman"/>
          <w:sz w:val="28"/>
          <w:szCs w:val="28"/>
          <w:lang w:val="uk-UA" w:eastAsia="ru-RU"/>
        </w:rPr>
        <w:t>. Транспортна система</w:t>
      </w:r>
      <w:r w:rsidRPr="005D14BD">
        <w:rPr>
          <w:rFonts w:ascii="Times New Roman" w:eastAsia="Times New Roman" w:hAnsi="Times New Roman" w:cs="Times New Roman"/>
          <w:sz w:val="28"/>
          <w:szCs w:val="28"/>
          <w:lang w:val="uk-UA" w:eastAsia="ru-RU"/>
        </w:rPr>
        <w:t xml:space="preserve"> слабо адаптована - як наслідок темпи зростання зовнішньої торгівлі є низькими</w:t>
      </w:r>
      <w:r>
        <w:rPr>
          <w:rFonts w:ascii="Times New Roman" w:eastAsia="Times New Roman" w:hAnsi="Times New Roman" w:cs="Times New Roman"/>
          <w:sz w:val="28"/>
          <w:szCs w:val="28"/>
          <w:lang w:val="uk-UA" w:eastAsia="ru-RU"/>
        </w:rPr>
        <w:t>.</w:t>
      </w:r>
    </w:p>
    <w:p w:rsidR="00E94D32" w:rsidRPr="00E47453" w:rsidRDefault="00E94D32" w:rsidP="00E94D32">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На сьогоднішній день, транспортна система України має низький рівень розвитку транспортно-логістичної інфраструктури для забезпечення належного обсягу мультимодальних перевезень, що знижує її конкурентоспроможність та гальмує вихід української продукції на світовий транспортний ринок. Зокрема</w:t>
      </w:r>
      <w:r w:rsidRPr="00460BE0">
        <w:rPr>
          <w:rFonts w:ascii="Times New Roman" w:eastAsia="Times New Roman" w:hAnsi="Times New Roman" w:cs="Times New Roman"/>
          <w:sz w:val="28"/>
          <w:szCs w:val="28"/>
          <w:lang w:val="uk-UA" w:eastAsia="ru-RU"/>
        </w:rPr>
        <w:t>, відсутня достатня кількість терміналів мультимодальних перевезень, недосконале нормативно-правове регулювання мультимодальних перевезень, недостатня державна  підтримка мультимодальних перевезень та розбудови об'єктів транспортно-логістичної інфраструктури, наявні обмеження ринку залізничних контейнерних перевезень, відсутній інвестиційно сприятливий клімат для розвитку мультимодальних перевезень.</w:t>
      </w:r>
      <w:r w:rsidRPr="00E47453">
        <w:rPr>
          <w:rFonts w:ascii="Times New Roman" w:eastAsia="Times New Roman" w:hAnsi="Times New Roman" w:cs="Times New Roman"/>
          <w:sz w:val="28"/>
          <w:szCs w:val="28"/>
          <w:lang w:val="uk-UA" w:eastAsia="ru-RU"/>
        </w:rPr>
        <w:t xml:space="preserve"> </w:t>
      </w:r>
    </w:p>
    <w:p w:rsidR="00E94D32" w:rsidRDefault="00E94D32" w:rsidP="00E94D32">
      <w:pPr>
        <w:spacing w:after="0" w:line="240" w:lineRule="atLeast"/>
        <w:ind w:firstLine="708"/>
        <w:jc w:val="both"/>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 Україні сфера мультимодальних перевезень з використанням контейнерів знаходиться на початковому етапі розвитку, а їх обсяг становить менше 1% на рік. За цим показником Україна  відстає  від держав-членів  ЄС  та  інших  розвинених  держав  світу у  20–30  разів.</w:t>
      </w:r>
      <w:r w:rsidRPr="00E47453">
        <w:rPr>
          <w:rFonts w:ascii="Times New Roman" w:eastAsia="Times New Roman" w:hAnsi="Times New Roman" w:cs="Times New Roman"/>
          <w:b/>
          <w:sz w:val="28"/>
          <w:szCs w:val="28"/>
          <w:lang w:val="uk-UA" w:eastAsia="ru-RU"/>
        </w:rPr>
        <w:t xml:space="preserve"> </w:t>
      </w:r>
      <w:r w:rsidRPr="00E47453">
        <w:rPr>
          <w:rFonts w:ascii="Times New Roman" w:eastAsia="Times New Roman" w:hAnsi="Times New Roman" w:cs="Times New Roman"/>
          <w:sz w:val="28"/>
          <w:szCs w:val="28"/>
          <w:lang w:val="uk-UA" w:eastAsia="ru-RU"/>
        </w:rPr>
        <w:t>За рейтингом конкурентоспроможності Україна знаходиться на 85 місці у світі, а за індексом логістичної ефективності – на 66-му. Високі витрати на транспортування становлять близько 40% загальної вартості продукції.  Наразі, з метою збільшення обсягів перевезення, прискорення доставки та збе</w:t>
      </w:r>
      <w:r w:rsidR="00D4623A">
        <w:rPr>
          <w:rFonts w:ascii="Times New Roman" w:eastAsia="Times New Roman" w:hAnsi="Times New Roman" w:cs="Times New Roman"/>
          <w:sz w:val="28"/>
          <w:szCs w:val="28"/>
          <w:lang w:val="uk-UA" w:eastAsia="ru-RU"/>
        </w:rPr>
        <w:t xml:space="preserve">реження вантажів у контейнерах </w:t>
      </w:r>
      <w:r w:rsidRPr="00E47453">
        <w:rPr>
          <w:rFonts w:ascii="Times New Roman" w:eastAsia="Times New Roman" w:hAnsi="Times New Roman" w:cs="Times New Roman"/>
          <w:sz w:val="28"/>
          <w:szCs w:val="28"/>
          <w:lang w:val="uk-UA" w:eastAsia="ru-RU"/>
        </w:rPr>
        <w:t>АТ «Українська залізниця» організовано 17 контейнерних поїздів і поїздів комбінованого транспорту</w:t>
      </w:r>
      <w:r w:rsidRPr="00E47453">
        <w:rPr>
          <w:rStyle w:val="ae"/>
          <w:rFonts w:ascii="Times New Roman" w:eastAsia="Times New Roman" w:hAnsi="Times New Roman" w:cs="Times New Roman"/>
          <w:sz w:val="28"/>
          <w:szCs w:val="28"/>
          <w:lang w:val="uk-UA" w:eastAsia="ru-RU"/>
        </w:rPr>
        <w:footnoteReference w:id="1"/>
      </w:r>
      <w:r w:rsidRPr="00E47453">
        <w:rPr>
          <w:rFonts w:ascii="Times New Roman" w:eastAsia="Times New Roman" w:hAnsi="Times New Roman" w:cs="Times New Roman"/>
          <w:sz w:val="28"/>
          <w:szCs w:val="28"/>
          <w:lang w:val="uk-UA" w:eastAsia="ru-RU"/>
        </w:rPr>
        <w:t xml:space="preserve"> в напрямку міжнародних транспортних коридорів, а також територією України. Транспортна система України межує з Транс’європейською транспортною мережею  (TEN-T), але поки що спостерігається низький рівень її </w:t>
      </w:r>
      <w:proofErr w:type="spellStart"/>
      <w:r w:rsidRPr="00E47453">
        <w:rPr>
          <w:rFonts w:ascii="Times New Roman" w:eastAsia="Times New Roman" w:hAnsi="Times New Roman" w:cs="Times New Roman"/>
          <w:sz w:val="28"/>
          <w:szCs w:val="28"/>
          <w:lang w:val="uk-UA" w:eastAsia="ru-RU"/>
        </w:rPr>
        <w:t>інтероперабельності</w:t>
      </w:r>
      <w:proofErr w:type="spellEnd"/>
      <w:r w:rsidRPr="00E47453">
        <w:rPr>
          <w:rFonts w:ascii="Times New Roman" w:eastAsia="Times New Roman" w:hAnsi="Times New Roman" w:cs="Times New Roman"/>
          <w:sz w:val="28"/>
          <w:szCs w:val="28"/>
          <w:lang w:val="uk-UA" w:eastAsia="ru-RU"/>
        </w:rPr>
        <w:t xml:space="preserve"> та загальне технологічне відставання від TEN-T.      </w:t>
      </w:r>
    </w:p>
    <w:p w:rsidR="005D14BD" w:rsidRPr="00E47453" w:rsidRDefault="005D14BD" w:rsidP="00E94D32">
      <w:pPr>
        <w:spacing w:after="0" w:line="240" w:lineRule="atLeast"/>
        <w:ind w:firstLine="708"/>
        <w:jc w:val="both"/>
        <w:rPr>
          <w:rFonts w:ascii="Times New Roman" w:eastAsia="Times New Roman" w:hAnsi="Times New Roman" w:cs="Times New Roman"/>
          <w:sz w:val="28"/>
          <w:szCs w:val="28"/>
          <w:lang w:val="uk-UA" w:eastAsia="ru-RU"/>
        </w:rPr>
      </w:pPr>
    </w:p>
    <w:p w:rsidR="00E94D32" w:rsidRPr="005D14BD" w:rsidRDefault="00E94D32"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5D14BD">
        <w:rPr>
          <w:rFonts w:ascii="Times New Roman" w:eastAsia="Times New Roman" w:hAnsi="Times New Roman" w:cs="Times New Roman"/>
          <w:sz w:val="28"/>
          <w:szCs w:val="28"/>
          <w:lang w:val="uk-UA" w:eastAsia="ru-RU"/>
        </w:rPr>
        <w:t xml:space="preserve">Проект Закону розроблено на виконання Угоди про асоціацію Україна – ЄС та пункту 210 розділу І плану пріоритетних дій Уряду на 2018 рік, затвердженого розпорядженням Кабінету Міністрів України від 28.03.2018                № 244.  </w:t>
      </w:r>
    </w:p>
    <w:p w:rsidR="00E94D32" w:rsidRPr="00460BE0" w:rsidRDefault="00E94D32"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 xml:space="preserve">Впровадження регуляторного </w:t>
      </w:r>
      <w:proofErr w:type="spellStart"/>
      <w:r w:rsidRPr="00460BE0">
        <w:rPr>
          <w:rFonts w:ascii="Times New Roman" w:eastAsia="Times New Roman" w:hAnsi="Times New Roman" w:cs="Times New Roman"/>
          <w:sz w:val="28"/>
          <w:szCs w:val="28"/>
          <w:lang w:val="uk-UA" w:eastAsia="ru-RU"/>
        </w:rPr>
        <w:t>акта</w:t>
      </w:r>
      <w:proofErr w:type="spellEnd"/>
      <w:r w:rsidRPr="00460BE0">
        <w:rPr>
          <w:rFonts w:ascii="Times New Roman" w:eastAsia="Times New Roman" w:hAnsi="Times New Roman" w:cs="Times New Roman"/>
          <w:sz w:val="28"/>
          <w:szCs w:val="28"/>
          <w:lang w:val="uk-UA" w:eastAsia="ru-RU"/>
        </w:rPr>
        <w:t>:</w:t>
      </w:r>
    </w:p>
    <w:p w:rsidR="00E94D32" w:rsidRPr="00460BE0" w:rsidRDefault="00E94D32" w:rsidP="00E94D32">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w:t>
      </w:r>
      <w:r w:rsidRPr="00460BE0">
        <w:rPr>
          <w:rFonts w:ascii="Times New Roman" w:eastAsia="Times New Roman" w:hAnsi="Times New Roman" w:cs="Times New Roman"/>
          <w:sz w:val="28"/>
          <w:szCs w:val="28"/>
          <w:lang w:val="uk-UA" w:eastAsia="ru-RU"/>
        </w:rPr>
        <w:t>абезпечит</w:t>
      </w:r>
      <w:r>
        <w:rPr>
          <w:rFonts w:ascii="Times New Roman" w:eastAsia="Times New Roman" w:hAnsi="Times New Roman" w:cs="Times New Roman"/>
          <w:sz w:val="28"/>
          <w:szCs w:val="28"/>
          <w:lang w:val="uk-UA" w:eastAsia="ru-RU"/>
        </w:rPr>
        <w:t>ь</w:t>
      </w:r>
      <w:r w:rsidRPr="00460BE0">
        <w:rPr>
          <w:rFonts w:ascii="Times New Roman" w:eastAsia="Times New Roman" w:hAnsi="Times New Roman" w:cs="Times New Roman"/>
          <w:sz w:val="28"/>
          <w:szCs w:val="28"/>
          <w:lang w:val="uk-UA" w:eastAsia="ru-RU"/>
        </w:rPr>
        <w:t xml:space="preserve"> формування та реалізацію єдиної політики ринку послуг у сфері мультимодальних перевезень;</w:t>
      </w:r>
    </w:p>
    <w:p w:rsidR="00E94D32" w:rsidRPr="00460BE0" w:rsidRDefault="00E94D32" w:rsidP="00E94D32">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вдосконалить нормативно-правове регулювання у сфері мультимодальних перевезень;</w:t>
      </w:r>
    </w:p>
    <w:p w:rsidR="00E94D32" w:rsidRPr="00460BE0" w:rsidRDefault="00E94D32" w:rsidP="00E94D32">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створить правове підґрунтя та державну підтримку для розвитку мультимодальних перевезень в Україні з урахуванням досвіду та найкращої практики держав-членів Європейського Союзу;</w:t>
      </w:r>
    </w:p>
    <w:p w:rsidR="00E94D32" w:rsidRPr="00460BE0" w:rsidRDefault="00E94D32" w:rsidP="00E94D32">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сприятиме розвитку транспортно-логістичної інфраструктури у сфері мультимодальних перевезень, зокрема, шляхом створення інвестиційно сприятливого клімату для розбудови мережі терміналів мультимодальних перевезень;</w:t>
      </w:r>
    </w:p>
    <w:p w:rsidR="00E94D32" w:rsidRPr="00460BE0" w:rsidRDefault="00E94D32" w:rsidP="00E94D32">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збільшить обсяги перевезень вантажів територією України видами транспорту, дружніми до навколишнього середовища;</w:t>
      </w:r>
    </w:p>
    <w:p w:rsidR="00E94D32" w:rsidRPr="00460BE0" w:rsidRDefault="00E94D32" w:rsidP="00E94D32">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забезпечить скорочення впливу шкідливих речовин на навколишнє середовище  та  підвищення рівня безпеки на транспорті.</w:t>
      </w:r>
    </w:p>
    <w:p w:rsidR="00E94D32" w:rsidRPr="00E47453" w:rsidRDefault="00E94D32" w:rsidP="00E94D32">
      <w:pPr>
        <w:pStyle w:val="a3"/>
        <w:shd w:val="clear" w:color="auto" w:fill="FFFFFF"/>
        <w:spacing w:after="0" w:line="240" w:lineRule="atLeast"/>
        <w:ind w:left="0"/>
        <w:jc w:val="both"/>
        <w:textAlignment w:val="baseline"/>
        <w:rPr>
          <w:rFonts w:ascii="Times New Roman" w:eastAsia="Times New Roman" w:hAnsi="Times New Roman" w:cs="Times New Roman"/>
          <w:sz w:val="28"/>
          <w:szCs w:val="28"/>
          <w:lang w:val="uk-UA" w:eastAsia="ru-RU"/>
        </w:rPr>
      </w:pPr>
    </w:p>
    <w:p w:rsidR="00E94D32" w:rsidRPr="00E47453" w:rsidRDefault="00E94D32"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Проект Закону створює умови для імплементації </w:t>
      </w:r>
      <w:r>
        <w:rPr>
          <w:rFonts w:ascii="Times New Roman" w:eastAsia="Times New Roman" w:hAnsi="Times New Roman" w:cs="Times New Roman"/>
          <w:sz w:val="28"/>
          <w:szCs w:val="28"/>
          <w:lang w:val="uk-UA" w:eastAsia="ru-RU"/>
        </w:rPr>
        <w:t>а</w:t>
      </w:r>
      <w:r w:rsidRPr="00E47453">
        <w:rPr>
          <w:rFonts w:ascii="Times New Roman" w:eastAsia="Times New Roman" w:hAnsi="Times New Roman" w:cs="Times New Roman"/>
          <w:sz w:val="28"/>
          <w:szCs w:val="28"/>
          <w:lang w:val="uk-UA" w:eastAsia="ru-RU"/>
        </w:rPr>
        <w:t>ктів Європейського Союзу (згідно з додатком XXXII до глави 7 «Транспорт» розділу V «Економічне і галузеве співробітництво» Угоди про асоціацію Україна – ЄС).</w:t>
      </w:r>
    </w:p>
    <w:p w:rsidR="00E94D32" w:rsidRPr="00E47453" w:rsidRDefault="00E94D32"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Зокрема, з метою імплементації Директиви</w:t>
      </w:r>
      <w:r>
        <w:rPr>
          <w:rFonts w:ascii="Times New Roman" w:eastAsia="Times New Roman" w:hAnsi="Times New Roman" w:cs="Times New Roman"/>
          <w:sz w:val="28"/>
          <w:szCs w:val="28"/>
          <w:lang w:val="uk-UA" w:eastAsia="ru-RU"/>
        </w:rPr>
        <w:t xml:space="preserve"> Ради  92/106/ЄЕС від 07.12.1992</w:t>
      </w:r>
      <w:r w:rsidRPr="00E47453">
        <w:rPr>
          <w:rFonts w:ascii="Times New Roman" w:eastAsia="Times New Roman" w:hAnsi="Times New Roman" w:cs="Times New Roman"/>
          <w:sz w:val="28"/>
          <w:szCs w:val="28"/>
          <w:lang w:val="uk-UA" w:eastAsia="ru-RU"/>
        </w:rPr>
        <w:t xml:space="preserve"> «Про встановлення спільних правил для окремих </w:t>
      </w:r>
      <w:r>
        <w:rPr>
          <w:rFonts w:ascii="Times New Roman" w:eastAsia="Times New Roman" w:hAnsi="Times New Roman" w:cs="Times New Roman"/>
          <w:sz w:val="28"/>
          <w:szCs w:val="28"/>
          <w:lang w:val="uk-UA" w:eastAsia="ru-RU"/>
        </w:rPr>
        <w:t>видів</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комбінованих перевезень вантажів</w:t>
      </w:r>
      <w:r w:rsidRPr="00E47453">
        <w:rPr>
          <w:rFonts w:ascii="Times New Roman" w:eastAsia="Times New Roman" w:hAnsi="Times New Roman" w:cs="Times New Roman"/>
          <w:sz w:val="28"/>
          <w:szCs w:val="28"/>
          <w:lang w:val="uk-UA" w:eastAsia="ru-RU"/>
        </w:rPr>
        <w:t xml:space="preserve"> між державами-членами», вводиться поняття </w:t>
      </w:r>
      <w:r w:rsidRPr="00E47453">
        <w:rPr>
          <w:rFonts w:ascii="Times New Roman" w:eastAsia="Times New Roman" w:hAnsi="Times New Roman" w:cs="Times New Roman"/>
          <w:i/>
          <w:sz w:val="28"/>
          <w:szCs w:val="28"/>
          <w:lang w:val="uk-UA" w:eastAsia="ru-RU"/>
        </w:rPr>
        <w:t>комбінованих перевезень</w:t>
      </w:r>
      <w:r w:rsidRPr="00E47453">
        <w:rPr>
          <w:rFonts w:ascii="Times New Roman" w:eastAsia="Times New Roman" w:hAnsi="Times New Roman" w:cs="Times New Roman"/>
          <w:sz w:val="28"/>
          <w:szCs w:val="28"/>
          <w:lang w:val="uk-UA" w:eastAsia="ru-RU"/>
        </w:rPr>
        <w:t xml:space="preserve">, передбачено </w:t>
      </w:r>
      <w:r w:rsidRPr="00E47453">
        <w:rPr>
          <w:rFonts w:ascii="Times New Roman" w:eastAsia="Times New Roman" w:hAnsi="Times New Roman" w:cs="Times New Roman"/>
          <w:i/>
          <w:sz w:val="28"/>
          <w:szCs w:val="28"/>
          <w:lang w:val="uk-UA" w:eastAsia="ru-RU"/>
        </w:rPr>
        <w:t>державну підтримку для</w:t>
      </w:r>
      <w:r w:rsidRPr="00E4745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i/>
          <w:sz w:val="28"/>
          <w:szCs w:val="28"/>
          <w:lang w:val="uk-UA" w:eastAsia="ru-RU"/>
        </w:rPr>
        <w:t>створення терміналів мультимодальних перевезень</w:t>
      </w:r>
      <w:r w:rsidRPr="00E47453">
        <w:rPr>
          <w:rFonts w:ascii="Times New Roman" w:eastAsia="Times New Roman" w:hAnsi="Times New Roman" w:cs="Times New Roman"/>
          <w:sz w:val="28"/>
          <w:szCs w:val="28"/>
          <w:lang w:val="uk-UA" w:eastAsia="ru-RU"/>
        </w:rPr>
        <w:t xml:space="preserve">, розвитку </w:t>
      </w:r>
      <w:r w:rsidRPr="00E47453">
        <w:rPr>
          <w:rFonts w:ascii="Times New Roman" w:eastAsia="Times New Roman" w:hAnsi="Times New Roman" w:cs="Times New Roman"/>
          <w:i/>
          <w:sz w:val="28"/>
          <w:szCs w:val="28"/>
          <w:lang w:val="uk-UA" w:eastAsia="ru-RU"/>
        </w:rPr>
        <w:t>ринку послуг комбінованих перевезень</w:t>
      </w:r>
      <w:r w:rsidRPr="00E47453">
        <w:rPr>
          <w:rFonts w:ascii="Times New Roman" w:eastAsia="Times New Roman" w:hAnsi="Times New Roman" w:cs="Times New Roman"/>
          <w:sz w:val="28"/>
          <w:szCs w:val="28"/>
          <w:lang w:val="uk-UA" w:eastAsia="ru-RU"/>
        </w:rPr>
        <w:t xml:space="preserve">, з урахуванням найкращого європейського досвіду. </w:t>
      </w:r>
    </w:p>
    <w:p w:rsidR="00E94D32" w:rsidRPr="00E47453" w:rsidRDefault="00E94D32"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Крім того, Проект Закону створює умови для транспозиції та імплементації Директиви Ради 96/53/ЄС </w:t>
      </w:r>
      <w:r>
        <w:rPr>
          <w:rFonts w:ascii="Times New Roman" w:eastAsia="Times New Roman" w:hAnsi="Times New Roman" w:cs="Times New Roman"/>
          <w:sz w:val="28"/>
          <w:szCs w:val="28"/>
          <w:lang w:val="uk-UA" w:eastAsia="ru-RU"/>
        </w:rPr>
        <w:t>від 25.07.</w:t>
      </w:r>
      <w:r w:rsidRPr="00E47453">
        <w:rPr>
          <w:rFonts w:ascii="Times New Roman" w:eastAsia="Times New Roman" w:hAnsi="Times New Roman" w:cs="Times New Roman"/>
          <w:sz w:val="28"/>
          <w:szCs w:val="28"/>
          <w:lang w:val="uk-UA" w:eastAsia="ru-RU"/>
        </w:rPr>
        <w:t>1996 року «Про встановлення для певних автомобільних транспортних засобів, що рухаються в межах Співтовариства, максимально дозволених розмірів при національних і міжнародних перевезеннях і максимально дозволеної ваги при міжнародних перевезеннях» (з урахуванням змін, внесених Директивою (ЄС) 2015/719) в частині визначення максимально допустимих розміру та ваги транспортних засобів, що використовуються під час комбінованих перевезень вантажів.</w:t>
      </w:r>
    </w:p>
    <w:p w:rsidR="00E94D32" w:rsidRDefault="00E94D32"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Стимулювання розвитку мультимодальних перевезень </w:t>
      </w:r>
      <w:proofErr w:type="spellStart"/>
      <w:r w:rsidRPr="00E47453">
        <w:rPr>
          <w:rFonts w:ascii="Times New Roman" w:eastAsia="Times New Roman" w:hAnsi="Times New Roman" w:cs="Times New Roman"/>
          <w:sz w:val="28"/>
          <w:szCs w:val="28"/>
          <w:lang w:val="uk-UA" w:eastAsia="ru-RU"/>
        </w:rPr>
        <w:t>надасть</w:t>
      </w:r>
      <w:proofErr w:type="spellEnd"/>
      <w:r w:rsidRPr="00E47453">
        <w:rPr>
          <w:rFonts w:ascii="Times New Roman" w:eastAsia="Times New Roman" w:hAnsi="Times New Roman" w:cs="Times New Roman"/>
          <w:sz w:val="28"/>
          <w:szCs w:val="28"/>
          <w:lang w:val="uk-UA" w:eastAsia="ru-RU"/>
        </w:rPr>
        <w:t xml:space="preserve"> змогу значно збільшити обсяги перевезень вантажів територією України за участю національних транспортних компаній, сприяючи підвищенню конкурентоспроможності країни на світовому ринку транспортних послуг, розвитку мережі наявних транспортних коридорів, інтеграції транспортної інфраструктури України у світову транспортну систему.</w:t>
      </w:r>
    </w:p>
    <w:p w:rsidR="003C4EC2" w:rsidRDefault="003C4EC2"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p>
    <w:p w:rsidR="00DC4AEA" w:rsidRDefault="00DC4AEA"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p>
    <w:p w:rsidR="00DC4AEA" w:rsidRDefault="00DC4AEA"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p>
    <w:p w:rsidR="00DC4AEA" w:rsidRDefault="00DC4AEA"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p>
    <w:p w:rsidR="00DC4AEA" w:rsidRDefault="00DC4AEA"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p>
    <w:p w:rsidR="00287BBA" w:rsidRPr="00DC4AEA" w:rsidRDefault="00287BBA" w:rsidP="00DC4AEA">
      <w:pPr>
        <w:pStyle w:val="rvps8"/>
        <w:numPr>
          <w:ilvl w:val="0"/>
          <w:numId w:val="4"/>
        </w:numPr>
        <w:rPr>
          <w:b/>
        </w:rPr>
      </w:pPr>
      <w:r w:rsidRPr="00287BBA">
        <w:rPr>
          <w:rStyle w:val="rvts9"/>
          <w:b/>
        </w:rPr>
        <w:lastRenderedPageBreak/>
        <w:t xml:space="preserve">Шляхи </w:t>
      </w:r>
      <w:proofErr w:type="spellStart"/>
      <w:r w:rsidRPr="00287BBA">
        <w:rPr>
          <w:rStyle w:val="rvts9"/>
          <w:b/>
        </w:rPr>
        <w:t>реалізації</w:t>
      </w:r>
      <w:proofErr w:type="spellEnd"/>
      <w:r w:rsidRPr="00287BBA">
        <w:rPr>
          <w:rStyle w:val="rvts9"/>
          <w:b/>
        </w:rPr>
        <w:t xml:space="preserve"> проекту акта та </w:t>
      </w:r>
      <w:proofErr w:type="spellStart"/>
      <w:r w:rsidRPr="00287BBA">
        <w:rPr>
          <w:rStyle w:val="rvts9"/>
          <w:b/>
        </w:rPr>
        <w:t>очікувані</w:t>
      </w:r>
      <w:proofErr w:type="spellEnd"/>
      <w:r w:rsidRPr="00287BBA">
        <w:rPr>
          <w:rStyle w:val="rvts9"/>
          <w:b/>
        </w:rPr>
        <w:t xml:space="preserve"> </w:t>
      </w:r>
      <w:proofErr w:type="spellStart"/>
      <w:r w:rsidRPr="00287BBA">
        <w:rPr>
          <w:rStyle w:val="rvts9"/>
          <w:b/>
        </w:rPr>
        <w:t>результати</w:t>
      </w:r>
      <w:proofErr w:type="spellEnd"/>
      <w:r w:rsidRPr="00287BBA">
        <w:rPr>
          <w:rStyle w:val="rvts9"/>
          <w:b/>
        </w:rPr>
        <w:t xml:space="preserve"> </w:t>
      </w:r>
      <w:proofErr w:type="spellStart"/>
      <w:r w:rsidRPr="00287BBA">
        <w:rPr>
          <w:rStyle w:val="rvts9"/>
          <w:b/>
        </w:rPr>
        <w:t>реалізації</w:t>
      </w:r>
      <w:proofErr w:type="spellEnd"/>
      <w:r w:rsidRPr="00287BBA">
        <w:rPr>
          <w:rStyle w:val="rvts9"/>
          <w:b/>
        </w:rPr>
        <w:t xml:space="preserve"> проекту</w:t>
      </w:r>
    </w:p>
    <w:p w:rsidR="00742F84" w:rsidRDefault="00AF69D6"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реалізації </w:t>
      </w:r>
      <w:r w:rsidRPr="00AF69D6">
        <w:rPr>
          <w:rFonts w:ascii="Times New Roman" w:eastAsia="Times New Roman" w:hAnsi="Times New Roman" w:cs="Times New Roman"/>
          <w:sz w:val="28"/>
          <w:szCs w:val="28"/>
          <w:lang w:val="uk-UA" w:eastAsia="ru-RU"/>
        </w:rPr>
        <w:t>Закону України «Про мультимодальні перевезення»</w:t>
      </w:r>
      <w:r>
        <w:rPr>
          <w:rFonts w:ascii="Times New Roman" w:eastAsia="Times New Roman" w:hAnsi="Times New Roman" w:cs="Times New Roman"/>
          <w:sz w:val="28"/>
          <w:szCs w:val="28"/>
          <w:lang w:val="uk-UA" w:eastAsia="ru-RU"/>
        </w:rPr>
        <w:t xml:space="preserve"> необхідно додатково залучити 910 239 тис. грн. </w:t>
      </w:r>
      <w:r w:rsidR="00D4623A">
        <w:rPr>
          <w:rFonts w:ascii="Times New Roman" w:eastAsia="Times New Roman" w:hAnsi="Times New Roman" w:cs="Times New Roman"/>
          <w:sz w:val="28"/>
          <w:szCs w:val="28"/>
          <w:lang w:val="uk-UA" w:eastAsia="ru-RU"/>
        </w:rPr>
        <w:t>протягом</w:t>
      </w:r>
      <w:r>
        <w:rPr>
          <w:rFonts w:ascii="Times New Roman" w:eastAsia="Times New Roman" w:hAnsi="Times New Roman" w:cs="Times New Roman"/>
          <w:sz w:val="28"/>
          <w:szCs w:val="28"/>
          <w:lang w:val="uk-UA" w:eastAsia="ru-RU"/>
        </w:rPr>
        <w:t xml:space="preserve"> п’яти років з моменту прийняття закону. Прийняття закону </w:t>
      </w:r>
      <w:r w:rsidRPr="00AF69D6">
        <w:rPr>
          <w:rFonts w:ascii="Times New Roman" w:eastAsia="Times New Roman" w:hAnsi="Times New Roman" w:cs="Times New Roman"/>
          <w:sz w:val="28"/>
          <w:szCs w:val="28"/>
          <w:lang w:val="uk-UA" w:eastAsia="ru-RU"/>
        </w:rPr>
        <w:t>спричинить</w:t>
      </w:r>
      <w:r>
        <w:rPr>
          <w:rFonts w:ascii="Times New Roman" w:eastAsia="Times New Roman" w:hAnsi="Times New Roman" w:cs="Times New Roman"/>
          <w:sz w:val="28"/>
          <w:szCs w:val="28"/>
          <w:lang w:val="uk-UA" w:eastAsia="ru-RU"/>
        </w:rPr>
        <w:t xml:space="preserve"> наступні бюджетні розходи та</w:t>
      </w:r>
      <w:r w:rsidR="00DC4AEA">
        <w:rPr>
          <w:rFonts w:ascii="Times New Roman" w:eastAsia="Times New Roman" w:hAnsi="Times New Roman" w:cs="Times New Roman"/>
          <w:sz w:val="28"/>
          <w:szCs w:val="28"/>
          <w:lang w:val="uk-UA" w:eastAsia="ru-RU"/>
        </w:rPr>
        <w:t xml:space="preserve"> доходи:</w:t>
      </w:r>
      <w:r>
        <w:rPr>
          <w:rFonts w:ascii="Times New Roman" w:eastAsia="Times New Roman" w:hAnsi="Times New Roman" w:cs="Times New Roman"/>
          <w:sz w:val="28"/>
          <w:szCs w:val="28"/>
          <w:lang w:val="uk-UA" w:eastAsia="ru-RU"/>
        </w:rPr>
        <w:t xml:space="preserve"> </w:t>
      </w:r>
    </w:p>
    <w:tbl>
      <w:tblPr>
        <w:tblpPr w:leftFromText="180" w:rightFromText="180" w:vertAnchor="page" w:horzAnchor="margin" w:tblpXSpec="center" w:tblpY="3757"/>
        <w:tblW w:w="10498" w:type="dxa"/>
        <w:tblLook w:val="04A0" w:firstRow="1" w:lastRow="0" w:firstColumn="1" w:lastColumn="0" w:noHBand="0" w:noVBand="1"/>
      </w:tblPr>
      <w:tblGrid>
        <w:gridCol w:w="427"/>
        <w:gridCol w:w="1940"/>
        <w:gridCol w:w="1085"/>
        <w:gridCol w:w="863"/>
        <w:gridCol w:w="862"/>
        <w:gridCol w:w="1007"/>
        <w:gridCol w:w="1183"/>
        <w:gridCol w:w="1546"/>
        <w:gridCol w:w="1585"/>
      </w:tblGrid>
      <w:tr w:rsidR="00AF69D6" w:rsidRPr="00AF69D6" w:rsidTr="00DC4AEA">
        <w:trPr>
          <w:trHeight w:val="170"/>
        </w:trPr>
        <w:tc>
          <w:tcPr>
            <w:tcW w:w="42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4"/>
                <w:lang w:eastAsia="ru-RU"/>
              </w:rPr>
            </w:pPr>
          </w:p>
        </w:tc>
        <w:tc>
          <w:tcPr>
            <w:tcW w:w="1940"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 xml:space="preserve">ДОХОДИ БЮДЖЕТУ, </w:t>
            </w:r>
            <w:proofErr w:type="spellStart"/>
            <w:r w:rsidRPr="00AF69D6">
              <w:rPr>
                <w:rFonts w:ascii="Calibri" w:eastAsia="Times New Roman" w:hAnsi="Calibri" w:cs="Calibri"/>
                <w:b/>
                <w:bCs/>
                <w:color w:val="000000"/>
                <w:sz w:val="20"/>
                <w:lang w:eastAsia="ru-RU"/>
              </w:rPr>
              <w:t>грн</w:t>
            </w:r>
            <w:proofErr w:type="spellEnd"/>
          </w:p>
        </w:tc>
        <w:tc>
          <w:tcPr>
            <w:tcW w:w="1085"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b/>
                <w:bCs/>
                <w:color w:val="000000"/>
                <w:sz w:val="20"/>
                <w:lang w:eastAsia="ru-RU"/>
              </w:rPr>
            </w:pPr>
          </w:p>
        </w:tc>
        <w:tc>
          <w:tcPr>
            <w:tcW w:w="863"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00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585"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r>
      <w:tr w:rsidR="00AF69D6" w:rsidRPr="00AF69D6" w:rsidTr="00DC4AEA">
        <w:trPr>
          <w:trHeight w:val="17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proofErr w:type="spellStart"/>
            <w:r w:rsidRPr="00AF69D6">
              <w:rPr>
                <w:rFonts w:ascii="Calibri" w:eastAsia="Times New Roman" w:hAnsi="Calibri" w:cs="Calibri"/>
                <w:b/>
                <w:bCs/>
                <w:color w:val="000000"/>
                <w:sz w:val="20"/>
                <w:lang w:eastAsia="ru-RU"/>
              </w:rPr>
              <w:t>Джерело</w:t>
            </w:r>
            <w:proofErr w:type="spellEnd"/>
            <w:r w:rsidRPr="00AF69D6">
              <w:rPr>
                <w:rFonts w:ascii="Calibri" w:eastAsia="Times New Roman" w:hAnsi="Calibri" w:cs="Calibri"/>
                <w:b/>
                <w:bCs/>
                <w:color w:val="000000"/>
                <w:sz w:val="20"/>
                <w:lang w:eastAsia="ru-RU"/>
              </w:rPr>
              <w:t xml:space="preserve"> </w:t>
            </w:r>
            <w:proofErr w:type="spellStart"/>
            <w:r w:rsidRPr="00AF69D6">
              <w:rPr>
                <w:rFonts w:ascii="Calibri" w:eastAsia="Times New Roman" w:hAnsi="Calibri" w:cs="Calibri"/>
                <w:b/>
                <w:bCs/>
                <w:color w:val="000000"/>
                <w:sz w:val="20"/>
                <w:lang w:eastAsia="ru-RU"/>
              </w:rPr>
              <w:t>надходження</w:t>
            </w:r>
            <w:proofErr w:type="spellEnd"/>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2019</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2020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2021</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2022</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2023</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proofErr w:type="spellStart"/>
            <w:r w:rsidRPr="00AF69D6">
              <w:rPr>
                <w:rFonts w:ascii="Calibri" w:eastAsia="Times New Roman" w:hAnsi="Calibri" w:cs="Calibri"/>
                <w:b/>
                <w:bCs/>
                <w:color w:val="000000"/>
                <w:sz w:val="20"/>
                <w:lang w:eastAsia="ru-RU"/>
              </w:rPr>
              <w:t>Всього</w:t>
            </w:r>
            <w:proofErr w:type="spellEnd"/>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Бюджет</w:t>
            </w:r>
          </w:p>
        </w:tc>
      </w:tr>
      <w:tr w:rsidR="00AF69D6" w:rsidRPr="00AF69D6" w:rsidTr="00DC4AEA">
        <w:trPr>
          <w:trHeight w:val="17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w:t>
            </w:r>
          </w:p>
        </w:tc>
        <w:tc>
          <w:tcPr>
            <w:tcW w:w="1940"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Збір</w:t>
            </w:r>
            <w:proofErr w:type="spellEnd"/>
            <w:r w:rsidRPr="00AF69D6">
              <w:rPr>
                <w:rFonts w:ascii="Calibri" w:eastAsia="Times New Roman" w:hAnsi="Calibri" w:cs="Calibri"/>
                <w:color w:val="000000"/>
                <w:sz w:val="20"/>
                <w:lang w:eastAsia="ru-RU"/>
              </w:rPr>
              <w:t xml:space="preserve"> ПДВ "-"</w:t>
            </w:r>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-54 804 384,0</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-53 465 110,2</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-82 031 596,8</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-117 577 312,0</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-101 425 290,6</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-409 303 693,6</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Державний</w:t>
            </w:r>
            <w:proofErr w:type="spellEnd"/>
            <w:r w:rsidRPr="00AF69D6">
              <w:rPr>
                <w:rFonts w:ascii="Calibri" w:eastAsia="Times New Roman" w:hAnsi="Calibri" w:cs="Calibri"/>
                <w:color w:val="000000"/>
                <w:sz w:val="20"/>
                <w:lang w:eastAsia="ru-RU"/>
              </w:rPr>
              <w:t xml:space="preserve"> бюджет</w:t>
            </w:r>
          </w:p>
        </w:tc>
      </w:tr>
      <w:tr w:rsidR="00AF69D6" w:rsidRPr="00AF69D6" w:rsidTr="00DC4AEA">
        <w:trPr>
          <w:trHeight w:val="17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w:t>
            </w:r>
          </w:p>
        </w:tc>
        <w:tc>
          <w:tcPr>
            <w:tcW w:w="1940"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Збір</w:t>
            </w:r>
            <w:proofErr w:type="spellEnd"/>
            <w:r w:rsidRPr="00AF69D6">
              <w:rPr>
                <w:rFonts w:ascii="Calibri" w:eastAsia="Times New Roman" w:hAnsi="Calibri" w:cs="Calibri"/>
                <w:color w:val="000000"/>
                <w:sz w:val="20"/>
                <w:lang w:eastAsia="ru-RU"/>
              </w:rPr>
              <w:t xml:space="preserve"> ПДВ "+"</w:t>
            </w:r>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21 920 000,0</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11 288 800,0</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0,0</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11 976 287,9</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12 335 576,6</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57 520 664,5</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Державний</w:t>
            </w:r>
            <w:proofErr w:type="spellEnd"/>
            <w:r w:rsidRPr="00AF69D6">
              <w:rPr>
                <w:rFonts w:ascii="Calibri" w:eastAsia="Times New Roman" w:hAnsi="Calibri" w:cs="Calibri"/>
                <w:color w:val="000000"/>
                <w:sz w:val="20"/>
                <w:lang w:eastAsia="ru-RU"/>
              </w:rPr>
              <w:t xml:space="preserve"> бюджет</w:t>
            </w:r>
          </w:p>
        </w:tc>
      </w:tr>
      <w:tr w:rsidR="00AF69D6" w:rsidRPr="00AF69D6" w:rsidTr="00DC4AEA">
        <w:trPr>
          <w:trHeight w:val="17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3</w:t>
            </w:r>
          </w:p>
        </w:tc>
        <w:tc>
          <w:tcPr>
            <w:tcW w:w="1940"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Податок</w:t>
            </w:r>
            <w:proofErr w:type="spellEnd"/>
            <w:r w:rsidRPr="00AF69D6">
              <w:rPr>
                <w:rFonts w:ascii="Calibri" w:eastAsia="Times New Roman" w:hAnsi="Calibri" w:cs="Calibri"/>
                <w:color w:val="000000"/>
                <w:sz w:val="20"/>
                <w:lang w:eastAsia="ru-RU"/>
              </w:rPr>
              <w:t xml:space="preserve"> на доходи </w:t>
            </w:r>
            <w:proofErr w:type="spellStart"/>
            <w:r w:rsidRPr="00AF69D6">
              <w:rPr>
                <w:rFonts w:ascii="Calibri" w:eastAsia="Times New Roman" w:hAnsi="Calibri" w:cs="Calibri"/>
                <w:color w:val="000000"/>
                <w:sz w:val="20"/>
                <w:lang w:eastAsia="ru-RU"/>
              </w:rPr>
              <w:t>фізичних</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осіб</w:t>
            </w:r>
            <w:proofErr w:type="spellEnd"/>
            <w:r w:rsidRPr="00AF69D6">
              <w:rPr>
                <w:rFonts w:ascii="Calibri" w:eastAsia="Times New Roman" w:hAnsi="Calibri" w:cs="Calibri"/>
                <w:color w:val="000000"/>
                <w:sz w:val="20"/>
                <w:lang w:eastAsia="ru-RU"/>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2 332 800,0</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14 541 120,0</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19 758 816,0</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26 909 625,6</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33 016 040,6</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96 558 402,2</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Місцеві</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бюджети</w:t>
            </w:r>
            <w:proofErr w:type="spellEnd"/>
          </w:p>
        </w:tc>
      </w:tr>
      <w:tr w:rsidR="00AF69D6" w:rsidRPr="00AF69D6" w:rsidTr="00DC4AEA">
        <w:trPr>
          <w:trHeight w:val="17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4</w:t>
            </w:r>
          </w:p>
        </w:tc>
        <w:tc>
          <w:tcPr>
            <w:tcW w:w="1940"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Акцизний</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податок</w:t>
            </w:r>
            <w:proofErr w:type="spellEnd"/>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-262 634,5</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-136 379,1</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0,0</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-145 993,8</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-150 205,0</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-695 212,4</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Державний</w:t>
            </w:r>
            <w:proofErr w:type="spellEnd"/>
            <w:r w:rsidRPr="00AF69D6">
              <w:rPr>
                <w:rFonts w:ascii="Calibri" w:eastAsia="Times New Roman" w:hAnsi="Calibri" w:cs="Calibri"/>
                <w:color w:val="000000"/>
                <w:sz w:val="20"/>
                <w:lang w:eastAsia="ru-RU"/>
              </w:rPr>
              <w:t xml:space="preserve"> бюджет</w:t>
            </w:r>
          </w:p>
        </w:tc>
      </w:tr>
      <w:tr w:rsidR="00AF69D6" w:rsidRPr="00AF69D6" w:rsidTr="00DC4AEA">
        <w:trPr>
          <w:trHeight w:val="17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5</w:t>
            </w:r>
          </w:p>
        </w:tc>
        <w:tc>
          <w:tcPr>
            <w:tcW w:w="1940"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Податок</w:t>
            </w:r>
            <w:proofErr w:type="spellEnd"/>
            <w:r w:rsidRPr="00AF69D6">
              <w:rPr>
                <w:rFonts w:ascii="Calibri" w:eastAsia="Times New Roman" w:hAnsi="Calibri" w:cs="Calibri"/>
                <w:color w:val="000000"/>
                <w:sz w:val="20"/>
                <w:lang w:eastAsia="ru-RU"/>
              </w:rPr>
              <w:t xml:space="preserve"> на </w:t>
            </w:r>
            <w:proofErr w:type="spellStart"/>
            <w:r w:rsidRPr="00AF69D6">
              <w:rPr>
                <w:rFonts w:ascii="Calibri" w:eastAsia="Times New Roman" w:hAnsi="Calibri" w:cs="Calibri"/>
                <w:color w:val="000000"/>
                <w:sz w:val="20"/>
                <w:lang w:eastAsia="ru-RU"/>
              </w:rPr>
              <w:t>прибуток</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підприємств</w:t>
            </w:r>
            <w:proofErr w:type="spellEnd"/>
            <w:r w:rsidRPr="00AF69D6">
              <w:rPr>
                <w:rFonts w:ascii="Calibri" w:eastAsia="Times New Roman" w:hAnsi="Calibri" w:cs="Calibri"/>
                <w:color w:val="000000"/>
                <w:sz w:val="20"/>
                <w:lang w:eastAsia="ru-RU"/>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63 155 260,8</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69 168 340,6</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110 681 262,6</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165 788 007,9</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172 391 822,6</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581 184 694,5</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Місцеві</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бюджети</w:t>
            </w:r>
            <w:proofErr w:type="spellEnd"/>
          </w:p>
        </w:tc>
      </w:tr>
      <w:tr w:rsidR="00AF69D6" w:rsidRPr="00AF69D6" w:rsidTr="00DC4AEA">
        <w:trPr>
          <w:trHeight w:val="17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6</w:t>
            </w:r>
          </w:p>
        </w:tc>
        <w:tc>
          <w:tcPr>
            <w:tcW w:w="1940"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Ввізне</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мито</w:t>
            </w:r>
            <w:proofErr w:type="spellEnd"/>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32 334 192,0</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23 947 100,9</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32 812 638,7</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49 772 535,2</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43 390 809,5</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182 257 276,3</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Державний</w:t>
            </w:r>
            <w:proofErr w:type="spellEnd"/>
            <w:r w:rsidRPr="00AF69D6">
              <w:rPr>
                <w:rFonts w:ascii="Calibri" w:eastAsia="Times New Roman" w:hAnsi="Calibri" w:cs="Calibri"/>
                <w:color w:val="000000"/>
                <w:sz w:val="20"/>
                <w:lang w:eastAsia="ru-RU"/>
              </w:rPr>
              <w:t xml:space="preserve"> бюджет</w:t>
            </w:r>
          </w:p>
        </w:tc>
      </w:tr>
      <w:tr w:rsidR="00AF69D6" w:rsidRPr="00AF69D6" w:rsidTr="00DC4AEA">
        <w:trPr>
          <w:trHeight w:val="17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7</w:t>
            </w:r>
          </w:p>
        </w:tc>
        <w:tc>
          <w:tcPr>
            <w:tcW w:w="1940"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Податок</w:t>
            </w:r>
            <w:proofErr w:type="spellEnd"/>
            <w:r w:rsidRPr="00AF69D6">
              <w:rPr>
                <w:rFonts w:ascii="Calibri" w:eastAsia="Times New Roman" w:hAnsi="Calibri" w:cs="Calibri"/>
                <w:color w:val="000000"/>
                <w:sz w:val="20"/>
                <w:lang w:eastAsia="ru-RU"/>
              </w:rPr>
              <w:t xml:space="preserve"> на землю</w:t>
            </w:r>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-9 600 000,0</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-14 400 000,0</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-14 400 000,0</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-19 200 000,0</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-24 000 000,0</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-81 600 000,0</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Місцеві</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бюджети</w:t>
            </w:r>
            <w:proofErr w:type="spellEnd"/>
          </w:p>
        </w:tc>
      </w:tr>
      <w:tr w:rsidR="00AF69D6" w:rsidRPr="00AF69D6" w:rsidTr="00DC4AEA">
        <w:trPr>
          <w:trHeight w:val="170"/>
        </w:trPr>
        <w:tc>
          <w:tcPr>
            <w:tcW w:w="42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 xml:space="preserve">УСЬОГО по доходам </w:t>
            </w:r>
            <w:proofErr w:type="spellStart"/>
            <w:r w:rsidRPr="00AF69D6">
              <w:rPr>
                <w:rFonts w:ascii="Calibri" w:eastAsia="Times New Roman" w:hAnsi="Calibri" w:cs="Calibri"/>
                <w:b/>
                <w:bCs/>
                <w:color w:val="000000"/>
                <w:sz w:val="20"/>
                <w:lang w:eastAsia="ru-RU"/>
              </w:rPr>
              <w:t>зведеного</w:t>
            </w:r>
            <w:proofErr w:type="spellEnd"/>
            <w:r w:rsidRPr="00AF69D6">
              <w:rPr>
                <w:rFonts w:ascii="Calibri" w:eastAsia="Times New Roman" w:hAnsi="Calibri" w:cs="Calibri"/>
                <w:b/>
                <w:bCs/>
                <w:color w:val="000000"/>
                <w:sz w:val="20"/>
                <w:lang w:eastAsia="ru-RU"/>
              </w:rPr>
              <w:t xml:space="preserve"> бюджету</w:t>
            </w:r>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55 075 234,3</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50 943 872,2</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66 821 120,5</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117 523 150,8</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135 558 753,6</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425 922 131,5</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 </w:t>
            </w:r>
          </w:p>
        </w:tc>
      </w:tr>
      <w:tr w:rsidR="00AF69D6" w:rsidRPr="00AF69D6" w:rsidTr="00DC4AEA">
        <w:trPr>
          <w:trHeight w:val="170"/>
        </w:trPr>
        <w:tc>
          <w:tcPr>
            <w:tcW w:w="42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p>
        </w:tc>
        <w:tc>
          <w:tcPr>
            <w:tcW w:w="1940"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863"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00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585"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r>
      <w:tr w:rsidR="00AF69D6" w:rsidRPr="00AF69D6" w:rsidTr="00DC4AEA">
        <w:trPr>
          <w:trHeight w:val="170"/>
        </w:trPr>
        <w:tc>
          <w:tcPr>
            <w:tcW w:w="42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940"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 xml:space="preserve">ВИТРАТИ БЮДЖЕТУ, </w:t>
            </w:r>
            <w:proofErr w:type="spellStart"/>
            <w:r w:rsidRPr="00AF69D6">
              <w:rPr>
                <w:rFonts w:ascii="Calibri" w:eastAsia="Times New Roman" w:hAnsi="Calibri" w:cs="Calibri"/>
                <w:b/>
                <w:bCs/>
                <w:color w:val="000000"/>
                <w:sz w:val="20"/>
                <w:lang w:eastAsia="ru-RU"/>
              </w:rPr>
              <w:t>грн</w:t>
            </w:r>
            <w:proofErr w:type="spellEnd"/>
          </w:p>
        </w:tc>
        <w:tc>
          <w:tcPr>
            <w:tcW w:w="1085"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b/>
                <w:bCs/>
                <w:color w:val="000000"/>
                <w:sz w:val="20"/>
                <w:lang w:eastAsia="ru-RU"/>
              </w:rPr>
            </w:pPr>
          </w:p>
        </w:tc>
        <w:tc>
          <w:tcPr>
            <w:tcW w:w="863"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00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585"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r>
      <w:tr w:rsidR="00AF69D6" w:rsidRPr="00AF69D6" w:rsidTr="00DC4AEA">
        <w:trPr>
          <w:trHeight w:val="17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Джерело</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видатків</w:t>
            </w:r>
            <w:proofErr w:type="spellEnd"/>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2019</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2020</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2021</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2022</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2023</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Всього</w:t>
            </w:r>
            <w:proofErr w:type="spellEnd"/>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Бюджет</w:t>
            </w:r>
          </w:p>
        </w:tc>
      </w:tr>
      <w:tr w:rsidR="00AF69D6" w:rsidRPr="00AF69D6" w:rsidTr="00DC4AEA">
        <w:trPr>
          <w:trHeight w:val="17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w:t>
            </w:r>
          </w:p>
        </w:tc>
        <w:tc>
          <w:tcPr>
            <w:tcW w:w="1940"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Інші</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додаткові</w:t>
            </w:r>
            <w:proofErr w:type="spellEnd"/>
            <w:r w:rsidRPr="00AF69D6">
              <w:rPr>
                <w:rFonts w:ascii="Calibri" w:eastAsia="Times New Roman" w:hAnsi="Calibri" w:cs="Calibri"/>
                <w:color w:val="000000"/>
                <w:sz w:val="20"/>
                <w:lang w:eastAsia="ru-RU"/>
              </w:rPr>
              <w:t xml:space="preserve"> </w:t>
            </w:r>
            <w:proofErr w:type="spellStart"/>
            <w:r w:rsidRPr="00AF69D6">
              <w:rPr>
                <w:rFonts w:ascii="Calibri" w:eastAsia="Times New Roman" w:hAnsi="Calibri" w:cs="Calibri"/>
                <w:color w:val="000000"/>
                <w:sz w:val="20"/>
                <w:lang w:eastAsia="ru-RU"/>
              </w:rPr>
              <w:t>дотації</w:t>
            </w:r>
            <w:proofErr w:type="spellEnd"/>
            <w:r w:rsidRPr="00AF69D6">
              <w:rPr>
                <w:rFonts w:ascii="Calibri" w:eastAsia="Times New Roman" w:hAnsi="Calibri" w:cs="Calibri"/>
                <w:color w:val="000000"/>
                <w:sz w:val="20"/>
                <w:lang w:eastAsia="ru-RU"/>
              </w:rPr>
              <w:t xml:space="preserve">. </w:t>
            </w:r>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-228 351 600,0</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-167 078 469,5</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-256 348 739,9</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-367 429 100,1</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-316 954 033,2</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color w:val="000000"/>
                <w:sz w:val="20"/>
                <w:lang w:eastAsia="ru-RU"/>
              </w:rPr>
            </w:pPr>
            <w:r w:rsidRPr="00AF69D6">
              <w:rPr>
                <w:rFonts w:ascii="Calibri" w:eastAsia="Times New Roman" w:hAnsi="Calibri" w:cs="Calibri"/>
                <w:color w:val="000000"/>
                <w:sz w:val="20"/>
                <w:lang w:eastAsia="ru-RU"/>
              </w:rPr>
              <w:t>-1 336 161 942,6</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roofErr w:type="spellStart"/>
            <w:r w:rsidRPr="00AF69D6">
              <w:rPr>
                <w:rFonts w:ascii="Calibri" w:eastAsia="Times New Roman" w:hAnsi="Calibri" w:cs="Calibri"/>
                <w:color w:val="000000"/>
                <w:sz w:val="20"/>
                <w:lang w:eastAsia="ru-RU"/>
              </w:rPr>
              <w:t>Державний</w:t>
            </w:r>
            <w:proofErr w:type="spellEnd"/>
            <w:r w:rsidRPr="00AF69D6">
              <w:rPr>
                <w:rFonts w:ascii="Calibri" w:eastAsia="Times New Roman" w:hAnsi="Calibri" w:cs="Calibri"/>
                <w:color w:val="000000"/>
                <w:sz w:val="20"/>
                <w:lang w:eastAsia="ru-RU"/>
              </w:rPr>
              <w:t xml:space="preserve"> бюджет</w:t>
            </w:r>
          </w:p>
        </w:tc>
      </w:tr>
      <w:tr w:rsidR="00AF69D6" w:rsidRPr="00AF69D6" w:rsidTr="00DC4AEA">
        <w:trPr>
          <w:trHeight w:val="170"/>
        </w:trPr>
        <w:tc>
          <w:tcPr>
            <w:tcW w:w="42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jc w:val="center"/>
              <w:rPr>
                <w:rFonts w:ascii="Calibri" w:eastAsia="Times New Roman" w:hAnsi="Calibri" w:cs="Calibri"/>
                <w:color w:val="000000"/>
                <w:sz w:val="20"/>
                <w:lang w:eastAsia="ru-RU"/>
              </w:rPr>
            </w:pP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 xml:space="preserve">УСЬОГО по </w:t>
            </w:r>
            <w:proofErr w:type="spellStart"/>
            <w:r w:rsidRPr="00AF69D6">
              <w:rPr>
                <w:rFonts w:ascii="Calibri" w:eastAsia="Times New Roman" w:hAnsi="Calibri" w:cs="Calibri"/>
                <w:b/>
                <w:bCs/>
                <w:color w:val="000000"/>
                <w:sz w:val="20"/>
                <w:lang w:eastAsia="ru-RU"/>
              </w:rPr>
              <w:t>видаткам</w:t>
            </w:r>
            <w:proofErr w:type="spellEnd"/>
            <w:r w:rsidRPr="00AF69D6">
              <w:rPr>
                <w:rFonts w:ascii="Calibri" w:eastAsia="Times New Roman" w:hAnsi="Calibri" w:cs="Calibri"/>
                <w:b/>
                <w:bCs/>
                <w:color w:val="000000"/>
                <w:sz w:val="20"/>
                <w:lang w:eastAsia="ru-RU"/>
              </w:rPr>
              <w:t xml:space="preserve"> </w:t>
            </w:r>
            <w:proofErr w:type="spellStart"/>
            <w:r w:rsidRPr="00AF69D6">
              <w:rPr>
                <w:rFonts w:ascii="Calibri" w:eastAsia="Times New Roman" w:hAnsi="Calibri" w:cs="Calibri"/>
                <w:b/>
                <w:bCs/>
                <w:color w:val="000000"/>
                <w:sz w:val="20"/>
                <w:lang w:eastAsia="ru-RU"/>
              </w:rPr>
              <w:t>зведеного</w:t>
            </w:r>
            <w:proofErr w:type="spellEnd"/>
            <w:r w:rsidRPr="00AF69D6">
              <w:rPr>
                <w:rFonts w:ascii="Calibri" w:eastAsia="Times New Roman" w:hAnsi="Calibri" w:cs="Calibri"/>
                <w:b/>
                <w:bCs/>
                <w:color w:val="000000"/>
                <w:sz w:val="20"/>
                <w:lang w:eastAsia="ru-RU"/>
              </w:rPr>
              <w:t xml:space="preserve"> бюджету</w:t>
            </w:r>
          </w:p>
        </w:tc>
        <w:tc>
          <w:tcPr>
            <w:tcW w:w="1085"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-228 351 600,0</w:t>
            </w:r>
          </w:p>
        </w:tc>
        <w:tc>
          <w:tcPr>
            <w:tcW w:w="86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-167 078 469,5</w:t>
            </w:r>
          </w:p>
        </w:tc>
        <w:tc>
          <w:tcPr>
            <w:tcW w:w="862"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-256 348 739,9</w:t>
            </w:r>
          </w:p>
        </w:tc>
        <w:tc>
          <w:tcPr>
            <w:tcW w:w="1007"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-367 429 100,1</w:t>
            </w:r>
          </w:p>
        </w:tc>
        <w:tc>
          <w:tcPr>
            <w:tcW w:w="1183"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-316 954 033,2</w:t>
            </w:r>
          </w:p>
        </w:tc>
        <w:tc>
          <w:tcPr>
            <w:tcW w:w="1546" w:type="dxa"/>
            <w:tcBorders>
              <w:top w:val="nil"/>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-1 336 161 942,6</w:t>
            </w:r>
          </w:p>
        </w:tc>
        <w:tc>
          <w:tcPr>
            <w:tcW w:w="1585" w:type="dxa"/>
            <w:tcBorders>
              <w:top w:val="nil"/>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 </w:t>
            </w:r>
          </w:p>
        </w:tc>
      </w:tr>
      <w:tr w:rsidR="00AF69D6" w:rsidRPr="00AF69D6" w:rsidTr="00DC4AEA">
        <w:trPr>
          <w:trHeight w:val="170"/>
        </w:trPr>
        <w:tc>
          <w:tcPr>
            <w:tcW w:w="42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p>
        </w:tc>
        <w:tc>
          <w:tcPr>
            <w:tcW w:w="1940"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085"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863"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00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183"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546"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585"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r>
      <w:tr w:rsidR="00AF69D6" w:rsidRPr="00AF69D6" w:rsidTr="00DC4AEA">
        <w:trPr>
          <w:trHeight w:val="170"/>
        </w:trPr>
        <w:tc>
          <w:tcPr>
            <w:tcW w:w="427" w:type="dxa"/>
            <w:tcBorders>
              <w:top w:val="nil"/>
              <w:left w:val="nil"/>
              <w:bottom w:val="nil"/>
              <w:right w:val="nil"/>
            </w:tcBorders>
            <w:shd w:val="clear" w:color="auto" w:fill="auto"/>
            <w:noWrap/>
            <w:vAlign w:val="bottom"/>
            <w:hideMark/>
          </w:tcPr>
          <w:p w:rsidR="00AF69D6" w:rsidRPr="00AF69D6" w:rsidRDefault="00AF69D6" w:rsidP="00DC4AEA">
            <w:pPr>
              <w:spacing w:after="0" w:line="240" w:lineRule="auto"/>
              <w:rPr>
                <w:rFonts w:ascii="Times New Roman" w:eastAsia="Times New Roman" w:hAnsi="Times New Roman" w:cs="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УСЬОГО ДОХОДИ + ВИТРАТИ</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-173 276 365,7</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-116 134 597,3</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-189 527 619,4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-249 905 949,3</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-181 395 279,5</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AF69D6" w:rsidRPr="00AF69D6" w:rsidRDefault="00AF69D6" w:rsidP="00DC4AEA">
            <w:pPr>
              <w:spacing w:after="0" w:line="240" w:lineRule="auto"/>
              <w:jc w:val="right"/>
              <w:rPr>
                <w:rFonts w:ascii="Calibri" w:eastAsia="Times New Roman" w:hAnsi="Calibri" w:cs="Calibri"/>
                <w:b/>
                <w:bCs/>
                <w:color w:val="000000"/>
                <w:sz w:val="20"/>
                <w:lang w:eastAsia="ru-RU"/>
              </w:rPr>
            </w:pPr>
            <w:r w:rsidRPr="00AF69D6">
              <w:rPr>
                <w:rFonts w:ascii="Calibri" w:eastAsia="Times New Roman" w:hAnsi="Calibri" w:cs="Calibri"/>
                <w:b/>
                <w:bCs/>
                <w:color w:val="000000"/>
                <w:sz w:val="20"/>
                <w:lang w:eastAsia="ru-RU"/>
              </w:rPr>
              <w:t>-910 239 811,2</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AF69D6" w:rsidRPr="00AF69D6" w:rsidRDefault="00AF69D6" w:rsidP="00DC4AEA">
            <w:pPr>
              <w:spacing w:after="0" w:line="240" w:lineRule="auto"/>
              <w:jc w:val="center"/>
              <w:rPr>
                <w:rFonts w:ascii="Calibri" w:eastAsia="Times New Roman" w:hAnsi="Calibri" w:cs="Calibri"/>
                <w:b/>
                <w:bCs/>
                <w:color w:val="000000"/>
                <w:sz w:val="20"/>
                <w:lang w:eastAsia="ru-RU"/>
              </w:rPr>
            </w:pPr>
            <w:proofErr w:type="spellStart"/>
            <w:r w:rsidRPr="00AF69D6">
              <w:rPr>
                <w:rFonts w:ascii="Calibri" w:eastAsia="Times New Roman" w:hAnsi="Calibri" w:cs="Calibri"/>
                <w:b/>
                <w:bCs/>
                <w:color w:val="000000"/>
                <w:sz w:val="20"/>
                <w:lang w:eastAsia="ru-RU"/>
              </w:rPr>
              <w:t>Зведений</w:t>
            </w:r>
            <w:proofErr w:type="spellEnd"/>
            <w:r w:rsidRPr="00AF69D6">
              <w:rPr>
                <w:rFonts w:ascii="Calibri" w:eastAsia="Times New Roman" w:hAnsi="Calibri" w:cs="Calibri"/>
                <w:b/>
                <w:bCs/>
                <w:color w:val="000000"/>
                <w:sz w:val="20"/>
                <w:lang w:eastAsia="ru-RU"/>
              </w:rPr>
              <w:t xml:space="preserve"> бюджет</w:t>
            </w:r>
          </w:p>
        </w:tc>
      </w:tr>
    </w:tbl>
    <w:p w:rsidR="00AF69D6" w:rsidRPr="00AF69D6" w:rsidRDefault="00AF69D6" w:rsidP="00E94D32">
      <w:pPr>
        <w:pStyle w:val="a3"/>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p>
    <w:p w:rsidR="00DB18D3" w:rsidRDefault="00AF69D6" w:rsidP="00287BBA">
      <w:pPr>
        <w:ind w:firstLine="708"/>
        <w:jc w:val="both"/>
        <w:rPr>
          <w:rFonts w:ascii="Times New Roman" w:eastAsia="Times New Roman" w:hAnsi="Times New Roman" w:cs="Times New Roman"/>
          <w:sz w:val="28"/>
          <w:szCs w:val="28"/>
          <w:lang w:val="uk-UA" w:eastAsia="ru-RU"/>
        </w:rPr>
      </w:pPr>
      <w:r w:rsidRPr="00AF69D6">
        <w:rPr>
          <w:rFonts w:ascii="Times New Roman" w:eastAsia="Times New Roman" w:hAnsi="Times New Roman" w:cs="Times New Roman"/>
          <w:sz w:val="28"/>
          <w:szCs w:val="28"/>
          <w:lang w:val="uk-UA" w:eastAsia="ru-RU"/>
        </w:rPr>
        <w:t>У розрахунку не</w:t>
      </w:r>
      <w:r>
        <w:rPr>
          <w:rFonts w:ascii="Times New Roman" w:eastAsia="Times New Roman" w:hAnsi="Times New Roman" w:cs="Times New Roman"/>
          <w:sz w:val="28"/>
          <w:szCs w:val="28"/>
          <w:lang w:val="uk-UA" w:eastAsia="ru-RU"/>
        </w:rPr>
        <w:t xml:space="preserve"> </w:t>
      </w:r>
      <w:r w:rsidR="00287BBA">
        <w:rPr>
          <w:rFonts w:ascii="Times New Roman" w:eastAsia="Times New Roman" w:hAnsi="Times New Roman" w:cs="Times New Roman"/>
          <w:sz w:val="28"/>
          <w:szCs w:val="28"/>
          <w:lang w:val="uk-UA" w:eastAsia="ru-RU"/>
        </w:rPr>
        <w:t xml:space="preserve">включено передбачене у проекті </w:t>
      </w:r>
      <w:r w:rsidR="00287BBA" w:rsidRPr="00AF69D6">
        <w:rPr>
          <w:rFonts w:ascii="Times New Roman" w:eastAsia="Times New Roman" w:hAnsi="Times New Roman" w:cs="Times New Roman"/>
          <w:sz w:val="28"/>
          <w:szCs w:val="28"/>
          <w:lang w:val="uk-UA" w:eastAsia="ru-RU"/>
        </w:rPr>
        <w:t>Закону України «Про мультимодальні перевезення»</w:t>
      </w:r>
      <w:r w:rsidR="00287BBA">
        <w:rPr>
          <w:rFonts w:ascii="Times New Roman" w:eastAsia="Times New Roman" w:hAnsi="Times New Roman" w:cs="Times New Roman"/>
          <w:sz w:val="28"/>
          <w:szCs w:val="28"/>
          <w:lang w:val="uk-UA" w:eastAsia="ru-RU"/>
        </w:rPr>
        <w:t xml:space="preserve"> звільнення від плати за проїзд платними автомобільними дорогами загального користування автомобільних транспортних засобів, що здійснюють мультимодальні перевезення вантажів. Оскільки зробити данні розрахунки, на даний час неможливо.</w:t>
      </w:r>
    </w:p>
    <w:p w:rsidR="00DC4AEA" w:rsidRDefault="00DC4AEA" w:rsidP="00287BBA">
      <w:pPr>
        <w:ind w:firstLine="708"/>
        <w:jc w:val="both"/>
        <w:rPr>
          <w:rFonts w:ascii="Times New Roman" w:eastAsia="Times New Roman" w:hAnsi="Times New Roman" w:cs="Times New Roman"/>
          <w:sz w:val="28"/>
          <w:szCs w:val="28"/>
          <w:lang w:val="uk-UA" w:eastAsia="ru-RU"/>
        </w:rPr>
      </w:pPr>
    </w:p>
    <w:p w:rsidR="00287BBA" w:rsidRPr="00287BBA" w:rsidRDefault="00287BBA" w:rsidP="00832180">
      <w:pPr>
        <w:pStyle w:val="rvps8"/>
        <w:numPr>
          <w:ilvl w:val="0"/>
          <w:numId w:val="4"/>
        </w:numPr>
        <w:rPr>
          <w:b/>
        </w:rPr>
      </w:pPr>
      <w:proofErr w:type="spellStart"/>
      <w:r w:rsidRPr="00287BBA">
        <w:rPr>
          <w:rStyle w:val="rvts9"/>
          <w:b/>
        </w:rPr>
        <w:t>Зведені</w:t>
      </w:r>
      <w:proofErr w:type="spellEnd"/>
      <w:r w:rsidRPr="00287BBA">
        <w:rPr>
          <w:rStyle w:val="rvts9"/>
          <w:b/>
        </w:rPr>
        <w:t xml:space="preserve"> </w:t>
      </w:r>
      <w:proofErr w:type="spellStart"/>
      <w:r w:rsidRPr="00287BBA">
        <w:rPr>
          <w:rStyle w:val="rvts9"/>
          <w:b/>
        </w:rPr>
        <w:t>фінансово-економічні</w:t>
      </w:r>
      <w:proofErr w:type="spellEnd"/>
      <w:r w:rsidRPr="00287BBA">
        <w:rPr>
          <w:rStyle w:val="rvts9"/>
          <w:b/>
        </w:rPr>
        <w:t xml:space="preserve"> </w:t>
      </w:r>
      <w:proofErr w:type="spellStart"/>
      <w:r w:rsidRPr="00287BBA">
        <w:rPr>
          <w:rStyle w:val="rvts9"/>
          <w:b/>
        </w:rPr>
        <w:t>розрахунки</w:t>
      </w:r>
      <w:bookmarkStart w:id="2" w:name="n105"/>
      <w:bookmarkEnd w:id="2"/>
      <w:proofErr w:type="spellEnd"/>
      <w:r>
        <w:rPr>
          <w:rStyle w:val="rvts9"/>
          <w:b/>
        </w:rPr>
        <w:t xml:space="preserve"> </w:t>
      </w:r>
      <w:r w:rsidRPr="00287BBA">
        <w:rPr>
          <w:i/>
          <w:iCs/>
        </w:rPr>
        <w:t xml:space="preserve">(тис. </w:t>
      </w:r>
      <w:proofErr w:type="spellStart"/>
      <w:r w:rsidRPr="00287BBA">
        <w:rPr>
          <w:i/>
          <w:iCs/>
        </w:rPr>
        <w:t>грн</w:t>
      </w:r>
      <w:proofErr w:type="spellEnd"/>
      <w:r w:rsidRPr="00287BBA">
        <w:rPr>
          <w:i/>
          <w:iCs/>
        </w:rPr>
        <w:t>)</w:t>
      </w:r>
    </w:p>
    <w:p w:rsidR="00832180" w:rsidRDefault="00832180" w:rsidP="00287BBA">
      <w:pPr>
        <w:ind w:firstLine="708"/>
        <w:jc w:val="both"/>
        <w:rPr>
          <w:rFonts w:ascii="Times New Roman" w:eastAsia="Times New Roman" w:hAnsi="Times New Roman" w:cs="Times New Roman"/>
          <w:sz w:val="28"/>
          <w:szCs w:val="28"/>
          <w:lang w:val="uk-UA" w:eastAsia="ru-RU"/>
        </w:rPr>
        <w:sectPr w:rsidR="00832180" w:rsidSect="00D61586">
          <w:headerReference w:type="default" r:id="rId7"/>
          <w:pgSz w:w="11906" w:h="16838"/>
          <w:pgMar w:top="850" w:right="850" w:bottom="850" w:left="1417" w:header="708" w:footer="708" w:gutter="0"/>
          <w:cols w:space="708"/>
          <w:titlePg/>
          <w:docGrid w:linePitch="360"/>
        </w:sectPr>
      </w:pPr>
    </w:p>
    <w:tbl>
      <w:tblPr>
        <w:tblW w:w="14895" w:type="dxa"/>
        <w:tblInd w:w="-5" w:type="dxa"/>
        <w:tblLook w:val="04A0" w:firstRow="1" w:lastRow="0" w:firstColumn="1" w:lastColumn="0" w:noHBand="0" w:noVBand="1"/>
      </w:tblPr>
      <w:tblGrid>
        <w:gridCol w:w="1555"/>
        <w:gridCol w:w="932"/>
        <w:gridCol w:w="1092"/>
        <w:gridCol w:w="670"/>
        <w:gridCol w:w="933"/>
        <w:gridCol w:w="1092"/>
        <w:gridCol w:w="670"/>
        <w:gridCol w:w="933"/>
        <w:gridCol w:w="1092"/>
        <w:gridCol w:w="670"/>
        <w:gridCol w:w="933"/>
        <w:gridCol w:w="1092"/>
        <w:gridCol w:w="670"/>
        <w:gridCol w:w="933"/>
        <w:gridCol w:w="1092"/>
        <w:gridCol w:w="670"/>
      </w:tblGrid>
      <w:tr w:rsidR="00832180" w:rsidRPr="00832180" w:rsidTr="00832180">
        <w:trPr>
          <w:trHeight w:val="298"/>
        </w:trPr>
        <w:tc>
          <w:tcPr>
            <w:tcW w:w="1541"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lastRenderedPageBreak/>
              <w:t>Показники</w:t>
            </w:r>
            <w:proofErr w:type="spellEnd"/>
          </w:p>
        </w:tc>
        <w:tc>
          <w:tcPr>
            <w:tcW w:w="2670" w:type="dxa"/>
            <w:gridSpan w:val="3"/>
            <w:tcBorders>
              <w:top w:val="single" w:sz="4" w:space="0" w:color="auto"/>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jc w:val="center"/>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2019 </w:t>
            </w:r>
            <w:proofErr w:type="spellStart"/>
            <w:r w:rsidRPr="00832180">
              <w:rPr>
                <w:rFonts w:ascii="Calibri" w:eastAsia="Times New Roman" w:hAnsi="Calibri" w:cs="Calibri"/>
                <w:b/>
                <w:bCs/>
                <w:color w:val="000000"/>
                <w:sz w:val="18"/>
                <w:lang w:val="en-US" w:eastAsia="ru-RU"/>
              </w:rPr>
              <w:t>рік</w:t>
            </w:r>
            <w:proofErr w:type="spellEnd"/>
          </w:p>
        </w:tc>
        <w:tc>
          <w:tcPr>
            <w:tcW w:w="2671" w:type="dxa"/>
            <w:gridSpan w:val="3"/>
            <w:tcBorders>
              <w:top w:val="single" w:sz="4" w:space="0" w:color="auto"/>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jc w:val="center"/>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2020 </w:t>
            </w:r>
            <w:proofErr w:type="spellStart"/>
            <w:r w:rsidRPr="00832180">
              <w:rPr>
                <w:rFonts w:ascii="Calibri" w:eastAsia="Times New Roman" w:hAnsi="Calibri" w:cs="Calibri"/>
                <w:b/>
                <w:bCs/>
                <w:color w:val="000000"/>
                <w:sz w:val="18"/>
                <w:lang w:val="en-US" w:eastAsia="ru-RU"/>
              </w:rPr>
              <w:t>рік</w:t>
            </w:r>
            <w:proofErr w:type="spellEnd"/>
          </w:p>
        </w:tc>
        <w:tc>
          <w:tcPr>
            <w:tcW w:w="2671" w:type="dxa"/>
            <w:gridSpan w:val="3"/>
            <w:tcBorders>
              <w:top w:val="single" w:sz="4" w:space="0" w:color="auto"/>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jc w:val="center"/>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2021 </w:t>
            </w:r>
            <w:proofErr w:type="spellStart"/>
            <w:r w:rsidRPr="00832180">
              <w:rPr>
                <w:rFonts w:ascii="Calibri" w:eastAsia="Times New Roman" w:hAnsi="Calibri" w:cs="Calibri"/>
                <w:b/>
                <w:bCs/>
                <w:color w:val="000000"/>
                <w:sz w:val="18"/>
                <w:lang w:val="en-US" w:eastAsia="ru-RU"/>
              </w:rPr>
              <w:t>рік</w:t>
            </w:r>
            <w:proofErr w:type="spellEnd"/>
          </w:p>
        </w:tc>
        <w:tc>
          <w:tcPr>
            <w:tcW w:w="2671" w:type="dxa"/>
            <w:gridSpan w:val="3"/>
            <w:tcBorders>
              <w:top w:val="single" w:sz="4" w:space="0" w:color="auto"/>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jc w:val="center"/>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2022 </w:t>
            </w:r>
            <w:proofErr w:type="spellStart"/>
            <w:r w:rsidRPr="00832180">
              <w:rPr>
                <w:rFonts w:ascii="Calibri" w:eastAsia="Times New Roman" w:hAnsi="Calibri" w:cs="Calibri"/>
                <w:b/>
                <w:bCs/>
                <w:color w:val="000000"/>
                <w:sz w:val="18"/>
                <w:lang w:val="en-US" w:eastAsia="ru-RU"/>
              </w:rPr>
              <w:t>рік</w:t>
            </w:r>
            <w:proofErr w:type="spellEnd"/>
          </w:p>
        </w:tc>
        <w:tc>
          <w:tcPr>
            <w:tcW w:w="2671" w:type="dxa"/>
            <w:gridSpan w:val="3"/>
            <w:tcBorders>
              <w:top w:val="single" w:sz="4" w:space="0" w:color="auto"/>
              <w:left w:val="nil"/>
              <w:bottom w:val="single" w:sz="8" w:space="0" w:color="000000"/>
              <w:right w:val="single" w:sz="4" w:space="0" w:color="000000"/>
            </w:tcBorders>
            <w:shd w:val="clear" w:color="auto" w:fill="auto"/>
            <w:vAlign w:val="center"/>
            <w:hideMark/>
          </w:tcPr>
          <w:p w:rsidR="00832180" w:rsidRPr="00832180" w:rsidRDefault="00832180" w:rsidP="00832180">
            <w:pPr>
              <w:spacing w:after="0" w:line="240" w:lineRule="auto"/>
              <w:jc w:val="center"/>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2023 </w:t>
            </w:r>
            <w:proofErr w:type="spellStart"/>
            <w:r w:rsidRPr="00832180">
              <w:rPr>
                <w:rFonts w:ascii="Calibri" w:eastAsia="Times New Roman" w:hAnsi="Calibri" w:cs="Calibri"/>
                <w:b/>
                <w:bCs/>
                <w:color w:val="000000"/>
                <w:sz w:val="18"/>
                <w:lang w:val="en-US" w:eastAsia="ru-RU"/>
              </w:rPr>
              <w:t>рік</w:t>
            </w:r>
            <w:proofErr w:type="spellEnd"/>
          </w:p>
        </w:tc>
      </w:tr>
      <w:tr w:rsidR="00832180" w:rsidRPr="00832180" w:rsidTr="00832180">
        <w:trPr>
          <w:trHeight w:val="585"/>
        </w:trPr>
        <w:tc>
          <w:tcPr>
            <w:tcW w:w="1541" w:type="dxa"/>
            <w:vMerge/>
            <w:tcBorders>
              <w:top w:val="single" w:sz="4" w:space="0" w:color="auto"/>
              <w:left w:val="single" w:sz="4" w:space="0" w:color="auto"/>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
        </w:tc>
        <w:tc>
          <w:tcPr>
            <w:tcW w:w="923"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загальний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1082"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спеціальний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664"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усього</w:t>
            </w:r>
            <w:proofErr w:type="spellEnd"/>
          </w:p>
        </w:tc>
        <w:tc>
          <w:tcPr>
            <w:tcW w:w="924"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загальний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1082"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спеціальний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664"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усього</w:t>
            </w:r>
            <w:proofErr w:type="spellEnd"/>
          </w:p>
        </w:tc>
        <w:tc>
          <w:tcPr>
            <w:tcW w:w="924"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загальний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1082"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спеціальний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664"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усього</w:t>
            </w:r>
            <w:proofErr w:type="spellEnd"/>
          </w:p>
        </w:tc>
        <w:tc>
          <w:tcPr>
            <w:tcW w:w="924"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загальний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1082"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спеціальний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664"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усього</w:t>
            </w:r>
            <w:proofErr w:type="spellEnd"/>
          </w:p>
        </w:tc>
        <w:tc>
          <w:tcPr>
            <w:tcW w:w="924"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загальний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1082" w:type="dxa"/>
            <w:tcBorders>
              <w:top w:val="nil"/>
              <w:left w:val="nil"/>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спеціальний</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фонд</w:t>
            </w:r>
            <w:proofErr w:type="spellEnd"/>
          </w:p>
        </w:tc>
        <w:tc>
          <w:tcPr>
            <w:tcW w:w="664" w:type="dxa"/>
            <w:tcBorders>
              <w:top w:val="nil"/>
              <w:left w:val="nil"/>
              <w:bottom w:val="single" w:sz="8" w:space="0" w:color="000000"/>
              <w:right w:val="single" w:sz="4" w:space="0" w:color="auto"/>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усього</w:t>
            </w:r>
            <w:proofErr w:type="spellEnd"/>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eastAsia="ru-RU"/>
              </w:rPr>
              <w:t xml:space="preserve">1. </w:t>
            </w:r>
            <w:proofErr w:type="spellStart"/>
            <w:r w:rsidRPr="00832180">
              <w:rPr>
                <w:rFonts w:ascii="Calibri" w:eastAsia="Times New Roman" w:hAnsi="Calibri" w:cs="Calibri"/>
                <w:b/>
                <w:bCs/>
                <w:color w:val="000000"/>
                <w:sz w:val="18"/>
                <w:lang w:eastAsia="ru-RU"/>
              </w:rPr>
              <w:t>Витрати</w:t>
            </w:r>
            <w:proofErr w:type="spellEnd"/>
            <w:r w:rsidRPr="00832180">
              <w:rPr>
                <w:rFonts w:ascii="Calibri" w:eastAsia="Times New Roman" w:hAnsi="Calibri" w:cs="Calibri"/>
                <w:b/>
                <w:bCs/>
                <w:color w:val="000000"/>
                <w:sz w:val="18"/>
                <w:lang w:eastAsia="ru-RU"/>
              </w:rPr>
              <w:t xml:space="preserve"> бюджету </w:t>
            </w:r>
            <w:proofErr w:type="spellStart"/>
            <w:r w:rsidRPr="00832180">
              <w:rPr>
                <w:rFonts w:ascii="Calibri" w:eastAsia="Times New Roman" w:hAnsi="Calibri" w:cs="Calibri"/>
                <w:b/>
                <w:bCs/>
                <w:color w:val="000000"/>
                <w:sz w:val="18"/>
                <w:lang w:eastAsia="ru-RU"/>
              </w:rPr>
              <w:t>згідно</w:t>
            </w:r>
            <w:proofErr w:type="spellEnd"/>
            <w:r w:rsidRPr="00832180">
              <w:rPr>
                <w:rFonts w:ascii="Calibri" w:eastAsia="Times New Roman" w:hAnsi="Calibri" w:cs="Calibri"/>
                <w:b/>
                <w:bCs/>
                <w:color w:val="000000"/>
                <w:sz w:val="18"/>
                <w:lang w:eastAsia="ru-RU"/>
              </w:rPr>
              <w:t xml:space="preserve"> з проектом акта, </w:t>
            </w:r>
            <w:proofErr w:type="spellStart"/>
            <w:r w:rsidRPr="00832180">
              <w:rPr>
                <w:rFonts w:ascii="Calibri" w:eastAsia="Times New Roman" w:hAnsi="Calibri" w:cs="Calibri"/>
                <w:b/>
                <w:bCs/>
                <w:color w:val="000000"/>
                <w:sz w:val="18"/>
                <w:lang w:eastAsia="ru-RU"/>
              </w:rPr>
              <w:t>усього</w:t>
            </w:r>
            <w:proofErr w:type="spellEnd"/>
            <w:r w:rsidRPr="00832180">
              <w:rPr>
                <w:rFonts w:ascii="Calibri" w:eastAsia="Times New Roman" w:hAnsi="Calibri" w:cs="Calibri"/>
                <w:b/>
                <w:bCs/>
                <w:color w:val="000000"/>
                <w:sz w:val="18"/>
                <w:lang w:eastAsia="ru-RU"/>
              </w:rPr>
              <w:t xml:space="preserve"> (підпункт.1.1 +</w:t>
            </w:r>
            <w:r w:rsidRPr="00832180">
              <w:rPr>
                <w:rFonts w:ascii="Calibri" w:eastAsia="Times New Roman" w:hAnsi="Calibri" w:cs="Calibri"/>
                <w:b/>
                <w:bCs/>
                <w:color w:val="000000"/>
                <w:sz w:val="18"/>
                <w:lang w:val="en-US" w:eastAsia="ru-RU"/>
              </w:rPr>
              <w:t> </w:t>
            </w:r>
            <w:r w:rsidRPr="00832180">
              <w:rPr>
                <w:rFonts w:ascii="Calibri" w:eastAsia="Times New Roman" w:hAnsi="Calibri" w:cs="Calibri"/>
                <w:b/>
                <w:bCs/>
                <w:color w:val="000000"/>
                <w:sz w:val="18"/>
                <w:lang w:eastAsia="ru-RU"/>
              </w:rPr>
              <w:t xml:space="preserve"> підпункт.1.2)</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-228 351,6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-228 351,6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-167 078,5</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-167 078,5</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-256 348,7</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-256 348,7</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-367 429,1</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-367 429,1</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-316 954,0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-316 954,0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 xml:space="preserve">у </w:t>
            </w:r>
            <w:proofErr w:type="spellStart"/>
            <w:r w:rsidRPr="00832180">
              <w:rPr>
                <w:rFonts w:ascii="Calibri" w:eastAsia="Times New Roman" w:hAnsi="Calibri" w:cs="Calibri"/>
                <w:color w:val="000000"/>
                <w:sz w:val="18"/>
                <w:lang w:val="en-US" w:eastAsia="ru-RU"/>
              </w:rPr>
              <w:t>тому</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числі</w:t>
            </w:r>
            <w:proofErr w:type="spellEnd"/>
            <w:r w:rsidRPr="00832180">
              <w:rPr>
                <w:rFonts w:ascii="Calibri" w:eastAsia="Times New Roman" w:hAnsi="Calibri" w:cs="Calibri"/>
                <w:color w:val="000000"/>
                <w:sz w:val="18"/>
                <w:lang w:val="en-US" w:eastAsia="ru-RU"/>
              </w:rPr>
              <w:t>:</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1.1. </w:t>
            </w:r>
            <w:proofErr w:type="spellStart"/>
            <w:r w:rsidRPr="00832180">
              <w:rPr>
                <w:rFonts w:ascii="Calibri" w:eastAsia="Times New Roman" w:hAnsi="Calibri" w:cs="Calibri"/>
                <w:b/>
                <w:bCs/>
                <w:color w:val="000000"/>
                <w:sz w:val="18"/>
                <w:lang w:val="en-US" w:eastAsia="ru-RU"/>
              </w:rPr>
              <w:t>Збільшення</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витрат</w:t>
            </w:r>
            <w:proofErr w:type="spellEnd"/>
            <w:r w:rsidRPr="00832180">
              <w:rPr>
                <w:rFonts w:ascii="Calibri" w:eastAsia="Times New Roman" w:hAnsi="Calibri" w:cs="Calibri"/>
                <w:b/>
                <w:bCs/>
                <w:color w:val="000000"/>
                <w:sz w:val="18"/>
                <w:lang w:val="en-US" w:eastAsia="ru-RU"/>
              </w:rPr>
              <w:t xml:space="preserve"> (+)</w:t>
            </w:r>
            <w:r w:rsidRPr="00832180">
              <w:rPr>
                <w:rFonts w:ascii="Calibri" w:eastAsia="Times New Roman" w:hAnsi="Calibri" w:cs="Calibri"/>
                <w:color w:val="000000"/>
                <w:sz w:val="18"/>
                <w:lang w:val="en-US" w:eastAsia="ru-RU"/>
              </w:rPr>
              <w:t>, </w:t>
            </w:r>
          </w:p>
        </w:tc>
        <w:tc>
          <w:tcPr>
            <w:tcW w:w="923"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eastAsia="ru-RU"/>
              </w:rPr>
              <w:t>усього</w:t>
            </w:r>
            <w:proofErr w:type="spellEnd"/>
          </w:p>
        </w:tc>
        <w:tc>
          <w:tcPr>
            <w:tcW w:w="923"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4" w:space="0" w:color="auto"/>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xml:space="preserve">з них: за </w:t>
            </w:r>
            <w:proofErr w:type="spellStart"/>
            <w:r w:rsidRPr="00832180">
              <w:rPr>
                <w:rFonts w:ascii="Calibri" w:eastAsia="Times New Roman" w:hAnsi="Calibri" w:cs="Calibri"/>
                <w:color w:val="000000"/>
                <w:sz w:val="18"/>
                <w:lang w:eastAsia="ru-RU"/>
              </w:rPr>
              <w:t>бюджетними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програмами</w:t>
            </w:r>
            <w:proofErr w:type="spellEnd"/>
            <w:r w:rsidRPr="00832180">
              <w:rPr>
                <w:rFonts w:ascii="Calibri" w:eastAsia="Times New Roman" w:hAnsi="Calibri" w:cs="Calibri"/>
                <w:color w:val="000000"/>
                <w:sz w:val="18"/>
                <w:lang w:eastAsia="ru-RU"/>
              </w:rPr>
              <w:t xml:space="preserve"> (КПКВК </w:t>
            </w:r>
            <w:proofErr w:type="spellStart"/>
            <w:r w:rsidRPr="00832180">
              <w:rPr>
                <w:rFonts w:ascii="Calibri" w:eastAsia="Times New Roman" w:hAnsi="Calibri" w:cs="Calibri"/>
                <w:color w:val="000000"/>
                <w:sz w:val="18"/>
                <w:lang w:eastAsia="ru-RU"/>
              </w:rPr>
              <w:t>або</w:t>
            </w:r>
            <w:proofErr w:type="spellEnd"/>
            <w:r w:rsidRPr="00832180">
              <w:rPr>
                <w:rFonts w:ascii="Calibri" w:eastAsia="Times New Roman" w:hAnsi="Calibri" w:cs="Calibri"/>
                <w:color w:val="000000"/>
                <w:sz w:val="18"/>
                <w:lang w:eastAsia="ru-RU"/>
              </w:rPr>
              <w:t xml:space="preserve"> ТПКВКМБ/ТКВБМС) та </w:t>
            </w:r>
            <w:proofErr w:type="spellStart"/>
            <w:r w:rsidRPr="00832180">
              <w:rPr>
                <w:rFonts w:ascii="Calibri" w:eastAsia="Times New Roman" w:hAnsi="Calibri" w:cs="Calibri"/>
                <w:color w:val="000000"/>
                <w:sz w:val="18"/>
                <w:lang w:eastAsia="ru-RU"/>
              </w:rPr>
              <w:t>напрямами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використання</w:t>
            </w:r>
            <w:proofErr w:type="spellEnd"/>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1.2. </w:t>
            </w:r>
            <w:proofErr w:type="spellStart"/>
            <w:r w:rsidRPr="00832180">
              <w:rPr>
                <w:rFonts w:ascii="Calibri" w:eastAsia="Times New Roman" w:hAnsi="Calibri" w:cs="Calibri"/>
                <w:b/>
                <w:bCs/>
                <w:color w:val="000000"/>
                <w:sz w:val="18"/>
                <w:lang w:val="en-US" w:eastAsia="ru-RU"/>
              </w:rPr>
              <w:t>Зменшення</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витрат</w:t>
            </w:r>
            <w:proofErr w:type="spellEnd"/>
            <w:r w:rsidRPr="00832180">
              <w:rPr>
                <w:rFonts w:ascii="Calibri" w:eastAsia="Times New Roman" w:hAnsi="Calibri" w:cs="Calibri"/>
                <w:b/>
                <w:bCs/>
                <w:color w:val="000000"/>
                <w:sz w:val="18"/>
                <w:lang w:val="en-US" w:eastAsia="ru-RU"/>
              </w:rPr>
              <w:t xml:space="preserve"> (-)</w:t>
            </w:r>
            <w:r w:rsidRPr="00832180">
              <w:rPr>
                <w:rFonts w:ascii="Calibri" w:eastAsia="Times New Roman" w:hAnsi="Calibri" w:cs="Calibri"/>
                <w:color w:val="000000"/>
                <w:sz w:val="18"/>
                <w:lang w:val="en-US" w:eastAsia="ru-RU"/>
              </w:rPr>
              <w:t>, </w:t>
            </w:r>
          </w:p>
        </w:tc>
        <w:tc>
          <w:tcPr>
            <w:tcW w:w="923"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-228 351,6</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-228 351,6</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-167 078,5</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-167 078,5</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-256 348,7</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-256 348,7</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-367 429,1</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-367 429,1</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-316 954,0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-316 954,0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eastAsia="ru-RU"/>
              </w:rPr>
              <w:t>усього</w:t>
            </w:r>
            <w:proofErr w:type="spellEnd"/>
          </w:p>
        </w:tc>
        <w:tc>
          <w:tcPr>
            <w:tcW w:w="923"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4" w:space="0" w:color="auto"/>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xml:space="preserve">з них: за </w:t>
            </w:r>
            <w:proofErr w:type="spellStart"/>
            <w:r w:rsidRPr="00832180">
              <w:rPr>
                <w:rFonts w:ascii="Calibri" w:eastAsia="Times New Roman" w:hAnsi="Calibri" w:cs="Calibri"/>
                <w:color w:val="000000"/>
                <w:sz w:val="18"/>
                <w:lang w:eastAsia="ru-RU"/>
              </w:rPr>
              <w:t>бюджетними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програмами</w:t>
            </w:r>
            <w:proofErr w:type="spellEnd"/>
            <w:r w:rsidRPr="00832180">
              <w:rPr>
                <w:rFonts w:ascii="Calibri" w:eastAsia="Times New Roman" w:hAnsi="Calibri" w:cs="Calibri"/>
                <w:color w:val="000000"/>
                <w:sz w:val="18"/>
                <w:lang w:eastAsia="ru-RU"/>
              </w:rPr>
              <w:t xml:space="preserve"> (КПКВК </w:t>
            </w:r>
            <w:proofErr w:type="spellStart"/>
            <w:r w:rsidRPr="00832180">
              <w:rPr>
                <w:rFonts w:ascii="Calibri" w:eastAsia="Times New Roman" w:hAnsi="Calibri" w:cs="Calibri"/>
                <w:color w:val="000000"/>
                <w:sz w:val="18"/>
                <w:lang w:eastAsia="ru-RU"/>
              </w:rPr>
              <w:t>або</w:t>
            </w:r>
            <w:proofErr w:type="spellEnd"/>
            <w:r w:rsidRPr="00832180">
              <w:rPr>
                <w:rFonts w:ascii="Calibri" w:eastAsia="Times New Roman" w:hAnsi="Calibri" w:cs="Calibri"/>
                <w:color w:val="000000"/>
                <w:sz w:val="18"/>
                <w:lang w:eastAsia="ru-RU"/>
              </w:rPr>
              <w:t xml:space="preserve"> ТПКВКМБ/ТКВБМС) та </w:t>
            </w:r>
            <w:proofErr w:type="spellStart"/>
            <w:r w:rsidRPr="00832180">
              <w:rPr>
                <w:rFonts w:ascii="Calibri" w:eastAsia="Times New Roman" w:hAnsi="Calibri" w:cs="Calibri"/>
                <w:color w:val="000000"/>
                <w:sz w:val="18"/>
                <w:lang w:eastAsia="ru-RU"/>
              </w:rPr>
              <w:t>напрямами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використання</w:t>
            </w:r>
            <w:proofErr w:type="spellEnd"/>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lastRenderedPageBreak/>
              <w:t xml:space="preserve">8700 </w:t>
            </w:r>
            <w:proofErr w:type="spellStart"/>
            <w:r w:rsidRPr="00832180">
              <w:rPr>
                <w:rFonts w:ascii="Calibri" w:eastAsia="Times New Roman" w:hAnsi="Calibri" w:cs="Calibri"/>
                <w:color w:val="000000"/>
                <w:sz w:val="18"/>
                <w:lang w:val="en-US" w:eastAsia="ru-RU"/>
              </w:rPr>
              <w:t>Інші</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додаткові</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дотації</w:t>
            </w:r>
            <w:proofErr w:type="spellEnd"/>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-228 351,6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-228 351,6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-167 078,5</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-167 078,5</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-256 348,7</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-256 348,7</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-367 429,1</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-367 429,1</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-316 954,0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-316 954,0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eastAsia="ru-RU"/>
              </w:rPr>
              <w:t xml:space="preserve">2. </w:t>
            </w:r>
            <w:proofErr w:type="spellStart"/>
            <w:r w:rsidRPr="00832180">
              <w:rPr>
                <w:rFonts w:ascii="Calibri" w:eastAsia="Times New Roman" w:hAnsi="Calibri" w:cs="Calibri"/>
                <w:b/>
                <w:bCs/>
                <w:color w:val="000000"/>
                <w:sz w:val="18"/>
                <w:lang w:eastAsia="ru-RU"/>
              </w:rPr>
              <w:t>Надходження</w:t>
            </w:r>
            <w:proofErr w:type="spellEnd"/>
            <w:r w:rsidRPr="00832180">
              <w:rPr>
                <w:rFonts w:ascii="Calibri" w:eastAsia="Times New Roman" w:hAnsi="Calibri" w:cs="Calibri"/>
                <w:b/>
                <w:bCs/>
                <w:color w:val="000000"/>
                <w:sz w:val="18"/>
                <w:lang w:eastAsia="ru-RU"/>
              </w:rPr>
              <w:t xml:space="preserve"> до бюджету </w:t>
            </w:r>
            <w:proofErr w:type="spellStart"/>
            <w:r w:rsidRPr="00832180">
              <w:rPr>
                <w:rFonts w:ascii="Calibri" w:eastAsia="Times New Roman" w:hAnsi="Calibri" w:cs="Calibri"/>
                <w:b/>
                <w:bCs/>
                <w:color w:val="000000"/>
                <w:sz w:val="18"/>
                <w:lang w:eastAsia="ru-RU"/>
              </w:rPr>
              <w:t>згідно</w:t>
            </w:r>
            <w:proofErr w:type="spellEnd"/>
            <w:r w:rsidRPr="00832180">
              <w:rPr>
                <w:rFonts w:ascii="Calibri" w:eastAsia="Times New Roman" w:hAnsi="Calibri" w:cs="Calibri"/>
                <w:b/>
                <w:bCs/>
                <w:color w:val="000000"/>
                <w:sz w:val="18"/>
                <w:lang w:eastAsia="ru-RU"/>
              </w:rPr>
              <w:t xml:space="preserve"> з проектом акта, </w:t>
            </w:r>
            <w:proofErr w:type="spellStart"/>
            <w:r w:rsidRPr="00832180">
              <w:rPr>
                <w:rFonts w:ascii="Calibri" w:eastAsia="Times New Roman" w:hAnsi="Calibri" w:cs="Calibri"/>
                <w:b/>
                <w:bCs/>
                <w:color w:val="000000"/>
                <w:sz w:val="18"/>
                <w:lang w:eastAsia="ru-RU"/>
              </w:rPr>
              <w:t>усього</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підпункт</w:t>
            </w:r>
            <w:proofErr w:type="spellEnd"/>
            <w:r w:rsidRPr="00832180">
              <w:rPr>
                <w:rFonts w:ascii="Calibri" w:eastAsia="Times New Roman" w:hAnsi="Calibri" w:cs="Calibri"/>
                <w:b/>
                <w:bCs/>
                <w:color w:val="000000"/>
                <w:sz w:val="18"/>
                <w:lang w:eastAsia="ru-RU"/>
              </w:rPr>
              <w:t xml:space="preserve"> 2.1 + </w:t>
            </w:r>
            <w:proofErr w:type="spellStart"/>
            <w:r w:rsidRPr="00832180">
              <w:rPr>
                <w:rFonts w:ascii="Calibri" w:eastAsia="Times New Roman" w:hAnsi="Calibri" w:cs="Calibri"/>
                <w:b/>
                <w:bCs/>
                <w:color w:val="000000"/>
                <w:sz w:val="18"/>
                <w:lang w:eastAsia="ru-RU"/>
              </w:rPr>
              <w:t>підпункт</w:t>
            </w:r>
            <w:proofErr w:type="spellEnd"/>
            <w:r w:rsidRPr="00832180">
              <w:rPr>
                <w:rFonts w:ascii="Calibri" w:eastAsia="Times New Roman" w:hAnsi="Calibri" w:cs="Calibri"/>
                <w:b/>
                <w:bCs/>
                <w:color w:val="000000"/>
                <w:sz w:val="18"/>
                <w:lang w:eastAsia="ru-RU"/>
              </w:rPr>
              <w:t xml:space="preserve"> 2.2)</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55 075,2</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55 075,2</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50 943,9</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50 943,9</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66 821,1</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66 821,1</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117 523,2</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117 523,2</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135 563,0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135 563,0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 xml:space="preserve">у </w:t>
            </w:r>
            <w:proofErr w:type="spellStart"/>
            <w:r w:rsidRPr="00832180">
              <w:rPr>
                <w:rFonts w:ascii="Calibri" w:eastAsia="Times New Roman" w:hAnsi="Calibri" w:cs="Calibri"/>
                <w:color w:val="000000"/>
                <w:sz w:val="18"/>
                <w:lang w:val="en-US" w:eastAsia="ru-RU"/>
              </w:rPr>
              <w:t>тому</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числі</w:t>
            </w:r>
            <w:proofErr w:type="spellEnd"/>
            <w:r w:rsidRPr="00832180">
              <w:rPr>
                <w:rFonts w:ascii="Calibri" w:eastAsia="Times New Roman" w:hAnsi="Calibri" w:cs="Calibri"/>
                <w:color w:val="000000"/>
                <w:sz w:val="18"/>
                <w:lang w:val="en-US" w:eastAsia="ru-RU"/>
              </w:rPr>
              <w:t>:</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2.1. </w:t>
            </w:r>
            <w:proofErr w:type="spellStart"/>
            <w:r w:rsidRPr="00832180">
              <w:rPr>
                <w:rFonts w:ascii="Calibri" w:eastAsia="Times New Roman" w:hAnsi="Calibri" w:cs="Calibri"/>
                <w:b/>
                <w:bCs/>
                <w:color w:val="000000"/>
                <w:sz w:val="18"/>
                <w:lang w:val="en-US" w:eastAsia="ru-RU"/>
              </w:rPr>
              <w:t>Збільшення</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надходжень</w:t>
            </w:r>
            <w:proofErr w:type="spellEnd"/>
            <w:r w:rsidRPr="00832180">
              <w:rPr>
                <w:rFonts w:ascii="Calibri" w:eastAsia="Times New Roman" w:hAnsi="Calibri" w:cs="Calibri"/>
                <w:b/>
                <w:bCs/>
                <w:color w:val="000000"/>
                <w:sz w:val="18"/>
                <w:lang w:val="en-US" w:eastAsia="ru-RU"/>
              </w:rPr>
              <w:t xml:space="preserve"> (+), </w:t>
            </w:r>
          </w:p>
        </w:tc>
        <w:tc>
          <w:tcPr>
            <w:tcW w:w="923"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119 742,3</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119 742,3</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118 945,4</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118 945,4</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163 252,7</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163 252,7</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254 446,5</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254 446,5</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261 134,2</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261 134,2</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eastAsia="ru-RU"/>
              </w:rPr>
              <w:t>усього</w:t>
            </w:r>
            <w:proofErr w:type="spellEnd"/>
          </w:p>
        </w:tc>
        <w:tc>
          <w:tcPr>
            <w:tcW w:w="923"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4" w:space="0" w:color="auto"/>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 xml:space="preserve">з </w:t>
            </w:r>
            <w:proofErr w:type="spellStart"/>
            <w:r w:rsidRPr="00832180">
              <w:rPr>
                <w:rFonts w:ascii="Calibri" w:eastAsia="Times New Roman" w:hAnsi="Calibri" w:cs="Calibri"/>
                <w:color w:val="000000"/>
                <w:sz w:val="18"/>
                <w:lang w:val="en-US" w:eastAsia="ru-RU"/>
              </w:rPr>
              <w:t>них</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за</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видами</w:t>
            </w:r>
            <w:proofErr w:type="spellEnd"/>
            <w:r w:rsidRPr="00832180">
              <w:rPr>
                <w:rFonts w:ascii="Calibri" w:eastAsia="Times New Roman" w:hAnsi="Calibri" w:cs="Calibri"/>
                <w:color w:val="000000"/>
                <w:sz w:val="18"/>
                <w:lang w:val="en-US" w:eastAsia="ru-RU"/>
              </w:rPr>
              <w:t>:</w:t>
            </w:r>
          </w:p>
        </w:tc>
        <w:tc>
          <w:tcPr>
            <w:tcW w:w="923"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eastAsia="ru-RU"/>
              </w:rPr>
              <w:t>Збір</w:t>
            </w:r>
            <w:proofErr w:type="spellEnd"/>
            <w:r w:rsidRPr="00832180">
              <w:rPr>
                <w:rFonts w:ascii="Calibri" w:eastAsia="Times New Roman" w:hAnsi="Calibri" w:cs="Calibri"/>
                <w:color w:val="000000"/>
                <w:sz w:val="18"/>
                <w:lang w:eastAsia="ru-RU"/>
              </w:rPr>
              <w:t xml:space="preserve"> ПДВ "+"</w:t>
            </w:r>
          </w:p>
        </w:tc>
        <w:tc>
          <w:tcPr>
            <w:tcW w:w="923"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21 920,0</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11 288,8</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11 976,3</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12 335,6</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eastAsia="ru-RU"/>
              </w:rPr>
              <w:t>Податок</w:t>
            </w:r>
            <w:proofErr w:type="spellEnd"/>
            <w:r w:rsidRPr="00832180">
              <w:rPr>
                <w:rFonts w:ascii="Calibri" w:eastAsia="Times New Roman" w:hAnsi="Calibri" w:cs="Calibri"/>
                <w:color w:val="000000"/>
                <w:sz w:val="18"/>
                <w:lang w:eastAsia="ru-RU"/>
              </w:rPr>
              <w:t xml:space="preserve"> на доходи </w:t>
            </w:r>
            <w:proofErr w:type="spellStart"/>
            <w:r w:rsidRPr="00832180">
              <w:rPr>
                <w:rFonts w:ascii="Calibri" w:eastAsia="Times New Roman" w:hAnsi="Calibri" w:cs="Calibri"/>
                <w:color w:val="000000"/>
                <w:sz w:val="18"/>
                <w:lang w:eastAsia="ru-RU"/>
              </w:rPr>
              <w:t>фізичних</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осіб</w:t>
            </w:r>
            <w:proofErr w:type="spellEnd"/>
            <w:r w:rsidRPr="00832180">
              <w:rPr>
                <w:rFonts w:ascii="Calibri" w:eastAsia="Times New Roman" w:hAnsi="Calibri" w:cs="Calibri"/>
                <w:color w:val="000000"/>
                <w:sz w:val="18"/>
                <w:lang w:eastAsia="ru-RU"/>
              </w:rPr>
              <w:t xml:space="preserve"> </w:t>
            </w:r>
          </w:p>
        </w:tc>
        <w:tc>
          <w:tcPr>
            <w:tcW w:w="923"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2 332,8</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14 541,1</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19 758,8</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26 909,6</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33 016,0</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eastAsia="ru-RU"/>
              </w:rPr>
              <w:t>Податок</w:t>
            </w:r>
            <w:proofErr w:type="spellEnd"/>
            <w:r w:rsidRPr="00832180">
              <w:rPr>
                <w:rFonts w:ascii="Calibri" w:eastAsia="Times New Roman" w:hAnsi="Calibri" w:cs="Calibri"/>
                <w:color w:val="000000"/>
                <w:sz w:val="18"/>
                <w:lang w:eastAsia="ru-RU"/>
              </w:rPr>
              <w:t xml:space="preserve"> на </w:t>
            </w:r>
            <w:proofErr w:type="spellStart"/>
            <w:r w:rsidRPr="00832180">
              <w:rPr>
                <w:rFonts w:ascii="Calibri" w:eastAsia="Times New Roman" w:hAnsi="Calibri" w:cs="Calibri"/>
                <w:color w:val="000000"/>
                <w:sz w:val="18"/>
                <w:lang w:eastAsia="ru-RU"/>
              </w:rPr>
              <w:t>прибуток</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підприємств</w:t>
            </w:r>
            <w:proofErr w:type="spellEnd"/>
            <w:r w:rsidRPr="00832180">
              <w:rPr>
                <w:rFonts w:ascii="Calibri" w:eastAsia="Times New Roman" w:hAnsi="Calibri" w:cs="Calibri"/>
                <w:color w:val="000000"/>
                <w:sz w:val="18"/>
                <w:lang w:eastAsia="ru-RU"/>
              </w:rPr>
              <w:t xml:space="preserve"> </w:t>
            </w:r>
          </w:p>
        </w:tc>
        <w:tc>
          <w:tcPr>
            <w:tcW w:w="923"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63 155,3</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69 168,3</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110 681,3</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165 788,0</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172 391,8</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val="en-US" w:eastAsia="ru-RU"/>
              </w:rPr>
              <w:t>Ввізне</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мито</w:t>
            </w:r>
            <w:proofErr w:type="spellEnd"/>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32 334,2</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23 947,1</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32 812,6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49 772,5</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43 390,8</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2.2. </w:t>
            </w:r>
            <w:proofErr w:type="spellStart"/>
            <w:r w:rsidRPr="00832180">
              <w:rPr>
                <w:rFonts w:ascii="Calibri" w:eastAsia="Times New Roman" w:hAnsi="Calibri" w:cs="Calibri"/>
                <w:b/>
                <w:bCs/>
                <w:color w:val="000000"/>
                <w:sz w:val="18"/>
                <w:lang w:val="en-US" w:eastAsia="ru-RU"/>
              </w:rPr>
              <w:t>Зменшення</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надходжень</w:t>
            </w:r>
            <w:proofErr w:type="spellEnd"/>
            <w:r w:rsidRPr="00832180">
              <w:rPr>
                <w:rFonts w:ascii="Calibri" w:eastAsia="Times New Roman" w:hAnsi="Calibri" w:cs="Calibri"/>
                <w:b/>
                <w:bCs/>
                <w:color w:val="000000"/>
                <w:sz w:val="18"/>
                <w:lang w:val="en-US" w:eastAsia="ru-RU"/>
              </w:rPr>
              <w:t xml:space="preserve"> (-), </w:t>
            </w:r>
          </w:p>
        </w:tc>
        <w:tc>
          <w:tcPr>
            <w:tcW w:w="923"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-64 667,0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-64 667,0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-68 001,5</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-68 001,5</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-96 431,6</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-96 431,6</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-136 923,3</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-136 923,3</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-125 571,3</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-125 571,3</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eastAsia="ru-RU"/>
              </w:rPr>
              <w:t>усього</w:t>
            </w:r>
            <w:proofErr w:type="spellEnd"/>
          </w:p>
        </w:tc>
        <w:tc>
          <w:tcPr>
            <w:tcW w:w="923"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4" w:space="0" w:color="auto"/>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 xml:space="preserve">з </w:t>
            </w:r>
            <w:proofErr w:type="spellStart"/>
            <w:r w:rsidRPr="00832180">
              <w:rPr>
                <w:rFonts w:ascii="Calibri" w:eastAsia="Times New Roman" w:hAnsi="Calibri" w:cs="Calibri"/>
                <w:color w:val="000000"/>
                <w:sz w:val="18"/>
                <w:lang w:val="en-US" w:eastAsia="ru-RU"/>
              </w:rPr>
              <w:t>них</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за</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видами</w:t>
            </w:r>
            <w:proofErr w:type="spellEnd"/>
            <w:r w:rsidRPr="00832180">
              <w:rPr>
                <w:rFonts w:ascii="Calibri" w:eastAsia="Times New Roman" w:hAnsi="Calibri" w:cs="Calibri"/>
                <w:color w:val="000000"/>
                <w:sz w:val="18"/>
                <w:lang w:val="en-US" w:eastAsia="ru-RU"/>
              </w:rPr>
              <w:t>:</w:t>
            </w:r>
          </w:p>
        </w:tc>
        <w:tc>
          <w:tcPr>
            <w:tcW w:w="923"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eastAsia="ru-RU"/>
              </w:rPr>
              <w:t>Збір</w:t>
            </w:r>
            <w:proofErr w:type="spellEnd"/>
            <w:r w:rsidRPr="00832180">
              <w:rPr>
                <w:rFonts w:ascii="Calibri" w:eastAsia="Times New Roman" w:hAnsi="Calibri" w:cs="Calibri"/>
                <w:color w:val="000000"/>
                <w:sz w:val="18"/>
                <w:lang w:eastAsia="ru-RU"/>
              </w:rPr>
              <w:t xml:space="preserve"> ПДВ "-"</w:t>
            </w:r>
          </w:p>
        </w:tc>
        <w:tc>
          <w:tcPr>
            <w:tcW w:w="923"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-54 804,4</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-53 465,1</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-82 031,6</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-117 577,3</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-101 425,3</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eastAsia="ru-RU"/>
              </w:rPr>
              <w:lastRenderedPageBreak/>
              <w:t>Акцизний</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податок</w:t>
            </w:r>
            <w:proofErr w:type="spellEnd"/>
          </w:p>
        </w:tc>
        <w:tc>
          <w:tcPr>
            <w:tcW w:w="923"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-262,6</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-136,4</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-146,0</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-146,0</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nil"/>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roofErr w:type="spellStart"/>
            <w:r w:rsidRPr="00832180">
              <w:rPr>
                <w:rFonts w:ascii="Calibri" w:eastAsia="Times New Roman" w:hAnsi="Calibri" w:cs="Calibri"/>
                <w:color w:val="000000"/>
                <w:sz w:val="18"/>
                <w:lang w:val="en-US" w:eastAsia="ru-RU"/>
              </w:rPr>
              <w:t>Податок</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на</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землю</w:t>
            </w:r>
            <w:proofErr w:type="spellEnd"/>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-9 600,0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-14 400,0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-14 400,0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-19 200,0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-24 000,0</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eastAsia="ru-RU"/>
              </w:rPr>
              <w:t xml:space="preserve">3. </w:t>
            </w:r>
            <w:proofErr w:type="spellStart"/>
            <w:r w:rsidRPr="00832180">
              <w:rPr>
                <w:rFonts w:ascii="Calibri" w:eastAsia="Times New Roman" w:hAnsi="Calibri" w:cs="Calibri"/>
                <w:b/>
                <w:bCs/>
                <w:color w:val="000000"/>
                <w:sz w:val="18"/>
                <w:lang w:eastAsia="ru-RU"/>
              </w:rPr>
              <w:t>Витрати</w:t>
            </w:r>
            <w:proofErr w:type="spellEnd"/>
            <w:r w:rsidRPr="00832180">
              <w:rPr>
                <w:rFonts w:ascii="Calibri" w:eastAsia="Times New Roman" w:hAnsi="Calibri" w:cs="Calibri"/>
                <w:b/>
                <w:bCs/>
                <w:color w:val="000000"/>
                <w:sz w:val="18"/>
                <w:lang w:eastAsia="ru-RU"/>
              </w:rPr>
              <w:t xml:space="preserve"> бюджету </w:t>
            </w:r>
            <w:proofErr w:type="spellStart"/>
            <w:r w:rsidRPr="00832180">
              <w:rPr>
                <w:rFonts w:ascii="Calibri" w:eastAsia="Times New Roman" w:hAnsi="Calibri" w:cs="Calibri"/>
                <w:b/>
                <w:bCs/>
                <w:color w:val="000000"/>
                <w:sz w:val="18"/>
                <w:lang w:eastAsia="ru-RU"/>
              </w:rPr>
              <w:t>згідно</w:t>
            </w:r>
            <w:proofErr w:type="spellEnd"/>
            <w:r w:rsidRPr="00832180">
              <w:rPr>
                <w:rFonts w:ascii="Calibri" w:eastAsia="Times New Roman" w:hAnsi="Calibri" w:cs="Calibri"/>
                <w:b/>
                <w:bCs/>
                <w:color w:val="000000"/>
                <w:sz w:val="18"/>
                <w:lang w:eastAsia="ru-RU"/>
              </w:rPr>
              <w:t xml:space="preserve"> з проектом акта, </w:t>
            </w:r>
            <w:proofErr w:type="spellStart"/>
            <w:r w:rsidRPr="00832180">
              <w:rPr>
                <w:rFonts w:ascii="Calibri" w:eastAsia="Times New Roman" w:hAnsi="Calibri" w:cs="Calibri"/>
                <w:b/>
                <w:bCs/>
                <w:color w:val="000000"/>
                <w:sz w:val="18"/>
                <w:lang w:eastAsia="ru-RU"/>
              </w:rPr>
              <w:t>які</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враховані</w:t>
            </w:r>
            <w:proofErr w:type="spellEnd"/>
            <w:r w:rsidRPr="00832180">
              <w:rPr>
                <w:rFonts w:ascii="Calibri" w:eastAsia="Times New Roman" w:hAnsi="Calibri" w:cs="Calibri"/>
                <w:b/>
                <w:bCs/>
                <w:color w:val="000000"/>
                <w:sz w:val="18"/>
                <w:lang w:eastAsia="ru-RU"/>
              </w:rPr>
              <w:t xml:space="preserve"> у </w:t>
            </w:r>
            <w:proofErr w:type="spellStart"/>
            <w:r w:rsidRPr="00832180">
              <w:rPr>
                <w:rFonts w:ascii="Calibri" w:eastAsia="Times New Roman" w:hAnsi="Calibri" w:cs="Calibri"/>
                <w:b/>
                <w:bCs/>
                <w:color w:val="000000"/>
                <w:sz w:val="18"/>
                <w:lang w:eastAsia="ru-RU"/>
              </w:rPr>
              <w:t>бюджеті</w:t>
            </w:r>
            <w:proofErr w:type="spellEnd"/>
            <w:r w:rsidRPr="00832180">
              <w:rPr>
                <w:rFonts w:ascii="Calibri" w:eastAsia="Times New Roman" w:hAnsi="Calibri" w:cs="Calibri"/>
                <w:b/>
                <w:bCs/>
                <w:color w:val="000000"/>
                <w:sz w:val="18"/>
                <w:lang w:eastAsia="ru-RU"/>
              </w:rPr>
              <w:t>,</w:t>
            </w:r>
            <w:r w:rsidRPr="00832180">
              <w:rPr>
                <w:rFonts w:ascii="Calibri" w:eastAsia="Times New Roman" w:hAnsi="Calibri" w:cs="Calibri"/>
                <w:b/>
                <w:bCs/>
                <w:color w:val="000000"/>
                <w:sz w:val="18"/>
                <w:lang w:val="en-US" w:eastAsia="ru-RU"/>
              </w:rPr>
              <w:t> </w:t>
            </w:r>
          </w:p>
        </w:tc>
        <w:tc>
          <w:tcPr>
            <w:tcW w:w="923"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eastAsia="ru-RU"/>
              </w:rPr>
              <w:t>усього</w:t>
            </w:r>
            <w:proofErr w:type="spellEnd"/>
          </w:p>
        </w:tc>
        <w:tc>
          <w:tcPr>
            <w:tcW w:w="923"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4" w:space="0" w:color="auto"/>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xml:space="preserve">з них: за </w:t>
            </w:r>
            <w:proofErr w:type="spellStart"/>
            <w:r w:rsidRPr="00832180">
              <w:rPr>
                <w:rFonts w:ascii="Calibri" w:eastAsia="Times New Roman" w:hAnsi="Calibri" w:cs="Calibri"/>
                <w:color w:val="000000"/>
                <w:sz w:val="18"/>
                <w:lang w:eastAsia="ru-RU"/>
              </w:rPr>
              <w:t>бюджетними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програмами</w:t>
            </w:r>
            <w:proofErr w:type="spellEnd"/>
            <w:r w:rsidRPr="00832180">
              <w:rPr>
                <w:rFonts w:ascii="Calibri" w:eastAsia="Times New Roman" w:hAnsi="Calibri" w:cs="Calibri"/>
                <w:color w:val="000000"/>
                <w:sz w:val="18"/>
                <w:lang w:eastAsia="ru-RU"/>
              </w:rPr>
              <w:t xml:space="preserve"> (КПКВК </w:t>
            </w:r>
            <w:proofErr w:type="spellStart"/>
            <w:r w:rsidRPr="00832180">
              <w:rPr>
                <w:rFonts w:ascii="Calibri" w:eastAsia="Times New Roman" w:hAnsi="Calibri" w:cs="Calibri"/>
                <w:color w:val="000000"/>
                <w:sz w:val="18"/>
                <w:lang w:eastAsia="ru-RU"/>
              </w:rPr>
              <w:t>або</w:t>
            </w:r>
            <w:proofErr w:type="spellEnd"/>
            <w:r w:rsidRPr="00832180">
              <w:rPr>
                <w:rFonts w:ascii="Calibri" w:eastAsia="Times New Roman" w:hAnsi="Calibri" w:cs="Calibri"/>
                <w:color w:val="000000"/>
                <w:sz w:val="18"/>
                <w:lang w:eastAsia="ru-RU"/>
              </w:rPr>
              <w:t xml:space="preserve"> ТПКВКМБ/ ТКВКБМС) та </w:t>
            </w:r>
            <w:proofErr w:type="spellStart"/>
            <w:r w:rsidRPr="00832180">
              <w:rPr>
                <w:rFonts w:ascii="Calibri" w:eastAsia="Times New Roman" w:hAnsi="Calibri" w:cs="Calibri"/>
                <w:color w:val="000000"/>
                <w:sz w:val="18"/>
                <w:lang w:eastAsia="ru-RU"/>
              </w:rPr>
              <w:t>напрямами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використання</w:t>
            </w:r>
            <w:proofErr w:type="spellEnd"/>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eastAsia="ru-RU"/>
              </w:rPr>
              <w:t xml:space="preserve">4. </w:t>
            </w:r>
            <w:proofErr w:type="spellStart"/>
            <w:r w:rsidRPr="00832180">
              <w:rPr>
                <w:rFonts w:ascii="Calibri" w:eastAsia="Times New Roman" w:hAnsi="Calibri" w:cs="Calibri"/>
                <w:b/>
                <w:bCs/>
                <w:color w:val="000000"/>
                <w:sz w:val="18"/>
                <w:lang w:eastAsia="ru-RU"/>
              </w:rPr>
              <w:t>Надходження</w:t>
            </w:r>
            <w:proofErr w:type="spellEnd"/>
            <w:r w:rsidRPr="00832180">
              <w:rPr>
                <w:rFonts w:ascii="Calibri" w:eastAsia="Times New Roman" w:hAnsi="Calibri" w:cs="Calibri"/>
                <w:b/>
                <w:bCs/>
                <w:color w:val="000000"/>
                <w:sz w:val="18"/>
                <w:lang w:eastAsia="ru-RU"/>
              </w:rPr>
              <w:t xml:space="preserve"> бюджету </w:t>
            </w:r>
            <w:proofErr w:type="spellStart"/>
            <w:r w:rsidRPr="00832180">
              <w:rPr>
                <w:rFonts w:ascii="Calibri" w:eastAsia="Times New Roman" w:hAnsi="Calibri" w:cs="Calibri"/>
                <w:b/>
                <w:bCs/>
                <w:color w:val="000000"/>
                <w:sz w:val="18"/>
                <w:lang w:eastAsia="ru-RU"/>
              </w:rPr>
              <w:t>згідно</w:t>
            </w:r>
            <w:proofErr w:type="spellEnd"/>
            <w:r w:rsidRPr="00832180">
              <w:rPr>
                <w:rFonts w:ascii="Calibri" w:eastAsia="Times New Roman" w:hAnsi="Calibri" w:cs="Calibri"/>
                <w:b/>
                <w:bCs/>
                <w:color w:val="000000"/>
                <w:sz w:val="18"/>
                <w:lang w:eastAsia="ru-RU"/>
              </w:rPr>
              <w:t xml:space="preserve"> з проектом акта, </w:t>
            </w:r>
            <w:proofErr w:type="spellStart"/>
            <w:r w:rsidRPr="00832180">
              <w:rPr>
                <w:rFonts w:ascii="Calibri" w:eastAsia="Times New Roman" w:hAnsi="Calibri" w:cs="Calibri"/>
                <w:b/>
                <w:bCs/>
                <w:color w:val="000000"/>
                <w:sz w:val="18"/>
                <w:lang w:eastAsia="ru-RU"/>
              </w:rPr>
              <w:t>які</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враховані</w:t>
            </w:r>
            <w:proofErr w:type="spellEnd"/>
            <w:r w:rsidRPr="00832180">
              <w:rPr>
                <w:rFonts w:ascii="Calibri" w:eastAsia="Times New Roman" w:hAnsi="Calibri" w:cs="Calibri"/>
                <w:b/>
                <w:bCs/>
                <w:color w:val="000000"/>
                <w:sz w:val="18"/>
                <w:lang w:eastAsia="ru-RU"/>
              </w:rPr>
              <w:t xml:space="preserve"> у </w:t>
            </w:r>
            <w:proofErr w:type="spellStart"/>
            <w:r w:rsidRPr="00832180">
              <w:rPr>
                <w:rFonts w:ascii="Calibri" w:eastAsia="Times New Roman" w:hAnsi="Calibri" w:cs="Calibri"/>
                <w:b/>
                <w:bCs/>
                <w:color w:val="000000"/>
                <w:sz w:val="18"/>
                <w:lang w:eastAsia="ru-RU"/>
              </w:rPr>
              <w:t>бюджеті</w:t>
            </w:r>
            <w:proofErr w:type="spellEnd"/>
            <w:r w:rsidRPr="00832180">
              <w:rPr>
                <w:rFonts w:ascii="Calibri" w:eastAsia="Times New Roman" w:hAnsi="Calibri" w:cs="Calibri"/>
                <w:b/>
                <w:bCs/>
                <w:color w:val="000000"/>
                <w:sz w:val="18"/>
                <w:lang w:eastAsia="ru-RU"/>
              </w:rPr>
              <w:t>,</w:t>
            </w:r>
            <w:r w:rsidRPr="00832180">
              <w:rPr>
                <w:rFonts w:ascii="Calibri" w:eastAsia="Times New Roman" w:hAnsi="Calibri" w:cs="Calibri"/>
                <w:b/>
                <w:bCs/>
                <w:color w:val="000000"/>
                <w:sz w:val="18"/>
                <w:lang w:val="en-US" w:eastAsia="ru-RU"/>
              </w:rPr>
              <w:t> </w:t>
            </w:r>
          </w:p>
        </w:tc>
        <w:tc>
          <w:tcPr>
            <w:tcW w:w="923"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eastAsia="ru-RU"/>
              </w:rPr>
              <w:t>усього</w:t>
            </w:r>
            <w:proofErr w:type="spellEnd"/>
          </w:p>
        </w:tc>
        <w:tc>
          <w:tcPr>
            <w:tcW w:w="923"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4" w:space="0" w:color="auto"/>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 xml:space="preserve">з </w:t>
            </w:r>
            <w:proofErr w:type="spellStart"/>
            <w:r w:rsidRPr="00832180">
              <w:rPr>
                <w:rFonts w:ascii="Calibri" w:eastAsia="Times New Roman" w:hAnsi="Calibri" w:cs="Calibri"/>
                <w:color w:val="000000"/>
                <w:sz w:val="18"/>
                <w:lang w:val="en-US" w:eastAsia="ru-RU"/>
              </w:rPr>
              <w:t>них</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за</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видами</w:t>
            </w:r>
            <w:proofErr w:type="spellEnd"/>
            <w:r w:rsidRPr="00832180">
              <w:rPr>
                <w:rFonts w:ascii="Calibri" w:eastAsia="Times New Roman" w:hAnsi="Calibri" w:cs="Calibri"/>
                <w:color w:val="000000"/>
                <w:sz w:val="18"/>
                <w:lang w:val="en-US" w:eastAsia="ru-RU"/>
              </w:rPr>
              <w:t>:</w:t>
            </w:r>
          </w:p>
        </w:tc>
        <w:tc>
          <w:tcPr>
            <w:tcW w:w="923"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vMerge w:val="restart"/>
            <w:tcBorders>
              <w:top w:val="nil"/>
              <w:left w:val="single" w:sz="8" w:space="0" w:color="000000"/>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vMerge w:val="restart"/>
            <w:tcBorders>
              <w:top w:val="nil"/>
              <w:left w:val="single" w:sz="8" w:space="0" w:color="000000"/>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w:t>
            </w:r>
          </w:p>
        </w:tc>
        <w:tc>
          <w:tcPr>
            <w:tcW w:w="923"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8"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8" w:space="0" w:color="000000"/>
              <w:right w:val="single" w:sz="4" w:space="0" w:color="auto"/>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eastAsia="ru-RU"/>
              </w:rPr>
              <w:t xml:space="preserve">5. </w:t>
            </w:r>
            <w:proofErr w:type="spellStart"/>
            <w:r w:rsidRPr="00832180">
              <w:rPr>
                <w:rFonts w:ascii="Calibri" w:eastAsia="Times New Roman" w:hAnsi="Calibri" w:cs="Calibri"/>
                <w:b/>
                <w:bCs/>
                <w:color w:val="000000"/>
                <w:sz w:val="18"/>
                <w:lang w:eastAsia="ru-RU"/>
              </w:rPr>
              <w:t>Загальна</w:t>
            </w:r>
            <w:proofErr w:type="spellEnd"/>
            <w:r w:rsidRPr="00832180">
              <w:rPr>
                <w:rFonts w:ascii="Calibri" w:eastAsia="Times New Roman" w:hAnsi="Calibri" w:cs="Calibri"/>
                <w:b/>
                <w:bCs/>
                <w:color w:val="000000"/>
                <w:sz w:val="18"/>
                <w:lang w:eastAsia="ru-RU"/>
              </w:rPr>
              <w:t xml:space="preserve"> сума </w:t>
            </w:r>
            <w:proofErr w:type="spellStart"/>
            <w:r w:rsidRPr="00832180">
              <w:rPr>
                <w:rFonts w:ascii="Calibri" w:eastAsia="Times New Roman" w:hAnsi="Calibri" w:cs="Calibri"/>
                <w:b/>
                <w:bCs/>
                <w:color w:val="000000"/>
                <w:sz w:val="18"/>
                <w:lang w:eastAsia="ru-RU"/>
              </w:rPr>
              <w:t>додаткових</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бюджетних</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коштів</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необхідна</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згідно</w:t>
            </w:r>
            <w:proofErr w:type="spellEnd"/>
            <w:r w:rsidRPr="00832180">
              <w:rPr>
                <w:rFonts w:ascii="Calibri" w:eastAsia="Times New Roman" w:hAnsi="Calibri" w:cs="Calibri"/>
                <w:b/>
                <w:bCs/>
                <w:color w:val="000000"/>
                <w:sz w:val="18"/>
                <w:lang w:eastAsia="ru-RU"/>
              </w:rPr>
              <w:t xml:space="preserve"> </w:t>
            </w:r>
            <w:r w:rsidRPr="00832180">
              <w:rPr>
                <w:rFonts w:ascii="Calibri" w:eastAsia="Times New Roman" w:hAnsi="Calibri" w:cs="Calibri"/>
                <w:b/>
                <w:bCs/>
                <w:color w:val="000000"/>
                <w:sz w:val="18"/>
                <w:lang w:eastAsia="ru-RU"/>
              </w:rPr>
              <w:lastRenderedPageBreak/>
              <w:t>з проектом акта (пункт 1 - пункт 2 - пункт 3 - пункт 4)</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lastRenderedPageBreak/>
              <w:t>-173 276,4</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-173 276,4</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-116 134,6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-116 134,6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-189 527,6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-189 527,6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-249 905,9</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-249 905,9</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-181 391,1</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-181 391,1</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eastAsia="ru-RU"/>
              </w:rPr>
              <w:t xml:space="preserve">6. </w:t>
            </w:r>
            <w:proofErr w:type="spellStart"/>
            <w:r w:rsidRPr="00832180">
              <w:rPr>
                <w:rFonts w:ascii="Calibri" w:eastAsia="Times New Roman" w:hAnsi="Calibri" w:cs="Calibri"/>
                <w:b/>
                <w:bCs/>
                <w:color w:val="000000"/>
                <w:sz w:val="18"/>
                <w:lang w:eastAsia="ru-RU"/>
              </w:rPr>
              <w:t>Джерела</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покриття</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загальної</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суми</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додаткових</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бюджетних</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коштів</w:t>
            </w:r>
            <w:proofErr w:type="spellEnd"/>
            <w:r w:rsidRPr="00832180">
              <w:rPr>
                <w:rFonts w:ascii="Calibri" w:eastAsia="Times New Roman" w:hAnsi="Calibri" w:cs="Calibri"/>
                <w:b/>
                <w:bCs/>
                <w:color w:val="000000"/>
                <w:sz w:val="18"/>
                <w:lang w:eastAsia="ru-RU"/>
              </w:rPr>
              <w:t xml:space="preserve"> (пункт 5), </w:t>
            </w:r>
            <w:proofErr w:type="spellStart"/>
            <w:r w:rsidRPr="00832180">
              <w:rPr>
                <w:rFonts w:ascii="Calibri" w:eastAsia="Times New Roman" w:hAnsi="Calibri" w:cs="Calibri"/>
                <w:b/>
                <w:bCs/>
                <w:color w:val="000000"/>
                <w:sz w:val="18"/>
                <w:lang w:eastAsia="ru-RU"/>
              </w:rPr>
              <w:t>необхідних</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згідно</w:t>
            </w:r>
            <w:proofErr w:type="spellEnd"/>
            <w:r w:rsidRPr="00832180">
              <w:rPr>
                <w:rFonts w:ascii="Calibri" w:eastAsia="Times New Roman" w:hAnsi="Calibri" w:cs="Calibri"/>
                <w:b/>
                <w:bCs/>
                <w:color w:val="000000"/>
                <w:sz w:val="18"/>
                <w:lang w:eastAsia="ru-RU"/>
              </w:rPr>
              <w:t xml:space="preserve"> з проектом акта, </w:t>
            </w:r>
            <w:proofErr w:type="spellStart"/>
            <w:r w:rsidRPr="00832180">
              <w:rPr>
                <w:rFonts w:ascii="Calibri" w:eastAsia="Times New Roman" w:hAnsi="Calibri" w:cs="Calibri"/>
                <w:b/>
                <w:bCs/>
                <w:color w:val="000000"/>
                <w:sz w:val="18"/>
                <w:lang w:eastAsia="ru-RU"/>
              </w:rPr>
              <w:t>усього</w:t>
            </w:r>
            <w:proofErr w:type="spellEnd"/>
            <w:r w:rsidRPr="00832180">
              <w:rPr>
                <w:rFonts w:ascii="Calibri" w:eastAsia="Times New Roman" w:hAnsi="Calibri" w:cs="Calibri"/>
                <w:b/>
                <w:bCs/>
                <w:color w:val="000000"/>
                <w:sz w:val="18"/>
                <w:lang w:eastAsia="ru-RU"/>
              </w:rPr>
              <w:t xml:space="preserve"> (</w:t>
            </w:r>
            <w:proofErr w:type="spellStart"/>
            <w:r w:rsidRPr="00832180">
              <w:rPr>
                <w:rFonts w:ascii="Calibri" w:eastAsia="Times New Roman" w:hAnsi="Calibri" w:cs="Calibri"/>
                <w:b/>
                <w:bCs/>
                <w:color w:val="000000"/>
                <w:sz w:val="18"/>
                <w:lang w:eastAsia="ru-RU"/>
              </w:rPr>
              <w:t>підпункт</w:t>
            </w:r>
            <w:proofErr w:type="spellEnd"/>
            <w:r w:rsidRPr="00832180">
              <w:rPr>
                <w:rFonts w:ascii="Calibri" w:eastAsia="Times New Roman" w:hAnsi="Calibri" w:cs="Calibri"/>
                <w:b/>
                <w:bCs/>
                <w:color w:val="000000"/>
                <w:sz w:val="18"/>
                <w:lang w:eastAsia="ru-RU"/>
              </w:rPr>
              <w:t xml:space="preserve"> 6.1 + </w:t>
            </w:r>
            <w:proofErr w:type="spellStart"/>
            <w:r w:rsidRPr="00832180">
              <w:rPr>
                <w:rFonts w:ascii="Calibri" w:eastAsia="Times New Roman" w:hAnsi="Calibri" w:cs="Calibri"/>
                <w:b/>
                <w:bCs/>
                <w:color w:val="000000"/>
                <w:sz w:val="18"/>
                <w:lang w:eastAsia="ru-RU"/>
              </w:rPr>
              <w:t>підпункт</w:t>
            </w:r>
            <w:proofErr w:type="spellEnd"/>
            <w:r w:rsidRPr="00832180">
              <w:rPr>
                <w:rFonts w:ascii="Calibri" w:eastAsia="Times New Roman" w:hAnsi="Calibri" w:cs="Calibri"/>
                <w:b/>
                <w:bCs/>
                <w:color w:val="000000"/>
                <w:sz w:val="18"/>
                <w:lang w:eastAsia="ru-RU"/>
              </w:rPr>
              <w:t xml:space="preserve"> 6.2)</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-173 276,4</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-173 276,4</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-116 134,6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-116 134,6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-189 527,6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-189 527,6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-249 905,9</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-249 905,9</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-181 391,1</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-181 391,1</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xml:space="preserve">у тому </w:t>
            </w:r>
            <w:proofErr w:type="spellStart"/>
            <w:r w:rsidRPr="00832180">
              <w:rPr>
                <w:rFonts w:ascii="Calibri" w:eastAsia="Times New Roman" w:hAnsi="Calibri" w:cs="Calibri"/>
                <w:color w:val="000000"/>
                <w:sz w:val="18"/>
                <w:lang w:eastAsia="ru-RU"/>
              </w:rPr>
              <w:t>числі</w:t>
            </w:r>
            <w:proofErr w:type="spellEnd"/>
            <w:r w:rsidRPr="00832180">
              <w:rPr>
                <w:rFonts w:ascii="Calibri" w:eastAsia="Times New Roman" w:hAnsi="Calibri" w:cs="Calibri"/>
                <w:color w:val="000000"/>
                <w:sz w:val="18"/>
                <w:lang w:eastAsia="ru-RU"/>
              </w:rPr>
              <w:t xml:space="preserve"> за </w:t>
            </w:r>
            <w:proofErr w:type="spellStart"/>
            <w:r w:rsidRPr="00832180">
              <w:rPr>
                <w:rFonts w:ascii="Calibri" w:eastAsia="Times New Roman" w:hAnsi="Calibri" w:cs="Calibri"/>
                <w:color w:val="000000"/>
                <w:sz w:val="18"/>
                <w:lang w:eastAsia="ru-RU"/>
              </w:rPr>
              <w:t>рахунок</w:t>
            </w:r>
            <w:proofErr w:type="spellEnd"/>
            <w:r w:rsidRPr="00832180">
              <w:rPr>
                <w:rFonts w:ascii="Calibri" w:eastAsia="Times New Roman" w:hAnsi="Calibri" w:cs="Calibri"/>
                <w:color w:val="000000"/>
                <w:sz w:val="18"/>
                <w:lang w:eastAsia="ru-RU"/>
              </w:rPr>
              <w:t>:</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r w:rsidRPr="00832180">
              <w:rPr>
                <w:rFonts w:ascii="Calibri" w:eastAsia="Times New Roman" w:hAnsi="Calibri" w:cs="Calibri"/>
                <w:b/>
                <w:bCs/>
                <w:color w:val="000000"/>
                <w:sz w:val="18"/>
                <w:lang w:val="en-US" w:eastAsia="ru-RU"/>
              </w:rPr>
              <w:t xml:space="preserve">6.1. </w:t>
            </w:r>
            <w:proofErr w:type="spellStart"/>
            <w:r w:rsidRPr="00832180">
              <w:rPr>
                <w:rFonts w:ascii="Calibri" w:eastAsia="Times New Roman" w:hAnsi="Calibri" w:cs="Calibri"/>
                <w:b/>
                <w:bCs/>
                <w:color w:val="000000"/>
                <w:sz w:val="18"/>
                <w:lang w:val="en-US" w:eastAsia="ru-RU"/>
              </w:rPr>
              <w:t>Зменшення</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витрат</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бюджету</w:t>
            </w:r>
            <w:proofErr w:type="spellEnd"/>
            <w:r w:rsidRPr="00832180">
              <w:rPr>
                <w:rFonts w:ascii="Calibri" w:eastAsia="Times New Roman" w:hAnsi="Calibri" w:cs="Calibri"/>
                <w:b/>
                <w:bCs/>
                <w:color w:val="000000"/>
                <w:sz w:val="18"/>
                <w:lang w:val="en-US" w:eastAsia="ru-RU"/>
              </w:rPr>
              <w:t xml:space="preserve"> (-), </w:t>
            </w:r>
            <w:proofErr w:type="spellStart"/>
            <w:r w:rsidRPr="00832180">
              <w:rPr>
                <w:rFonts w:ascii="Calibri" w:eastAsia="Times New Roman" w:hAnsi="Calibri" w:cs="Calibri"/>
                <w:b/>
                <w:bCs/>
                <w:color w:val="000000"/>
                <w:sz w:val="18"/>
                <w:lang w:val="en-US" w:eastAsia="ru-RU"/>
              </w:rPr>
              <w:t>усього</w:t>
            </w:r>
            <w:proofErr w:type="spellEnd"/>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-173 276,4</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-173 276,4</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-116 134,6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-116 134,6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-189 527,6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-189 527,6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-249 905,9</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-249 905,9</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-181 391,1</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-181 391,1</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xml:space="preserve">з них: за </w:t>
            </w:r>
            <w:proofErr w:type="spellStart"/>
            <w:r w:rsidRPr="00832180">
              <w:rPr>
                <w:rFonts w:ascii="Calibri" w:eastAsia="Times New Roman" w:hAnsi="Calibri" w:cs="Calibri"/>
                <w:color w:val="000000"/>
                <w:sz w:val="18"/>
                <w:lang w:eastAsia="ru-RU"/>
              </w:rPr>
              <w:t>бюджетними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програмами</w:t>
            </w:r>
            <w:proofErr w:type="spellEnd"/>
            <w:r w:rsidRPr="00832180">
              <w:rPr>
                <w:rFonts w:ascii="Calibri" w:eastAsia="Times New Roman" w:hAnsi="Calibri" w:cs="Calibri"/>
                <w:color w:val="000000"/>
                <w:sz w:val="18"/>
                <w:lang w:eastAsia="ru-RU"/>
              </w:rPr>
              <w:t xml:space="preserve"> (КПКВК </w:t>
            </w:r>
            <w:proofErr w:type="spellStart"/>
            <w:r w:rsidRPr="00832180">
              <w:rPr>
                <w:rFonts w:ascii="Calibri" w:eastAsia="Times New Roman" w:hAnsi="Calibri" w:cs="Calibri"/>
                <w:color w:val="000000"/>
                <w:sz w:val="18"/>
                <w:lang w:eastAsia="ru-RU"/>
              </w:rPr>
              <w:t>або</w:t>
            </w:r>
            <w:proofErr w:type="spellEnd"/>
            <w:r w:rsidRPr="00832180">
              <w:rPr>
                <w:rFonts w:ascii="Calibri" w:eastAsia="Times New Roman" w:hAnsi="Calibri" w:cs="Calibri"/>
                <w:color w:val="000000"/>
                <w:sz w:val="18"/>
                <w:lang w:eastAsia="ru-RU"/>
              </w:rPr>
              <w:t xml:space="preserve"> ТПКВКМБ/ ТКВКБМС) та </w:t>
            </w:r>
            <w:proofErr w:type="spellStart"/>
            <w:r w:rsidRPr="00832180">
              <w:rPr>
                <w:rFonts w:ascii="Calibri" w:eastAsia="Times New Roman" w:hAnsi="Calibri" w:cs="Calibri"/>
                <w:color w:val="000000"/>
                <w:sz w:val="18"/>
                <w:lang w:eastAsia="ru-RU"/>
              </w:rPr>
              <w:t>напрямами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використання</w:t>
            </w:r>
            <w:proofErr w:type="spellEnd"/>
          </w:p>
        </w:tc>
        <w:tc>
          <w:tcPr>
            <w:tcW w:w="923"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nil"/>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nil"/>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xml:space="preserve">8700 </w:t>
            </w:r>
            <w:proofErr w:type="spellStart"/>
            <w:r w:rsidRPr="00832180">
              <w:rPr>
                <w:rFonts w:ascii="Calibri" w:eastAsia="Times New Roman" w:hAnsi="Calibri" w:cs="Calibri"/>
                <w:color w:val="000000"/>
                <w:sz w:val="18"/>
                <w:lang w:eastAsia="ru-RU"/>
              </w:rPr>
              <w:t>Інші</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додаткові</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дотації</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Програми</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державної</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допомоги</w:t>
            </w:r>
            <w:proofErr w:type="spellEnd"/>
            <w:r w:rsidRPr="00832180">
              <w:rPr>
                <w:rFonts w:ascii="Calibri" w:eastAsia="Times New Roman" w:hAnsi="Calibri" w:cs="Calibri"/>
                <w:color w:val="000000"/>
                <w:sz w:val="18"/>
                <w:lang w:eastAsia="ru-RU"/>
              </w:rPr>
              <w:t xml:space="preserve">, з метою </w:t>
            </w:r>
            <w:proofErr w:type="spellStart"/>
            <w:r w:rsidRPr="00832180">
              <w:rPr>
                <w:rFonts w:ascii="Calibri" w:eastAsia="Times New Roman" w:hAnsi="Calibri" w:cs="Calibri"/>
                <w:color w:val="000000"/>
                <w:sz w:val="18"/>
                <w:lang w:eastAsia="ru-RU"/>
              </w:rPr>
              <w:t>підтримки</w:t>
            </w:r>
            <w:proofErr w:type="spellEnd"/>
            <w:r w:rsidRPr="00832180">
              <w:rPr>
                <w:rFonts w:ascii="Calibri" w:eastAsia="Times New Roman" w:hAnsi="Calibri" w:cs="Calibri"/>
                <w:color w:val="000000"/>
                <w:sz w:val="18"/>
                <w:lang w:eastAsia="ru-RU"/>
              </w:rPr>
              <w:t xml:space="preserve"> малого та </w:t>
            </w:r>
            <w:proofErr w:type="spellStart"/>
            <w:r w:rsidRPr="00832180">
              <w:rPr>
                <w:rFonts w:ascii="Calibri" w:eastAsia="Times New Roman" w:hAnsi="Calibri" w:cs="Calibri"/>
                <w:color w:val="000000"/>
                <w:sz w:val="18"/>
                <w:lang w:eastAsia="ru-RU"/>
              </w:rPr>
              <w:t>середнього</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бізнесу</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розвитку</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мультимодальни</w:t>
            </w:r>
            <w:r w:rsidRPr="00832180">
              <w:rPr>
                <w:rFonts w:ascii="Calibri" w:eastAsia="Times New Roman" w:hAnsi="Calibri" w:cs="Calibri"/>
                <w:color w:val="000000"/>
                <w:sz w:val="18"/>
                <w:lang w:eastAsia="ru-RU"/>
              </w:rPr>
              <w:lastRenderedPageBreak/>
              <w:t>х</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перевезень</w:t>
            </w:r>
            <w:proofErr w:type="spellEnd"/>
            <w:r w:rsidRPr="00832180">
              <w:rPr>
                <w:rFonts w:ascii="Calibri" w:eastAsia="Times New Roman" w:hAnsi="Calibri" w:cs="Calibri"/>
                <w:color w:val="000000"/>
                <w:sz w:val="18"/>
                <w:lang w:eastAsia="ru-RU"/>
              </w:rPr>
              <w:t xml:space="preserve"> та транспортно-</w:t>
            </w:r>
            <w:proofErr w:type="spellStart"/>
            <w:r w:rsidRPr="00832180">
              <w:rPr>
                <w:rFonts w:ascii="Calibri" w:eastAsia="Times New Roman" w:hAnsi="Calibri" w:cs="Calibri"/>
                <w:color w:val="000000"/>
                <w:sz w:val="18"/>
                <w:lang w:eastAsia="ru-RU"/>
              </w:rPr>
              <w:t>логістичної</w:t>
            </w:r>
            <w:proofErr w:type="spellEnd"/>
            <w:r w:rsidRPr="00832180">
              <w:rPr>
                <w:rFonts w:ascii="Calibri" w:eastAsia="Times New Roman" w:hAnsi="Calibri" w:cs="Calibri"/>
                <w:color w:val="000000"/>
                <w:sz w:val="18"/>
                <w:lang w:eastAsia="ru-RU"/>
              </w:rPr>
              <w:t xml:space="preserve"> </w:t>
            </w:r>
            <w:proofErr w:type="spellStart"/>
            <w:r w:rsidRPr="00832180">
              <w:rPr>
                <w:rFonts w:ascii="Calibri" w:eastAsia="Times New Roman" w:hAnsi="Calibri" w:cs="Calibri"/>
                <w:color w:val="000000"/>
                <w:sz w:val="18"/>
                <w:lang w:eastAsia="ru-RU"/>
              </w:rPr>
              <w:t>інфраструктури</w:t>
            </w:r>
            <w:proofErr w:type="spellEnd"/>
            <w:r w:rsidRPr="00832180">
              <w:rPr>
                <w:rFonts w:ascii="Calibri" w:eastAsia="Times New Roman" w:hAnsi="Calibri" w:cs="Calibri"/>
                <w:color w:val="000000"/>
                <w:sz w:val="18"/>
                <w:lang w:eastAsia="ru-RU"/>
              </w:rPr>
              <w:t>.</w:t>
            </w:r>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lastRenderedPageBreak/>
              <w:t>-173 276,4</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-173 276,4</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-116 134,6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-116 134,6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-189 527,6</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-189 527,6</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-249 905,9</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-249 905,9</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-181 391,1</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-181 391,1</w:t>
            </w:r>
          </w:p>
        </w:tc>
      </w:tr>
      <w:tr w:rsidR="00832180" w:rsidRPr="00832180" w:rsidTr="00832180">
        <w:trPr>
          <w:trHeight w:val="561"/>
        </w:trPr>
        <w:tc>
          <w:tcPr>
            <w:tcW w:w="1541" w:type="dxa"/>
            <w:tcBorders>
              <w:top w:val="nil"/>
              <w:left w:val="single" w:sz="4" w:space="0" w:color="auto"/>
              <w:bottom w:val="single" w:sz="8" w:space="0" w:color="000000"/>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b/>
                <w:bCs/>
                <w:color w:val="000000"/>
                <w:sz w:val="18"/>
                <w:lang w:eastAsia="ru-RU"/>
              </w:rPr>
            </w:pPr>
            <w:proofErr w:type="spellStart"/>
            <w:r w:rsidRPr="00832180">
              <w:rPr>
                <w:rFonts w:ascii="Calibri" w:eastAsia="Times New Roman" w:hAnsi="Calibri" w:cs="Calibri"/>
                <w:b/>
                <w:bCs/>
                <w:color w:val="000000"/>
                <w:sz w:val="18"/>
                <w:lang w:val="en-US" w:eastAsia="ru-RU"/>
              </w:rPr>
              <w:t>Збільшення</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надходжень</w:t>
            </w:r>
            <w:proofErr w:type="spellEnd"/>
            <w:r w:rsidRPr="00832180">
              <w:rPr>
                <w:rFonts w:ascii="Calibri" w:eastAsia="Times New Roman" w:hAnsi="Calibri" w:cs="Calibri"/>
                <w:b/>
                <w:bCs/>
                <w:color w:val="000000"/>
                <w:sz w:val="18"/>
                <w:lang w:val="en-US" w:eastAsia="ru-RU"/>
              </w:rPr>
              <w:t xml:space="preserve"> </w:t>
            </w:r>
            <w:proofErr w:type="spellStart"/>
            <w:r w:rsidRPr="00832180">
              <w:rPr>
                <w:rFonts w:ascii="Calibri" w:eastAsia="Times New Roman" w:hAnsi="Calibri" w:cs="Calibri"/>
                <w:b/>
                <w:bCs/>
                <w:color w:val="000000"/>
                <w:sz w:val="18"/>
                <w:lang w:val="en-US" w:eastAsia="ru-RU"/>
              </w:rPr>
              <w:t>бюджету</w:t>
            </w:r>
            <w:proofErr w:type="spellEnd"/>
            <w:r w:rsidRPr="00832180">
              <w:rPr>
                <w:rFonts w:ascii="Calibri" w:eastAsia="Times New Roman" w:hAnsi="Calibri" w:cs="Calibri"/>
                <w:b/>
                <w:bCs/>
                <w:color w:val="000000"/>
                <w:sz w:val="18"/>
                <w:lang w:val="en-US" w:eastAsia="ru-RU"/>
              </w:rPr>
              <w:t xml:space="preserve"> (+), </w:t>
            </w:r>
            <w:proofErr w:type="spellStart"/>
            <w:r w:rsidRPr="00832180">
              <w:rPr>
                <w:rFonts w:ascii="Calibri" w:eastAsia="Times New Roman" w:hAnsi="Calibri" w:cs="Calibri"/>
                <w:b/>
                <w:bCs/>
                <w:color w:val="000000"/>
                <w:sz w:val="18"/>
                <w:lang w:val="en-US" w:eastAsia="ru-RU"/>
              </w:rPr>
              <w:t>усього</w:t>
            </w:r>
            <w:proofErr w:type="spellEnd"/>
          </w:p>
        </w:tc>
        <w:tc>
          <w:tcPr>
            <w:tcW w:w="923"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924"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1082" w:type="dxa"/>
            <w:tcBorders>
              <w:top w:val="nil"/>
              <w:left w:val="nil"/>
              <w:bottom w:val="single" w:sz="8" w:space="0" w:color="000000"/>
              <w:right w:val="single" w:sz="8" w:space="0" w:color="000000"/>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c>
          <w:tcPr>
            <w:tcW w:w="664" w:type="dxa"/>
            <w:tcBorders>
              <w:top w:val="nil"/>
              <w:left w:val="nil"/>
              <w:bottom w:val="single" w:sz="8" w:space="0" w:color="000000"/>
              <w:right w:val="single" w:sz="4" w:space="0" w:color="auto"/>
            </w:tcBorders>
            <w:shd w:val="clear" w:color="auto" w:fill="auto"/>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 </w:t>
            </w:r>
          </w:p>
        </w:tc>
      </w:tr>
      <w:tr w:rsidR="00832180" w:rsidRPr="00832180" w:rsidTr="00832180">
        <w:trPr>
          <w:trHeight w:val="561"/>
        </w:trPr>
        <w:tc>
          <w:tcPr>
            <w:tcW w:w="1541" w:type="dxa"/>
            <w:tcBorders>
              <w:top w:val="nil"/>
              <w:left w:val="single" w:sz="4" w:space="0" w:color="auto"/>
              <w:bottom w:val="nil"/>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 xml:space="preserve">з </w:t>
            </w:r>
            <w:proofErr w:type="spellStart"/>
            <w:r w:rsidRPr="00832180">
              <w:rPr>
                <w:rFonts w:ascii="Calibri" w:eastAsia="Times New Roman" w:hAnsi="Calibri" w:cs="Calibri"/>
                <w:color w:val="000000"/>
                <w:sz w:val="18"/>
                <w:lang w:val="en-US" w:eastAsia="ru-RU"/>
              </w:rPr>
              <w:t>них</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за</w:t>
            </w:r>
            <w:proofErr w:type="spellEnd"/>
            <w:r w:rsidRPr="00832180">
              <w:rPr>
                <w:rFonts w:ascii="Calibri" w:eastAsia="Times New Roman" w:hAnsi="Calibri" w:cs="Calibri"/>
                <w:color w:val="000000"/>
                <w:sz w:val="18"/>
                <w:lang w:val="en-US" w:eastAsia="ru-RU"/>
              </w:rPr>
              <w:t xml:space="preserve"> </w:t>
            </w:r>
            <w:proofErr w:type="spellStart"/>
            <w:r w:rsidRPr="00832180">
              <w:rPr>
                <w:rFonts w:ascii="Calibri" w:eastAsia="Times New Roman" w:hAnsi="Calibri" w:cs="Calibri"/>
                <w:color w:val="000000"/>
                <w:sz w:val="18"/>
                <w:lang w:val="en-US" w:eastAsia="ru-RU"/>
              </w:rPr>
              <w:t>видами</w:t>
            </w:r>
            <w:proofErr w:type="spellEnd"/>
            <w:r w:rsidRPr="00832180">
              <w:rPr>
                <w:rFonts w:ascii="Calibri" w:eastAsia="Times New Roman" w:hAnsi="Calibri" w:cs="Calibri"/>
                <w:color w:val="000000"/>
                <w:sz w:val="18"/>
                <w:lang w:val="en-US" w:eastAsia="ru-RU"/>
              </w:rPr>
              <w:t>:</w:t>
            </w:r>
          </w:p>
        </w:tc>
        <w:tc>
          <w:tcPr>
            <w:tcW w:w="923"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924"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1082" w:type="dxa"/>
            <w:vMerge w:val="restart"/>
            <w:tcBorders>
              <w:top w:val="nil"/>
              <w:left w:val="single" w:sz="8" w:space="0" w:color="000000"/>
              <w:bottom w:val="single" w:sz="4" w:space="0" w:color="000000"/>
              <w:right w:val="single" w:sz="8" w:space="0" w:color="000000"/>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c>
          <w:tcPr>
            <w:tcW w:w="664" w:type="dxa"/>
            <w:vMerge w:val="restart"/>
            <w:tcBorders>
              <w:top w:val="nil"/>
              <w:left w:val="single" w:sz="8" w:space="0" w:color="000000"/>
              <w:bottom w:val="single" w:sz="4" w:space="0" w:color="000000"/>
              <w:right w:val="single" w:sz="4" w:space="0" w:color="auto"/>
            </w:tcBorders>
            <w:shd w:val="clear" w:color="auto" w:fill="auto"/>
            <w:hideMark/>
          </w:tcPr>
          <w:p w:rsidR="00832180" w:rsidRPr="00832180" w:rsidRDefault="00832180" w:rsidP="00832180">
            <w:pPr>
              <w:spacing w:after="0" w:line="240" w:lineRule="auto"/>
              <w:jc w:val="right"/>
              <w:rPr>
                <w:rFonts w:ascii="Calibri" w:eastAsia="Times New Roman" w:hAnsi="Calibri" w:cs="Calibri"/>
                <w:color w:val="000000"/>
                <w:sz w:val="18"/>
                <w:lang w:eastAsia="ru-RU"/>
              </w:rPr>
            </w:pPr>
            <w:r w:rsidRPr="00832180">
              <w:rPr>
                <w:rFonts w:ascii="Calibri" w:eastAsia="Times New Roman" w:hAnsi="Calibri" w:cs="Calibri"/>
                <w:color w:val="000000"/>
                <w:sz w:val="18"/>
                <w:lang w:eastAsia="ru-RU"/>
              </w:rPr>
              <w:t>0,0</w:t>
            </w:r>
          </w:p>
        </w:tc>
      </w:tr>
      <w:tr w:rsidR="00832180" w:rsidRPr="00832180" w:rsidTr="00832180">
        <w:trPr>
          <w:trHeight w:val="561"/>
        </w:trPr>
        <w:tc>
          <w:tcPr>
            <w:tcW w:w="1541" w:type="dxa"/>
            <w:tcBorders>
              <w:top w:val="nil"/>
              <w:left w:val="single" w:sz="4" w:space="0" w:color="auto"/>
              <w:bottom w:val="single" w:sz="4" w:space="0" w:color="auto"/>
              <w:right w:val="single" w:sz="8" w:space="0" w:color="000000"/>
            </w:tcBorders>
            <w:shd w:val="clear" w:color="auto" w:fill="auto"/>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r w:rsidRPr="00832180">
              <w:rPr>
                <w:rFonts w:ascii="Calibri" w:eastAsia="Times New Roman" w:hAnsi="Calibri" w:cs="Calibri"/>
                <w:color w:val="000000"/>
                <w:sz w:val="18"/>
                <w:lang w:val="en-US" w:eastAsia="ru-RU"/>
              </w:rPr>
              <w:t>-</w:t>
            </w:r>
          </w:p>
        </w:tc>
        <w:tc>
          <w:tcPr>
            <w:tcW w:w="923"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924"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1082" w:type="dxa"/>
            <w:vMerge/>
            <w:tcBorders>
              <w:top w:val="nil"/>
              <w:left w:val="single" w:sz="8" w:space="0" w:color="000000"/>
              <w:bottom w:val="single" w:sz="4" w:space="0" w:color="000000"/>
              <w:right w:val="single" w:sz="8" w:space="0" w:color="000000"/>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c>
          <w:tcPr>
            <w:tcW w:w="664" w:type="dxa"/>
            <w:vMerge/>
            <w:tcBorders>
              <w:top w:val="nil"/>
              <w:left w:val="single" w:sz="8" w:space="0" w:color="000000"/>
              <w:bottom w:val="single" w:sz="4" w:space="0" w:color="000000"/>
              <w:right w:val="single" w:sz="4" w:space="0" w:color="auto"/>
            </w:tcBorders>
            <w:vAlign w:val="center"/>
            <w:hideMark/>
          </w:tcPr>
          <w:p w:rsidR="00832180" w:rsidRPr="00832180" w:rsidRDefault="00832180" w:rsidP="00832180">
            <w:pPr>
              <w:spacing w:after="0" w:line="240" w:lineRule="auto"/>
              <w:rPr>
                <w:rFonts w:ascii="Calibri" w:eastAsia="Times New Roman" w:hAnsi="Calibri" w:cs="Calibri"/>
                <w:color w:val="000000"/>
                <w:sz w:val="18"/>
                <w:lang w:eastAsia="ru-RU"/>
              </w:rPr>
            </w:pPr>
          </w:p>
        </w:tc>
      </w:tr>
    </w:tbl>
    <w:p w:rsidR="00287BBA" w:rsidRDefault="00287BBA" w:rsidP="00287BBA">
      <w:pPr>
        <w:ind w:firstLine="708"/>
        <w:jc w:val="both"/>
        <w:rPr>
          <w:rFonts w:ascii="Times New Roman" w:eastAsia="Times New Roman" w:hAnsi="Times New Roman" w:cs="Times New Roman"/>
          <w:sz w:val="28"/>
          <w:szCs w:val="28"/>
          <w:lang w:val="uk-UA" w:eastAsia="ru-RU"/>
        </w:rPr>
      </w:pPr>
    </w:p>
    <w:p w:rsidR="00DC4AEA" w:rsidRDefault="00DC4AEA" w:rsidP="00287BBA">
      <w:pPr>
        <w:ind w:firstLine="708"/>
        <w:jc w:val="both"/>
        <w:rPr>
          <w:rFonts w:ascii="Times New Roman" w:eastAsia="Times New Roman" w:hAnsi="Times New Roman" w:cs="Times New Roman"/>
          <w:sz w:val="28"/>
          <w:szCs w:val="28"/>
          <w:lang w:val="uk-UA" w:eastAsia="ru-RU"/>
        </w:rPr>
      </w:pPr>
    </w:p>
    <w:p w:rsidR="00DC4AEA" w:rsidRPr="00DC4AEA" w:rsidRDefault="00DC4AEA" w:rsidP="00287BBA">
      <w:pPr>
        <w:ind w:firstLine="708"/>
        <w:jc w:val="both"/>
        <w:rPr>
          <w:rFonts w:ascii="Times New Roman" w:eastAsia="Times New Roman" w:hAnsi="Times New Roman" w:cs="Times New Roman"/>
          <w:sz w:val="28"/>
          <w:szCs w:val="28"/>
          <w:lang w:eastAsia="ru-RU"/>
        </w:rPr>
      </w:pPr>
      <w:bookmarkStart w:id="3" w:name="_GoBack"/>
      <w:bookmarkEnd w:id="3"/>
    </w:p>
    <w:sectPr w:rsidR="00DC4AEA" w:rsidRPr="00DC4AEA" w:rsidSect="00832180">
      <w:pgSz w:w="16838" w:h="11906" w:orient="landscape"/>
      <w:pgMar w:top="851" w:right="953"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16" w:rsidRDefault="006E5616" w:rsidP="00D61586">
      <w:pPr>
        <w:spacing w:after="0" w:line="240" w:lineRule="auto"/>
      </w:pPr>
      <w:r>
        <w:separator/>
      </w:r>
    </w:p>
  </w:endnote>
  <w:endnote w:type="continuationSeparator" w:id="0">
    <w:p w:rsidR="006E5616" w:rsidRDefault="006E5616" w:rsidP="00D6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16" w:rsidRDefault="006E5616" w:rsidP="00D61586">
      <w:pPr>
        <w:spacing w:after="0" w:line="240" w:lineRule="auto"/>
      </w:pPr>
      <w:r>
        <w:separator/>
      </w:r>
    </w:p>
  </w:footnote>
  <w:footnote w:type="continuationSeparator" w:id="0">
    <w:p w:rsidR="006E5616" w:rsidRDefault="006E5616" w:rsidP="00D61586">
      <w:pPr>
        <w:spacing w:after="0" w:line="240" w:lineRule="auto"/>
      </w:pPr>
      <w:r>
        <w:continuationSeparator/>
      </w:r>
    </w:p>
  </w:footnote>
  <w:footnote w:id="1">
    <w:p w:rsidR="00B53452" w:rsidRPr="00B53452" w:rsidRDefault="00B53452" w:rsidP="00B53452">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99524"/>
      <w:docPartObj>
        <w:docPartGallery w:val="Page Numbers (Top of Page)"/>
        <w:docPartUnique/>
      </w:docPartObj>
    </w:sdtPr>
    <w:sdtEndPr/>
    <w:sdtContent>
      <w:p w:rsidR="00B53452" w:rsidRDefault="00B53452">
        <w:pPr>
          <w:pStyle w:val="a7"/>
          <w:jc w:val="center"/>
        </w:pPr>
        <w:r>
          <w:fldChar w:fldCharType="begin"/>
        </w:r>
        <w:r>
          <w:instrText>PAGE   \* MERGEFORMAT</w:instrText>
        </w:r>
        <w:r>
          <w:fldChar w:fldCharType="separate"/>
        </w:r>
        <w:r w:rsidR="00EC0DE4" w:rsidRPr="00EC0DE4">
          <w:rPr>
            <w:noProof/>
            <w:lang w:val="uk-UA"/>
          </w:rPr>
          <w:t>7</w:t>
        </w:r>
        <w:r>
          <w:fldChar w:fldCharType="end"/>
        </w:r>
      </w:p>
    </w:sdtContent>
  </w:sdt>
  <w:p w:rsidR="00B53452" w:rsidRDefault="00B534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6E4"/>
    <w:multiLevelType w:val="hybridMultilevel"/>
    <w:tmpl w:val="6584DB3E"/>
    <w:lvl w:ilvl="0" w:tplc="31EA4F8E">
      <w:start w:val="1"/>
      <w:numFmt w:val="upperRoman"/>
      <w:lvlText w:val="%1."/>
      <w:lvlJc w:val="left"/>
      <w:pPr>
        <w:ind w:left="2160" w:hanging="720"/>
      </w:pPr>
      <w:rPr>
        <w:rFonts w:hint="default"/>
        <w:color w:val="000000"/>
        <w:sz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39C27C79"/>
    <w:multiLevelType w:val="hybridMultilevel"/>
    <w:tmpl w:val="D89A3D2C"/>
    <w:lvl w:ilvl="0" w:tplc="A63CDA28">
      <w:start w:val="1"/>
      <w:numFmt w:val="upperRoman"/>
      <w:lvlText w:val="%1."/>
      <w:lvlJc w:val="left"/>
      <w:pPr>
        <w:ind w:left="1440" w:hanging="72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D550E3C"/>
    <w:multiLevelType w:val="hybridMultilevel"/>
    <w:tmpl w:val="7B12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DA01D3"/>
    <w:multiLevelType w:val="hybridMultilevel"/>
    <w:tmpl w:val="687E03BE"/>
    <w:lvl w:ilvl="0" w:tplc="D5001F5E">
      <w:start w:val="16"/>
      <w:numFmt w:val="bullet"/>
      <w:lvlText w:val="-"/>
      <w:lvlJc w:val="left"/>
      <w:pPr>
        <w:ind w:left="1170" w:hanging="360"/>
      </w:pPr>
      <w:rPr>
        <w:rFonts w:ascii="Times New Roman" w:eastAsia="SimSu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BF"/>
    <w:rsid w:val="000F1608"/>
    <w:rsid w:val="00121DB8"/>
    <w:rsid w:val="00184B69"/>
    <w:rsid w:val="00221C49"/>
    <w:rsid w:val="0027661F"/>
    <w:rsid w:val="00287BBA"/>
    <w:rsid w:val="002B77E1"/>
    <w:rsid w:val="002C0E23"/>
    <w:rsid w:val="003579AC"/>
    <w:rsid w:val="003C4EC2"/>
    <w:rsid w:val="0041196E"/>
    <w:rsid w:val="00465B65"/>
    <w:rsid w:val="004F1A0E"/>
    <w:rsid w:val="00573604"/>
    <w:rsid w:val="005D14BD"/>
    <w:rsid w:val="00600756"/>
    <w:rsid w:val="006E5616"/>
    <w:rsid w:val="00742F84"/>
    <w:rsid w:val="007D5BFD"/>
    <w:rsid w:val="00832180"/>
    <w:rsid w:val="00920A43"/>
    <w:rsid w:val="00AF69D6"/>
    <w:rsid w:val="00B53452"/>
    <w:rsid w:val="00CF666D"/>
    <w:rsid w:val="00D4623A"/>
    <w:rsid w:val="00D61586"/>
    <w:rsid w:val="00DB18D3"/>
    <w:rsid w:val="00DC4AEA"/>
    <w:rsid w:val="00DE67BF"/>
    <w:rsid w:val="00E23855"/>
    <w:rsid w:val="00E84CE4"/>
    <w:rsid w:val="00E94D32"/>
    <w:rsid w:val="00EC0DE4"/>
    <w:rsid w:val="00ED22FD"/>
    <w:rsid w:val="00ED69F2"/>
    <w:rsid w:val="00F90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54F8"/>
  <w15:chartTrackingRefBased/>
  <w15:docId w15:val="{6095B71B-0739-4277-B68F-AF8A0537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7B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DE67BF"/>
  </w:style>
  <w:style w:type="paragraph" w:styleId="a3">
    <w:name w:val="List Paragraph"/>
    <w:basedOn w:val="a"/>
    <w:uiPriority w:val="34"/>
    <w:qFormat/>
    <w:rsid w:val="00DE67BF"/>
    <w:pPr>
      <w:ind w:left="720"/>
      <w:contextualSpacing/>
    </w:pPr>
  </w:style>
  <w:style w:type="paragraph" w:styleId="a4">
    <w:name w:val="annotation text"/>
    <w:basedOn w:val="a"/>
    <w:link w:val="a5"/>
    <w:uiPriority w:val="99"/>
    <w:unhideWhenUsed/>
    <w:rsid w:val="00DE67BF"/>
    <w:pPr>
      <w:spacing w:line="240" w:lineRule="auto"/>
    </w:pPr>
    <w:rPr>
      <w:sz w:val="20"/>
      <w:szCs w:val="20"/>
    </w:rPr>
  </w:style>
  <w:style w:type="character" w:customStyle="1" w:styleId="a5">
    <w:name w:val="Текст примітки Знак"/>
    <w:basedOn w:val="a0"/>
    <w:link w:val="a4"/>
    <w:uiPriority w:val="99"/>
    <w:rsid w:val="00DE67BF"/>
    <w:rPr>
      <w:sz w:val="20"/>
      <w:szCs w:val="20"/>
      <w:lang w:val="ru-RU"/>
    </w:rPr>
  </w:style>
  <w:style w:type="table" w:styleId="a6">
    <w:name w:val="Table Grid"/>
    <w:basedOn w:val="a1"/>
    <w:uiPriority w:val="59"/>
    <w:rsid w:val="00DE67B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D6158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D61586"/>
    <w:rPr>
      <w:lang w:val="ru-RU"/>
    </w:rPr>
  </w:style>
  <w:style w:type="paragraph" w:styleId="a9">
    <w:name w:val="footer"/>
    <w:basedOn w:val="a"/>
    <w:link w:val="aa"/>
    <w:uiPriority w:val="99"/>
    <w:unhideWhenUsed/>
    <w:rsid w:val="00D6158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D61586"/>
    <w:rPr>
      <w:lang w:val="ru-RU"/>
    </w:rPr>
  </w:style>
  <w:style w:type="paragraph" w:customStyle="1" w:styleId="rvps8">
    <w:name w:val="rvps8"/>
    <w:basedOn w:val="a"/>
    <w:rsid w:val="00DB1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B18D3"/>
  </w:style>
  <w:style w:type="character" w:styleId="ab">
    <w:name w:val="Hyperlink"/>
    <w:basedOn w:val="a0"/>
    <w:uiPriority w:val="99"/>
    <w:unhideWhenUsed/>
    <w:rsid w:val="00E94D32"/>
    <w:rPr>
      <w:color w:val="0000FF"/>
      <w:u w:val="single"/>
    </w:rPr>
  </w:style>
  <w:style w:type="paragraph" w:styleId="ac">
    <w:name w:val="footnote text"/>
    <w:basedOn w:val="a"/>
    <w:link w:val="ad"/>
    <w:uiPriority w:val="99"/>
    <w:semiHidden/>
    <w:unhideWhenUsed/>
    <w:rsid w:val="00E94D32"/>
    <w:pPr>
      <w:spacing w:after="0" w:line="240" w:lineRule="auto"/>
    </w:pPr>
    <w:rPr>
      <w:sz w:val="20"/>
      <w:szCs w:val="20"/>
    </w:rPr>
  </w:style>
  <w:style w:type="character" w:customStyle="1" w:styleId="ad">
    <w:name w:val="Текст виноски Знак"/>
    <w:basedOn w:val="a0"/>
    <w:link w:val="ac"/>
    <w:uiPriority w:val="99"/>
    <w:semiHidden/>
    <w:rsid w:val="00E94D32"/>
    <w:rPr>
      <w:sz w:val="20"/>
      <w:szCs w:val="20"/>
      <w:lang w:val="ru-RU"/>
    </w:rPr>
  </w:style>
  <w:style w:type="character" w:styleId="ae">
    <w:name w:val="footnote reference"/>
    <w:basedOn w:val="a0"/>
    <w:uiPriority w:val="99"/>
    <w:semiHidden/>
    <w:unhideWhenUsed/>
    <w:rsid w:val="00E94D32"/>
    <w:rPr>
      <w:vertAlign w:val="superscript"/>
    </w:rPr>
  </w:style>
  <w:style w:type="paragraph" w:styleId="af">
    <w:name w:val="Balloon Text"/>
    <w:basedOn w:val="a"/>
    <w:link w:val="af0"/>
    <w:uiPriority w:val="99"/>
    <w:semiHidden/>
    <w:unhideWhenUsed/>
    <w:rsid w:val="00B53452"/>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B5345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2869">
      <w:bodyDiv w:val="1"/>
      <w:marLeft w:val="0"/>
      <w:marRight w:val="0"/>
      <w:marTop w:val="0"/>
      <w:marBottom w:val="0"/>
      <w:divBdr>
        <w:top w:val="none" w:sz="0" w:space="0" w:color="auto"/>
        <w:left w:val="none" w:sz="0" w:space="0" w:color="auto"/>
        <w:bottom w:val="none" w:sz="0" w:space="0" w:color="auto"/>
        <w:right w:val="none" w:sz="0" w:space="0" w:color="auto"/>
      </w:divBdr>
    </w:div>
    <w:div w:id="251738763">
      <w:bodyDiv w:val="1"/>
      <w:marLeft w:val="0"/>
      <w:marRight w:val="0"/>
      <w:marTop w:val="0"/>
      <w:marBottom w:val="0"/>
      <w:divBdr>
        <w:top w:val="none" w:sz="0" w:space="0" w:color="auto"/>
        <w:left w:val="none" w:sz="0" w:space="0" w:color="auto"/>
        <w:bottom w:val="none" w:sz="0" w:space="0" w:color="auto"/>
        <w:right w:val="none" w:sz="0" w:space="0" w:color="auto"/>
      </w:divBdr>
    </w:div>
    <w:div w:id="462699546">
      <w:bodyDiv w:val="1"/>
      <w:marLeft w:val="0"/>
      <w:marRight w:val="0"/>
      <w:marTop w:val="0"/>
      <w:marBottom w:val="0"/>
      <w:divBdr>
        <w:top w:val="none" w:sz="0" w:space="0" w:color="auto"/>
        <w:left w:val="none" w:sz="0" w:space="0" w:color="auto"/>
        <w:bottom w:val="none" w:sz="0" w:space="0" w:color="auto"/>
        <w:right w:val="none" w:sz="0" w:space="0" w:color="auto"/>
      </w:divBdr>
      <w:divsChild>
        <w:div w:id="1987051664">
          <w:marLeft w:val="288"/>
          <w:marRight w:val="0"/>
          <w:marTop w:val="40"/>
          <w:marBottom w:val="0"/>
          <w:divBdr>
            <w:top w:val="none" w:sz="0" w:space="0" w:color="auto"/>
            <w:left w:val="none" w:sz="0" w:space="0" w:color="auto"/>
            <w:bottom w:val="none" w:sz="0" w:space="0" w:color="auto"/>
            <w:right w:val="none" w:sz="0" w:space="0" w:color="auto"/>
          </w:divBdr>
        </w:div>
      </w:divsChild>
    </w:div>
    <w:div w:id="652880076">
      <w:bodyDiv w:val="1"/>
      <w:marLeft w:val="0"/>
      <w:marRight w:val="0"/>
      <w:marTop w:val="0"/>
      <w:marBottom w:val="0"/>
      <w:divBdr>
        <w:top w:val="none" w:sz="0" w:space="0" w:color="auto"/>
        <w:left w:val="none" w:sz="0" w:space="0" w:color="auto"/>
        <w:bottom w:val="none" w:sz="0" w:space="0" w:color="auto"/>
        <w:right w:val="none" w:sz="0" w:space="0" w:color="auto"/>
      </w:divBdr>
    </w:div>
    <w:div w:id="764493632">
      <w:bodyDiv w:val="1"/>
      <w:marLeft w:val="0"/>
      <w:marRight w:val="0"/>
      <w:marTop w:val="0"/>
      <w:marBottom w:val="0"/>
      <w:divBdr>
        <w:top w:val="none" w:sz="0" w:space="0" w:color="auto"/>
        <w:left w:val="none" w:sz="0" w:space="0" w:color="auto"/>
        <w:bottom w:val="none" w:sz="0" w:space="0" w:color="auto"/>
        <w:right w:val="none" w:sz="0" w:space="0" w:color="auto"/>
      </w:divBdr>
    </w:div>
    <w:div w:id="918060118">
      <w:bodyDiv w:val="1"/>
      <w:marLeft w:val="0"/>
      <w:marRight w:val="0"/>
      <w:marTop w:val="0"/>
      <w:marBottom w:val="0"/>
      <w:divBdr>
        <w:top w:val="none" w:sz="0" w:space="0" w:color="auto"/>
        <w:left w:val="none" w:sz="0" w:space="0" w:color="auto"/>
        <w:bottom w:val="none" w:sz="0" w:space="0" w:color="auto"/>
        <w:right w:val="none" w:sz="0" w:space="0" w:color="auto"/>
      </w:divBdr>
    </w:div>
    <w:div w:id="947392503">
      <w:bodyDiv w:val="1"/>
      <w:marLeft w:val="0"/>
      <w:marRight w:val="0"/>
      <w:marTop w:val="0"/>
      <w:marBottom w:val="0"/>
      <w:divBdr>
        <w:top w:val="none" w:sz="0" w:space="0" w:color="auto"/>
        <w:left w:val="none" w:sz="0" w:space="0" w:color="auto"/>
        <w:bottom w:val="none" w:sz="0" w:space="0" w:color="auto"/>
        <w:right w:val="none" w:sz="0" w:space="0" w:color="auto"/>
      </w:divBdr>
    </w:div>
    <w:div w:id="1072115756">
      <w:bodyDiv w:val="1"/>
      <w:marLeft w:val="0"/>
      <w:marRight w:val="0"/>
      <w:marTop w:val="0"/>
      <w:marBottom w:val="0"/>
      <w:divBdr>
        <w:top w:val="none" w:sz="0" w:space="0" w:color="auto"/>
        <w:left w:val="none" w:sz="0" w:space="0" w:color="auto"/>
        <w:bottom w:val="none" w:sz="0" w:space="0" w:color="auto"/>
        <w:right w:val="none" w:sz="0" w:space="0" w:color="auto"/>
      </w:divBdr>
    </w:div>
    <w:div w:id="1281104861">
      <w:bodyDiv w:val="1"/>
      <w:marLeft w:val="0"/>
      <w:marRight w:val="0"/>
      <w:marTop w:val="0"/>
      <w:marBottom w:val="0"/>
      <w:divBdr>
        <w:top w:val="none" w:sz="0" w:space="0" w:color="auto"/>
        <w:left w:val="none" w:sz="0" w:space="0" w:color="auto"/>
        <w:bottom w:val="none" w:sz="0" w:space="0" w:color="auto"/>
        <w:right w:val="none" w:sz="0" w:space="0" w:color="auto"/>
      </w:divBdr>
    </w:div>
    <w:div w:id="1412507122">
      <w:bodyDiv w:val="1"/>
      <w:marLeft w:val="0"/>
      <w:marRight w:val="0"/>
      <w:marTop w:val="0"/>
      <w:marBottom w:val="0"/>
      <w:divBdr>
        <w:top w:val="none" w:sz="0" w:space="0" w:color="auto"/>
        <w:left w:val="none" w:sz="0" w:space="0" w:color="auto"/>
        <w:bottom w:val="none" w:sz="0" w:space="0" w:color="auto"/>
        <w:right w:val="none" w:sz="0" w:space="0" w:color="auto"/>
      </w:divBdr>
    </w:div>
    <w:div w:id="1518079981">
      <w:bodyDiv w:val="1"/>
      <w:marLeft w:val="0"/>
      <w:marRight w:val="0"/>
      <w:marTop w:val="0"/>
      <w:marBottom w:val="0"/>
      <w:divBdr>
        <w:top w:val="none" w:sz="0" w:space="0" w:color="auto"/>
        <w:left w:val="none" w:sz="0" w:space="0" w:color="auto"/>
        <w:bottom w:val="none" w:sz="0" w:space="0" w:color="auto"/>
        <w:right w:val="none" w:sz="0" w:space="0" w:color="auto"/>
      </w:divBdr>
    </w:div>
    <w:div w:id="15811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Pages>
  <Words>7509</Words>
  <Characters>4281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Василь Олександрович</dc:creator>
  <cp:keywords/>
  <dc:description/>
  <cp:lastModifiedBy>Мележик Артур Леонідович</cp:lastModifiedBy>
  <cp:revision>13</cp:revision>
  <cp:lastPrinted>2019-02-22T13:09:00Z</cp:lastPrinted>
  <dcterms:created xsi:type="dcterms:W3CDTF">2018-10-25T09:48:00Z</dcterms:created>
  <dcterms:modified xsi:type="dcterms:W3CDTF">2019-02-22T13:10:00Z</dcterms:modified>
</cp:coreProperties>
</file>