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D8B13" w14:textId="77777777" w:rsidR="00A32785" w:rsidRDefault="00A32785" w:rsidP="003206E5">
      <w:pPr>
        <w:ind w:firstLine="0"/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</w:rPr>
        <w:t>ПОЯСНЮВАЛЬНА ЗАПИСКА</w:t>
      </w:r>
    </w:p>
    <w:p w14:paraId="21BD3BA2" w14:textId="77777777" w:rsidR="00A32785" w:rsidRPr="00E4562C" w:rsidRDefault="00A32785" w:rsidP="003206E5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62C">
        <w:rPr>
          <w:rFonts w:ascii="Times New Roman" w:eastAsia="Calibri" w:hAnsi="Times New Roman" w:cs="Times New Roman"/>
          <w:b/>
          <w:sz w:val="28"/>
          <w:szCs w:val="28"/>
        </w:rPr>
        <w:t>до проєкту розпорядження Кабінету Міністрів України</w:t>
      </w:r>
    </w:p>
    <w:p w14:paraId="73A5869F" w14:textId="02EC2971" w:rsidR="00A32785" w:rsidRPr="0058768A" w:rsidRDefault="00A32785" w:rsidP="0058768A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E4562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8768A" w:rsidRPr="0058768A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</w:t>
      </w:r>
      <w:r w:rsidR="00922D6C" w:rsidRPr="00922D6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схвалення Стратегії розвитку внутрішнього водного транспорту України на період до 2031 року та </w:t>
      </w:r>
      <w:r w:rsidR="00DE1F5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затвердження </w:t>
      </w:r>
      <w:r w:rsidR="002834D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br/>
      </w:r>
      <w:r w:rsidR="00922D6C" w:rsidRPr="00922D6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плану заходів з її реалізації</w:t>
      </w:r>
      <w:r w:rsidRPr="00E4562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302A7A9F" w14:textId="77777777" w:rsidR="00A32785" w:rsidRPr="00E4562C" w:rsidRDefault="00A32785" w:rsidP="003206E5">
      <w:pPr>
        <w:ind w:firstLine="709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14:paraId="75E9CF41" w14:textId="77777777" w:rsidR="00E4562C" w:rsidRPr="00A71309" w:rsidRDefault="00E4562C" w:rsidP="005836BF">
      <w:pPr>
        <w:pStyle w:val="a3"/>
        <w:numPr>
          <w:ilvl w:val="0"/>
          <w:numId w:val="6"/>
        </w:numPr>
        <w:tabs>
          <w:tab w:val="left" w:pos="851"/>
        </w:tabs>
        <w:spacing w:after="12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A71309">
        <w:rPr>
          <w:rFonts w:ascii="Times New Roman" w:hAnsi="Times New Roman" w:cs="Times New Roman"/>
          <w:b/>
          <w:sz w:val="28"/>
          <w:szCs w:val="28"/>
        </w:rPr>
        <w:t>Мета</w:t>
      </w:r>
    </w:p>
    <w:p w14:paraId="34FB7099" w14:textId="58C3F194" w:rsidR="00E4562C" w:rsidRPr="0058768A" w:rsidRDefault="00A32785" w:rsidP="0058768A">
      <w:pP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58768A">
        <w:rPr>
          <w:rFonts w:ascii="Times New Roman" w:eastAsia="Calibri" w:hAnsi="Times New Roman" w:cs="Times New Roman"/>
          <w:sz w:val="28"/>
          <w:szCs w:val="28"/>
        </w:rPr>
        <w:t xml:space="preserve">Проєкт розпорядження </w:t>
      </w:r>
      <w:r w:rsidR="00346874" w:rsidRPr="0058768A">
        <w:rPr>
          <w:rFonts w:ascii="Times New Roman" w:eastAsia="Calibri" w:hAnsi="Times New Roman" w:cs="Times New Roman"/>
          <w:sz w:val="28"/>
          <w:szCs w:val="28"/>
        </w:rPr>
        <w:t>Кабінету Міністрів України «</w:t>
      </w:r>
      <w:r w:rsidR="00922D6C">
        <w:rPr>
          <w:rFonts w:ascii="Times New Roman" w:eastAsia="Times New Roman" w:hAnsi="Times New Roman" w:cs="Times New Roman"/>
          <w:sz w:val="28"/>
          <w:szCs w:val="24"/>
          <w:lang w:eastAsia="uk-UA"/>
        </w:rPr>
        <w:t>Про схвалення</w:t>
      </w:r>
      <w:r w:rsidR="0058768A" w:rsidRPr="0058768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Стратегії розвитку внутрішнього водного транспорту України на період до 2031</w:t>
      </w:r>
      <w:r w:rsidR="00005E51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  <w:r w:rsidR="0058768A" w:rsidRPr="0058768A">
        <w:rPr>
          <w:rFonts w:ascii="Times New Roman" w:eastAsia="Times New Roman" w:hAnsi="Times New Roman" w:cs="Times New Roman"/>
          <w:sz w:val="28"/>
          <w:szCs w:val="24"/>
          <w:lang w:eastAsia="uk-UA"/>
        </w:rPr>
        <w:t>року та</w:t>
      </w:r>
      <w:r w:rsidR="00DE1F5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затвердження</w:t>
      </w:r>
      <w:r w:rsidR="0058768A" w:rsidRPr="0058768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плану заходів з її реалізації</w:t>
      </w:r>
      <w:r w:rsidRPr="0058768A">
        <w:rPr>
          <w:rFonts w:ascii="Times New Roman" w:eastAsia="Calibri" w:hAnsi="Times New Roman" w:cs="Times New Roman"/>
          <w:sz w:val="28"/>
          <w:szCs w:val="28"/>
        </w:rPr>
        <w:t xml:space="preserve">» (далі – проєкт акта) розроблено з метою </w:t>
      </w:r>
      <w:r w:rsidR="0058768A" w:rsidRPr="0058768A">
        <w:rPr>
          <w:rFonts w:ascii="Times New Roman" w:eastAsia="Calibri" w:hAnsi="Times New Roman" w:cs="Times New Roman"/>
          <w:sz w:val="28"/>
          <w:szCs w:val="28"/>
        </w:rPr>
        <w:t xml:space="preserve">стимулювання розвитку перевезень вантажів </w:t>
      </w:r>
      <w:r w:rsidR="0058768A">
        <w:rPr>
          <w:rFonts w:ascii="Times New Roman" w:eastAsia="Calibri" w:hAnsi="Times New Roman" w:cs="Times New Roman"/>
          <w:sz w:val="28"/>
          <w:szCs w:val="28"/>
        </w:rPr>
        <w:t xml:space="preserve">та пасажирів </w:t>
      </w:r>
      <w:r w:rsidR="0058768A" w:rsidRPr="0058768A">
        <w:rPr>
          <w:rFonts w:ascii="Times New Roman" w:eastAsia="Calibri" w:hAnsi="Times New Roman" w:cs="Times New Roman"/>
          <w:sz w:val="28"/>
          <w:szCs w:val="28"/>
        </w:rPr>
        <w:t>внутрішнім водним транспортом</w:t>
      </w:r>
      <w:r w:rsidR="005236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3658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 – ВВТ)</w:t>
      </w:r>
      <w:r w:rsidR="0058768A">
        <w:rPr>
          <w:rFonts w:ascii="Times New Roman" w:eastAsia="Calibri" w:hAnsi="Times New Roman" w:cs="Times New Roman"/>
          <w:sz w:val="28"/>
          <w:szCs w:val="28"/>
        </w:rPr>
        <w:t>,</w:t>
      </w:r>
      <w:r w:rsidR="0058768A" w:rsidRPr="005876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562C" w:rsidRPr="0058768A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конкурентоспроможного</w:t>
      </w:r>
      <w:r w:rsidR="00E4562C" w:rsidRPr="00A71309">
        <w:rPr>
          <w:rFonts w:ascii="Times New Roman" w:eastAsia="Times New Roman" w:hAnsi="Times New Roman" w:cs="Times New Roman"/>
          <w:sz w:val="28"/>
          <w:szCs w:val="28"/>
          <w:lang w:eastAsia="uk-UA"/>
        </w:rPr>
        <w:t>, безпечного і прива</w:t>
      </w:r>
      <w:r w:rsidR="00523658">
        <w:rPr>
          <w:rFonts w:ascii="Times New Roman" w:eastAsia="Times New Roman" w:hAnsi="Times New Roman" w:cs="Times New Roman"/>
          <w:sz w:val="28"/>
          <w:szCs w:val="28"/>
          <w:lang w:eastAsia="uk-UA"/>
        </w:rPr>
        <w:t>бливого для бізнесу ВВТ</w:t>
      </w:r>
      <w:r w:rsidR="00E4562C" w:rsidRPr="00A713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задовольняє потреби ринку вантажоперевезень. </w:t>
      </w:r>
    </w:p>
    <w:p w14:paraId="696CA864" w14:textId="77777777" w:rsidR="00A32785" w:rsidRPr="00A71309" w:rsidRDefault="00A32785" w:rsidP="00A32785">
      <w:pPr>
        <w:rPr>
          <w:rFonts w:ascii="Times New Roman" w:eastAsia="Calibri" w:hAnsi="Times New Roman" w:cs="Times New Roman"/>
          <w:sz w:val="28"/>
          <w:szCs w:val="28"/>
        </w:rPr>
      </w:pPr>
    </w:p>
    <w:p w14:paraId="699B3992" w14:textId="77777777" w:rsidR="00E4562C" w:rsidRPr="00A71309" w:rsidRDefault="00E4562C" w:rsidP="005836BF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spacing w:after="12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A71309">
        <w:rPr>
          <w:rFonts w:ascii="Times New Roman" w:hAnsi="Times New Roman" w:cs="Times New Roman"/>
          <w:b/>
          <w:sz w:val="28"/>
          <w:szCs w:val="28"/>
        </w:rPr>
        <w:t>О</w:t>
      </w:r>
      <w:r w:rsidRPr="00A713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бґрунтування необхідності прийняття акта</w:t>
      </w:r>
      <w:r w:rsidRPr="00A713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04EB99" w14:textId="0A5970C4" w:rsidR="00E4562C" w:rsidRPr="00A71309" w:rsidRDefault="00E4562C" w:rsidP="00C3565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1309">
        <w:rPr>
          <w:rFonts w:ascii="Times New Roman" w:hAnsi="Times New Roman" w:cs="Times New Roman"/>
          <w:sz w:val="28"/>
          <w:szCs w:val="28"/>
        </w:rPr>
        <w:t xml:space="preserve">Проєкт акта розроблено Мінінфраструктури </w:t>
      </w:r>
      <w:r w:rsidRPr="00A71309">
        <w:rPr>
          <w:rStyle w:val="rvts0"/>
          <w:rFonts w:ascii="Times New Roman" w:hAnsi="Times New Roman"/>
          <w:sz w:val="28"/>
          <w:szCs w:val="28"/>
        </w:rPr>
        <w:t>відповідно</w:t>
      </w:r>
      <w:r w:rsidRPr="00A71309">
        <w:rPr>
          <w:rFonts w:ascii="Times New Roman" w:eastAsia="Calibri" w:hAnsi="Times New Roman" w:cs="Times New Roman"/>
          <w:sz w:val="28"/>
          <w:szCs w:val="28"/>
        </w:rPr>
        <w:t xml:space="preserve"> до частини</w:t>
      </w:r>
      <w:r w:rsidR="0058768A">
        <w:rPr>
          <w:rFonts w:ascii="Times New Roman" w:eastAsia="Calibri" w:hAnsi="Times New Roman" w:cs="Times New Roman"/>
          <w:sz w:val="28"/>
          <w:szCs w:val="28"/>
        </w:rPr>
        <w:t xml:space="preserve"> другої статті 5, </w:t>
      </w:r>
      <w:r w:rsidR="0058768A" w:rsidRPr="00A71309">
        <w:rPr>
          <w:rFonts w:ascii="Times New Roman" w:eastAsia="Calibri" w:hAnsi="Times New Roman" w:cs="Times New Roman"/>
          <w:sz w:val="28"/>
          <w:szCs w:val="28"/>
        </w:rPr>
        <w:t>стате</w:t>
      </w:r>
      <w:r w:rsidR="0058768A">
        <w:rPr>
          <w:rFonts w:ascii="Times New Roman" w:eastAsia="Calibri" w:hAnsi="Times New Roman" w:cs="Times New Roman"/>
          <w:sz w:val="28"/>
          <w:szCs w:val="28"/>
        </w:rPr>
        <w:t>й</w:t>
      </w:r>
      <w:r w:rsidRPr="00A71309"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="0058768A">
        <w:rPr>
          <w:rFonts w:ascii="Times New Roman" w:eastAsia="Calibri" w:hAnsi="Times New Roman" w:cs="Times New Roman"/>
          <w:sz w:val="28"/>
          <w:szCs w:val="28"/>
        </w:rPr>
        <w:t xml:space="preserve"> та 11</w:t>
      </w:r>
      <w:r w:rsidRPr="00A71309">
        <w:rPr>
          <w:rFonts w:ascii="Times New Roman" w:eastAsia="Calibri" w:hAnsi="Times New Roman" w:cs="Times New Roman"/>
          <w:sz w:val="28"/>
          <w:szCs w:val="28"/>
        </w:rPr>
        <w:t xml:space="preserve"> Закону України «Про внутрішній водний транспорт»</w:t>
      </w:r>
      <w:r w:rsidRPr="00A71309">
        <w:rPr>
          <w:rStyle w:val="rvts0"/>
          <w:rFonts w:ascii="Times New Roman" w:hAnsi="Times New Roman"/>
          <w:sz w:val="28"/>
          <w:szCs w:val="28"/>
        </w:rPr>
        <w:t xml:space="preserve"> та на </w:t>
      </w:r>
      <w:r w:rsidRPr="00A71309">
        <w:rPr>
          <w:rFonts w:ascii="Times New Roman" w:eastAsia="Calibri" w:hAnsi="Times New Roman" w:cs="Times New Roman"/>
          <w:sz w:val="28"/>
          <w:szCs w:val="28"/>
        </w:rPr>
        <w:t>виконання кроку 284 «</w:t>
      </w:r>
      <w:r w:rsidR="00005E51">
        <w:rPr>
          <w:rFonts w:ascii="Times New Roman" w:eastAsia="Calibri" w:hAnsi="Times New Roman" w:cs="Times New Roman"/>
          <w:sz w:val="28"/>
          <w:szCs w:val="28"/>
        </w:rPr>
        <w:t>Р</w:t>
      </w:r>
      <w:r w:rsidRPr="00A71309">
        <w:rPr>
          <w:rFonts w:ascii="Times New Roman" w:eastAsia="Calibri" w:hAnsi="Times New Roman" w:cs="Times New Roman"/>
          <w:sz w:val="28"/>
          <w:szCs w:val="28"/>
        </w:rPr>
        <w:t>озроблення та подання Кабінетові Міністрів України проекту розпорядження Кабінету Міністрів України щодо затвердження Стратегії розвитку внутрішнього водного транспорту на період до 2031 року та плану заходів з її реалізації» Плану пр</w:t>
      </w:r>
      <w:r w:rsidR="0058768A">
        <w:rPr>
          <w:rFonts w:ascii="Times New Roman" w:eastAsia="Calibri" w:hAnsi="Times New Roman" w:cs="Times New Roman"/>
          <w:sz w:val="28"/>
          <w:szCs w:val="28"/>
        </w:rPr>
        <w:t xml:space="preserve">іоритетних дій Уряду </w:t>
      </w:r>
      <w:r w:rsidRPr="00A71309">
        <w:rPr>
          <w:rFonts w:ascii="Times New Roman" w:eastAsia="Calibri" w:hAnsi="Times New Roman" w:cs="Times New Roman"/>
          <w:sz w:val="28"/>
          <w:szCs w:val="28"/>
        </w:rPr>
        <w:t>на</w:t>
      </w:r>
      <w:r w:rsidR="005876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1309">
        <w:rPr>
          <w:rFonts w:ascii="Times New Roman" w:eastAsia="Calibri" w:hAnsi="Times New Roman" w:cs="Times New Roman"/>
          <w:sz w:val="28"/>
          <w:szCs w:val="28"/>
        </w:rPr>
        <w:t>2021 рік, затверджен</w:t>
      </w:r>
      <w:r w:rsidR="0058768A">
        <w:rPr>
          <w:rFonts w:ascii="Times New Roman" w:eastAsia="Calibri" w:hAnsi="Times New Roman" w:cs="Times New Roman"/>
          <w:sz w:val="28"/>
          <w:szCs w:val="28"/>
        </w:rPr>
        <w:t>ого</w:t>
      </w:r>
      <w:r w:rsidRPr="00A71309">
        <w:rPr>
          <w:rFonts w:ascii="Times New Roman" w:eastAsia="Calibri" w:hAnsi="Times New Roman" w:cs="Times New Roman"/>
          <w:sz w:val="28"/>
          <w:szCs w:val="28"/>
        </w:rPr>
        <w:t xml:space="preserve"> розпорядженням Ка</w:t>
      </w:r>
      <w:r w:rsidR="00523658">
        <w:rPr>
          <w:rFonts w:ascii="Times New Roman" w:eastAsia="Calibri" w:hAnsi="Times New Roman" w:cs="Times New Roman"/>
          <w:sz w:val="28"/>
          <w:szCs w:val="28"/>
        </w:rPr>
        <w:t>бінету Міністрів України від 24 </w:t>
      </w:r>
      <w:r w:rsidRPr="00A71309">
        <w:rPr>
          <w:rFonts w:ascii="Times New Roman" w:eastAsia="Calibri" w:hAnsi="Times New Roman" w:cs="Times New Roman"/>
          <w:sz w:val="28"/>
          <w:szCs w:val="28"/>
        </w:rPr>
        <w:t>березня</w:t>
      </w:r>
      <w:r w:rsidR="00523658">
        <w:rPr>
          <w:rFonts w:ascii="Times New Roman" w:eastAsia="Calibri" w:hAnsi="Times New Roman" w:cs="Times New Roman"/>
          <w:sz w:val="28"/>
          <w:szCs w:val="28"/>
        </w:rPr>
        <w:t> </w:t>
      </w:r>
      <w:r w:rsidRPr="00A71309">
        <w:rPr>
          <w:rFonts w:ascii="Times New Roman" w:eastAsia="Calibri" w:hAnsi="Times New Roman" w:cs="Times New Roman"/>
          <w:sz w:val="28"/>
          <w:szCs w:val="28"/>
        </w:rPr>
        <w:t>2021</w:t>
      </w:r>
      <w:r w:rsidR="003E064C">
        <w:rPr>
          <w:rFonts w:ascii="Times New Roman" w:eastAsia="Calibri" w:hAnsi="Times New Roman" w:cs="Times New Roman"/>
          <w:sz w:val="28"/>
          <w:szCs w:val="28"/>
        </w:rPr>
        <w:t> </w:t>
      </w:r>
      <w:r w:rsidRPr="00A71309">
        <w:rPr>
          <w:rFonts w:ascii="Times New Roman" w:eastAsia="Calibri" w:hAnsi="Times New Roman" w:cs="Times New Roman"/>
          <w:sz w:val="28"/>
          <w:szCs w:val="28"/>
        </w:rPr>
        <w:t xml:space="preserve">р. № 276. </w:t>
      </w:r>
    </w:p>
    <w:p w14:paraId="286E91AD" w14:textId="1CF2CC49" w:rsidR="00F43232" w:rsidRPr="001D5482" w:rsidRDefault="00F43232" w:rsidP="00C3565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548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Віднов</w:t>
      </w:r>
      <w:r w:rsidR="001078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лення належного функціонування </w:t>
      </w:r>
      <w:r w:rsidR="00523658">
        <w:rPr>
          <w:rFonts w:ascii="Times New Roman" w:eastAsia="Times New Roman" w:hAnsi="Times New Roman" w:cs="Times New Roman"/>
          <w:sz w:val="28"/>
          <w:szCs w:val="28"/>
          <w:lang w:eastAsia="uk-UA"/>
        </w:rPr>
        <w:t>ВВТ</w:t>
      </w:r>
      <w:r w:rsidRPr="001D54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вимагає ефективних та технологічно вдосконалених внутрішніх водних шляхів</w:t>
      </w:r>
      <w:r w:rsidR="005236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ВВШ)</w:t>
      </w:r>
      <w:r w:rsidRPr="001D54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навігаційних засобів на річках, створення багатофункціональних портових хабів, допоміжної інфраструктури, а також наявності сучасного, енергоефективного та екологічного «зеленого» вантажного флоту. </w:t>
      </w:r>
    </w:p>
    <w:p w14:paraId="3C214CD5" w14:textId="77777777" w:rsidR="00A71309" w:rsidRPr="00A71309" w:rsidRDefault="00A71309" w:rsidP="00804A25">
      <w:pPr>
        <w:rPr>
          <w:rFonts w:ascii="Times New Roman" w:eastAsia="Calibri" w:hAnsi="Times New Roman" w:cs="Times New Roman"/>
          <w:sz w:val="28"/>
          <w:szCs w:val="28"/>
        </w:rPr>
      </w:pPr>
    </w:p>
    <w:p w14:paraId="4B6EE838" w14:textId="4B36245D" w:rsidR="00E4562C" w:rsidRDefault="00E4562C" w:rsidP="005836BF">
      <w:pPr>
        <w:pStyle w:val="a3"/>
        <w:numPr>
          <w:ilvl w:val="0"/>
          <w:numId w:val="6"/>
        </w:numPr>
        <w:tabs>
          <w:tab w:val="left" w:pos="851"/>
        </w:tabs>
        <w:spacing w:after="120"/>
        <w:ind w:left="0"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713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Основні положення про</w:t>
      </w:r>
      <w:r w:rsidR="002834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</w:t>
      </w:r>
      <w:r w:rsidRPr="00A713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кту акта</w:t>
      </w:r>
    </w:p>
    <w:p w14:paraId="1AEA5080" w14:textId="45780D46" w:rsidR="00F43232" w:rsidRPr="00A71309" w:rsidRDefault="00F43232" w:rsidP="00C35654">
      <w:pPr>
        <w:rPr>
          <w:rFonts w:ascii="Times New Roman" w:eastAsia="Calibri" w:hAnsi="Times New Roman" w:cs="Times New Roman"/>
          <w:sz w:val="28"/>
          <w:szCs w:val="28"/>
        </w:rPr>
      </w:pPr>
      <w:r w:rsidRPr="00A713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Стратегія розвитку внутрішнього водного транспорту України (далі – Стратегія ВВТ) передбачає розвиток мережі </w:t>
      </w:r>
      <w:r w:rsidR="00523658">
        <w:rPr>
          <w:rFonts w:ascii="Times New Roman" w:eastAsia="Calibri" w:hAnsi="Times New Roman" w:cs="Times New Roman"/>
          <w:sz w:val="28"/>
          <w:szCs w:val="28"/>
        </w:rPr>
        <w:t>ВВШ</w:t>
      </w:r>
      <w:r w:rsidRPr="00A71309">
        <w:rPr>
          <w:rFonts w:ascii="Times New Roman" w:eastAsia="Calibri" w:hAnsi="Times New Roman" w:cs="Times New Roman"/>
          <w:sz w:val="28"/>
          <w:szCs w:val="28"/>
        </w:rPr>
        <w:t>, у тому числі відповідно до міжнародних договорів України.</w:t>
      </w:r>
    </w:p>
    <w:p w14:paraId="2A1EEFF4" w14:textId="7B02E034" w:rsidR="00F43232" w:rsidRDefault="00F43232" w:rsidP="00C35654">
      <w:pPr>
        <w:rPr>
          <w:rFonts w:ascii="Times New Roman" w:eastAsia="Calibri" w:hAnsi="Times New Roman" w:cs="Times New Roman"/>
          <w:sz w:val="28"/>
          <w:szCs w:val="28"/>
        </w:rPr>
      </w:pPr>
      <w:r w:rsidRPr="00A71309">
        <w:rPr>
          <w:rFonts w:ascii="Times New Roman" w:eastAsia="Calibri" w:hAnsi="Times New Roman" w:cs="Times New Roman"/>
          <w:sz w:val="28"/>
          <w:szCs w:val="28"/>
        </w:rPr>
        <w:t>П</w:t>
      </w:r>
      <w:r w:rsidR="0058768A">
        <w:rPr>
          <w:rFonts w:ascii="Times New Roman" w:eastAsia="Calibri" w:hAnsi="Times New Roman" w:cs="Times New Roman"/>
          <w:sz w:val="28"/>
          <w:szCs w:val="28"/>
        </w:rPr>
        <w:t>оложення п</w:t>
      </w:r>
      <w:r w:rsidRPr="00A71309">
        <w:rPr>
          <w:rFonts w:ascii="Times New Roman" w:eastAsia="Calibri" w:hAnsi="Times New Roman" w:cs="Times New Roman"/>
          <w:sz w:val="28"/>
          <w:szCs w:val="28"/>
        </w:rPr>
        <w:t>роєкт</w:t>
      </w:r>
      <w:r w:rsidR="0058768A">
        <w:rPr>
          <w:rFonts w:ascii="Times New Roman" w:eastAsia="Calibri" w:hAnsi="Times New Roman" w:cs="Times New Roman"/>
          <w:sz w:val="28"/>
          <w:szCs w:val="28"/>
        </w:rPr>
        <w:t>у</w:t>
      </w:r>
      <w:r w:rsidRPr="00A71309">
        <w:rPr>
          <w:rFonts w:ascii="Times New Roman" w:eastAsia="Calibri" w:hAnsi="Times New Roman" w:cs="Times New Roman"/>
          <w:sz w:val="28"/>
          <w:szCs w:val="28"/>
        </w:rPr>
        <w:t xml:space="preserve"> акта </w:t>
      </w:r>
      <w:r w:rsidR="00005E51">
        <w:rPr>
          <w:rFonts w:ascii="Times New Roman" w:eastAsia="Calibri" w:hAnsi="Times New Roman" w:cs="Times New Roman"/>
          <w:sz w:val="28"/>
          <w:szCs w:val="28"/>
        </w:rPr>
        <w:t>спрямован</w:t>
      </w:r>
      <w:r w:rsidR="0058768A">
        <w:rPr>
          <w:rFonts w:ascii="Times New Roman" w:eastAsia="Calibri" w:hAnsi="Times New Roman" w:cs="Times New Roman"/>
          <w:sz w:val="28"/>
          <w:szCs w:val="28"/>
        </w:rPr>
        <w:t>і на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A713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ADEF11E" w14:textId="77777777" w:rsidR="00F43232" w:rsidRPr="00A71309" w:rsidRDefault="00F43232" w:rsidP="00C35654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A71309">
        <w:rPr>
          <w:rFonts w:ascii="Times New Roman" w:hAnsi="Times New Roman" w:cs="Times New Roman"/>
          <w:sz w:val="28"/>
          <w:szCs w:val="28"/>
        </w:rPr>
        <w:t xml:space="preserve">створення модернізованої, технологічної, ефективної та гарантованої публічної інфраструктури на ВВШ (зокрема, підвищення ефективності роботи судноплавних шлюзів); </w:t>
      </w:r>
    </w:p>
    <w:p w14:paraId="25D4D029" w14:textId="77777777" w:rsidR="00F43232" w:rsidRPr="00A71309" w:rsidRDefault="00F43232" w:rsidP="00C35654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A71309">
        <w:rPr>
          <w:rFonts w:ascii="Times New Roman" w:hAnsi="Times New Roman" w:cs="Times New Roman"/>
          <w:sz w:val="28"/>
          <w:szCs w:val="28"/>
        </w:rPr>
        <w:t xml:space="preserve">створення оптимальної логістичної системи завдяки розвитку логістичних центрів уздовж судноплавних річок; </w:t>
      </w:r>
    </w:p>
    <w:p w14:paraId="70427A93" w14:textId="77777777" w:rsidR="00F43232" w:rsidRPr="00A71309" w:rsidRDefault="00F43232" w:rsidP="00F43232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A71309">
        <w:rPr>
          <w:rFonts w:ascii="Times New Roman" w:hAnsi="Times New Roman" w:cs="Times New Roman"/>
          <w:sz w:val="28"/>
          <w:szCs w:val="28"/>
        </w:rPr>
        <w:t>створення достатнього, сучасного, екологічного та енергоефективного флоту, а також належним чином підготовленого та сертифікованого персоналу для роботи на ньому;</w:t>
      </w:r>
    </w:p>
    <w:p w14:paraId="416556C2" w14:textId="1C93972F" w:rsidR="00F43232" w:rsidRPr="00A71309" w:rsidRDefault="00F43232" w:rsidP="00F43232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A71309">
        <w:rPr>
          <w:rFonts w:ascii="Times New Roman" w:hAnsi="Times New Roman" w:cs="Times New Roman"/>
          <w:sz w:val="28"/>
          <w:szCs w:val="28"/>
        </w:rPr>
        <w:t xml:space="preserve">реорганізація системи державного управління, яка забезпечує стабільний розвиток </w:t>
      </w:r>
      <w:r w:rsidR="00C35654">
        <w:rPr>
          <w:rFonts w:ascii="Times New Roman" w:hAnsi="Times New Roman" w:cs="Times New Roman"/>
          <w:sz w:val="28"/>
          <w:szCs w:val="28"/>
        </w:rPr>
        <w:t>ВВТ</w:t>
      </w:r>
      <w:r w:rsidRPr="00A71309">
        <w:rPr>
          <w:rFonts w:ascii="Times New Roman" w:hAnsi="Times New Roman" w:cs="Times New Roman"/>
          <w:sz w:val="28"/>
          <w:szCs w:val="28"/>
        </w:rPr>
        <w:t xml:space="preserve"> та </w:t>
      </w:r>
      <w:r w:rsidR="00523658">
        <w:rPr>
          <w:rFonts w:ascii="Times New Roman" w:hAnsi="Times New Roman" w:cs="Times New Roman"/>
          <w:sz w:val="28"/>
          <w:szCs w:val="28"/>
        </w:rPr>
        <w:t>ВВШ</w:t>
      </w:r>
      <w:r w:rsidR="00005E51">
        <w:rPr>
          <w:rFonts w:ascii="Times New Roman" w:hAnsi="Times New Roman" w:cs="Times New Roman"/>
          <w:sz w:val="28"/>
          <w:szCs w:val="28"/>
        </w:rPr>
        <w:t>,</w:t>
      </w:r>
      <w:r w:rsidRPr="00A71309">
        <w:rPr>
          <w:rFonts w:ascii="Times New Roman" w:hAnsi="Times New Roman" w:cs="Times New Roman"/>
          <w:sz w:val="28"/>
          <w:szCs w:val="28"/>
        </w:rPr>
        <w:t xml:space="preserve"> зокрема шляхом усунення дублювання адміністративних функцій центральних органів виконавчої влади відносно всіх учасників руху на ВВШ,  впровадження системи управління якістю; </w:t>
      </w:r>
    </w:p>
    <w:p w14:paraId="3E5C80A6" w14:textId="77777777" w:rsidR="00576D7E" w:rsidRDefault="00F43232" w:rsidP="00576D7E">
      <w:pPr>
        <w:tabs>
          <w:tab w:val="left" w:pos="851"/>
        </w:tabs>
        <w:rPr>
          <w:rFonts w:ascii="Times New Roman" w:hAnsi="Times New Roman" w:cs="Times New Roman"/>
          <w:sz w:val="28"/>
          <w:szCs w:val="28"/>
          <w:lang w:eastAsia="uk-UA"/>
        </w:rPr>
      </w:pPr>
      <w:r w:rsidRPr="00A71309">
        <w:rPr>
          <w:rFonts w:ascii="Times New Roman" w:hAnsi="Times New Roman" w:cs="Times New Roman"/>
          <w:sz w:val="28"/>
          <w:szCs w:val="28"/>
        </w:rPr>
        <w:t>забезпечення ефективного менеджменту та чіткої адміністративної структури управління ВВТ, яка була б спроможна оперативно реагувати на зміни в галузі та економіки в цілому</w:t>
      </w:r>
      <w:r w:rsidRPr="00A71309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04C37E9A" w14:textId="4734EB73" w:rsidR="00F43232" w:rsidRPr="00A71309" w:rsidRDefault="00005E51" w:rsidP="00576D7E">
      <w:pPr>
        <w:tabs>
          <w:tab w:val="left" w:pos="851"/>
        </w:tabs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5876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результаті реалізації С</w:t>
      </w:r>
      <w:r w:rsidR="00F43232" w:rsidRPr="00A71309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тратегії</w:t>
      </w:r>
      <w:r w:rsidR="005876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ВВТ</w:t>
      </w:r>
      <w:r w:rsidR="00F43232" w:rsidRPr="00A713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очікує</w:t>
      </w:r>
      <w:r w:rsidR="0058768A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ефективний розвиток річкової логістики,</w:t>
      </w:r>
      <w:r w:rsidR="00F43232" w:rsidRPr="00A713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покращ</w:t>
      </w:r>
      <w:r w:rsidR="0058768A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</w:t>
      </w:r>
      <w:r w:rsidR="00F43232" w:rsidRPr="00A713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конкурентоспроможн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F43232" w:rsidRPr="00A71309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43232" w:rsidRPr="00A713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 у світовому масштабі. Для держави активізація перевезень </w:t>
      </w:r>
      <w:r w:rsidR="00523658">
        <w:rPr>
          <w:rFonts w:ascii="Times New Roman" w:eastAsia="Times New Roman" w:hAnsi="Times New Roman" w:cs="Times New Roman"/>
          <w:sz w:val="28"/>
          <w:szCs w:val="28"/>
          <w:lang w:eastAsia="uk-UA"/>
        </w:rPr>
        <w:t>ВВТ</w:t>
      </w:r>
      <w:r w:rsidR="00F43232" w:rsidRPr="00A713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надасть поштовх для посилення торгово-економічних міжнародних зав’язків, перенесення частини вантажопотоків з автошляхів, що в свою чергу забезпечить значну економію коштів дорожнього фонду на ремонт доріг, збільшить надходження до бюджетів всіх рівнів у вигляді податків, активізує вітчизняне суднобудування, дасть соціальний ефект у вигляді створення нових робочих місць та справить позитивний екологічний ефект, оскільки ВВТ є одним з найменш шкідливих видів транспорту для навколишнього середовища.</w:t>
      </w:r>
    </w:p>
    <w:p w14:paraId="5C22F15C" w14:textId="2DED10C2" w:rsidR="00A32785" w:rsidRPr="00A71309" w:rsidRDefault="00A32785" w:rsidP="00A32785">
      <w:pPr>
        <w:rPr>
          <w:rFonts w:ascii="Times New Roman" w:eastAsia="Calibri" w:hAnsi="Times New Roman" w:cs="Times New Roman"/>
          <w:sz w:val="28"/>
          <w:szCs w:val="28"/>
        </w:rPr>
      </w:pPr>
    </w:p>
    <w:p w14:paraId="0F6FB473" w14:textId="77777777" w:rsidR="00E4562C" w:rsidRPr="00A71309" w:rsidRDefault="00E4562C" w:rsidP="005836BF">
      <w:pPr>
        <w:pStyle w:val="rvps2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120" w:afterAutospacing="0"/>
        <w:ind w:left="0" w:firstLine="567"/>
        <w:jc w:val="both"/>
        <w:rPr>
          <w:sz w:val="28"/>
          <w:szCs w:val="28"/>
        </w:rPr>
      </w:pPr>
      <w:r w:rsidRPr="00A71309">
        <w:rPr>
          <w:rStyle w:val="rvts9"/>
          <w:b/>
          <w:bCs/>
          <w:sz w:val="28"/>
          <w:szCs w:val="28"/>
        </w:rPr>
        <w:lastRenderedPageBreak/>
        <w:t>Правові аспекти</w:t>
      </w:r>
    </w:p>
    <w:p w14:paraId="4B6A48B0" w14:textId="09E53B6A" w:rsidR="00E4562C" w:rsidRDefault="002834DD" w:rsidP="005836BF">
      <w:pPr>
        <w:pStyle w:val="af1"/>
        <w:tabs>
          <w:tab w:val="left" w:pos="-3686"/>
          <w:tab w:val="left" w:pos="851"/>
          <w:tab w:val="num" w:pos="1068"/>
        </w:tabs>
        <w:ind w:firstLine="567"/>
        <w:jc w:val="both"/>
        <w:rPr>
          <w:szCs w:val="28"/>
        </w:rPr>
      </w:pPr>
      <w:bookmarkStart w:id="1" w:name="n3493"/>
      <w:bookmarkEnd w:id="1"/>
      <w:r>
        <w:rPr>
          <w:szCs w:val="28"/>
        </w:rPr>
        <w:t>У даній сфері суспільних відносин діють</w:t>
      </w:r>
      <w:r w:rsidR="00E4562C" w:rsidRPr="00A71309">
        <w:rPr>
          <w:szCs w:val="28"/>
        </w:rPr>
        <w:t xml:space="preserve">: </w:t>
      </w:r>
    </w:p>
    <w:p w14:paraId="3CD54B12" w14:textId="0F984754" w:rsidR="0058768A" w:rsidRPr="007C1149" w:rsidRDefault="0058768A" w:rsidP="0058768A">
      <w:pPr>
        <w:pStyle w:val="af1"/>
        <w:tabs>
          <w:tab w:val="left" w:pos="-3686"/>
          <w:tab w:val="left" w:pos="851"/>
          <w:tab w:val="num" w:pos="1068"/>
        </w:tabs>
        <w:spacing w:after="0"/>
        <w:ind w:firstLine="567"/>
        <w:jc w:val="both"/>
        <w:rPr>
          <w:rStyle w:val="rvts0"/>
          <w:szCs w:val="28"/>
        </w:rPr>
      </w:pPr>
      <w:r>
        <w:rPr>
          <w:rStyle w:val="rvts0"/>
          <w:szCs w:val="28"/>
        </w:rPr>
        <w:t>Угода</w:t>
      </w:r>
      <w:r w:rsidRPr="00556C99">
        <w:rPr>
          <w:rStyle w:val="rvts0"/>
          <w:szCs w:val="28"/>
        </w:rPr>
        <w:t xml:space="preserve"> про асоціацію між Україною, з однієї сторони, та Європейським Союзом, Європейським співтовариством з атомної енергії і їхніми державами-членами</w:t>
      </w:r>
      <w:r>
        <w:rPr>
          <w:rStyle w:val="rvts0"/>
          <w:szCs w:val="28"/>
        </w:rPr>
        <w:t>, з іншої сторони, ратифікована</w:t>
      </w:r>
      <w:r w:rsidRPr="00556C99">
        <w:rPr>
          <w:rStyle w:val="rvts0"/>
          <w:szCs w:val="28"/>
        </w:rPr>
        <w:t xml:space="preserve"> Законом України від 16</w:t>
      </w:r>
      <w:r w:rsidR="00523658">
        <w:rPr>
          <w:rStyle w:val="rvts0"/>
          <w:szCs w:val="28"/>
        </w:rPr>
        <w:t> </w:t>
      </w:r>
      <w:r w:rsidR="00436F78">
        <w:rPr>
          <w:rStyle w:val="rvts0"/>
          <w:szCs w:val="28"/>
        </w:rPr>
        <w:t>вересня</w:t>
      </w:r>
      <w:r w:rsidR="00523658">
        <w:rPr>
          <w:rStyle w:val="rvts0"/>
          <w:szCs w:val="28"/>
        </w:rPr>
        <w:t> 2014 </w:t>
      </w:r>
      <w:r w:rsidR="00436F78">
        <w:rPr>
          <w:rStyle w:val="rvts0"/>
          <w:szCs w:val="28"/>
        </w:rPr>
        <w:t xml:space="preserve">року </w:t>
      </w:r>
      <w:r w:rsidRPr="00556C99">
        <w:rPr>
          <w:rStyle w:val="rvts0"/>
          <w:szCs w:val="28"/>
        </w:rPr>
        <w:t>№ 1678-VII</w:t>
      </w:r>
      <w:r>
        <w:rPr>
          <w:rStyle w:val="rvts0"/>
          <w:szCs w:val="28"/>
        </w:rPr>
        <w:t>;</w:t>
      </w:r>
    </w:p>
    <w:p w14:paraId="13058965" w14:textId="549258CB" w:rsidR="00107819" w:rsidRDefault="00107819" w:rsidP="00107819">
      <w:pPr>
        <w:pStyle w:val="af1"/>
        <w:tabs>
          <w:tab w:val="left" w:pos="-3686"/>
          <w:tab w:val="left" w:pos="851"/>
          <w:tab w:val="num" w:pos="1068"/>
        </w:tabs>
        <w:spacing w:after="0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7C1149">
        <w:rPr>
          <w:rFonts w:eastAsia="Calibri"/>
          <w:color w:val="000000"/>
          <w:szCs w:val="28"/>
          <w:highlight w:val="white"/>
          <w:lang w:eastAsia="en-US"/>
        </w:rPr>
        <w:t xml:space="preserve">Закон України «Про </w:t>
      </w:r>
      <w:r>
        <w:rPr>
          <w:rFonts w:eastAsia="Calibri"/>
          <w:color w:val="000000"/>
          <w:szCs w:val="28"/>
          <w:highlight w:val="white"/>
          <w:lang w:eastAsia="en-US"/>
        </w:rPr>
        <w:t>внутрішній водний транспорт</w:t>
      </w:r>
      <w:r w:rsidRPr="007C1149">
        <w:rPr>
          <w:rFonts w:eastAsia="Calibri"/>
          <w:color w:val="000000"/>
          <w:szCs w:val="28"/>
          <w:highlight w:val="white"/>
          <w:lang w:eastAsia="en-US"/>
        </w:rPr>
        <w:t>»</w:t>
      </w:r>
      <w:r w:rsidRPr="007C1149">
        <w:rPr>
          <w:rFonts w:eastAsia="Calibri"/>
          <w:color w:val="000000"/>
          <w:szCs w:val="28"/>
          <w:lang w:eastAsia="en-US"/>
        </w:rPr>
        <w:t>;</w:t>
      </w:r>
    </w:p>
    <w:p w14:paraId="082BFD07" w14:textId="4B331E0D" w:rsidR="00107819" w:rsidRDefault="00107819" w:rsidP="00107819">
      <w:pPr>
        <w:pStyle w:val="af1"/>
        <w:tabs>
          <w:tab w:val="left" w:pos="-3686"/>
          <w:tab w:val="left" w:pos="851"/>
          <w:tab w:val="num" w:pos="1068"/>
        </w:tabs>
        <w:spacing w:after="0"/>
        <w:ind w:firstLine="567"/>
        <w:jc w:val="both"/>
        <w:rPr>
          <w:rStyle w:val="rvts0"/>
          <w:szCs w:val="28"/>
        </w:rPr>
      </w:pPr>
      <w:r w:rsidRPr="007C1149">
        <w:rPr>
          <w:rStyle w:val="rvts0"/>
          <w:szCs w:val="28"/>
        </w:rPr>
        <w:t>Національна транспортна страт</w:t>
      </w:r>
      <w:r w:rsidR="0058768A">
        <w:rPr>
          <w:rStyle w:val="rvts0"/>
          <w:szCs w:val="28"/>
        </w:rPr>
        <w:t>егія</w:t>
      </w:r>
      <w:r w:rsidRPr="007C1149">
        <w:rPr>
          <w:rStyle w:val="rvts0"/>
          <w:szCs w:val="28"/>
        </w:rPr>
        <w:t xml:space="preserve"> України на період до 2030 року, схвалена розпорядженням Кабінету Міністрів України від 30</w:t>
      </w:r>
      <w:r w:rsidR="00436F78">
        <w:rPr>
          <w:rStyle w:val="rvts0"/>
          <w:szCs w:val="28"/>
        </w:rPr>
        <w:t xml:space="preserve"> травня</w:t>
      </w:r>
      <w:r w:rsidR="003E064C">
        <w:rPr>
          <w:rStyle w:val="rvts0"/>
          <w:szCs w:val="28"/>
        </w:rPr>
        <w:t xml:space="preserve"> </w:t>
      </w:r>
      <w:r w:rsidR="0058768A">
        <w:rPr>
          <w:rStyle w:val="rvts0"/>
          <w:szCs w:val="28"/>
        </w:rPr>
        <w:t>2018</w:t>
      </w:r>
      <w:r w:rsidR="00436F78">
        <w:rPr>
          <w:rStyle w:val="rvts0"/>
          <w:szCs w:val="28"/>
        </w:rPr>
        <w:t xml:space="preserve"> року</w:t>
      </w:r>
      <w:r w:rsidR="0058768A">
        <w:rPr>
          <w:rStyle w:val="rvts0"/>
          <w:szCs w:val="28"/>
        </w:rPr>
        <w:t xml:space="preserve"> </w:t>
      </w:r>
      <w:r w:rsidRPr="007C1149">
        <w:rPr>
          <w:rStyle w:val="rvts0"/>
          <w:szCs w:val="28"/>
        </w:rPr>
        <w:t>№</w:t>
      </w:r>
      <w:r w:rsidRPr="007C1149">
        <w:t> </w:t>
      </w:r>
      <w:r w:rsidRPr="007C1149">
        <w:rPr>
          <w:rStyle w:val="rvts0"/>
          <w:szCs w:val="28"/>
        </w:rPr>
        <w:t>430;</w:t>
      </w:r>
    </w:p>
    <w:p w14:paraId="71B0BD64" w14:textId="4AED82C6" w:rsidR="00107819" w:rsidRDefault="00107819" w:rsidP="00107819">
      <w:pPr>
        <w:pStyle w:val="af1"/>
        <w:tabs>
          <w:tab w:val="left" w:pos="-3686"/>
          <w:tab w:val="left" w:pos="851"/>
          <w:tab w:val="num" w:pos="1068"/>
        </w:tabs>
        <w:spacing w:after="0"/>
        <w:ind w:firstLine="567"/>
        <w:jc w:val="both"/>
        <w:rPr>
          <w:szCs w:val="28"/>
          <w:lang w:eastAsia="uk-UA"/>
        </w:rPr>
      </w:pPr>
      <w:r>
        <w:rPr>
          <w:szCs w:val="28"/>
          <w:lang w:eastAsia="uk-UA"/>
        </w:rPr>
        <w:t>Національна економічна стратегія</w:t>
      </w:r>
      <w:r w:rsidRPr="001D5482">
        <w:rPr>
          <w:szCs w:val="28"/>
          <w:lang w:eastAsia="uk-UA"/>
        </w:rPr>
        <w:t xml:space="preserve"> на період до 2030 року, затверджен</w:t>
      </w:r>
      <w:r>
        <w:rPr>
          <w:szCs w:val="28"/>
          <w:lang w:eastAsia="uk-UA"/>
        </w:rPr>
        <w:t>а</w:t>
      </w:r>
      <w:r w:rsidRPr="001D5482">
        <w:rPr>
          <w:szCs w:val="28"/>
          <w:lang w:eastAsia="uk-UA"/>
        </w:rPr>
        <w:t xml:space="preserve"> постановою Кабінету Міністрів України від 03</w:t>
      </w:r>
      <w:r w:rsidR="00436F78">
        <w:rPr>
          <w:szCs w:val="28"/>
          <w:lang w:eastAsia="uk-UA"/>
        </w:rPr>
        <w:t xml:space="preserve"> березня</w:t>
      </w:r>
      <w:r w:rsidR="00DE1F54">
        <w:rPr>
          <w:szCs w:val="28"/>
          <w:lang w:eastAsia="uk-UA"/>
        </w:rPr>
        <w:t xml:space="preserve"> </w:t>
      </w:r>
      <w:r w:rsidRPr="001D5482">
        <w:rPr>
          <w:szCs w:val="28"/>
          <w:lang w:eastAsia="uk-UA"/>
        </w:rPr>
        <w:t>2021</w:t>
      </w:r>
      <w:r w:rsidR="00436F78">
        <w:rPr>
          <w:szCs w:val="28"/>
          <w:lang w:eastAsia="uk-UA"/>
        </w:rPr>
        <w:t xml:space="preserve"> року</w:t>
      </w:r>
      <w:r w:rsidRPr="001D5482">
        <w:rPr>
          <w:szCs w:val="28"/>
          <w:lang w:eastAsia="uk-UA"/>
        </w:rPr>
        <w:t xml:space="preserve"> № 179</w:t>
      </w:r>
      <w:r w:rsidR="0058768A">
        <w:rPr>
          <w:szCs w:val="28"/>
          <w:lang w:eastAsia="uk-UA"/>
        </w:rPr>
        <w:t xml:space="preserve">; </w:t>
      </w:r>
    </w:p>
    <w:p w14:paraId="626042B9" w14:textId="4BEE2134" w:rsidR="0058768A" w:rsidRDefault="0058768A" w:rsidP="00107819">
      <w:pPr>
        <w:pStyle w:val="af1"/>
        <w:tabs>
          <w:tab w:val="left" w:pos="-3686"/>
          <w:tab w:val="left" w:pos="851"/>
          <w:tab w:val="num" w:pos="1068"/>
        </w:tabs>
        <w:spacing w:after="0"/>
        <w:ind w:firstLine="567"/>
        <w:jc w:val="both"/>
        <w:rPr>
          <w:rStyle w:val="rvts0"/>
          <w:szCs w:val="28"/>
        </w:rPr>
      </w:pPr>
      <w:r>
        <w:rPr>
          <w:rFonts w:eastAsia="Calibri"/>
          <w:szCs w:val="28"/>
        </w:rPr>
        <w:t>План</w:t>
      </w:r>
      <w:r w:rsidRPr="00A71309">
        <w:rPr>
          <w:rFonts w:eastAsia="Calibri"/>
          <w:szCs w:val="28"/>
        </w:rPr>
        <w:t xml:space="preserve"> пр</w:t>
      </w:r>
      <w:r>
        <w:rPr>
          <w:rFonts w:eastAsia="Calibri"/>
          <w:szCs w:val="28"/>
        </w:rPr>
        <w:t xml:space="preserve">іоритетних дій Уряду </w:t>
      </w:r>
      <w:r w:rsidRPr="00A71309">
        <w:rPr>
          <w:rFonts w:eastAsia="Calibri"/>
          <w:szCs w:val="28"/>
        </w:rPr>
        <w:t>на</w:t>
      </w:r>
      <w:r>
        <w:rPr>
          <w:rFonts w:eastAsia="Calibri"/>
          <w:szCs w:val="28"/>
        </w:rPr>
        <w:t xml:space="preserve"> </w:t>
      </w:r>
      <w:r w:rsidRPr="00A71309">
        <w:rPr>
          <w:rFonts w:eastAsia="Calibri"/>
          <w:szCs w:val="28"/>
        </w:rPr>
        <w:t>2021 рік, затверджен</w:t>
      </w:r>
      <w:r>
        <w:rPr>
          <w:rFonts w:eastAsia="Calibri"/>
          <w:szCs w:val="28"/>
        </w:rPr>
        <w:t>ий</w:t>
      </w:r>
      <w:r w:rsidRPr="00A71309">
        <w:rPr>
          <w:rFonts w:eastAsia="Calibri"/>
          <w:szCs w:val="28"/>
        </w:rPr>
        <w:t xml:space="preserve"> розпорядженням Кабінету Міністрів України від 24</w:t>
      </w:r>
      <w:r w:rsidR="00436F78">
        <w:rPr>
          <w:rFonts w:eastAsia="Calibri"/>
          <w:szCs w:val="28"/>
        </w:rPr>
        <w:t xml:space="preserve"> березня</w:t>
      </w:r>
      <w:r w:rsidR="00DE1F54">
        <w:rPr>
          <w:rFonts w:eastAsia="Calibri"/>
          <w:szCs w:val="28"/>
        </w:rPr>
        <w:t xml:space="preserve"> </w:t>
      </w:r>
      <w:r w:rsidRPr="00A71309">
        <w:rPr>
          <w:rFonts w:eastAsia="Calibri"/>
          <w:szCs w:val="28"/>
        </w:rPr>
        <w:t>2021</w:t>
      </w:r>
      <w:r w:rsidR="00436F78">
        <w:rPr>
          <w:rFonts w:eastAsia="Calibri"/>
          <w:szCs w:val="28"/>
        </w:rPr>
        <w:t xml:space="preserve"> року</w:t>
      </w:r>
      <w:r w:rsidRPr="00A71309">
        <w:rPr>
          <w:rFonts w:eastAsia="Calibri"/>
          <w:szCs w:val="28"/>
        </w:rPr>
        <w:t xml:space="preserve"> </w:t>
      </w:r>
      <w:r w:rsidR="009A2DA7">
        <w:rPr>
          <w:rFonts w:eastAsia="Calibri"/>
          <w:szCs w:val="28"/>
        </w:rPr>
        <w:t>№ 276.</w:t>
      </w:r>
    </w:p>
    <w:p w14:paraId="7AA89FD7" w14:textId="2BCC21E7" w:rsidR="00E4562C" w:rsidRPr="00A71309" w:rsidRDefault="00E4562C" w:rsidP="00A32785">
      <w:pPr>
        <w:rPr>
          <w:rFonts w:ascii="Times New Roman" w:eastAsia="Calibri" w:hAnsi="Times New Roman" w:cs="Times New Roman"/>
          <w:sz w:val="28"/>
          <w:szCs w:val="28"/>
        </w:rPr>
      </w:pPr>
    </w:p>
    <w:p w14:paraId="044245ED" w14:textId="77777777" w:rsidR="00E4562C" w:rsidRPr="00A71309" w:rsidRDefault="00E4562C" w:rsidP="00AE1FBF">
      <w:pPr>
        <w:tabs>
          <w:tab w:val="left" w:pos="851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A7130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A713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Фінансово-економічне обґрунтування</w:t>
      </w:r>
    </w:p>
    <w:p w14:paraId="67A1F925" w14:textId="28EDA3BF" w:rsidR="00C35654" w:rsidRDefault="00F43232" w:rsidP="00576D7E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Фінансове забезпечення </w:t>
      </w:r>
      <w:r w:rsidRPr="000C15CA">
        <w:rPr>
          <w:rFonts w:ascii="Times New Roman" w:eastAsia="Calibri" w:hAnsi="Times New Roman" w:cs="Times New Roman"/>
          <w:sz w:val="28"/>
        </w:rPr>
        <w:t>заходів</w:t>
      </w:r>
      <w:r>
        <w:rPr>
          <w:rFonts w:ascii="Times New Roman" w:eastAsia="Calibri" w:hAnsi="Times New Roman" w:cs="Times New Roman"/>
          <w:sz w:val="28"/>
        </w:rPr>
        <w:t xml:space="preserve"> Стратегії ВВТ здійснюється за рахунок </w:t>
      </w:r>
      <w:r w:rsidRPr="000C15CA">
        <w:rPr>
          <w:rFonts w:ascii="Times New Roman" w:eastAsia="Calibri" w:hAnsi="Times New Roman" w:cs="Times New Roman"/>
          <w:sz w:val="28"/>
        </w:rPr>
        <w:t xml:space="preserve">коштів державного </w:t>
      </w:r>
      <w:r w:rsidR="009A2DA7">
        <w:rPr>
          <w:rFonts w:ascii="Times New Roman" w:eastAsia="Calibri" w:hAnsi="Times New Roman" w:cs="Times New Roman"/>
          <w:sz w:val="28"/>
        </w:rPr>
        <w:t xml:space="preserve">та місцевого </w:t>
      </w:r>
      <w:r w:rsidRPr="000C15CA">
        <w:rPr>
          <w:rFonts w:ascii="Times New Roman" w:eastAsia="Calibri" w:hAnsi="Times New Roman" w:cs="Times New Roman"/>
          <w:sz w:val="28"/>
        </w:rPr>
        <w:t>бюджет</w:t>
      </w:r>
      <w:r w:rsidR="009A2DA7">
        <w:rPr>
          <w:rFonts w:ascii="Times New Roman" w:eastAsia="Calibri" w:hAnsi="Times New Roman" w:cs="Times New Roman"/>
          <w:sz w:val="28"/>
        </w:rPr>
        <w:t>ів</w:t>
      </w:r>
      <w:r w:rsidRPr="000C15CA">
        <w:rPr>
          <w:rFonts w:ascii="Times New Roman" w:eastAsia="Calibri" w:hAnsi="Times New Roman" w:cs="Times New Roman"/>
          <w:sz w:val="28"/>
        </w:rPr>
        <w:t xml:space="preserve"> </w:t>
      </w:r>
      <w:r w:rsidR="009A2DA7">
        <w:rPr>
          <w:rFonts w:ascii="Times New Roman" w:eastAsia="Calibri" w:hAnsi="Times New Roman" w:cs="Times New Roman"/>
          <w:sz w:val="28"/>
        </w:rPr>
        <w:t>(</w:t>
      </w:r>
      <w:r w:rsidRPr="000C15CA">
        <w:rPr>
          <w:rFonts w:ascii="Times New Roman" w:eastAsia="Calibri" w:hAnsi="Times New Roman" w:cs="Times New Roman"/>
          <w:sz w:val="28"/>
        </w:rPr>
        <w:t>в межах бюджетн</w:t>
      </w:r>
      <w:r w:rsidR="009A2DA7">
        <w:rPr>
          <w:rFonts w:ascii="Times New Roman" w:eastAsia="Calibri" w:hAnsi="Times New Roman" w:cs="Times New Roman"/>
          <w:sz w:val="28"/>
        </w:rPr>
        <w:t xml:space="preserve">их призначень центральних та місцевих органів виконавчої влади </w:t>
      </w:r>
      <w:r w:rsidRPr="000C15CA">
        <w:rPr>
          <w:rFonts w:ascii="Times New Roman" w:eastAsia="Calibri" w:hAnsi="Times New Roman" w:cs="Times New Roman"/>
          <w:sz w:val="28"/>
        </w:rPr>
        <w:t>на відповідний рік</w:t>
      </w:r>
      <w:r w:rsidR="009A2DA7">
        <w:rPr>
          <w:rFonts w:ascii="Times New Roman" w:eastAsia="Calibri" w:hAnsi="Times New Roman" w:cs="Times New Roman"/>
          <w:sz w:val="28"/>
        </w:rPr>
        <w:t>)</w:t>
      </w:r>
      <w:r w:rsidRPr="000C15CA">
        <w:rPr>
          <w:rFonts w:ascii="Times New Roman" w:eastAsia="Calibri" w:hAnsi="Times New Roman" w:cs="Times New Roman"/>
          <w:sz w:val="28"/>
        </w:rPr>
        <w:t xml:space="preserve">, спеціальних фондів, </w:t>
      </w:r>
      <w:r w:rsidR="009A2DA7">
        <w:rPr>
          <w:rFonts w:ascii="Times New Roman" w:eastAsia="Calibri" w:hAnsi="Times New Roman" w:cs="Times New Roman"/>
          <w:sz w:val="28"/>
        </w:rPr>
        <w:t xml:space="preserve">коштів МФО, </w:t>
      </w:r>
      <w:r w:rsidRPr="000C15CA">
        <w:rPr>
          <w:rFonts w:ascii="Times New Roman" w:eastAsia="Calibri" w:hAnsi="Times New Roman" w:cs="Times New Roman"/>
          <w:sz w:val="28"/>
        </w:rPr>
        <w:t>міжнародної технічної допомоги</w:t>
      </w:r>
      <w:r w:rsidR="009A2DA7">
        <w:rPr>
          <w:rFonts w:ascii="Times New Roman" w:eastAsia="Calibri" w:hAnsi="Times New Roman" w:cs="Times New Roman"/>
          <w:sz w:val="28"/>
        </w:rPr>
        <w:t>, коштів підприємств,</w:t>
      </w:r>
      <w:r w:rsidRPr="000C15CA">
        <w:rPr>
          <w:rFonts w:ascii="Times New Roman" w:eastAsia="Calibri" w:hAnsi="Times New Roman" w:cs="Times New Roman"/>
          <w:sz w:val="28"/>
        </w:rPr>
        <w:t xml:space="preserve"> та інших джерел, не заборонених законодавством.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14:paraId="59CEB58A" w14:textId="040C2B14" w:rsidR="00C35654" w:rsidRDefault="00F43232" w:rsidP="00576D7E">
      <w:pPr>
        <w:rPr>
          <w:rFonts w:ascii="Times New Roman" w:eastAsia="Calibri" w:hAnsi="Times New Roman" w:cs="Times New Roman"/>
          <w:sz w:val="28"/>
        </w:rPr>
      </w:pPr>
      <w:r w:rsidRPr="001D5482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фінансування, матеріально-технічних і трудових ресурсів, необхідних для реалізації Стратегії</w:t>
      </w:r>
      <w:r w:rsidR="009A2D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ВВТ</w:t>
      </w:r>
      <w:r w:rsidRPr="001D5482">
        <w:rPr>
          <w:rFonts w:ascii="Times New Roman" w:eastAsia="Times New Roman" w:hAnsi="Times New Roman" w:cs="Times New Roman"/>
          <w:sz w:val="28"/>
          <w:szCs w:val="28"/>
          <w:lang w:eastAsia="uk-UA"/>
        </w:rPr>
        <w:t>, визначається щороку з урахуванням можливостей Державного бюджету.</w:t>
      </w:r>
    </w:p>
    <w:p w14:paraId="6E966B22" w14:textId="072CB955" w:rsidR="00F43232" w:rsidRPr="00C35654" w:rsidRDefault="00F43232" w:rsidP="00576D7E">
      <w:pPr>
        <w:rPr>
          <w:rFonts w:ascii="Times New Roman" w:eastAsia="Calibri" w:hAnsi="Times New Roman" w:cs="Times New Roman"/>
          <w:sz w:val="28"/>
        </w:rPr>
      </w:pPr>
      <w:r w:rsidRPr="001D548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Потреба на найближчі 5 років на утримання ВВШ становить біля 4 млрд грн (7 млрд грн - за умови модернізації частини шлюзів – найбільш завантажених – Каховського, Запорізького, Середньодніпровського).</w:t>
      </w:r>
    </w:p>
    <w:p w14:paraId="1B98E5E0" w14:textId="289C62C8" w:rsidR="00F43232" w:rsidRPr="001D5482" w:rsidRDefault="00F43232" w:rsidP="00576D7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54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Фінансова потреба для модернізованої </w:t>
      </w:r>
      <w:r w:rsidR="00523658">
        <w:rPr>
          <w:rFonts w:ascii="Times New Roman" w:eastAsia="Times New Roman" w:hAnsi="Times New Roman" w:cs="Times New Roman"/>
          <w:sz w:val="28"/>
          <w:szCs w:val="28"/>
          <w:lang w:eastAsia="uk-UA"/>
        </w:rPr>
        <w:t>річкової інформаційної служби</w:t>
      </w:r>
      <w:r w:rsidRPr="001D54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європейським стандартам  (за попередніми підрахунками) - приблизно 100 млн грн.</w:t>
      </w:r>
    </w:p>
    <w:p w14:paraId="53B772DA" w14:textId="49043D53" w:rsidR="00F43232" w:rsidRPr="001D5482" w:rsidRDefault="00F43232" w:rsidP="00197F2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548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Також необхідне фінансування на оновлення/модернізацію державного флоту, в т.ч. обслуговуючого, забезпечення вздовж Дніпра мережі для приймання суднових відход</w:t>
      </w:r>
      <w:r w:rsidR="009A2DA7">
        <w:rPr>
          <w:rFonts w:ascii="Times New Roman" w:eastAsia="Times New Roman" w:hAnsi="Times New Roman" w:cs="Times New Roman"/>
          <w:sz w:val="28"/>
          <w:szCs w:val="28"/>
          <w:lang w:eastAsia="uk-UA"/>
        </w:rPr>
        <w:t>ів (на базі державних причалів) тощо</w:t>
      </w:r>
      <w:r w:rsidRPr="001D548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13D5C54" w14:textId="03865764" w:rsidR="00E4562C" w:rsidRPr="00A71309" w:rsidRDefault="00E4562C" w:rsidP="00197F25">
      <w:pPr>
        <w:rPr>
          <w:rFonts w:ascii="Times New Roman" w:eastAsia="Calibri" w:hAnsi="Times New Roman" w:cs="Times New Roman"/>
          <w:sz w:val="28"/>
          <w:szCs w:val="28"/>
        </w:rPr>
      </w:pPr>
    </w:p>
    <w:p w14:paraId="6B3FDDEE" w14:textId="77777777" w:rsidR="00E4562C" w:rsidRPr="00A71309" w:rsidRDefault="00E4562C" w:rsidP="00197F25">
      <w:pPr>
        <w:tabs>
          <w:tab w:val="left" w:pos="851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A71309">
        <w:rPr>
          <w:rFonts w:ascii="Times New Roman" w:hAnsi="Times New Roman" w:cs="Times New Roman"/>
          <w:b/>
          <w:sz w:val="28"/>
          <w:szCs w:val="28"/>
        </w:rPr>
        <w:t>6. Позиція заінтересованих сторін</w:t>
      </w:r>
    </w:p>
    <w:p w14:paraId="113051D9" w14:textId="7E269AA1" w:rsidR="00E4562C" w:rsidRDefault="00576D7E" w:rsidP="0076688B">
      <w:pPr>
        <w:pStyle w:val="3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Проєкт акта</w:t>
      </w:r>
      <w:r w:rsidR="0076688B" w:rsidRPr="0083348C">
        <w:rPr>
          <w:rFonts w:ascii="Times New Roman" w:hAnsi="Times New Roman" w:cs="Times New Roman"/>
          <w:sz w:val="28"/>
          <w:szCs w:val="28"/>
        </w:rPr>
        <w:t xml:space="preserve"> потребує </w:t>
      </w:r>
      <w:r w:rsidR="0083348C" w:rsidRPr="0083348C">
        <w:rPr>
          <w:rFonts w:ascii="Times New Roman" w:hAnsi="Times New Roman" w:cs="Times New Roman"/>
          <w:sz w:val="28"/>
          <w:szCs w:val="28"/>
        </w:rPr>
        <w:t>громадського</w:t>
      </w:r>
      <w:r w:rsidR="0083348C">
        <w:rPr>
          <w:rFonts w:ascii="Times New Roman" w:hAnsi="Times New Roman" w:cs="Times New Roman"/>
          <w:sz w:val="28"/>
          <w:szCs w:val="28"/>
        </w:rPr>
        <w:t xml:space="preserve"> обговорення.</w:t>
      </w:r>
      <w:r w:rsidR="007668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6962CB" w14:textId="11F1AB20" w:rsidR="0076688B" w:rsidRDefault="00A816FB" w:rsidP="0076688B">
      <w:pPr>
        <w:pStyle w:val="3"/>
        <w:tabs>
          <w:tab w:val="left" w:pos="709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3E4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</w:t>
      </w:r>
      <w:r w:rsidRPr="00BA3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кт </w:t>
      </w:r>
      <w:r w:rsidR="00576D7E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r w:rsidRPr="00BA3D0E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функціонування і застосування української мови як державної</w:t>
      </w:r>
      <w:r w:rsidR="00436F78">
        <w:rPr>
          <w:rFonts w:ascii="Times New Roman" w:eastAsia="Times New Roman" w:hAnsi="Times New Roman" w:cs="Times New Roman"/>
          <w:sz w:val="28"/>
          <w:szCs w:val="28"/>
          <w:lang w:eastAsia="uk-UA"/>
        </w:rPr>
        <w:t>, сфери наукової та науково-технічної діяльності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8AA4FC1" w14:textId="77777777" w:rsidR="00A816FB" w:rsidRPr="0076688B" w:rsidRDefault="00A816FB" w:rsidP="0076688B">
      <w:pPr>
        <w:pStyle w:val="3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05C0B319" w14:textId="77777777" w:rsidR="00E4562C" w:rsidRPr="00A71309" w:rsidRDefault="00E4562C" w:rsidP="00197F25">
      <w:pPr>
        <w:tabs>
          <w:tab w:val="left" w:pos="851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A713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7. Оцінка відповідності</w:t>
      </w:r>
    </w:p>
    <w:p w14:paraId="4DACE97B" w14:textId="652527E3" w:rsidR="00A816FB" w:rsidRPr="00942763" w:rsidRDefault="00A816FB" w:rsidP="00A816FB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27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Проєкт </w:t>
      </w:r>
      <w:r w:rsidR="00576D7E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r w:rsidRPr="009427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стосується зобов’язань України у сфері європейської інтеграції, які визначено</w:t>
      </w:r>
      <w:r w:rsidR="009355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статтею 56, частиною другою статті 368 та пунктом </w:t>
      </w:r>
      <w:r w:rsidRPr="009427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d) частини першої </w:t>
      </w:r>
      <w:r w:rsidR="009355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статті 369 </w:t>
      </w:r>
      <w:r w:rsidRPr="00942763">
        <w:rPr>
          <w:rFonts w:ascii="Times New Roman" w:eastAsia="Times New Roman" w:hAnsi="Times New Roman" w:cs="Times New Roman"/>
          <w:sz w:val="28"/>
          <w:szCs w:val="28"/>
          <w:lang w:eastAsia="uk-UA"/>
        </w:rPr>
        <w:t>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сторони.</w:t>
      </w:r>
    </w:p>
    <w:p w14:paraId="7D85E607" w14:textId="66EF8E53" w:rsidR="00A816FB" w:rsidRDefault="00A816FB" w:rsidP="00A816FB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n3503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</w:t>
      </w:r>
      <w:r w:rsidRPr="00BA3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кт </w:t>
      </w:r>
      <w:r w:rsidR="00576D7E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r w:rsidRPr="00BA3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містить</w:t>
      </w:r>
      <w:r w:rsidRPr="005D3D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жень</w:t>
      </w:r>
      <w:r w:rsidRPr="00BA3D0E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стосуються прав та свобод, гарантованих </w:t>
      </w:r>
      <w:r w:rsidRPr="005D3D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Конвенцією про захист прав людини і основоположних свобод</w:t>
      </w:r>
      <w:r w:rsidRPr="00BA3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впливають на забезпечення рівних прав та можливостей жінок і чоловіків, містять ризики вчинення корупційних правопорушень та правопорушень, пов’язаних з корупцією, створюють підстави для дискримінації, стосуються інших ризиків та обмежень, які можуть виникнути під час реалізації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 акта</w:t>
      </w:r>
      <w:r w:rsidRPr="00BA3D0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309F07E" w14:textId="77777777" w:rsidR="00CA389C" w:rsidRDefault="00CA389C" w:rsidP="00AE1FBF">
      <w:pPr>
        <w:pStyle w:val="rvps2"/>
        <w:shd w:val="clear" w:color="auto" w:fill="FFFFFF"/>
        <w:tabs>
          <w:tab w:val="left" w:pos="851"/>
        </w:tabs>
        <w:spacing w:before="0" w:beforeAutospacing="0" w:after="120" w:afterAutospacing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14:paraId="5218D917" w14:textId="41B5B5BD" w:rsidR="00E4562C" w:rsidRPr="006F7778" w:rsidRDefault="00E4562C" w:rsidP="00AE1FBF">
      <w:pPr>
        <w:pStyle w:val="rvps2"/>
        <w:shd w:val="clear" w:color="auto" w:fill="FFFFFF"/>
        <w:tabs>
          <w:tab w:val="left" w:pos="851"/>
        </w:tabs>
        <w:spacing w:before="0" w:beforeAutospacing="0" w:after="120" w:afterAutospacing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6F7778">
        <w:rPr>
          <w:b/>
          <w:bCs/>
          <w:sz w:val="28"/>
          <w:szCs w:val="28"/>
          <w:shd w:val="clear" w:color="auto" w:fill="FFFFFF"/>
        </w:rPr>
        <w:t>8. Прогноз результатів</w:t>
      </w:r>
    </w:p>
    <w:p w14:paraId="0269D7D4" w14:textId="0BBE65CD" w:rsidR="0032185B" w:rsidRPr="0032185B" w:rsidRDefault="00E4562C" w:rsidP="0032185B">
      <w:pPr>
        <w:tabs>
          <w:tab w:val="left" w:pos="851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6F7778">
        <w:rPr>
          <w:rFonts w:ascii="Times New Roman" w:hAnsi="Times New Roman" w:cs="Times New Roman"/>
          <w:sz w:val="28"/>
          <w:szCs w:val="28"/>
        </w:rPr>
        <w:t>Проєкт акта</w:t>
      </w:r>
      <w:r w:rsidR="009A2DA7">
        <w:rPr>
          <w:rFonts w:ascii="Times New Roman" w:hAnsi="Times New Roman" w:cs="Times New Roman"/>
          <w:sz w:val="28"/>
          <w:szCs w:val="28"/>
        </w:rPr>
        <w:t>,</w:t>
      </w:r>
      <w:r w:rsidRPr="006F7778">
        <w:rPr>
          <w:rFonts w:ascii="Times New Roman" w:hAnsi="Times New Roman" w:cs="Times New Roman"/>
          <w:sz w:val="28"/>
          <w:szCs w:val="28"/>
        </w:rPr>
        <w:t xml:space="preserve"> спрямований </w:t>
      </w:r>
      <w:r w:rsidR="009A2DA7">
        <w:rPr>
          <w:rFonts w:ascii="Times New Roman" w:hAnsi="Times New Roman" w:cs="Times New Roman"/>
          <w:sz w:val="28"/>
          <w:szCs w:val="28"/>
        </w:rPr>
        <w:t xml:space="preserve">на </w:t>
      </w:r>
      <w:r w:rsidR="009827ED">
        <w:rPr>
          <w:rFonts w:ascii="Times New Roman" w:hAnsi="Times New Roman" w:cs="Times New Roman"/>
          <w:sz w:val="28"/>
          <w:szCs w:val="28"/>
        </w:rPr>
        <w:t>в</w:t>
      </w:r>
      <w:r w:rsidR="009827ED" w:rsidRPr="009827ED">
        <w:rPr>
          <w:rFonts w:ascii="Times New Roman" w:hAnsi="Times New Roman" w:cs="Times New Roman"/>
          <w:sz w:val="28"/>
          <w:szCs w:val="28"/>
        </w:rPr>
        <w:t>ідновлення належного функціонування ВВТ</w:t>
      </w:r>
      <w:r w:rsidR="009A2DA7">
        <w:rPr>
          <w:rFonts w:ascii="Times New Roman" w:hAnsi="Times New Roman" w:cs="Times New Roman"/>
          <w:sz w:val="28"/>
          <w:szCs w:val="28"/>
        </w:rPr>
        <w:t>,</w:t>
      </w:r>
      <w:r w:rsidR="009827ED" w:rsidRPr="009827ED">
        <w:rPr>
          <w:rFonts w:ascii="Times New Roman" w:hAnsi="Times New Roman" w:cs="Times New Roman"/>
          <w:sz w:val="28"/>
          <w:szCs w:val="28"/>
        </w:rPr>
        <w:t xml:space="preserve"> вимагає ефективних та технологічно вдосконалених внутрішніх водних шляхів та навігаційних засобів на річках, створення багатофункціональних портових хабів, допоміжної інфраструктури, а </w:t>
      </w:r>
      <w:r w:rsidR="009827ED" w:rsidRPr="009827ED">
        <w:rPr>
          <w:rFonts w:ascii="Times New Roman" w:hAnsi="Times New Roman" w:cs="Times New Roman"/>
          <w:sz w:val="28"/>
          <w:szCs w:val="28"/>
        </w:rPr>
        <w:lastRenderedPageBreak/>
        <w:t>також наявності сучасного, енергоефективного та екологічного «зеленого» флоту.</w:t>
      </w:r>
      <w:r w:rsidRPr="006F7778">
        <w:rPr>
          <w:rFonts w:ascii="Times New Roman" w:hAnsi="Times New Roman" w:cs="Times New Roman"/>
          <w:sz w:val="28"/>
          <w:szCs w:val="28"/>
        </w:rPr>
        <w:t xml:space="preserve"> </w:t>
      </w:r>
      <w:r w:rsidR="0032185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r w:rsidR="0032185B" w:rsidRPr="0032185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нформація про вплив </w:t>
      </w:r>
      <w:r w:rsidR="0032185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реалізації акта</w:t>
      </w:r>
      <w:r w:rsidR="0032185B">
        <w:rPr>
          <w:rFonts w:ascii="Times New Roman" w:hAnsi="Times New Roman" w:cs="Times New Roman"/>
          <w:sz w:val="28"/>
          <w:szCs w:val="28"/>
        </w:rPr>
        <w:t xml:space="preserve"> </w:t>
      </w:r>
      <w:r w:rsidR="0032185B" w:rsidRPr="0032185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 інтереси заінтересованих сторін</w:t>
      </w:r>
      <w:r w:rsidR="0032185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додається.</w:t>
      </w:r>
    </w:p>
    <w:p w14:paraId="6B93B821" w14:textId="1FEE8B4B" w:rsidR="00CA389C" w:rsidRDefault="00CA389C" w:rsidP="00CA389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D6288FA" w14:textId="77777777" w:rsidR="00CA389C" w:rsidRDefault="00CA389C" w:rsidP="00CA389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3B09B5E" w14:textId="6FD2AE90" w:rsidR="00CA389C" w:rsidRPr="00CA389C" w:rsidRDefault="00CA389C" w:rsidP="00CA38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A389C">
        <w:rPr>
          <w:rFonts w:ascii="Times New Roman" w:hAnsi="Times New Roman" w:cs="Times New Roman"/>
          <w:sz w:val="28"/>
          <w:szCs w:val="28"/>
        </w:rPr>
        <w:t xml:space="preserve">Міністр інфраструктури України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CA389C">
        <w:rPr>
          <w:rFonts w:ascii="Times New Roman" w:hAnsi="Times New Roman" w:cs="Times New Roman"/>
          <w:sz w:val="28"/>
          <w:szCs w:val="28"/>
        </w:rPr>
        <w:t>Олександр КУБРАКОВ</w:t>
      </w:r>
    </w:p>
    <w:p w14:paraId="35503D87" w14:textId="757F37BA" w:rsidR="000C15CA" w:rsidRPr="00CA389C" w:rsidRDefault="00CA389C" w:rsidP="00CA389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A389C">
        <w:rPr>
          <w:rFonts w:ascii="Times New Roman" w:hAnsi="Times New Roman" w:cs="Times New Roman"/>
          <w:sz w:val="28"/>
          <w:szCs w:val="28"/>
        </w:rPr>
        <w:t>«___» _____________ 2021 р.</w:t>
      </w:r>
    </w:p>
    <w:sectPr w:rsidR="000C15CA" w:rsidRPr="00CA389C" w:rsidSect="00CA389C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B0098" w14:textId="77777777" w:rsidR="0063140E" w:rsidRDefault="0063140E">
      <w:r>
        <w:separator/>
      </w:r>
    </w:p>
  </w:endnote>
  <w:endnote w:type="continuationSeparator" w:id="0">
    <w:p w14:paraId="3B2A8D08" w14:textId="77777777" w:rsidR="0063140E" w:rsidRDefault="0063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52845" w14:textId="77777777" w:rsidR="0063140E" w:rsidRDefault="0063140E">
      <w:r>
        <w:separator/>
      </w:r>
    </w:p>
  </w:footnote>
  <w:footnote w:type="continuationSeparator" w:id="0">
    <w:p w14:paraId="12BFE72D" w14:textId="77777777" w:rsidR="0063140E" w:rsidRDefault="00631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391128"/>
      <w:docPartObj>
        <w:docPartGallery w:val="Page Numbers (Top of Page)"/>
        <w:docPartUnique/>
      </w:docPartObj>
    </w:sdtPr>
    <w:sdtEndPr/>
    <w:sdtContent>
      <w:p w14:paraId="26B0B9E6" w14:textId="54B4EC66" w:rsidR="005B02AE" w:rsidRDefault="00097D3B" w:rsidP="005B02AE">
        <w:pPr>
          <w:pStyle w:val="10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3FE" w:rsidRPr="001073FE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B38"/>
    <w:multiLevelType w:val="hybridMultilevel"/>
    <w:tmpl w:val="E8D4BA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775D3"/>
    <w:multiLevelType w:val="hybridMultilevel"/>
    <w:tmpl w:val="05D4F22C"/>
    <w:lvl w:ilvl="0" w:tplc="4044F1B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17009D4"/>
    <w:multiLevelType w:val="hybridMultilevel"/>
    <w:tmpl w:val="7DF2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E2345"/>
    <w:multiLevelType w:val="hybridMultilevel"/>
    <w:tmpl w:val="9A40F74C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7AD468C6"/>
    <w:multiLevelType w:val="hybridMultilevel"/>
    <w:tmpl w:val="AAE80240"/>
    <w:lvl w:ilvl="0" w:tplc="C47073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5F"/>
    <w:rsid w:val="00005E51"/>
    <w:rsid w:val="00020834"/>
    <w:rsid w:val="00060A34"/>
    <w:rsid w:val="00073640"/>
    <w:rsid w:val="0009724F"/>
    <w:rsid w:val="00097D3B"/>
    <w:rsid w:val="000A2416"/>
    <w:rsid w:val="000A6FEF"/>
    <w:rsid w:val="000C15CA"/>
    <w:rsid w:val="000D66DC"/>
    <w:rsid w:val="001073FE"/>
    <w:rsid w:val="00107819"/>
    <w:rsid w:val="00107FAC"/>
    <w:rsid w:val="00120718"/>
    <w:rsid w:val="00140AEA"/>
    <w:rsid w:val="00146C3E"/>
    <w:rsid w:val="001968C8"/>
    <w:rsid w:val="001976F5"/>
    <w:rsid w:val="00197F25"/>
    <w:rsid w:val="001B670C"/>
    <w:rsid w:val="002256C3"/>
    <w:rsid w:val="00230A3E"/>
    <w:rsid w:val="0023175F"/>
    <w:rsid w:val="00234BDB"/>
    <w:rsid w:val="002654BC"/>
    <w:rsid w:val="002834DD"/>
    <w:rsid w:val="0029673C"/>
    <w:rsid w:val="002A7766"/>
    <w:rsid w:val="002D04A0"/>
    <w:rsid w:val="002E2703"/>
    <w:rsid w:val="002F7183"/>
    <w:rsid w:val="00315C25"/>
    <w:rsid w:val="003206E5"/>
    <w:rsid w:val="0032185B"/>
    <w:rsid w:val="00346874"/>
    <w:rsid w:val="003801E7"/>
    <w:rsid w:val="003A387E"/>
    <w:rsid w:val="003B009F"/>
    <w:rsid w:val="003E064C"/>
    <w:rsid w:val="003F01CA"/>
    <w:rsid w:val="00432D38"/>
    <w:rsid w:val="00436F78"/>
    <w:rsid w:val="00437C6D"/>
    <w:rsid w:val="00454D3A"/>
    <w:rsid w:val="00467200"/>
    <w:rsid w:val="00471BFB"/>
    <w:rsid w:val="004769E0"/>
    <w:rsid w:val="00492902"/>
    <w:rsid w:val="004D107A"/>
    <w:rsid w:val="004D6441"/>
    <w:rsid w:val="004F048A"/>
    <w:rsid w:val="00523658"/>
    <w:rsid w:val="005552C9"/>
    <w:rsid w:val="00556C99"/>
    <w:rsid w:val="005674E5"/>
    <w:rsid w:val="00576D7E"/>
    <w:rsid w:val="005836BF"/>
    <w:rsid w:val="005847FA"/>
    <w:rsid w:val="0058768A"/>
    <w:rsid w:val="005C1877"/>
    <w:rsid w:val="005D6843"/>
    <w:rsid w:val="00616C24"/>
    <w:rsid w:val="0063140E"/>
    <w:rsid w:val="00634909"/>
    <w:rsid w:val="00655585"/>
    <w:rsid w:val="00687BB4"/>
    <w:rsid w:val="006D3D70"/>
    <w:rsid w:val="006F7778"/>
    <w:rsid w:val="007201AE"/>
    <w:rsid w:val="00721869"/>
    <w:rsid w:val="0073197D"/>
    <w:rsid w:val="0074345A"/>
    <w:rsid w:val="00765AE4"/>
    <w:rsid w:val="0076688B"/>
    <w:rsid w:val="00793C4F"/>
    <w:rsid w:val="007A0141"/>
    <w:rsid w:val="007B7626"/>
    <w:rsid w:val="007D6C55"/>
    <w:rsid w:val="007E0894"/>
    <w:rsid w:val="007F6B59"/>
    <w:rsid w:val="00804A25"/>
    <w:rsid w:val="00813BB8"/>
    <w:rsid w:val="0083348C"/>
    <w:rsid w:val="0084034F"/>
    <w:rsid w:val="00857835"/>
    <w:rsid w:val="00874482"/>
    <w:rsid w:val="00884484"/>
    <w:rsid w:val="008A7C5F"/>
    <w:rsid w:val="008E6522"/>
    <w:rsid w:val="00907EA6"/>
    <w:rsid w:val="00922D6C"/>
    <w:rsid w:val="00927F34"/>
    <w:rsid w:val="00934546"/>
    <w:rsid w:val="009355AC"/>
    <w:rsid w:val="0095161F"/>
    <w:rsid w:val="00954BB7"/>
    <w:rsid w:val="00975151"/>
    <w:rsid w:val="009827ED"/>
    <w:rsid w:val="00990CA6"/>
    <w:rsid w:val="009A2DA7"/>
    <w:rsid w:val="009B7889"/>
    <w:rsid w:val="009E6F14"/>
    <w:rsid w:val="00A32785"/>
    <w:rsid w:val="00A43C2A"/>
    <w:rsid w:val="00A60810"/>
    <w:rsid w:val="00A71309"/>
    <w:rsid w:val="00A816FB"/>
    <w:rsid w:val="00AB60B5"/>
    <w:rsid w:val="00AB7F3A"/>
    <w:rsid w:val="00AC2644"/>
    <w:rsid w:val="00AC7E46"/>
    <w:rsid w:val="00AE1FBF"/>
    <w:rsid w:val="00AF6D9E"/>
    <w:rsid w:val="00B04F2F"/>
    <w:rsid w:val="00B855D8"/>
    <w:rsid w:val="00B904E1"/>
    <w:rsid w:val="00B91B16"/>
    <w:rsid w:val="00BD26A2"/>
    <w:rsid w:val="00C1396D"/>
    <w:rsid w:val="00C14517"/>
    <w:rsid w:val="00C22BD3"/>
    <w:rsid w:val="00C35654"/>
    <w:rsid w:val="00C560B7"/>
    <w:rsid w:val="00C86D13"/>
    <w:rsid w:val="00C93E7C"/>
    <w:rsid w:val="00C95FFB"/>
    <w:rsid w:val="00CA18D8"/>
    <w:rsid w:val="00CA29A1"/>
    <w:rsid w:val="00CA389C"/>
    <w:rsid w:val="00CD4618"/>
    <w:rsid w:val="00CF0850"/>
    <w:rsid w:val="00D269F1"/>
    <w:rsid w:val="00D27DEA"/>
    <w:rsid w:val="00D41A5F"/>
    <w:rsid w:val="00DE1F54"/>
    <w:rsid w:val="00DE26AD"/>
    <w:rsid w:val="00E00ABE"/>
    <w:rsid w:val="00E01B24"/>
    <w:rsid w:val="00E4562C"/>
    <w:rsid w:val="00E4579D"/>
    <w:rsid w:val="00E46167"/>
    <w:rsid w:val="00E57635"/>
    <w:rsid w:val="00E8211E"/>
    <w:rsid w:val="00EA33AB"/>
    <w:rsid w:val="00EA66C4"/>
    <w:rsid w:val="00EA6BD4"/>
    <w:rsid w:val="00EC03E0"/>
    <w:rsid w:val="00EF5837"/>
    <w:rsid w:val="00F25817"/>
    <w:rsid w:val="00F43232"/>
    <w:rsid w:val="00F64423"/>
    <w:rsid w:val="00F90E5A"/>
    <w:rsid w:val="00FA521F"/>
    <w:rsid w:val="00FC0425"/>
    <w:rsid w:val="00FD035C"/>
    <w:rsid w:val="00FE6131"/>
    <w:rsid w:val="00FF44C0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B903"/>
  <w15:docId w15:val="{53008F35-5FF3-4239-B0DF-16A08E50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18"/>
    <w:pPr>
      <w:ind w:left="720"/>
      <w:contextualSpacing/>
    </w:pPr>
  </w:style>
  <w:style w:type="paragraph" w:styleId="a4">
    <w:name w:val="Plain Text"/>
    <w:basedOn w:val="a"/>
    <w:link w:val="a5"/>
    <w:rsid w:val="00120718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20718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097D3B"/>
    <w:pPr>
      <w:ind w:firstLine="0"/>
      <w:jc w:val="left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Верхний колонтитул1"/>
    <w:basedOn w:val="a"/>
    <w:next w:val="a7"/>
    <w:link w:val="a8"/>
    <w:uiPriority w:val="99"/>
    <w:unhideWhenUsed/>
    <w:rsid w:val="00097D3B"/>
    <w:pPr>
      <w:tabs>
        <w:tab w:val="center" w:pos="4677"/>
        <w:tab w:val="right" w:pos="9355"/>
      </w:tabs>
      <w:ind w:firstLine="709"/>
      <w:jc w:val="left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10"/>
    <w:uiPriority w:val="99"/>
    <w:rsid w:val="00097D3B"/>
    <w:rPr>
      <w:rFonts w:ascii="Times New Roman" w:hAnsi="Times New Roman"/>
      <w:sz w:val="28"/>
      <w:lang w:val="uk-UA"/>
    </w:rPr>
  </w:style>
  <w:style w:type="table" w:styleId="a6">
    <w:name w:val="Table Grid"/>
    <w:basedOn w:val="a1"/>
    <w:uiPriority w:val="59"/>
    <w:rsid w:val="00097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11"/>
    <w:uiPriority w:val="99"/>
    <w:unhideWhenUsed/>
    <w:rsid w:val="00097D3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7"/>
    <w:uiPriority w:val="99"/>
    <w:rsid w:val="00097D3B"/>
  </w:style>
  <w:style w:type="table" w:customStyle="1" w:styleId="110">
    <w:name w:val="Сетка таблицы11"/>
    <w:basedOn w:val="a1"/>
    <w:uiPriority w:val="59"/>
    <w:rsid w:val="00D27DEA"/>
    <w:pPr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26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26A2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8211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8211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8211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8211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8211E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E8211E"/>
    <w:pPr>
      <w:ind w:firstLine="0"/>
      <w:jc w:val="left"/>
    </w:pPr>
  </w:style>
  <w:style w:type="character" w:customStyle="1" w:styleId="rvts0">
    <w:name w:val="rvts0"/>
    <w:basedOn w:val="a0"/>
    <w:rsid w:val="00E4562C"/>
    <w:rPr>
      <w:rFonts w:cs="Times New Roman"/>
    </w:rPr>
  </w:style>
  <w:style w:type="character" w:customStyle="1" w:styleId="rvts9">
    <w:name w:val="rvts9"/>
    <w:basedOn w:val="a0"/>
    <w:rsid w:val="00E4562C"/>
  </w:style>
  <w:style w:type="paragraph" w:customStyle="1" w:styleId="rvps2">
    <w:name w:val="rvps2"/>
    <w:basedOn w:val="a"/>
    <w:rsid w:val="00E456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1">
    <w:name w:val="Body Text"/>
    <w:basedOn w:val="a"/>
    <w:link w:val="af2"/>
    <w:rsid w:val="00E4562C"/>
    <w:pPr>
      <w:spacing w:after="12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456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456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4562C"/>
    <w:rPr>
      <w:sz w:val="16"/>
      <w:szCs w:val="16"/>
    </w:rPr>
  </w:style>
  <w:style w:type="paragraph" w:styleId="af3">
    <w:name w:val="footer"/>
    <w:basedOn w:val="a"/>
    <w:link w:val="af4"/>
    <w:uiPriority w:val="99"/>
    <w:unhideWhenUsed/>
    <w:rsid w:val="00CA389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A3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Чорнобай Сергій Сергійович</dc:creator>
  <cp:keywords/>
  <dc:description/>
  <cp:lastModifiedBy>Москаленко Інна</cp:lastModifiedBy>
  <cp:revision>2</cp:revision>
  <cp:lastPrinted>2021-04-30T07:46:00Z</cp:lastPrinted>
  <dcterms:created xsi:type="dcterms:W3CDTF">2021-09-17T12:07:00Z</dcterms:created>
  <dcterms:modified xsi:type="dcterms:W3CDTF">2021-09-17T12:07:00Z</dcterms:modified>
</cp:coreProperties>
</file>