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37F6" w14:textId="72BD69AF" w:rsidR="00B16564" w:rsidRPr="007426ED" w:rsidRDefault="00FD1855" w:rsidP="007426ED">
      <w:pPr>
        <w:pStyle w:val="ShapkaDocumentu"/>
        <w:rPr>
          <w:rFonts w:ascii="Times New Roman" w:hAnsi="Times New Roman"/>
          <w:sz w:val="28"/>
          <w:szCs w:val="28"/>
        </w:rPr>
      </w:pPr>
      <w:bookmarkStart w:id="0" w:name="_GoBack"/>
      <w:bookmarkEnd w:id="0"/>
      <w:r w:rsidRPr="007426ED">
        <w:rPr>
          <w:rFonts w:ascii="Times New Roman" w:hAnsi="Times New Roman"/>
          <w:sz w:val="28"/>
          <w:szCs w:val="28"/>
        </w:rPr>
        <w:t>СХВАЛЕ</w:t>
      </w:r>
      <w:r w:rsidR="00B16564" w:rsidRPr="007426ED">
        <w:rPr>
          <w:rFonts w:ascii="Times New Roman" w:hAnsi="Times New Roman"/>
          <w:sz w:val="28"/>
          <w:szCs w:val="28"/>
        </w:rPr>
        <w:t>НО</w:t>
      </w:r>
      <w:r w:rsidR="00B16564" w:rsidRPr="007426ED">
        <w:rPr>
          <w:rFonts w:ascii="Times New Roman" w:hAnsi="Times New Roman"/>
          <w:sz w:val="28"/>
          <w:szCs w:val="28"/>
        </w:rPr>
        <w:br/>
        <w:t>розпорядженням Кабінету Міністрів України</w:t>
      </w:r>
      <w:r w:rsidR="00B16564" w:rsidRPr="007426ED">
        <w:rPr>
          <w:rFonts w:ascii="Times New Roman" w:hAnsi="Times New Roman"/>
          <w:sz w:val="28"/>
          <w:szCs w:val="28"/>
        </w:rPr>
        <w:br/>
        <w:t>від __</w:t>
      </w:r>
      <w:r w:rsidR="001F63C0" w:rsidRPr="007426ED">
        <w:rPr>
          <w:rFonts w:ascii="Times New Roman" w:hAnsi="Times New Roman"/>
          <w:sz w:val="28"/>
          <w:szCs w:val="28"/>
        </w:rPr>
        <w:t>___</w:t>
      </w:r>
      <w:r w:rsidR="00B16564" w:rsidRPr="007426ED">
        <w:rPr>
          <w:rFonts w:ascii="Times New Roman" w:hAnsi="Times New Roman"/>
          <w:sz w:val="28"/>
          <w:szCs w:val="28"/>
        </w:rPr>
        <w:t>_________ № _____________</w:t>
      </w:r>
    </w:p>
    <w:p w14:paraId="50C6F805" w14:textId="77777777" w:rsidR="00B16564" w:rsidRPr="001D5482" w:rsidRDefault="00B16564" w:rsidP="00B16564">
      <w:pPr>
        <w:tabs>
          <w:tab w:val="left" w:pos="5103"/>
        </w:tabs>
        <w:spacing w:after="0" w:line="276" w:lineRule="auto"/>
        <w:rPr>
          <w:rFonts w:ascii="Times New Roman" w:eastAsia="Calibri" w:hAnsi="Times New Roman" w:cs="Times New Roman"/>
        </w:rPr>
      </w:pPr>
    </w:p>
    <w:p w14:paraId="26D17F5C" w14:textId="6128B0B8" w:rsidR="00391CE7" w:rsidRPr="001D5482" w:rsidRDefault="00391CE7" w:rsidP="00391CE7">
      <w:pPr>
        <w:shd w:val="clear" w:color="auto" w:fill="FFFFFF"/>
        <w:spacing w:before="120" w:after="0" w:line="240" w:lineRule="auto"/>
        <w:ind w:left="450" w:right="450"/>
        <w:jc w:val="center"/>
        <w:rPr>
          <w:rFonts w:ascii="Times New Roman" w:eastAsia="Times New Roman" w:hAnsi="Times New Roman" w:cs="Times New Roman"/>
          <w:sz w:val="24"/>
          <w:szCs w:val="24"/>
          <w:lang w:val="ru-RU" w:eastAsia="uk-UA"/>
        </w:rPr>
      </w:pPr>
      <w:bookmarkStart w:id="1" w:name="n11"/>
      <w:bookmarkEnd w:id="1"/>
      <w:r w:rsidRPr="001D5482">
        <w:rPr>
          <w:rFonts w:ascii="Times New Roman" w:eastAsia="Times New Roman" w:hAnsi="Times New Roman" w:cs="Times New Roman"/>
          <w:b/>
          <w:bCs/>
          <w:sz w:val="32"/>
          <w:szCs w:val="32"/>
          <w:lang w:eastAsia="uk-UA"/>
        </w:rPr>
        <w:t>СТРАТЕГІЯ</w:t>
      </w:r>
      <w:r w:rsidRPr="001D5482">
        <w:rPr>
          <w:rFonts w:ascii="Times New Roman" w:eastAsia="Times New Roman" w:hAnsi="Times New Roman" w:cs="Times New Roman"/>
          <w:sz w:val="24"/>
          <w:szCs w:val="24"/>
          <w:lang w:eastAsia="uk-UA"/>
        </w:rPr>
        <w:br/>
      </w:r>
      <w:r w:rsidR="00423A83">
        <w:rPr>
          <w:rFonts w:ascii="Times New Roman" w:eastAsia="Calibri" w:hAnsi="Times New Roman" w:cs="Times New Roman"/>
          <w:b/>
          <w:bCs/>
          <w:sz w:val="36"/>
          <w:szCs w:val="36"/>
        </w:rPr>
        <w:t>розвитку в</w:t>
      </w:r>
      <w:r w:rsidRPr="001D5482">
        <w:rPr>
          <w:rFonts w:ascii="Times New Roman" w:eastAsia="Calibri" w:hAnsi="Times New Roman" w:cs="Times New Roman"/>
          <w:b/>
          <w:bCs/>
          <w:sz w:val="36"/>
          <w:szCs w:val="36"/>
        </w:rPr>
        <w:t>нутрішн</w:t>
      </w:r>
      <w:r w:rsidR="00073D21" w:rsidRPr="001D5482">
        <w:rPr>
          <w:rFonts w:ascii="Times New Roman" w:eastAsia="Calibri" w:hAnsi="Times New Roman" w:cs="Times New Roman"/>
          <w:b/>
          <w:bCs/>
          <w:sz w:val="36"/>
          <w:szCs w:val="36"/>
        </w:rPr>
        <w:t>ього</w:t>
      </w:r>
      <w:r w:rsidR="00423A83">
        <w:rPr>
          <w:rFonts w:ascii="Times New Roman" w:eastAsia="Calibri" w:hAnsi="Times New Roman" w:cs="Times New Roman"/>
          <w:b/>
          <w:bCs/>
          <w:sz w:val="36"/>
          <w:szCs w:val="36"/>
        </w:rPr>
        <w:t xml:space="preserve"> в</w:t>
      </w:r>
      <w:r w:rsidRPr="001D5482">
        <w:rPr>
          <w:rFonts w:ascii="Times New Roman" w:eastAsia="Calibri" w:hAnsi="Times New Roman" w:cs="Times New Roman"/>
          <w:b/>
          <w:bCs/>
          <w:sz w:val="36"/>
          <w:szCs w:val="36"/>
        </w:rPr>
        <w:t>одн</w:t>
      </w:r>
      <w:r w:rsidR="00073D21" w:rsidRPr="001D5482">
        <w:rPr>
          <w:rFonts w:ascii="Times New Roman" w:eastAsia="Calibri" w:hAnsi="Times New Roman" w:cs="Times New Roman"/>
          <w:b/>
          <w:bCs/>
          <w:sz w:val="36"/>
          <w:szCs w:val="36"/>
        </w:rPr>
        <w:t>ого</w:t>
      </w:r>
      <w:r w:rsidRPr="001D5482">
        <w:rPr>
          <w:rFonts w:ascii="Times New Roman" w:eastAsia="Calibri" w:hAnsi="Times New Roman" w:cs="Times New Roman"/>
          <w:b/>
          <w:bCs/>
          <w:sz w:val="36"/>
          <w:szCs w:val="36"/>
        </w:rPr>
        <w:t xml:space="preserve"> </w:t>
      </w:r>
      <w:r w:rsidR="00423A83">
        <w:rPr>
          <w:rFonts w:ascii="Times New Roman" w:eastAsia="Calibri" w:hAnsi="Times New Roman" w:cs="Times New Roman"/>
          <w:b/>
          <w:bCs/>
          <w:sz w:val="36"/>
          <w:szCs w:val="36"/>
        </w:rPr>
        <w:t>т</w:t>
      </w:r>
      <w:r w:rsidR="00073D21" w:rsidRPr="001D5482">
        <w:rPr>
          <w:rFonts w:ascii="Times New Roman" w:eastAsia="Calibri" w:hAnsi="Times New Roman" w:cs="Times New Roman"/>
          <w:b/>
          <w:bCs/>
          <w:sz w:val="36"/>
          <w:szCs w:val="36"/>
        </w:rPr>
        <w:t>ранспорту</w:t>
      </w:r>
      <w:r w:rsidRPr="001D5482">
        <w:rPr>
          <w:rFonts w:ascii="Times New Roman" w:eastAsia="Calibri" w:hAnsi="Times New Roman" w:cs="Times New Roman"/>
          <w:b/>
          <w:bCs/>
          <w:sz w:val="36"/>
          <w:szCs w:val="36"/>
          <w:lang w:val="ru-RU"/>
        </w:rPr>
        <w:t xml:space="preserve"> Укра</w:t>
      </w:r>
      <w:r w:rsidRPr="001D5482">
        <w:rPr>
          <w:rFonts w:ascii="Times New Roman" w:eastAsia="Calibri" w:hAnsi="Times New Roman" w:cs="Times New Roman"/>
          <w:b/>
          <w:bCs/>
          <w:sz w:val="36"/>
          <w:szCs w:val="36"/>
        </w:rPr>
        <w:t>ї</w:t>
      </w:r>
      <w:r w:rsidRPr="001D5482">
        <w:rPr>
          <w:rFonts w:ascii="Times New Roman" w:eastAsia="Calibri" w:hAnsi="Times New Roman" w:cs="Times New Roman"/>
          <w:b/>
          <w:bCs/>
          <w:sz w:val="36"/>
          <w:szCs w:val="36"/>
          <w:lang w:val="ru-RU"/>
        </w:rPr>
        <w:t xml:space="preserve">ни </w:t>
      </w:r>
      <w:r w:rsidR="00423A83">
        <w:rPr>
          <w:rFonts w:ascii="Times New Roman" w:eastAsia="Calibri" w:hAnsi="Times New Roman" w:cs="Times New Roman"/>
          <w:b/>
          <w:bCs/>
          <w:sz w:val="36"/>
          <w:szCs w:val="36"/>
          <w:lang w:val="ru-RU"/>
        </w:rPr>
        <w:t xml:space="preserve">на період </w:t>
      </w:r>
      <w:r w:rsidR="006B1211" w:rsidRPr="001D5482">
        <w:rPr>
          <w:rFonts w:ascii="Times New Roman" w:eastAsia="Calibri" w:hAnsi="Times New Roman" w:cs="Times New Roman"/>
          <w:b/>
          <w:bCs/>
          <w:sz w:val="36"/>
          <w:szCs w:val="36"/>
        </w:rPr>
        <w:t>до 2031 року</w:t>
      </w:r>
    </w:p>
    <w:p w14:paraId="7DF44759" w14:textId="77777777" w:rsidR="00E74BBA" w:rsidRDefault="00E74BBA" w:rsidP="00391CE7">
      <w:pPr>
        <w:shd w:val="clear" w:color="auto" w:fill="FFFFFF"/>
        <w:spacing w:before="120" w:after="0" w:line="240" w:lineRule="auto"/>
        <w:ind w:left="450" w:right="450"/>
        <w:jc w:val="center"/>
        <w:rPr>
          <w:rFonts w:ascii="Times New Roman" w:eastAsia="Times New Roman" w:hAnsi="Times New Roman" w:cs="Times New Roman"/>
          <w:b/>
          <w:bCs/>
          <w:sz w:val="28"/>
          <w:szCs w:val="28"/>
          <w:lang w:eastAsia="uk-UA"/>
        </w:rPr>
      </w:pPr>
      <w:bookmarkStart w:id="2" w:name="n12"/>
      <w:bookmarkEnd w:id="2"/>
    </w:p>
    <w:p w14:paraId="4A3B30FB"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 xml:space="preserve">Проблеми внутрішніх водних шляхів та внутрішнього водного транспорту України, що потребують розв'язання </w:t>
      </w:r>
    </w:p>
    <w:p w14:paraId="5BD2F183" w14:textId="77777777" w:rsidR="002C1050" w:rsidRDefault="002C1050" w:rsidP="002C1050">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p>
    <w:p w14:paraId="468810BF" w14:textId="340A822C"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Перевезення </w:t>
      </w:r>
      <w:r>
        <w:rPr>
          <w:rFonts w:ascii="Times New Roman" w:eastAsia="Times New Roman" w:hAnsi="Times New Roman" w:cs="Times New Roman"/>
          <w:sz w:val="28"/>
          <w:szCs w:val="28"/>
          <w:lang w:eastAsia="uk-UA"/>
        </w:rPr>
        <w:t>внутрішнім водним транспортом (</w:t>
      </w:r>
      <w:r w:rsidR="005938F2">
        <w:rPr>
          <w:rFonts w:ascii="Times New Roman" w:eastAsia="Times New Roman" w:hAnsi="Times New Roman" w:cs="Times New Roman"/>
          <w:sz w:val="28"/>
          <w:szCs w:val="28"/>
          <w:lang w:eastAsia="uk-UA"/>
        </w:rPr>
        <w:t xml:space="preserve">далі – </w:t>
      </w:r>
      <w:r>
        <w:rPr>
          <w:rFonts w:ascii="Times New Roman" w:eastAsia="Times New Roman" w:hAnsi="Times New Roman" w:cs="Times New Roman"/>
          <w:sz w:val="28"/>
          <w:szCs w:val="28"/>
          <w:lang w:eastAsia="uk-UA"/>
        </w:rPr>
        <w:t>ВВТ)</w:t>
      </w:r>
      <w:r w:rsidRPr="001D5482">
        <w:rPr>
          <w:rFonts w:ascii="Times New Roman" w:eastAsia="Times New Roman" w:hAnsi="Times New Roman" w:cs="Times New Roman"/>
          <w:sz w:val="28"/>
          <w:szCs w:val="28"/>
          <w:lang w:eastAsia="uk-UA"/>
        </w:rPr>
        <w:t xml:space="preserve"> розглядаються Урядом України як вид транспорту, який необхідно розвивати для підтримки української економіки шляхом збільшення кількості транспортних та логістичних альтернатив з метою створення більш ефективної та стійкої логістичної системи. ВВТ має хороший потенціал для зниження логістичних витрат, витрат палива, викидів у повітря, заторів, шуму та аварійних подій. Розвиток річкового транспорту, що забезпечує «зелені» перевезення, може мати значний позитивний вплив також на соціальний розвиток та навколишнє природнє середовище України.</w:t>
      </w:r>
    </w:p>
    <w:p w14:paraId="6CF74746"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Розвиток внутрішнього водного руху повністю відповідає умовам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 вересня 2014 р. № 1678-VII, яка, серед іншого, передбачає співробітництво в галузі управління транспортом та розвиток інфраструктури, зокрема, покращення транспортної мережі та модернізацію інфраструктури </w:t>
      </w:r>
      <w:r w:rsidRPr="001D5482">
        <w:rPr>
          <w:rFonts w:ascii="Times New Roman" w:eastAsia="Times New Roman" w:hAnsi="Times New Roman" w:cs="Times New Roman"/>
          <w:sz w:val="28"/>
          <w:szCs w:val="28"/>
          <w:lang w:eastAsia="uk-UA"/>
        </w:rPr>
        <w:lastRenderedPageBreak/>
        <w:t xml:space="preserve">(стаття 368); </w:t>
      </w:r>
      <w:r w:rsidRPr="00435012">
        <w:rPr>
          <w:rFonts w:ascii="Times New Roman" w:eastAsia="Times New Roman" w:hAnsi="Times New Roman" w:cs="Times New Roman"/>
          <w:sz w:val="28"/>
          <w:szCs w:val="28"/>
          <w:lang w:eastAsia="uk-UA"/>
        </w:rPr>
        <w:t xml:space="preserve">розвиток галузевих стратегій на основі національної транспортної політики (зокрема нормативні вимоги щодо модернізації технічного обладнання і транспортних парків для дотримання найвищих міжнародних стандартів) щодо </w:t>
      </w:r>
      <w:r>
        <w:rPr>
          <w:rFonts w:ascii="Times New Roman" w:eastAsia="Times New Roman" w:hAnsi="Times New Roman" w:cs="Times New Roman"/>
          <w:sz w:val="28"/>
          <w:szCs w:val="28"/>
          <w:lang w:eastAsia="uk-UA"/>
        </w:rPr>
        <w:t>річкового</w:t>
      </w:r>
      <w:r w:rsidRPr="0043501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транспорту (стаття 369)</w:t>
      </w:r>
      <w:r w:rsidRPr="0043501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 xml:space="preserve">зближення національних технічних регламентів, стандартів та процедур оцінки відповідності з європейськими (стаття 56). </w:t>
      </w:r>
    </w:p>
    <w:p w14:paraId="65764B1A" w14:textId="2CFB5CCF" w:rsidR="002C1050" w:rsidRPr="001D5482" w:rsidRDefault="002C1050" w:rsidP="002C1050">
      <w:pPr>
        <w:shd w:val="clear" w:color="auto" w:fill="FFFFFF"/>
        <w:spacing w:after="0" w:line="240" w:lineRule="auto"/>
        <w:ind w:firstLine="567"/>
        <w:jc w:val="both"/>
        <w:rPr>
          <w:rFonts w:ascii="Times New Roman" w:eastAsia="Calibri" w:hAnsi="Times New Roman" w:cs="Times New Roman"/>
          <w:sz w:val="28"/>
          <w:szCs w:val="28"/>
        </w:rPr>
      </w:pPr>
      <w:r w:rsidRPr="001D5482">
        <w:rPr>
          <w:rFonts w:ascii="Times New Roman" w:eastAsia="Times New Roman" w:hAnsi="Times New Roman" w:cs="Times New Roman"/>
          <w:sz w:val="28"/>
          <w:szCs w:val="28"/>
          <w:lang w:eastAsia="uk-UA"/>
        </w:rPr>
        <w:t xml:space="preserve">Розвиток внутрішнього водного транспорту визначено одним із пріоритетів Національної транспортної стратегії України до 2030 року, </w:t>
      </w:r>
      <w:r w:rsidR="00947E1A">
        <w:rPr>
          <w:rFonts w:ascii="Times New Roman" w:eastAsia="Times New Roman" w:hAnsi="Times New Roman" w:cs="Times New Roman"/>
          <w:sz w:val="28"/>
          <w:szCs w:val="28"/>
          <w:lang w:eastAsia="uk-UA"/>
        </w:rPr>
        <w:t>схваленої</w:t>
      </w:r>
      <w:r w:rsidR="00947E1A" w:rsidRPr="001D5482">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розпорядженням Кабінету Міністрів України від 30 травня 2018 року № 430, та Національної економічної стратегії на період до 2030 року, затвердженої постановою Кабінету Міністрів України від 03 березня 2021 року</w:t>
      </w:r>
      <w:r w:rsidR="00947E1A">
        <w:rPr>
          <w:rFonts w:ascii="Times New Roman" w:eastAsia="Times New Roman" w:hAnsi="Times New Roman" w:cs="Times New Roman"/>
          <w:sz w:val="28"/>
          <w:szCs w:val="28"/>
          <w:lang w:eastAsia="uk-UA"/>
        </w:rPr>
        <w:t xml:space="preserve"> </w:t>
      </w:r>
      <w:r w:rsidRPr="001D5482">
        <w:rPr>
          <w:rFonts w:ascii="Times New Roman" w:eastAsia="Times New Roman" w:hAnsi="Times New Roman" w:cs="Times New Roman"/>
          <w:sz w:val="28"/>
          <w:szCs w:val="28"/>
          <w:lang w:eastAsia="uk-UA"/>
        </w:rPr>
        <w:t>№ 179</w:t>
      </w:r>
      <w:r w:rsidRPr="001D5482">
        <w:rPr>
          <w:rFonts w:ascii="Times New Roman" w:eastAsia="Calibri" w:hAnsi="Times New Roman" w:cs="Times New Roman"/>
          <w:sz w:val="28"/>
          <w:szCs w:val="28"/>
        </w:rPr>
        <w:t xml:space="preserve">. Наприкінці 2020 року прийнято Закон України «Про внутрішній водний транспорт», який </w:t>
      </w:r>
      <w:r w:rsidRPr="001D5482">
        <w:rPr>
          <w:rFonts w:ascii="Times New Roman" w:eastAsia="Times New Roman" w:hAnsi="Times New Roman" w:cs="Times New Roman"/>
          <w:sz w:val="28"/>
          <w:lang w:eastAsia="ru-RU"/>
        </w:rPr>
        <w:t>визначає правові, економічні та організаційні засади функціонування внутрішнього водного транспорту і спрямований на створення сприятливих умов для його розвитку, задоволення потреб громадян у доступних, якісних та безпечних перевезеннях.</w:t>
      </w:r>
    </w:p>
    <w:p w14:paraId="062C1C42" w14:textId="77777777" w:rsidR="002C1050" w:rsidRDefault="002C1050" w:rsidP="002C1050">
      <w:pPr>
        <w:autoSpaceDE w:val="0"/>
        <w:autoSpaceDN w:val="0"/>
        <w:adjustRightInd w:val="0"/>
        <w:spacing w:after="0" w:line="240" w:lineRule="auto"/>
        <w:ind w:firstLine="567"/>
        <w:jc w:val="both"/>
        <w:rPr>
          <w:rFonts w:ascii="Times New Roman" w:hAnsi="Times New Roman" w:cs="Times New Roman"/>
          <w:sz w:val="28"/>
          <w:szCs w:val="28"/>
        </w:rPr>
      </w:pPr>
      <w:r w:rsidRPr="001D5482">
        <w:rPr>
          <w:rFonts w:ascii="Times New Roman" w:hAnsi="Times New Roman" w:cs="Times New Roman"/>
          <w:sz w:val="28"/>
          <w:szCs w:val="28"/>
        </w:rPr>
        <w:t>Стратегія розвитку внутрішнього водного транспорту України, розроблена на виконання Закону України «Про внутрішній водний транспорт», є основою для планування розвитку ВВТ України, для впровадження загальнодержавної політики реформ та застосування принципів доброго врядування, включаючи розвиток інституційної спроможності та електронного врядування, боротьби з корупцією та прозорості.</w:t>
      </w:r>
    </w:p>
    <w:p w14:paraId="6544D476"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Відновлення належного функціонування ВВТ вимагає ефективних та технологічно вдосконалених внутрішніх водних шляхів та навігаційних засобів на річках, створення багатофункціональних портових хабів, допоміжної інфраструктури, а також наявності сучасного, енергоефективного та екологічного «зеленого» вантажного флоту. </w:t>
      </w:r>
    </w:p>
    <w:p w14:paraId="1C978D75" w14:textId="77777777" w:rsidR="002C1050" w:rsidRDefault="002C1050" w:rsidP="002C1050">
      <w:pPr>
        <w:autoSpaceDE w:val="0"/>
        <w:autoSpaceDN w:val="0"/>
        <w:adjustRightInd w:val="0"/>
        <w:spacing w:after="0" w:line="240" w:lineRule="auto"/>
        <w:ind w:firstLine="567"/>
        <w:jc w:val="both"/>
        <w:rPr>
          <w:rFonts w:ascii="Times New Roman" w:hAnsi="Times New Roman" w:cs="Times New Roman"/>
          <w:sz w:val="28"/>
          <w:szCs w:val="28"/>
        </w:rPr>
      </w:pPr>
    </w:p>
    <w:p w14:paraId="7D1A8C2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Ефективне використання </w:t>
      </w:r>
      <w:r>
        <w:rPr>
          <w:rFonts w:ascii="Times New Roman" w:eastAsia="Times New Roman" w:hAnsi="Times New Roman" w:cs="Times New Roman"/>
          <w:sz w:val="28"/>
          <w:szCs w:val="28"/>
          <w:lang w:eastAsia="uk-UA"/>
        </w:rPr>
        <w:t>внутрішніх водних шляхів</w:t>
      </w:r>
      <w:r w:rsidRPr="001D54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(далі – ВВШ)</w:t>
      </w:r>
      <w:r w:rsidRPr="001D5482">
        <w:rPr>
          <w:rFonts w:ascii="Times New Roman" w:eastAsia="Times New Roman" w:hAnsi="Times New Roman" w:cs="Times New Roman"/>
          <w:sz w:val="28"/>
          <w:szCs w:val="28"/>
          <w:lang w:eastAsia="uk-UA"/>
        </w:rPr>
        <w:t xml:space="preserve"> потребує розв'язання таких основних проблем: </w:t>
      </w:r>
    </w:p>
    <w:p w14:paraId="7E7ECAE4"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lastRenderedPageBreak/>
        <w:t>недосконала, застаріла, відсутня та нерозвинута публічна інфраструктура (в т.ч. шлюзи, навігація, габаритно-судовий хід), яка не забезпечує ефективну логістику, в тому числі повноцінну участь ВВТ в мультимодальних транспортних ланцюгах;</w:t>
      </w:r>
    </w:p>
    <w:p w14:paraId="613A853C"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відсутня достатня приватна інфраструктура (термінальні комплекси, мультимодальні логістичні центри тощо);</w:t>
      </w:r>
    </w:p>
    <w:p w14:paraId="1D164B1B"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старіння та дефіцит сучасного вантажного та технічного флоту, який би відповідав екологічним та технічним європейським стандартам;</w:t>
      </w:r>
    </w:p>
    <w:p w14:paraId="7B4C0B65"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недосконала системна кадрова політика та брак кваліфікованого персоналу на ВВТ, зокрема його старіння та відсутність соціальної зацікавленості у молодих спеціалістів;</w:t>
      </w:r>
    </w:p>
    <w:p w14:paraId="2F5E1190"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брак фінансових ресурсів при потребі у значних інвестиціях в інфраструктуру та безпеку судноплавства;</w:t>
      </w:r>
    </w:p>
    <w:p w14:paraId="46D47C22"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trike/>
          <w:sz w:val="28"/>
          <w:szCs w:val="28"/>
          <w:lang w:eastAsia="uk-UA"/>
        </w:rPr>
      </w:pPr>
      <w:r w:rsidRPr="001D5482">
        <w:rPr>
          <w:rFonts w:ascii="Times New Roman" w:eastAsia="Times New Roman" w:hAnsi="Times New Roman" w:cs="Times New Roman"/>
          <w:sz w:val="28"/>
          <w:szCs w:val="28"/>
          <w:lang w:eastAsia="uk-UA"/>
        </w:rPr>
        <w:t>надлишкове бюрократичне навантаження не створює привабливого інвестиційного клімату;</w:t>
      </w:r>
    </w:p>
    <w:p w14:paraId="60AAEE6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відсутність протягом довгого часу базового Закону про ВВТ та, відповідно, відсутність чіткої системи управління та обслуговування ВВШ, стійкого надійного механізму належного фінансування розвитку ВВШ;</w:t>
      </w:r>
    </w:p>
    <w:p w14:paraId="1887EAC3"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неконкурентні умови роботи у порівнянні з іншими видами транспорту, надмірне фінансове, зокрема податкове, навантаження;</w:t>
      </w:r>
    </w:p>
    <w:p w14:paraId="3146076B"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відсутність чіткого розподілу відповідальності за утримання та розвиток ВВШ, дублювання функцій між органами виконавчої влади з питань безпеки судноплавства, недостатність взаємодії між органами виконавчої влади. </w:t>
      </w:r>
    </w:p>
    <w:p w14:paraId="66975FC5" w14:textId="77777777" w:rsidR="002C1050" w:rsidRPr="00A1615A" w:rsidRDefault="002C1050" w:rsidP="002C1050">
      <w:pPr>
        <w:shd w:val="clear" w:color="auto" w:fill="FFFFFF"/>
        <w:spacing w:after="0" w:line="240" w:lineRule="auto"/>
        <w:ind w:firstLine="567"/>
        <w:jc w:val="both"/>
        <w:rPr>
          <w:rFonts w:ascii="Times New Roman" w:eastAsia="Times New Roman" w:hAnsi="Times New Roman" w:cs="Times New Roman"/>
          <w:b/>
          <w:sz w:val="28"/>
          <w:szCs w:val="28"/>
          <w:lang w:eastAsia="uk-UA"/>
        </w:rPr>
      </w:pPr>
    </w:p>
    <w:p w14:paraId="584208D8" w14:textId="77777777" w:rsidR="002C1050" w:rsidRPr="00A1615A" w:rsidRDefault="002C1050" w:rsidP="002C1050">
      <w:pPr>
        <w:shd w:val="clear" w:color="auto" w:fill="FFFFFF"/>
        <w:spacing w:after="0" w:line="240" w:lineRule="auto"/>
        <w:ind w:firstLine="567"/>
        <w:jc w:val="center"/>
        <w:rPr>
          <w:rFonts w:ascii="Times New Roman" w:eastAsia="Times New Roman" w:hAnsi="Times New Roman" w:cs="Times New Roman"/>
          <w:b/>
          <w:sz w:val="28"/>
          <w:szCs w:val="28"/>
          <w:lang w:eastAsia="uk-UA"/>
        </w:rPr>
      </w:pPr>
      <w:r w:rsidRPr="00A1615A">
        <w:rPr>
          <w:rFonts w:ascii="Times New Roman" w:eastAsia="Times New Roman" w:hAnsi="Times New Roman" w:cs="Times New Roman"/>
          <w:b/>
          <w:sz w:val="28"/>
          <w:szCs w:val="28"/>
          <w:lang w:eastAsia="uk-UA"/>
        </w:rPr>
        <w:t xml:space="preserve">Аналіз поточного стану </w:t>
      </w:r>
      <w:r>
        <w:rPr>
          <w:rFonts w:ascii="Times New Roman" w:eastAsia="Times New Roman" w:hAnsi="Times New Roman" w:cs="Times New Roman"/>
          <w:b/>
          <w:sz w:val="28"/>
          <w:szCs w:val="28"/>
          <w:lang w:eastAsia="uk-UA"/>
        </w:rPr>
        <w:t xml:space="preserve">справ та тенденції розвитку </w:t>
      </w:r>
      <w:r w:rsidRPr="00A1615A">
        <w:rPr>
          <w:rFonts w:ascii="Times New Roman" w:eastAsia="Times New Roman" w:hAnsi="Times New Roman" w:cs="Times New Roman"/>
          <w:b/>
          <w:sz w:val="28"/>
          <w:szCs w:val="28"/>
          <w:lang w:eastAsia="uk-UA"/>
        </w:rPr>
        <w:t>внутрішнього водного транспорту в Україні</w:t>
      </w:r>
    </w:p>
    <w:p w14:paraId="785A1F1B" w14:textId="77777777" w:rsidR="002C1050"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4684A7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Річкове судноплавство стає все більш актуальним і затребуваним в Україні. ВВТ вже в найближчій перспективі повинен скласти серйозну конкуренцію залізничному та автомобільному транспорту, значно підтримати транспортні потреби промисловості та сільського господарства.</w:t>
      </w:r>
    </w:p>
    <w:p w14:paraId="1FFC9FCD"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lastRenderedPageBreak/>
        <w:t xml:space="preserve">Україна має понад 6 000 км потенційно судноплавних водних шляхів, з яких найдовшими річками є Дніпро  (1 013 км) та його притоки - Десна (605,5 км) та Прип'ять (62,5 км). Українська частина річки Дунай  має протяжність 170 км, судноплавна частина Південного Буга складає </w:t>
      </w:r>
      <w:r w:rsidRPr="001D5482">
        <w:rPr>
          <w:rFonts w:ascii="Times New Roman" w:eastAsia="Times New Roman" w:hAnsi="Times New Roman" w:cs="Times New Roman"/>
          <w:sz w:val="28"/>
          <w:szCs w:val="28"/>
          <w:lang w:val="ru-RU" w:eastAsia="uk-UA"/>
        </w:rPr>
        <w:t>199</w:t>
      </w:r>
      <w:r w:rsidRPr="001D5482">
        <w:rPr>
          <w:rFonts w:ascii="Times New Roman" w:eastAsia="Times New Roman" w:hAnsi="Times New Roman" w:cs="Times New Roman"/>
          <w:sz w:val="28"/>
          <w:szCs w:val="28"/>
          <w:lang w:eastAsia="uk-UA"/>
        </w:rPr>
        <w:t xml:space="preserve"> км. Ці три річки є основними судноплавними артеріями України. </w:t>
      </w:r>
    </w:p>
    <w:p w14:paraId="398B51A4" w14:textId="2ADA3A6B"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hAnsi="Times New Roman" w:cs="Times New Roman"/>
          <w:sz w:val="28"/>
          <w:szCs w:val="28"/>
        </w:rPr>
        <w:t>За ост</w:t>
      </w:r>
      <w:r w:rsidR="00A563A8">
        <w:rPr>
          <w:rFonts w:ascii="Times New Roman" w:hAnsi="Times New Roman" w:cs="Times New Roman"/>
          <w:sz w:val="28"/>
          <w:szCs w:val="28"/>
        </w:rPr>
        <w:t xml:space="preserve">анні роки </w:t>
      </w:r>
      <w:r w:rsidR="00A563A8">
        <w:rPr>
          <w:rFonts w:ascii="Times New Roman" w:eastAsia="Times New Roman" w:hAnsi="Times New Roman" w:cs="Times New Roman"/>
          <w:sz w:val="28"/>
          <w:szCs w:val="28"/>
          <w:lang w:eastAsia="uk-UA"/>
        </w:rPr>
        <w:t>ВВШ</w:t>
      </w:r>
      <w:r w:rsidRPr="001D5482">
        <w:rPr>
          <w:rFonts w:ascii="Times New Roman" w:eastAsia="Times New Roman" w:hAnsi="Times New Roman" w:cs="Times New Roman"/>
          <w:sz w:val="28"/>
          <w:szCs w:val="28"/>
          <w:lang w:eastAsia="uk-UA"/>
        </w:rPr>
        <w:t xml:space="preserve"> </w:t>
      </w:r>
      <w:r w:rsidRPr="001D5482">
        <w:rPr>
          <w:rFonts w:ascii="Times New Roman" w:hAnsi="Times New Roman" w:cs="Times New Roman"/>
          <w:sz w:val="28"/>
          <w:szCs w:val="28"/>
        </w:rPr>
        <w:t>України за показником гарантованих глибин неповністю відповідають вимогам щодо безпеки судноплавства. Регулярне водне сполучення з Республікою Білорусь у верхній течії річки Дніпро та річки Прип’ять було утруднене, рух по річці Десна практично припинився, що пов’язано з обмілінням згаданих річок в цьому районі.</w:t>
      </w:r>
    </w:p>
    <w:p w14:paraId="30C7D613" w14:textId="77777777" w:rsidR="002C1050" w:rsidRPr="001D5482" w:rsidRDefault="002C1050" w:rsidP="002C1050">
      <w:pPr>
        <w:shd w:val="clear" w:color="auto" w:fill="FFFFFF"/>
        <w:spacing w:after="0" w:line="240" w:lineRule="auto"/>
        <w:ind w:firstLine="567"/>
        <w:jc w:val="both"/>
        <w:rPr>
          <w:rFonts w:ascii="Times New Roman" w:hAnsi="Times New Roman" w:cs="Times New Roman"/>
          <w:sz w:val="28"/>
          <w:szCs w:val="28"/>
        </w:rPr>
      </w:pPr>
      <w:r w:rsidRPr="001D5482">
        <w:rPr>
          <w:rFonts w:ascii="Times New Roman" w:hAnsi="Times New Roman" w:cs="Times New Roman"/>
          <w:sz w:val="28"/>
          <w:szCs w:val="28"/>
        </w:rPr>
        <w:t>На річці Дніпро знаходяться шість послідовних водосховищ: Каховське, Дніпровське, Кам'янське, Кременчуцьке, Канівське і Київське, і, відповідно, шість судноплавних шлюзів, робота яких має вирішальне значення для річкових перевезень Дніпром.</w:t>
      </w:r>
    </w:p>
    <w:p w14:paraId="7D6C540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Глибини суднового ходу на річці  Дніпро: від м. Херсон до Київської ГЕС - 3,65 м (з відповідною глибиною в шлюзах), від Київської ГЕС до гирла річки Прип’ять - 2,65 м; на річці Південний Буг – від 1,9 до 2,1 м (від м. Миколаїв до м. Вознесенськ). Ширина суднового ходу на Дніпрі до гирла Прип’яті  - 80 м. Для підтримання безпечних габаритів суднового ходу проводиться поточне ремонтне черпання.</w:t>
      </w:r>
    </w:p>
    <w:p w14:paraId="3FE10C3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На Дніпрі є обмеження за висотою через розташування мостів, частина з яких – розвідні. Найнижчий нерозвідний міст – 12,5 м </w:t>
      </w:r>
      <w:r w:rsidRPr="001D5482">
        <w:rPr>
          <w:rFonts w:ascii="Times New Roman" w:eastAsia="Calibri" w:hAnsi="Times New Roman" w:cs="Times New Roman"/>
          <w:sz w:val="28"/>
          <w:szCs w:val="28"/>
          <w:shd w:val="clear" w:color="auto" w:fill="FFFFFF"/>
        </w:rPr>
        <w:t>від нормального підпірного рівня води.</w:t>
      </w:r>
    </w:p>
    <w:p w14:paraId="379EEC01"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Calibri" w:hAnsi="Times New Roman" w:cs="Times New Roman"/>
          <w:sz w:val="28"/>
          <w:szCs w:val="28"/>
        </w:rPr>
        <w:t>Навігаційний період на Дніпрі в середньому складає 10 місяців на рік, але з 2022 року, з набранням чинності Закону України «Про внутрішній водний транспорт», планується цілорічна навігація з урахуванням погодних умов та закриття окремих шлюзів на час капітального ремонту.</w:t>
      </w:r>
    </w:p>
    <w:p w14:paraId="66D0C185" w14:textId="68A6A0DC" w:rsidR="002C1050" w:rsidRPr="000A5203"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 останні роки в Україні відбувається сталий розвиток ВВШ, які після розпаду СРСР тривалий час були у занепаді. </w:t>
      </w:r>
      <w:r w:rsidRPr="001D5482">
        <w:rPr>
          <w:rFonts w:ascii="Times New Roman" w:eastAsia="Times New Roman" w:hAnsi="Times New Roman" w:cs="Times New Roman"/>
          <w:sz w:val="28"/>
          <w:szCs w:val="28"/>
          <w:lang w:val="ru-RU" w:eastAsia="uk-UA"/>
        </w:rPr>
        <w:t xml:space="preserve">В </w:t>
      </w:r>
      <w:r w:rsidRPr="001D5482">
        <w:rPr>
          <w:rFonts w:ascii="Times New Roman" w:eastAsia="Times New Roman" w:hAnsi="Times New Roman" w:cs="Times New Roman"/>
          <w:sz w:val="28"/>
          <w:szCs w:val="28"/>
          <w:lang w:eastAsia="uk-UA"/>
        </w:rPr>
        <w:t xml:space="preserve">2014 році обсяг вантажних перевезень склав </w:t>
      </w:r>
      <w:r w:rsidRPr="001D5482">
        <w:rPr>
          <w:rFonts w:ascii="Times New Roman" w:eastAsia="Times New Roman" w:hAnsi="Times New Roman" w:cs="Times New Roman"/>
          <w:sz w:val="28"/>
          <w:szCs w:val="28"/>
          <w:lang w:eastAsia="uk-UA"/>
        </w:rPr>
        <w:lastRenderedPageBreak/>
        <w:t xml:space="preserve">4,3 млн т, </w:t>
      </w:r>
      <w:r w:rsidRPr="001D5482">
        <w:rPr>
          <w:rFonts w:ascii="Times New Roman" w:eastAsia="Times New Roman" w:hAnsi="Times New Roman" w:cs="Times New Roman"/>
          <w:sz w:val="28"/>
          <w:szCs w:val="28"/>
          <w:lang w:val="ru-RU" w:eastAsia="uk-UA"/>
        </w:rPr>
        <w:t xml:space="preserve">а в </w:t>
      </w:r>
      <w:r w:rsidRPr="001D5482">
        <w:rPr>
          <w:rFonts w:ascii="Times New Roman" w:eastAsia="Times New Roman" w:hAnsi="Times New Roman" w:cs="Times New Roman"/>
          <w:sz w:val="28"/>
          <w:szCs w:val="28"/>
          <w:lang w:eastAsia="uk-UA"/>
        </w:rPr>
        <w:t xml:space="preserve">2019 році ВВШ перевезено </w:t>
      </w:r>
      <w:r w:rsidRPr="001D5482">
        <w:rPr>
          <w:rFonts w:ascii="Times New Roman" w:eastAsia="Times New Roman" w:hAnsi="Times New Roman" w:cs="Times New Roman"/>
          <w:sz w:val="28"/>
          <w:szCs w:val="28"/>
          <w:lang w:val="ru-RU" w:eastAsia="uk-UA"/>
        </w:rPr>
        <w:t xml:space="preserve">11,79 </w:t>
      </w:r>
      <w:r w:rsidRPr="001D5482">
        <w:rPr>
          <w:rFonts w:ascii="Times New Roman" w:eastAsia="Times New Roman" w:hAnsi="Times New Roman" w:cs="Times New Roman"/>
          <w:sz w:val="28"/>
          <w:szCs w:val="28"/>
          <w:lang w:eastAsia="uk-UA"/>
        </w:rPr>
        <w:t xml:space="preserve">млн т вантажів. Вантажообіг за 2019 рік зріс на 19,1 % у порівнянні з 2018 роком. Основі види вантажів, що перевозились ВВШ в 2019 році: зернові вантажі 4,9 млн т (+54,3%), металопродукція 1,7 млн т (+32,9%), нафтопродукти 37,4 тис т (-45,9%), будматеріали та інші вантажі склали 5,2 млн т (-4%). Ситуація з річковими перевезеннями в 2020 році, який є кризовим для економіки України через </w:t>
      </w:r>
      <w:r w:rsidRPr="001D5482">
        <w:rPr>
          <w:rFonts w:ascii="Times New Roman" w:eastAsia="Calibri" w:hAnsi="Times New Roman" w:cs="Times New Roman"/>
          <w:sz w:val="28"/>
          <w:szCs w:val="28"/>
          <w:shd w:val="clear" w:color="auto" w:fill="FFFFFF"/>
        </w:rPr>
        <w:t xml:space="preserve">COVID-19, загалом суттєво не змінилась, але відбулись зміни в структурі перевезень: перевезено 11,23 млн т вантажів, з них </w:t>
      </w:r>
      <w:r w:rsidRPr="001D5482">
        <w:rPr>
          <w:rFonts w:ascii="Times New Roman" w:eastAsia="Times New Roman" w:hAnsi="Times New Roman" w:cs="Times New Roman"/>
          <w:sz w:val="28"/>
          <w:szCs w:val="28"/>
          <w:lang w:eastAsia="uk-UA"/>
        </w:rPr>
        <w:t xml:space="preserve">зернові вантажі 3,53 млн т (- 27,3%), металопродукція 1,83 млн т (+6,97%), нафтопродукти 43,6 тис т (+ 16,36%), будматеріали та інші вантажі склали 5,84 млн т (+12,42%). Зменшення перевезень зернових є наслідком, зокрема, нетипових погодних умов та падіння обсягів зібраних аграріями в 2020 році зернових культур. Натомість стабільний ріст транспортування нафтопродуктів, металопродукції та будматеріалів дає підстави сподіватись на стабільну позитивну тенденцію перевезень Дніпром цих видів продукції і в наступні роки. Це підтверджується і позитивною динамікою  вантажних </w:t>
      </w:r>
      <w:r w:rsidRPr="000A5203">
        <w:rPr>
          <w:rFonts w:ascii="Times New Roman" w:eastAsia="Times New Roman" w:hAnsi="Times New Roman" w:cs="Times New Roman"/>
          <w:sz w:val="28"/>
          <w:szCs w:val="28"/>
          <w:lang w:eastAsia="uk-UA"/>
        </w:rPr>
        <w:t xml:space="preserve">перевезень Дніпром за І </w:t>
      </w:r>
      <w:r w:rsidR="00672708" w:rsidRPr="000A5203">
        <w:rPr>
          <w:rFonts w:ascii="Times New Roman" w:eastAsia="Times New Roman" w:hAnsi="Times New Roman" w:cs="Times New Roman"/>
          <w:sz w:val="28"/>
          <w:szCs w:val="28"/>
          <w:lang w:eastAsia="uk-UA"/>
        </w:rPr>
        <w:t xml:space="preserve">півріччя </w:t>
      </w:r>
      <w:r w:rsidRPr="000A5203">
        <w:rPr>
          <w:rFonts w:ascii="Times New Roman" w:eastAsia="Times New Roman" w:hAnsi="Times New Roman" w:cs="Times New Roman"/>
          <w:sz w:val="28"/>
          <w:szCs w:val="28"/>
          <w:lang w:eastAsia="uk-UA"/>
        </w:rPr>
        <w:t xml:space="preserve">2021 року: спостерігається збільшення показника на </w:t>
      </w:r>
      <w:r w:rsidR="00667405" w:rsidRPr="000A5203">
        <w:rPr>
          <w:rFonts w:ascii="Times New Roman" w:eastAsia="Times New Roman" w:hAnsi="Times New Roman" w:cs="Times New Roman"/>
          <w:sz w:val="28"/>
          <w:szCs w:val="28"/>
          <w:lang w:eastAsia="uk-UA"/>
        </w:rPr>
        <w:t xml:space="preserve">56,4 </w:t>
      </w:r>
      <w:r w:rsidRPr="000A5203">
        <w:rPr>
          <w:rFonts w:ascii="Times New Roman" w:eastAsia="Times New Roman" w:hAnsi="Times New Roman" w:cs="Times New Roman"/>
          <w:sz w:val="28"/>
          <w:szCs w:val="28"/>
          <w:lang w:eastAsia="uk-UA"/>
        </w:rPr>
        <w:t>% в порівнянні з</w:t>
      </w:r>
      <w:r w:rsidR="000A5203" w:rsidRPr="000A5203">
        <w:rPr>
          <w:rFonts w:ascii="Times New Roman" w:eastAsia="Times New Roman" w:hAnsi="Times New Roman" w:cs="Times New Roman"/>
          <w:sz w:val="28"/>
          <w:szCs w:val="28"/>
          <w:lang w:eastAsia="uk-UA"/>
        </w:rPr>
        <w:t xml:space="preserve"> аналогічним періодом 2020 року</w:t>
      </w:r>
      <w:r w:rsidRPr="000A5203">
        <w:rPr>
          <w:rFonts w:ascii="Times New Roman" w:eastAsia="Times New Roman" w:hAnsi="Times New Roman" w:cs="Times New Roman"/>
          <w:sz w:val="28"/>
          <w:szCs w:val="28"/>
          <w:lang w:eastAsia="uk-UA"/>
        </w:rPr>
        <w:t>.</w:t>
      </w:r>
    </w:p>
    <w:p w14:paraId="62881E55" w14:textId="318396ED" w:rsidR="00667405" w:rsidRPr="000A5203" w:rsidRDefault="00667405"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Пасажирські перевезення Дніпром мали динаміку різкого зростання в 2016-2018 роках (максимальний річний показник склав 322</w:t>
      </w:r>
      <w:r w:rsidR="00180E4C" w:rsidRPr="000A5203">
        <w:rPr>
          <w:rFonts w:ascii="Times New Roman" w:eastAsia="Times New Roman" w:hAnsi="Times New Roman" w:cs="Times New Roman"/>
          <w:sz w:val="28"/>
          <w:szCs w:val="28"/>
          <w:lang w:eastAsia="uk-UA"/>
        </w:rPr>
        <w:t>,3 тис. осіб), після чого відбулось зниження кількості користувачів пасажирським водним транспортом, зокрема через пандемію.</w:t>
      </w:r>
    </w:p>
    <w:p w14:paraId="719CFF61" w14:textId="5A83F497" w:rsidR="002C1050" w:rsidRPr="001D5482"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Основними напрямками перевезень ВВШ є експорт та внутрішні перевезення, на які припадає більше 90% всього обсягу. Значний потенціал є у перевезенні мінеральних добрив та контейнерів. Більш детальний аналіз вантажної бази за напрямки ускладнений відсутністю офіційної статистики в розрізі напрямків та обсягів перевезень (цей недолік можливо виправити шляхом модернізації та змін у роботі Річкової інформаційної служби (</w:t>
      </w:r>
      <w:r w:rsidR="005938F2">
        <w:rPr>
          <w:rFonts w:ascii="Times New Roman" w:eastAsia="Times New Roman" w:hAnsi="Times New Roman" w:cs="Times New Roman"/>
          <w:sz w:val="28"/>
          <w:szCs w:val="28"/>
          <w:lang w:eastAsia="uk-UA"/>
        </w:rPr>
        <w:t xml:space="preserve">далі – </w:t>
      </w:r>
      <w:r w:rsidRPr="001D5482">
        <w:rPr>
          <w:rFonts w:ascii="Times New Roman" w:eastAsia="Times New Roman" w:hAnsi="Times New Roman" w:cs="Times New Roman"/>
          <w:sz w:val="28"/>
          <w:szCs w:val="28"/>
          <w:lang w:eastAsia="uk-UA"/>
        </w:rPr>
        <w:t>РІС), у відповідності до Директиви Європейського Парламенту і Ради 2005/44/ЄС від 07.09.2005 про гармонізовані річкові інформаційні служби (РІС) на внутрішніх водних шляхах Співтовариства.</w:t>
      </w:r>
    </w:p>
    <w:p w14:paraId="2EFE13F1" w14:textId="23B49634" w:rsidR="002C1050" w:rsidRPr="000A5203" w:rsidRDefault="002C1050" w:rsidP="002C105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lastRenderedPageBreak/>
        <w:t xml:space="preserve">Потенціал перевезень «ріка-море» пов'язаний і з розташуванням в гирлі Дніпра </w:t>
      </w:r>
      <w:r w:rsidR="0029400F" w:rsidRPr="000A5203">
        <w:rPr>
          <w:rFonts w:ascii="Times New Roman" w:eastAsia="Times New Roman" w:hAnsi="Times New Roman" w:cs="Times New Roman"/>
          <w:sz w:val="28"/>
          <w:szCs w:val="28"/>
          <w:lang w:eastAsia="uk-UA"/>
        </w:rPr>
        <w:t xml:space="preserve">та Південного Бугу </w:t>
      </w:r>
      <w:r w:rsidRPr="000A5203">
        <w:rPr>
          <w:rFonts w:ascii="Times New Roman" w:eastAsia="Times New Roman" w:hAnsi="Times New Roman" w:cs="Times New Roman"/>
          <w:sz w:val="28"/>
          <w:szCs w:val="28"/>
          <w:lang w:eastAsia="uk-UA"/>
        </w:rPr>
        <w:t>глибоководн</w:t>
      </w:r>
      <w:r w:rsidR="0029400F" w:rsidRPr="000A5203">
        <w:rPr>
          <w:rFonts w:ascii="Times New Roman" w:eastAsia="Times New Roman" w:hAnsi="Times New Roman" w:cs="Times New Roman"/>
          <w:sz w:val="28"/>
          <w:szCs w:val="28"/>
          <w:lang w:eastAsia="uk-UA"/>
        </w:rPr>
        <w:t>их</w:t>
      </w:r>
      <w:r w:rsidRPr="000A5203">
        <w:rPr>
          <w:rFonts w:ascii="Times New Roman" w:eastAsia="Times New Roman" w:hAnsi="Times New Roman" w:cs="Times New Roman"/>
          <w:sz w:val="28"/>
          <w:szCs w:val="28"/>
          <w:lang w:eastAsia="uk-UA"/>
        </w:rPr>
        <w:t xml:space="preserve"> морськ</w:t>
      </w:r>
      <w:r w:rsidR="0029400F" w:rsidRPr="000A5203">
        <w:rPr>
          <w:rFonts w:ascii="Times New Roman" w:eastAsia="Times New Roman" w:hAnsi="Times New Roman" w:cs="Times New Roman"/>
          <w:sz w:val="28"/>
          <w:szCs w:val="28"/>
          <w:lang w:eastAsia="uk-UA"/>
        </w:rPr>
        <w:t>их</w:t>
      </w:r>
      <w:r w:rsidRPr="000A5203">
        <w:rPr>
          <w:rFonts w:ascii="Times New Roman" w:eastAsia="Times New Roman" w:hAnsi="Times New Roman" w:cs="Times New Roman"/>
          <w:sz w:val="28"/>
          <w:szCs w:val="28"/>
          <w:lang w:eastAsia="uk-UA"/>
        </w:rPr>
        <w:t xml:space="preserve"> порт</w:t>
      </w:r>
      <w:r w:rsidR="0029400F" w:rsidRPr="000A5203">
        <w:rPr>
          <w:rFonts w:ascii="Times New Roman" w:eastAsia="Times New Roman" w:hAnsi="Times New Roman" w:cs="Times New Roman"/>
          <w:sz w:val="28"/>
          <w:szCs w:val="28"/>
          <w:lang w:eastAsia="uk-UA"/>
        </w:rPr>
        <w:t>ів</w:t>
      </w:r>
      <w:r w:rsidRPr="000A5203">
        <w:rPr>
          <w:rFonts w:ascii="Times New Roman" w:eastAsia="Times New Roman" w:hAnsi="Times New Roman" w:cs="Times New Roman"/>
          <w:sz w:val="28"/>
          <w:szCs w:val="28"/>
          <w:lang w:eastAsia="uk-UA"/>
        </w:rPr>
        <w:t xml:space="preserve"> </w:t>
      </w:r>
      <w:r w:rsidR="0029400F" w:rsidRPr="000A5203">
        <w:rPr>
          <w:rFonts w:ascii="Times New Roman" w:eastAsia="Times New Roman" w:hAnsi="Times New Roman" w:cs="Times New Roman"/>
          <w:sz w:val="28"/>
          <w:szCs w:val="28"/>
          <w:lang w:eastAsia="uk-UA"/>
        </w:rPr>
        <w:t xml:space="preserve">– </w:t>
      </w:r>
      <w:r w:rsidRPr="000A5203">
        <w:rPr>
          <w:rFonts w:ascii="Times New Roman" w:eastAsia="Times New Roman" w:hAnsi="Times New Roman" w:cs="Times New Roman"/>
          <w:sz w:val="28"/>
          <w:szCs w:val="28"/>
          <w:lang w:eastAsia="uk-UA"/>
        </w:rPr>
        <w:t>Херсон</w:t>
      </w:r>
      <w:r w:rsidR="0029400F" w:rsidRPr="000A5203">
        <w:rPr>
          <w:rFonts w:ascii="Times New Roman" w:eastAsia="Times New Roman" w:hAnsi="Times New Roman" w:cs="Times New Roman"/>
          <w:sz w:val="28"/>
          <w:szCs w:val="28"/>
          <w:lang w:eastAsia="uk-UA"/>
        </w:rPr>
        <w:t xml:space="preserve"> та Миколаїв</w:t>
      </w:r>
      <w:r w:rsidRPr="000A5203">
        <w:rPr>
          <w:rFonts w:ascii="Times New Roman" w:eastAsia="Times New Roman" w:hAnsi="Times New Roman" w:cs="Times New Roman"/>
          <w:sz w:val="28"/>
          <w:szCs w:val="28"/>
          <w:lang w:eastAsia="uk-UA"/>
        </w:rPr>
        <w:t>, з виходом у Чорне море, як</w:t>
      </w:r>
      <w:r w:rsidR="0029400F" w:rsidRPr="000A5203">
        <w:rPr>
          <w:rFonts w:ascii="Times New Roman" w:eastAsia="Times New Roman" w:hAnsi="Times New Roman" w:cs="Times New Roman"/>
          <w:sz w:val="28"/>
          <w:szCs w:val="28"/>
          <w:lang w:eastAsia="uk-UA"/>
        </w:rPr>
        <w:t>і</w:t>
      </w:r>
      <w:r w:rsidRPr="000A5203">
        <w:rPr>
          <w:rFonts w:ascii="Times New Roman" w:eastAsia="Times New Roman" w:hAnsi="Times New Roman" w:cs="Times New Roman"/>
          <w:sz w:val="28"/>
          <w:szCs w:val="28"/>
          <w:lang w:eastAsia="uk-UA"/>
        </w:rPr>
        <w:t xml:space="preserve"> ма</w:t>
      </w:r>
      <w:r w:rsidR="0029400F" w:rsidRPr="000A5203">
        <w:rPr>
          <w:rFonts w:ascii="Times New Roman" w:eastAsia="Times New Roman" w:hAnsi="Times New Roman" w:cs="Times New Roman"/>
          <w:sz w:val="28"/>
          <w:szCs w:val="28"/>
          <w:lang w:eastAsia="uk-UA"/>
        </w:rPr>
        <w:t>ють</w:t>
      </w:r>
      <w:r w:rsidRPr="000A5203">
        <w:rPr>
          <w:rFonts w:ascii="Times New Roman" w:eastAsia="Times New Roman" w:hAnsi="Times New Roman" w:cs="Times New Roman"/>
          <w:sz w:val="28"/>
          <w:szCs w:val="28"/>
          <w:lang w:eastAsia="uk-UA"/>
        </w:rPr>
        <w:t xml:space="preserve"> стати ключовим</w:t>
      </w:r>
      <w:r w:rsidR="0029400F" w:rsidRPr="000A5203">
        <w:rPr>
          <w:rFonts w:ascii="Times New Roman" w:eastAsia="Times New Roman" w:hAnsi="Times New Roman" w:cs="Times New Roman"/>
          <w:sz w:val="28"/>
          <w:szCs w:val="28"/>
          <w:lang w:eastAsia="uk-UA"/>
        </w:rPr>
        <w:t>и</w:t>
      </w:r>
      <w:r w:rsidRPr="000A5203">
        <w:rPr>
          <w:rFonts w:ascii="Times New Roman" w:eastAsia="Times New Roman" w:hAnsi="Times New Roman" w:cs="Times New Roman"/>
          <w:sz w:val="28"/>
          <w:szCs w:val="28"/>
          <w:lang w:eastAsia="uk-UA"/>
        </w:rPr>
        <w:t xml:space="preserve"> логістичним</w:t>
      </w:r>
      <w:r w:rsidR="0029400F" w:rsidRPr="000A5203">
        <w:rPr>
          <w:rFonts w:ascii="Times New Roman" w:eastAsia="Times New Roman" w:hAnsi="Times New Roman" w:cs="Times New Roman"/>
          <w:sz w:val="28"/>
          <w:szCs w:val="28"/>
          <w:lang w:eastAsia="uk-UA"/>
        </w:rPr>
        <w:t>и</w:t>
      </w:r>
      <w:r w:rsidRPr="000A5203">
        <w:rPr>
          <w:rFonts w:ascii="Times New Roman" w:eastAsia="Times New Roman" w:hAnsi="Times New Roman" w:cs="Times New Roman"/>
          <w:sz w:val="28"/>
          <w:szCs w:val="28"/>
          <w:lang w:eastAsia="uk-UA"/>
        </w:rPr>
        <w:t xml:space="preserve"> хаб</w:t>
      </w:r>
      <w:r w:rsidR="0029400F" w:rsidRPr="000A5203">
        <w:rPr>
          <w:rFonts w:ascii="Times New Roman" w:eastAsia="Times New Roman" w:hAnsi="Times New Roman" w:cs="Times New Roman"/>
          <w:sz w:val="28"/>
          <w:szCs w:val="28"/>
          <w:lang w:eastAsia="uk-UA"/>
        </w:rPr>
        <w:t>ами</w:t>
      </w:r>
      <w:r w:rsidRPr="000A5203">
        <w:rPr>
          <w:rFonts w:ascii="Times New Roman" w:eastAsia="Times New Roman" w:hAnsi="Times New Roman" w:cs="Times New Roman"/>
          <w:sz w:val="28"/>
          <w:szCs w:val="28"/>
          <w:lang w:eastAsia="uk-UA"/>
        </w:rPr>
        <w:t xml:space="preserve"> між морем і рікою.</w:t>
      </w:r>
      <w:r w:rsidR="0061715D" w:rsidRPr="000A5203">
        <w:rPr>
          <w:rFonts w:ascii="Times New Roman" w:hAnsi="Times New Roman" w:cs="Times New Roman"/>
          <w:sz w:val="28"/>
          <w:szCs w:val="28"/>
        </w:rPr>
        <w:t xml:space="preserve"> </w:t>
      </w:r>
    </w:p>
    <w:p w14:paraId="644FC703" w14:textId="42243589" w:rsidR="002C1050" w:rsidRPr="001D5482" w:rsidRDefault="002C1050" w:rsidP="002C1050">
      <w:pPr>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За даними експертних аналітичних досліджень в сфері вантажних перевезень (</w:t>
      </w:r>
      <w:r w:rsidRPr="001D5482">
        <w:rPr>
          <w:rFonts w:ascii="Times New Roman" w:eastAsia="Times New Roman" w:hAnsi="Times New Roman" w:cs="Times New Roman"/>
          <w:sz w:val="28"/>
          <w:szCs w:val="28"/>
          <w:lang w:val="ru-RU" w:eastAsia="uk-UA"/>
        </w:rPr>
        <w:t xml:space="preserve">Центр Транспортних Стратегій - </w:t>
      </w:r>
      <w:r w:rsidRPr="001D5482">
        <w:rPr>
          <w:rFonts w:ascii="Times New Roman" w:eastAsia="+mn-ea" w:hAnsi="Times New Roman" w:cs="Times New Roman"/>
          <w:kern w:val="24"/>
          <w:sz w:val="28"/>
          <w:szCs w:val="28"/>
          <w:lang w:eastAsia="uk-UA"/>
        </w:rPr>
        <w:t>Укррічфлот</w:t>
      </w:r>
      <w:r w:rsidRPr="001D5482">
        <w:rPr>
          <w:rFonts w:ascii="Times New Roman" w:eastAsia="+mn-ea" w:hAnsi="Times New Roman" w:cs="Times New Roman"/>
          <w:kern w:val="24"/>
          <w:sz w:val="28"/>
          <w:szCs w:val="28"/>
          <w:vertAlign w:val="superscript"/>
          <w:lang w:eastAsia="uk-UA"/>
        </w:rPr>
        <w:footnoteReference w:id="1"/>
      </w:r>
      <w:r w:rsidRPr="001D5482">
        <w:rPr>
          <w:rFonts w:ascii="Times New Roman" w:eastAsia="+mn-ea" w:hAnsi="Times New Roman" w:cs="Times New Roman"/>
          <w:kern w:val="24"/>
          <w:sz w:val="28"/>
          <w:szCs w:val="28"/>
          <w:lang w:eastAsia="uk-UA"/>
        </w:rPr>
        <w:t xml:space="preserve">, </w:t>
      </w:r>
      <w:r w:rsidRPr="001D5482">
        <w:rPr>
          <w:rFonts w:ascii="Times New Roman" w:eastAsia="+mn-ea" w:hAnsi="Times New Roman" w:cs="Times New Roman"/>
          <w:kern w:val="24"/>
          <w:sz w:val="28"/>
          <w:szCs w:val="28"/>
          <w:lang w:val="en-US" w:eastAsia="uk-UA"/>
        </w:rPr>
        <w:t>COWI</w:t>
      </w:r>
      <w:r w:rsidRPr="001D5482">
        <w:rPr>
          <w:rFonts w:ascii="Times New Roman" w:eastAsia="+mn-ea" w:hAnsi="Times New Roman" w:cs="Times New Roman"/>
          <w:kern w:val="24"/>
          <w:sz w:val="28"/>
          <w:szCs w:val="28"/>
          <w:vertAlign w:val="superscript"/>
          <w:lang w:val="en-US" w:eastAsia="uk-UA"/>
        </w:rPr>
        <w:footnoteReference w:id="2"/>
      </w:r>
      <w:r w:rsidRPr="001D5482">
        <w:rPr>
          <w:rFonts w:ascii="Times New Roman" w:eastAsia="+mn-ea" w:hAnsi="Times New Roman" w:cs="Times New Roman"/>
          <w:kern w:val="24"/>
          <w:sz w:val="28"/>
          <w:szCs w:val="28"/>
          <w:lang w:val="ru-RU" w:eastAsia="uk-UA"/>
        </w:rPr>
        <w:t>)</w:t>
      </w:r>
      <w:r w:rsidRPr="001D5482">
        <w:rPr>
          <w:rFonts w:ascii="Times New Roman" w:eastAsia="Times New Roman" w:hAnsi="Times New Roman" w:cs="Times New Roman"/>
          <w:sz w:val="28"/>
          <w:szCs w:val="28"/>
          <w:lang w:eastAsia="uk-UA"/>
        </w:rPr>
        <w:t>, потенційна вантажна база 12 областей, з території яких вантажі потенційно можуть перевозитись річкою Дніпро, при умові загального зростання економіки країни, складає біля 60 млн т з потенційним збільшенням до 80 млн т до 2030 року (</w:t>
      </w:r>
      <w:r w:rsidRPr="001D5482">
        <w:rPr>
          <w:rFonts w:ascii="Times New Roman" w:eastAsia="+mn-ea" w:hAnsi="Times New Roman" w:cs="Times New Roman"/>
          <w:kern w:val="24"/>
          <w:sz w:val="28"/>
          <w:szCs w:val="28"/>
          <w:lang w:eastAsia="uk-UA"/>
        </w:rPr>
        <w:t xml:space="preserve">за умови переорієнтації перевезень з автодоріг на ВВТ, активізації міжнародної торгівлі та залученні нових вантажів на ВВТ шляхом лібералізації перевезень, що концептуально закладено в Законі України </w:t>
      </w:r>
      <w:r w:rsidR="00947E1A">
        <w:rPr>
          <w:rFonts w:ascii="Times New Roman" w:eastAsia="+mn-ea" w:hAnsi="Times New Roman" w:cs="Times New Roman"/>
          <w:kern w:val="24"/>
          <w:sz w:val="28"/>
          <w:szCs w:val="28"/>
          <w:lang w:eastAsia="uk-UA"/>
        </w:rPr>
        <w:t xml:space="preserve">від 03 грудня </w:t>
      </w:r>
      <w:r w:rsidR="00947E1A" w:rsidRPr="001D5482">
        <w:rPr>
          <w:rFonts w:ascii="Times New Roman" w:eastAsia="+mn-ea" w:hAnsi="Times New Roman" w:cs="Times New Roman"/>
          <w:kern w:val="24"/>
          <w:sz w:val="28"/>
          <w:szCs w:val="28"/>
          <w:lang w:eastAsia="uk-UA"/>
        </w:rPr>
        <w:t>2020</w:t>
      </w:r>
      <w:r w:rsidR="00947E1A">
        <w:rPr>
          <w:rFonts w:ascii="Times New Roman" w:eastAsia="+mn-ea" w:hAnsi="Times New Roman" w:cs="Times New Roman"/>
          <w:kern w:val="24"/>
          <w:sz w:val="28"/>
          <w:szCs w:val="28"/>
          <w:lang w:eastAsia="uk-UA"/>
        </w:rPr>
        <w:t xml:space="preserve"> року</w:t>
      </w:r>
      <w:r w:rsidR="00947E1A" w:rsidRPr="001D5482">
        <w:rPr>
          <w:rFonts w:ascii="Times New Roman" w:eastAsia="+mn-ea" w:hAnsi="Times New Roman" w:cs="Times New Roman"/>
          <w:kern w:val="24"/>
          <w:sz w:val="28"/>
          <w:szCs w:val="28"/>
          <w:lang w:eastAsia="uk-UA"/>
        </w:rPr>
        <w:t xml:space="preserve"> № 1054 </w:t>
      </w:r>
      <w:r w:rsidRPr="001D5482">
        <w:rPr>
          <w:rFonts w:ascii="Times New Roman" w:eastAsia="+mn-ea" w:hAnsi="Times New Roman" w:cs="Times New Roman"/>
          <w:kern w:val="24"/>
          <w:sz w:val="28"/>
          <w:szCs w:val="28"/>
          <w:lang w:eastAsia="uk-UA"/>
        </w:rPr>
        <w:t>«Про внутрішній водний транспорт»)</w:t>
      </w:r>
      <w:r w:rsidRPr="001D5482">
        <w:rPr>
          <w:rFonts w:ascii="Times New Roman" w:eastAsia="Times New Roman" w:hAnsi="Times New Roman" w:cs="Times New Roman"/>
          <w:sz w:val="28"/>
          <w:szCs w:val="28"/>
          <w:lang w:eastAsia="uk-UA"/>
        </w:rPr>
        <w:t>. При цьому, враховуючи, що економіка України тяжіє до експорту, потенційно Дніпром за умови модернізації шлюзів перевезення вантажів ВВТ може досягти позначки 45 млн т на рік (30 млн т експорт та 15 млн т імпорт).</w:t>
      </w:r>
    </w:p>
    <w:p w14:paraId="63929C59" w14:textId="027FCB58" w:rsidR="002C1050" w:rsidRPr="001D5482" w:rsidRDefault="0029400F" w:rsidP="002C10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2C1050" w:rsidRPr="001D5482">
        <w:rPr>
          <w:rFonts w:ascii="Times New Roman" w:eastAsia="Times New Roman" w:hAnsi="Times New Roman" w:cs="Times New Roman"/>
          <w:sz w:val="28"/>
          <w:szCs w:val="28"/>
          <w:lang w:eastAsia="uk-UA"/>
        </w:rPr>
        <w:t xml:space="preserve"> Україні працює </w:t>
      </w:r>
      <w:r w:rsidRPr="000A5203">
        <w:rPr>
          <w:rFonts w:ascii="Times New Roman" w:eastAsia="Times New Roman" w:hAnsi="Times New Roman" w:cs="Times New Roman"/>
          <w:sz w:val="28"/>
          <w:szCs w:val="28"/>
          <w:lang w:eastAsia="uk-UA"/>
        </w:rPr>
        <w:t>більше 60-ти</w:t>
      </w:r>
      <w:r w:rsidR="002C1050" w:rsidRPr="000A5203">
        <w:rPr>
          <w:rFonts w:ascii="Times New Roman" w:eastAsia="Times New Roman" w:hAnsi="Times New Roman" w:cs="Times New Roman"/>
          <w:b/>
          <w:sz w:val="28"/>
          <w:szCs w:val="28"/>
          <w:lang w:eastAsia="uk-UA"/>
        </w:rPr>
        <w:t xml:space="preserve"> </w:t>
      </w:r>
      <w:r w:rsidR="002C1050" w:rsidRPr="001D5482">
        <w:rPr>
          <w:rFonts w:ascii="Times New Roman" w:eastAsia="Times New Roman" w:hAnsi="Times New Roman" w:cs="Times New Roman"/>
          <w:sz w:val="28"/>
          <w:szCs w:val="28"/>
          <w:lang w:eastAsia="uk-UA"/>
        </w:rPr>
        <w:t>річкових портів та терміналів, що займаються обробкою вантажів.</w:t>
      </w:r>
      <w:r w:rsidR="002C1050" w:rsidRPr="001D5482">
        <w:rPr>
          <w:rFonts w:ascii="Times New Roman" w:hAnsi="Times New Roman" w:cs="Times New Roman"/>
          <w:sz w:val="28"/>
          <w:szCs w:val="28"/>
        </w:rPr>
        <w:t xml:space="preserve"> Існує концентрація основних річкових портів (м. Київ, м. Херсон, м. Запоріжжя, м. Дніпро, м. Нікополь, м. Миколаїв, а також м. Черкаси), терміналів та судноремонтних баз (у м. Херсон, м. Запоріжжя, м. Миколаїв), які належать різним приватним промисловим і агропромисловим компаніям, які стають активними гравцями на ринку послуг річкового транспорту. В Київському, Миколаївському та Херсонському річкових портах знаходяться міжнародні пункти пропуску через державний кордон.</w:t>
      </w:r>
      <w:r w:rsidR="00FB5E39">
        <w:rPr>
          <w:rFonts w:ascii="Times New Roman" w:hAnsi="Times New Roman" w:cs="Times New Roman"/>
          <w:sz w:val="28"/>
          <w:szCs w:val="28"/>
        </w:rPr>
        <w:t xml:space="preserve"> </w:t>
      </w:r>
    </w:p>
    <w:p w14:paraId="0A84EF82" w14:textId="0F7D7595"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За даними державного підприємства «Класифікаційне товариство Регістр судноплавства України», в країні зареєстровано більше 1 000 плавзасобів внутрішнього </w:t>
      </w:r>
      <w:r w:rsidRPr="001D5482">
        <w:rPr>
          <w:rFonts w:ascii="Times New Roman" w:eastAsia="Times New Roman" w:hAnsi="Times New Roman" w:cs="Times New Roman"/>
          <w:sz w:val="28"/>
          <w:szCs w:val="28"/>
          <w:lang w:eastAsia="uk-UA"/>
        </w:rPr>
        <w:lastRenderedPageBreak/>
        <w:t xml:space="preserve">плавання та змішаного плавання, що придатні для роботи на ВВШ, проте більшість цього флоту є застарілим (середній вік більше 30 років). Обмежена кількість одиниць сучасного флоту є одним із ускладнень подальшого розвитку. Перевезення вантажів здійснюється баржо-буксирними зчіпками або судами типу «ріка-море». </w:t>
      </w:r>
    </w:p>
    <w:p w14:paraId="28E4F44B" w14:textId="77777777" w:rsidR="002C1050" w:rsidRPr="001D5482" w:rsidRDefault="002C1050" w:rsidP="002C1050">
      <w:pPr>
        <w:spacing w:after="0" w:line="240" w:lineRule="auto"/>
        <w:ind w:firstLine="567"/>
        <w:contextualSpacing/>
        <w:jc w:val="both"/>
        <w:rPr>
          <w:rFonts w:ascii="Times New Roman" w:eastAsia="Calibri" w:hAnsi="Times New Roman" w:cs="Times New Roman"/>
          <w:sz w:val="28"/>
          <w:szCs w:val="28"/>
        </w:rPr>
      </w:pPr>
      <w:r w:rsidRPr="001D5482">
        <w:rPr>
          <w:rFonts w:ascii="Times New Roman" w:eastAsia="Times New Roman" w:hAnsi="Times New Roman" w:cs="Times New Roman"/>
          <w:sz w:val="28"/>
          <w:szCs w:val="28"/>
          <w:lang w:eastAsia="uk-UA"/>
        </w:rPr>
        <w:t xml:space="preserve">Головними інфраструктурними «вузькими місцями» на річці Дніпро, </w:t>
      </w:r>
      <w:r w:rsidRPr="001D5482">
        <w:rPr>
          <w:rFonts w:ascii="Times New Roman" w:eastAsia="Calibri" w:hAnsi="Times New Roman" w:cs="Times New Roman"/>
          <w:sz w:val="28"/>
          <w:szCs w:val="28"/>
        </w:rPr>
        <w:t>які стримують інтенсивне використання потенціалу для судноплавства і переорієнтації вантажопотоку  з автодоріг на ВВТ, є судноплавні шлюзи, а саме – їх технічний фізично і морально застарілий стан</w:t>
      </w:r>
      <w:r w:rsidRPr="001D5482">
        <w:rPr>
          <w:rFonts w:ascii="Times New Roman" w:eastAsia="Times New Roman" w:hAnsi="Times New Roman" w:cs="Times New Roman"/>
          <w:sz w:val="28"/>
          <w:szCs w:val="28"/>
          <w:lang w:eastAsia="uk-UA"/>
        </w:rPr>
        <w:t>. На річці Дніпро функціонує 6 шлюзів, які забезпечують судноплавство. Відповідно до «Звіту про оцінку інженерних споруд на річці Дніпро», що був проведений Інженерним корпусом армії США у 2016 році, стану інфраструктури системи річки Дніпро була надана загальна оцінка, як така, що має високий ризик експлуатаційних збоїв (поточний стан з високим ризиком виходу з ладу), що було і в подальшому підтверджено результатами технічного аудиту. Відмова інженерних споруд спричиняє навігаційне закриття річкової системи та може призвести до техногенної катастрофи.</w:t>
      </w:r>
      <w:r w:rsidRPr="001D5482">
        <w:rPr>
          <w:rFonts w:ascii="Times New Roman" w:eastAsia="Calibri" w:hAnsi="Times New Roman" w:cs="Times New Roman"/>
          <w:sz w:val="28"/>
          <w:szCs w:val="28"/>
        </w:rPr>
        <w:t xml:space="preserve"> </w:t>
      </w:r>
    </w:p>
    <w:p w14:paraId="727C9F36" w14:textId="77777777" w:rsidR="002C1050" w:rsidRDefault="002C1050" w:rsidP="002C1050">
      <w:pPr>
        <w:spacing w:after="0" w:line="240" w:lineRule="auto"/>
        <w:ind w:firstLine="567"/>
        <w:contextualSpacing/>
        <w:jc w:val="both"/>
        <w:rPr>
          <w:rFonts w:ascii="Times New Roman" w:eastAsia="Calibri" w:hAnsi="Times New Roman" w:cs="Times New Roman"/>
          <w:sz w:val="28"/>
          <w:szCs w:val="28"/>
        </w:rPr>
      </w:pPr>
      <w:r w:rsidRPr="001D5482">
        <w:rPr>
          <w:rFonts w:ascii="Times New Roman" w:eastAsia="Calibri" w:hAnsi="Times New Roman" w:cs="Times New Roman"/>
          <w:sz w:val="28"/>
          <w:szCs w:val="28"/>
        </w:rPr>
        <w:t xml:space="preserve">Через фактичну пропускну здатність судноплавних шлюзів в піковий (зерновий) сезон утворюються черги перед шлюзами (особливо – на 3-х нижніх: Каховському, Запорізькому, Середньодніпровському), що негативно впливає на річкову логістику (простої на шлюзі можуть доходити до 10 годин). Наразі шлюзи не пропускають двобаржеві каравани через загрозу одномоментного руйнування </w:t>
      </w:r>
      <w:r w:rsidRPr="001D5482">
        <w:rPr>
          <w:rFonts w:ascii="Times New Roman" w:eastAsia="Calibri" w:hAnsi="Times New Roman" w:cs="Times New Roman"/>
          <w:bCs/>
          <w:sz w:val="28"/>
          <w:szCs w:val="28"/>
        </w:rPr>
        <w:t>технологічного гідромеханічного обладнання та технологічних металоконструкцій шлюзів, суттєвого пошкодження гідротехнічних конструкцій</w:t>
      </w:r>
      <w:r w:rsidRPr="001D5482">
        <w:rPr>
          <w:rFonts w:ascii="Times New Roman" w:eastAsia="Calibri" w:hAnsi="Times New Roman" w:cs="Times New Roman"/>
          <w:sz w:val="28"/>
          <w:szCs w:val="28"/>
        </w:rPr>
        <w:t>.</w:t>
      </w:r>
    </w:p>
    <w:p w14:paraId="31F4BCC6"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3" w:name="n33"/>
      <w:bookmarkEnd w:id="3"/>
    </w:p>
    <w:p w14:paraId="14FACFF9"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Мета та основні цілі </w:t>
      </w:r>
      <w:r w:rsidRPr="001D5482">
        <w:rPr>
          <w:rFonts w:ascii="Times New Roman" w:eastAsia="Times New Roman" w:hAnsi="Times New Roman" w:cs="Times New Roman"/>
          <w:b/>
          <w:bCs/>
          <w:sz w:val="28"/>
          <w:szCs w:val="28"/>
          <w:lang w:eastAsia="uk-UA"/>
        </w:rPr>
        <w:t>Стратегії</w:t>
      </w:r>
    </w:p>
    <w:p w14:paraId="75094757"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0002C42E" w14:textId="28FC8757" w:rsidR="002C1050" w:rsidRPr="000A5203"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 w:name="n34"/>
      <w:bookmarkEnd w:id="4"/>
      <w:r w:rsidRPr="001D5482">
        <w:rPr>
          <w:rFonts w:ascii="Times New Roman" w:eastAsia="Times New Roman" w:hAnsi="Times New Roman" w:cs="Times New Roman"/>
          <w:sz w:val="28"/>
          <w:szCs w:val="28"/>
          <w:lang w:eastAsia="uk-UA"/>
        </w:rPr>
        <w:t>Основною метою Стратегії розвитку внутрішнього водного транспорту України є створення конкурентоспроможного, безпечного і привабливого для бізнесу внутрішнього водного транспорту</w:t>
      </w:r>
      <w:r w:rsidR="00FB5E39">
        <w:rPr>
          <w:rFonts w:ascii="Times New Roman" w:eastAsia="Times New Roman" w:hAnsi="Times New Roman" w:cs="Times New Roman"/>
          <w:sz w:val="28"/>
          <w:szCs w:val="28"/>
          <w:lang w:eastAsia="uk-UA"/>
        </w:rPr>
        <w:t xml:space="preserve"> </w:t>
      </w:r>
      <w:r w:rsidR="00FB5E39" w:rsidRPr="000A5203">
        <w:rPr>
          <w:rFonts w:ascii="Times New Roman" w:eastAsia="Times New Roman" w:hAnsi="Times New Roman" w:cs="Times New Roman"/>
          <w:sz w:val="28"/>
          <w:szCs w:val="28"/>
          <w:lang w:eastAsia="uk-UA"/>
        </w:rPr>
        <w:t xml:space="preserve">та </w:t>
      </w:r>
      <w:r w:rsidR="00B02971" w:rsidRPr="000A5203">
        <w:rPr>
          <w:rFonts w:ascii="Times New Roman" w:eastAsia="Times New Roman" w:hAnsi="Times New Roman" w:cs="Times New Roman"/>
          <w:sz w:val="28"/>
          <w:szCs w:val="28"/>
          <w:lang w:eastAsia="uk-UA"/>
        </w:rPr>
        <w:t xml:space="preserve">інфраструктури </w:t>
      </w:r>
      <w:r w:rsidR="00FB5E39" w:rsidRPr="000A5203">
        <w:rPr>
          <w:rFonts w:ascii="Times New Roman" w:eastAsia="Times New Roman" w:hAnsi="Times New Roman" w:cs="Times New Roman"/>
          <w:sz w:val="28"/>
          <w:szCs w:val="28"/>
          <w:lang w:eastAsia="uk-UA"/>
        </w:rPr>
        <w:t>ВВШ</w:t>
      </w:r>
      <w:r w:rsidRPr="000A5203">
        <w:rPr>
          <w:rFonts w:ascii="Times New Roman" w:eastAsia="Times New Roman" w:hAnsi="Times New Roman" w:cs="Times New Roman"/>
          <w:sz w:val="28"/>
          <w:szCs w:val="28"/>
          <w:lang w:eastAsia="uk-UA"/>
        </w:rPr>
        <w:t xml:space="preserve">, що задовольняє потреби ринку вантажоперевезень. </w:t>
      </w:r>
    </w:p>
    <w:p w14:paraId="052CB7A9" w14:textId="77777777" w:rsidR="002C1050" w:rsidRPr="000A5203" w:rsidRDefault="002C1050" w:rsidP="002C1050">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bookmarkStart w:id="5" w:name="n35"/>
      <w:bookmarkEnd w:id="5"/>
      <w:r w:rsidRPr="000A5203">
        <w:rPr>
          <w:rFonts w:ascii="Times New Roman" w:eastAsia="Times New Roman" w:hAnsi="Times New Roman" w:cs="Times New Roman"/>
          <w:sz w:val="28"/>
          <w:szCs w:val="28"/>
          <w:lang w:eastAsia="uk-UA"/>
        </w:rPr>
        <w:lastRenderedPageBreak/>
        <w:t>З огляду на зазначену мету основними цілями (напрямками) Стратегії є:</w:t>
      </w:r>
    </w:p>
    <w:p w14:paraId="1F8E828C" w14:textId="0226956D" w:rsidR="002C1050" w:rsidRPr="000A5203"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bookmarkStart w:id="6" w:name="n36"/>
      <w:bookmarkEnd w:id="6"/>
      <w:r w:rsidRPr="000A5203">
        <w:rPr>
          <w:rFonts w:ascii="Times New Roman" w:eastAsia="Times New Roman" w:hAnsi="Times New Roman" w:cs="Times New Roman"/>
          <w:sz w:val="28"/>
          <w:szCs w:val="28"/>
          <w:lang w:eastAsia="uk-UA"/>
        </w:rPr>
        <w:t>с</w:t>
      </w:r>
      <w:r w:rsidR="002C1050" w:rsidRPr="000A5203">
        <w:rPr>
          <w:rFonts w:ascii="Times New Roman" w:eastAsia="Times New Roman" w:hAnsi="Times New Roman" w:cs="Times New Roman"/>
          <w:sz w:val="28"/>
          <w:szCs w:val="28"/>
          <w:lang w:eastAsia="uk-UA"/>
        </w:rPr>
        <w:t xml:space="preserve">творення модернізованої, технологічної, ефективної та гарантованої публічної інфраструктури на ВВШ (зокрема, підвищення ефективності роботи судноплавних шлюзів); </w:t>
      </w:r>
    </w:p>
    <w:p w14:paraId="3933065B" w14:textId="28CED954"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с</w:t>
      </w:r>
      <w:r w:rsidR="002C1050" w:rsidRPr="000A5203">
        <w:rPr>
          <w:rFonts w:ascii="Times New Roman" w:eastAsia="Times New Roman" w:hAnsi="Times New Roman" w:cs="Times New Roman"/>
          <w:sz w:val="28"/>
          <w:szCs w:val="28"/>
          <w:lang w:eastAsia="uk-UA"/>
        </w:rPr>
        <w:t xml:space="preserve">творення оптимальної логістичної системи завдяки </w:t>
      </w:r>
      <w:r w:rsidR="00B02971" w:rsidRPr="000A5203">
        <w:rPr>
          <w:rFonts w:ascii="Times New Roman" w:eastAsia="Times New Roman" w:hAnsi="Times New Roman" w:cs="Times New Roman"/>
          <w:sz w:val="28"/>
          <w:szCs w:val="28"/>
          <w:lang w:eastAsia="uk-UA"/>
        </w:rPr>
        <w:t xml:space="preserve">залученню приватних інвестицій </w:t>
      </w:r>
      <w:r w:rsidR="00E67BD4" w:rsidRPr="000A5203">
        <w:rPr>
          <w:rFonts w:ascii="Times New Roman" w:eastAsia="Times New Roman" w:hAnsi="Times New Roman" w:cs="Times New Roman"/>
          <w:sz w:val="28"/>
          <w:szCs w:val="28"/>
          <w:lang w:eastAsia="uk-UA"/>
        </w:rPr>
        <w:t xml:space="preserve">у </w:t>
      </w:r>
      <w:r w:rsidR="002C1050" w:rsidRPr="000A5203">
        <w:rPr>
          <w:rFonts w:ascii="Times New Roman" w:eastAsia="Times New Roman" w:hAnsi="Times New Roman" w:cs="Times New Roman"/>
          <w:sz w:val="28"/>
          <w:szCs w:val="28"/>
          <w:lang w:eastAsia="uk-UA"/>
        </w:rPr>
        <w:t>розвит</w:t>
      </w:r>
      <w:r w:rsidR="00B02971" w:rsidRPr="000A5203">
        <w:rPr>
          <w:rFonts w:ascii="Times New Roman" w:eastAsia="Times New Roman" w:hAnsi="Times New Roman" w:cs="Times New Roman"/>
          <w:sz w:val="28"/>
          <w:szCs w:val="28"/>
          <w:lang w:eastAsia="uk-UA"/>
        </w:rPr>
        <w:t>ок</w:t>
      </w:r>
      <w:r w:rsidR="002C1050" w:rsidRPr="000A5203">
        <w:rPr>
          <w:rFonts w:ascii="Times New Roman" w:eastAsia="Times New Roman" w:hAnsi="Times New Roman" w:cs="Times New Roman"/>
          <w:sz w:val="28"/>
          <w:szCs w:val="28"/>
          <w:lang w:eastAsia="uk-UA"/>
        </w:rPr>
        <w:t xml:space="preserve"> логістичних центрів уздовж судноплавних </w:t>
      </w:r>
      <w:r w:rsidR="002C1050" w:rsidRPr="001D5482">
        <w:rPr>
          <w:rFonts w:ascii="Times New Roman" w:eastAsia="Times New Roman" w:hAnsi="Times New Roman" w:cs="Times New Roman"/>
          <w:sz w:val="28"/>
          <w:szCs w:val="28"/>
          <w:lang w:eastAsia="uk-UA"/>
        </w:rPr>
        <w:t xml:space="preserve">річок; </w:t>
      </w:r>
    </w:p>
    <w:p w14:paraId="75879517" w14:textId="1A32989B" w:rsidR="002C1050" w:rsidRPr="001D5482"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2C1050" w:rsidRPr="001D5482">
        <w:rPr>
          <w:rFonts w:ascii="Times New Roman" w:eastAsia="Times New Roman" w:hAnsi="Times New Roman" w:cs="Times New Roman"/>
          <w:sz w:val="28"/>
          <w:szCs w:val="28"/>
          <w:lang w:eastAsia="uk-UA"/>
        </w:rPr>
        <w:t>творення достатнього, сучасного, екологічного та енергоефективного флоту, а також належним чином підготовленого та сертифікованого персоналу для роботи на ньому;</w:t>
      </w:r>
    </w:p>
    <w:p w14:paraId="6D6F90DC" w14:textId="045B5067" w:rsidR="002C1050" w:rsidRPr="000A5203"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2C1050" w:rsidRPr="001D5482">
        <w:rPr>
          <w:rFonts w:ascii="Times New Roman" w:eastAsia="Times New Roman" w:hAnsi="Times New Roman" w:cs="Times New Roman"/>
          <w:sz w:val="28"/>
          <w:szCs w:val="28"/>
          <w:lang w:eastAsia="uk-UA"/>
        </w:rPr>
        <w:t xml:space="preserve">еорганізація системи державного управління, яка забезпечує стабільний </w:t>
      </w:r>
      <w:r w:rsidR="002C1050" w:rsidRPr="000A5203">
        <w:rPr>
          <w:rFonts w:ascii="Times New Roman" w:eastAsia="Times New Roman" w:hAnsi="Times New Roman" w:cs="Times New Roman"/>
          <w:sz w:val="28"/>
          <w:szCs w:val="28"/>
          <w:lang w:eastAsia="uk-UA"/>
        </w:rPr>
        <w:t xml:space="preserve">розвиток внутрішнього водного транспорту та ВВШ, зокрема </w:t>
      </w:r>
      <w:r w:rsidR="002C1050" w:rsidRPr="000A5203">
        <w:rPr>
          <w:rFonts w:ascii="Times New Roman" w:eastAsia="Calibri" w:hAnsi="Times New Roman" w:cs="Times New Roman"/>
          <w:sz w:val="28"/>
          <w:szCs w:val="28"/>
        </w:rPr>
        <w:t>шляхом усунення дублювання адміністративних функцій центральних органів виконавчої влади</w:t>
      </w:r>
      <w:r w:rsidR="00B02971" w:rsidRPr="000A5203">
        <w:rPr>
          <w:rFonts w:ascii="Times New Roman" w:eastAsia="Calibri" w:hAnsi="Times New Roman" w:cs="Times New Roman"/>
          <w:sz w:val="28"/>
          <w:szCs w:val="28"/>
        </w:rPr>
        <w:t>, державних підприємств, установ та організацій</w:t>
      </w:r>
      <w:r w:rsidR="00FB5E39" w:rsidRPr="000A5203">
        <w:rPr>
          <w:rFonts w:ascii="Times New Roman" w:eastAsia="Calibri" w:hAnsi="Times New Roman" w:cs="Times New Roman"/>
          <w:sz w:val="28"/>
          <w:szCs w:val="28"/>
        </w:rPr>
        <w:t xml:space="preserve"> </w:t>
      </w:r>
      <w:r w:rsidR="002C1050" w:rsidRPr="000A5203">
        <w:rPr>
          <w:rFonts w:ascii="Times New Roman" w:eastAsia="Calibri" w:hAnsi="Times New Roman" w:cs="Times New Roman"/>
          <w:sz w:val="28"/>
          <w:szCs w:val="28"/>
        </w:rPr>
        <w:t xml:space="preserve">відносно всіх учасників руху на ВВШ, </w:t>
      </w:r>
      <w:r w:rsidR="002C1050" w:rsidRPr="000A5203">
        <w:rPr>
          <w:rFonts w:ascii="Times New Roman" w:eastAsia="Times New Roman" w:hAnsi="Times New Roman" w:cs="Times New Roman"/>
          <w:sz w:val="28"/>
          <w:szCs w:val="28"/>
          <w:lang w:eastAsia="uk-UA"/>
        </w:rPr>
        <w:t xml:space="preserve"> впровадження системи управління якістю;</w:t>
      </w:r>
      <w:r w:rsidR="002C1050" w:rsidRPr="000A5203">
        <w:rPr>
          <w:rFonts w:ascii="Times New Roman" w:eastAsia="Calibri" w:hAnsi="Times New Roman" w:cs="Times New Roman"/>
          <w:sz w:val="28"/>
          <w:szCs w:val="28"/>
        </w:rPr>
        <w:t xml:space="preserve"> </w:t>
      </w:r>
    </w:p>
    <w:p w14:paraId="6C152B59" w14:textId="23AA3B6A" w:rsidR="002C1050" w:rsidRPr="000A5203" w:rsidRDefault="00947E1A" w:rsidP="008E135A">
      <w:pPr>
        <w:shd w:val="clear" w:color="auto" w:fill="FFFFFF"/>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з</w:t>
      </w:r>
      <w:r w:rsidR="002C1050" w:rsidRPr="000A5203">
        <w:rPr>
          <w:rFonts w:ascii="Times New Roman" w:eastAsia="Times New Roman" w:hAnsi="Times New Roman" w:cs="Times New Roman"/>
          <w:sz w:val="28"/>
          <w:szCs w:val="28"/>
          <w:lang w:eastAsia="uk-UA"/>
        </w:rPr>
        <w:t>абезпечення ефективного менеджменту та чіткої адміністративної структури управління ВВТ, яка була б спроможна оперативно реагувати на зміни в галузі та економіки в цілому.</w:t>
      </w:r>
    </w:p>
    <w:p w14:paraId="032CF709" w14:textId="77777777" w:rsidR="002C1050" w:rsidRPr="000A5203" w:rsidRDefault="002C1050" w:rsidP="002C1050">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Для досягнення мети стратегії необхідно реалізувати наступні кроки:</w:t>
      </w:r>
    </w:p>
    <w:p w14:paraId="6F0DD7ED" w14:textId="402578BA" w:rsidR="002C1050" w:rsidRPr="000A5203" w:rsidRDefault="00267707" w:rsidP="008E135A">
      <w:pPr>
        <w:tabs>
          <w:tab w:val="left" w:pos="851"/>
        </w:tabs>
        <w:spacing w:after="0" w:line="240" w:lineRule="auto"/>
        <w:ind w:firstLine="567"/>
        <w:contextualSpacing/>
        <w:jc w:val="both"/>
        <w:rPr>
          <w:rFonts w:ascii="Times New Roman" w:eastAsia="Calibri" w:hAnsi="Times New Roman" w:cs="Times New Roman"/>
          <w:sz w:val="28"/>
          <w:szCs w:val="28"/>
        </w:rPr>
      </w:pPr>
      <w:r w:rsidRPr="000A5203">
        <w:rPr>
          <w:rFonts w:ascii="Times New Roman" w:eastAsia="Calibri" w:hAnsi="Times New Roman" w:cs="Times New Roman"/>
          <w:sz w:val="28"/>
          <w:szCs w:val="28"/>
        </w:rPr>
        <w:t>забезпечити функціонування</w:t>
      </w:r>
      <w:r w:rsidR="00FB5E39" w:rsidRPr="000A5203">
        <w:rPr>
          <w:rFonts w:ascii="Times New Roman" w:eastAsia="Calibri" w:hAnsi="Times New Roman" w:cs="Times New Roman"/>
          <w:sz w:val="28"/>
          <w:szCs w:val="28"/>
        </w:rPr>
        <w:t xml:space="preserve"> </w:t>
      </w:r>
      <w:r w:rsidR="002C1050" w:rsidRPr="000A5203">
        <w:rPr>
          <w:rFonts w:ascii="Times New Roman" w:eastAsia="Calibri" w:hAnsi="Times New Roman" w:cs="Times New Roman"/>
          <w:sz w:val="28"/>
          <w:szCs w:val="28"/>
        </w:rPr>
        <w:t>сучасн</w:t>
      </w:r>
      <w:r w:rsidRPr="000A5203">
        <w:rPr>
          <w:rFonts w:ascii="Times New Roman" w:eastAsia="Calibri" w:hAnsi="Times New Roman" w:cs="Times New Roman"/>
          <w:sz w:val="28"/>
          <w:szCs w:val="28"/>
        </w:rPr>
        <w:t>ої</w:t>
      </w:r>
      <w:r w:rsidR="002C1050" w:rsidRPr="000A5203">
        <w:rPr>
          <w:rFonts w:ascii="Times New Roman" w:eastAsia="Calibri" w:hAnsi="Times New Roman" w:cs="Times New Roman"/>
          <w:sz w:val="28"/>
          <w:szCs w:val="28"/>
        </w:rPr>
        <w:t xml:space="preserve"> інфраструктур</w:t>
      </w:r>
      <w:r w:rsidRPr="000A5203">
        <w:rPr>
          <w:rFonts w:ascii="Times New Roman" w:eastAsia="Calibri" w:hAnsi="Times New Roman" w:cs="Times New Roman"/>
          <w:sz w:val="28"/>
          <w:szCs w:val="28"/>
        </w:rPr>
        <w:t>и</w:t>
      </w:r>
      <w:r w:rsidR="002C1050" w:rsidRPr="000A5203">
        <w:rPr>
          <w:rFonts w:ascii="Times New Roman" w:eastAsia="Calibri" w:hAnsi="Times New Roman" w:cs="Times New Roman"/>
          <w:sz w:val="28"/>
          <w:szCs w:val="28"/>
        </w:rPr>
        <w:t xml:space="preserve"> </w:t>
      </w:r>
      <w:r w:rsidR="00A563A8" w:rsidRPr="000A5203">
        <w:rPr>
          <w:rFonts w:ascii="Times New Roman" w:eastAsia="Calibri" w:hAnsi="Times New Roman" w:cs="Times New Roman"/>
          <w:sz w:val="28"/>
          <w:szCs w:val="28"/>
        </w:rPr>
        <w:t>ВВТ</w:t>
      </w:r>
      <w:r w:rsidR="002C1050" w:rsidRPr="000A5203">
        <w:rPr>
          <w:rFonts w:ascii="Times New Roman" w:eastAsia="Calibri" w:hAnsi="Times New Roman" w:cs="Times New Roman"/>
          <w:sz w:val="28"/>
          <w:szCs w:val="28"/>
        </w:rPr>
        <w:t xml:space="preserve">, </w:t>
      </w:r>
      <w:r w:rsidR="00012E65" w:rsidRPr="000A5203">
        <w:rPr>
          <w:rFonts w:ascii="Times New Roman" w:eastAsia="Calibri" w:hAnsi="Times New Roman" w:cs="Times New Roman"/>
          <w:sz w:val="28"/>
          <w:szCs w:val="28"/>
        </w:rPr>
        <w:t>створ</w:t>
      </w:r>
      <w:r w:rsidRPr="000A5203">
        <w:rPr>
          <w:rFonts w:ascii="Times New Roman" w:eastAsia="Calibri" w:hAnsi="Times New Roman" w:cs="Times New Roman"/>
          <w:sz w:val="28"/>
          <w:szCs w:val="28"/>
        </w:rPr>
        <w:t>ити</w:t>
      </w:r>
      <w:r w:rsidR="00012E65" w:rsidRPr="000A5203">
        <w:rPr>
          <w:rFonts w:ascii="Times New Roman" w:eastAsia="Calibri" w:hAnsi="Times New Roman" w:cs="Times New Roman"/>
          <w:sz w:val="28"/>
          <w:szCs w:val="28"/>
        </w:rPr>
        <w:t xml:space="preserve"> умов</w:t>
      </w:r>
      <w:r w:rsidRPr="000A5203">
        <w:rPr>
          <w:rFonts w:ascii="Times New Roman" w:eastAsia="Calibri" w:hAnsi="Times New Roman" w:cs="Times New Roman"/>
          <w:sz w:val="28"/>
          <w:szCs w:val="28"/>
        </w:rPr>
        <w:t>и</w:t>
      </w:r>
      <w:r w:rsidR="00012E65" w:rsidRPr="000A5203">
        <w:rPr>
          <w:rFonts w:ascii="Times New Roman" w:eastAsia="Calibri" w:hAnsi="Times New Roman" w:cs="Times New Roman"/>
          <w:sz w:val="28"/>
          <w:szCs w:val="28"/>
        </w:rPr>
        <w:t xml:space="preserve"> для </w:t>
      </w:r>
      <w:r w:rsidR="002C1050" w:rsidRPr="000A5203">
        <w:rPr>
          <w:rFonts w:ascii="Times New Roman" w:eastAsia="Calibri" w:hAnsi="Times New Roman" w:cs="Times New Roman"/>
          <w:sz w:val="28"/>
          <w:szCs w:val="28"/>
        </w:rPr>
        <w:t>економічно ефективн</w:t>
      </w:r>
      <w:r w:rsidR="00012E65" w:rsidRPr="000A5203">
        <w:rPr>
          <w:rFonts w:ascii="Times New Roman" w:eastAsia="Calibri" w:hAnsi="Times New Roman" w:cs="Times New Roman"/>
          <w:sz w:val="28"/>
          <w:szCs w:val="28"/>
        </w:rPr>
        <w:t>ої</w:t>
      </w:r>
      <w:r w:rsidR="002C1050" w:rsidRPr="000A5203">
        <w:rPr>
          <w:rFonts w:ascii="Times New Roman" w:eastAsia="Calibri" w:hAnsi="Times New Roman" w:cs="Times New Roman"/>
          <w:sz w:val="28"/>
          <w:szCs w:val="28"/>
        </w:rPr>
        <w:t xml:space="preserve"> </w:t>
      </w:r>
      <w:r w:rsidR="002C1050" w:rsidRPr="000A5203">
        <w:rPr>
          <w:rFonts w:ascii="Times New Roman" w:eastAsia="Calibri" w:hAnsi="Times New Roman" w:cs="Times New Roman"/>
          <w:bCs/>
          <w:sz w:val="28"/>
          <w:szCs w:val="28"/>
        </w:rPr>
        <w:t>діяльн</w:t>
      </w:r>
      <w:r w:rsidR="00012E65" w:rsidRPr="000A5203">
        <w:rPr>
          <w:rFonts w:ascii="Times New Roman" w:eastAsia="Calibri" w:hAnsi="Times New Roman" w:cs="Times New Roman"/>
          <w:bCs/>
          <w:sz w:val="28"/>
          <w:szCs w:val="28"/>
        </w:rPr>
        <w:t>ості</w:t>
      </w:r>
      <w:r w:rsidR="002C1050" w:rsidRPr="000A5203">
        <w:rPr>
          <w:rFonts w:ascii="Times New Roman" w:eastAsia="Calibri" w:hAnsi="Times New Roman" w:cs="Times New Roman"/>
          <w:sz w:val="28"/>
          <w:szCs w:val="28"/>
        </w:rPr>
        <w:t xml:space="preserve"> </w:t>
      </w:r>
      <w:r w:rsidR="002C1050" w:rsidRPr="000A5203">
        <w:rPr>
          <w:rFonts w:ascii="Times New Roman" w:eastAsia="Calibri" w:hAnsi="Times New Roman" w:cs="Times New Roman"/>
          <w:bCs/>
          <w:sz w:val="28"/>
          <w:szCs w:val="28"/>
        </w:rPr>
        <w:t>річкових портів, терміналів</w:t>
      </w:r>
      <w:r w:rsidR="002C1050" w:rsidRPr="000A5203">
        <w:rPr>
          <w:rFonts w:ascii="Times New Roman" w:eastAsia="Calibri" w:hAnsi="Times New Roman" w:cs="Times New Roman"/>
          <w:sz w:val="28"/>
          <w:szCs w:val="28"/>
        </w:rPr>
        <w:t xml:space="preserve"> та підприємств </w:t>
      </w:r>
      <w:r w:rsidR="002C1050" w:rsidRPr="000A5203">
        <w:rPr>
          <w:rFonts w:ascii="Times New Roman" w:eastAsia="Calibri" w:hAnsi="Times New Roman" w:cs="Times New Roman"/>
          <w:bCs/>
          <w:sz w:val="28"/>
          <w:szCs w:val="28"/>
        </w:rPr>
        <w:t>річкового транспорту</w:t>
      </w:r>
      <w:r w:rsidR="002C1050" w:rsidRPr="000A5203">
        <w:rPr>
          <w:rFonts w:ascii="Times New Roman" w:eastAsia="Calibri" w:hAnsi="Times New Roman" w:cs="Times New Roman"/>
          <w:sz w:val="28"/>
          <w:szCs w:val="28"/>
        </w:rPr>
        <w:t>, для задоволення попиту на ринку вантажних та пасажирських перевезень</w:t>
      </w:r>
      <w:r w:rsidRPr="000A5203">
        <w:rPr>
          <w:rFonts w:ascii="Times New Roman" w:eastAsia="Calibri" w:hAnsi="Times New Roman" w:cs="Times New Roman"/>
          <w:sz w:val="28"/>
          <w:szCs w:val="28"/>
        </w:rPr>
        <w:t xml:space="preserve"> на ВВШ</w:t>
      </w:r>
      <w:r w:rsidR="002C1050" w:rsidRPr="000A5203">
        <w:rPr>
          <w:rFonts w:ascii="Times New Roman" w:eastAsia="Calibri" w:hAnsi="Times New Roman" w:cs="Times New Roman"/>
          <w:sz w:val="28"/>
          <w:szCs w:val="28"/>
        </w:rPr>
        <w:t xml:space="preserve">; </w:t>
      </w:r>
    </w:p>
    <w:p w14:paraId="0121A021" w14:textId="662325F0"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bCs/>
          <w:sz w:val="28"/>
          <w:szCs w:val="28"/>
        </w:rPr>
      </w:pPr>
      <w:r w:rsidRPr="000A5203">
        <w:rPr>
          <w:rFonts w:ascii="Times New Roman" w:eastAsia="Calibri" w:hAnsi="Times New Roman" w:cs="Times New Roman"/>
          <w:sz w:val="28"/>
          <w:szCs w:val="28"/>
        </w:rPr>
        <w:t>п</w:t>
      </w:r>
      <w:r w:rsidR="002C1050" w:rsidRPr="000A5203">
        <w:rPr>
          <w:rFonts w:ascii="Times New Roman" w:eastAsia="Calibri" w:hAnsi="Times New Roman" w:cs="Times New Roman"/>
          <w:sz w:val="28"/>
          <w:szCs w:val="28"/>
        </w:rPr>
        <w:t xml:space="preserve">риділити основну увагу створенню умов для ефективного функціонування </w:t>
      </w:r>
      <w:r w:rsidR="00267707" w:rsidRPr="000A5203">
        <w:rPr>
          <w:rFonts w:ascii="Times New Roman" w:eastAsia="Calibri" w:hAnsi="Times New Roman" w:cs="Times New Roman"/>
          <w:sz w:val="28"/>
          <w:szCs w:val="28"/>
        </w:rPr>
        <w:t xml:space="preserve">публічної інфраструктури ВВШ, </w:t>
      </w:r>
      <w:r w:rsidR="00012E65" w:rsidRPr="000A5203">
        <w:rPr>
          <w:rFonts w:ascii="Times New Roman" w:eastAsia="Calibri" w:hAnsi="Times New Roman" w:cs="Times New Roman"/>
          <w:bCs/>
          <w:sz w:val="28"/>
          <w:szCs w:val="28"/>
        </w:rPr>
        <w:t xml:space="preserve">зокрема, </w:t>
      </w:r>
      <w:r w:rsidR="002C1050" w:rsidRPr="000A5203">
        <w:rPr>
          <w:rFonts w:ascii="Times New Roman" w:eastAsia="Calibri" w:hAnsi="Times New Roman" w:cs="Times New Roman"/>
          <w:bCs/>
          <w:sz w:val="28"/>
          <w:szCs w:val="28"/>
        </w:rPr>
        <w:t xml:space="preserve">ремонту й модернізації шлюзів на річці Дніпро, для забезпечення максимального </w:t>
      </w:r>
      <w:r w:rsidR="002C1050" w:rsidRPr="001D5482">
        <w:rPr>
          <w:rFonts w:ascii="Times New Roman" w:eastAsia="Calibri" w:hAnsi="Times New Roman" w:cs="Times New Roman"/>
          <w:bCs/>
          <w:sz w:val="28"/>
          <w:szCs w:val="28"/>
        </w:rPr>
        <w:t>навігаційного періоду та збільшення пропускної спроможності;</w:t>
      </w:r>
    </w:p>
    <w:p w14:paraId="0208D44E" w14:textId="15650C05"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uk-UA"/>
        </w:rPr>
        <w:t>з</w:t>
      </w:r>
      <w:r w:rsidR="002C1050" w:rsidRPr="001D5482">
        <w:rPr>
          <w:rFonts w:ascii="Times New Roman" w:eastAsia="Times New Roman" w:hAnsi="Times New Roman" w:cs="Times New Roman"/>
          <w:sz w:val="28"/>
          <w:szCs w:val="28"/>
          <w:lang w:eastAsia="uk-UA"/>
        </w:rPr>
        <w:t>абезпечити поступовий перехід частки вантажів з автомобільного та залізничного транспорту на ВВТ, реалізацію проактивної програми популяризації ВВТ та розвитку ринку річкових перевезень;</w:t>
      </w:r>
    </w:p>
    <w:p w14:paraId="27C55E4C" w14:textId="608AE864"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002C1050" w:rsidRPr="001D5482">
        <w:rPr>
          <w:rFonts w:ascii="Times New Roman" w:eastAsia="Calibri" w:hAnsi="Times New Roman" w:cs="Times New Roman"/>
          <w:sz w:val="28"/>
          <w:szCs w:val="28"/>
        </w:rPr>
        <w:t xml:space="preserve">творити </w:t>
      </w:r>
      <w:r w:rsidR="002C1050" w:rsidRPr="001D5482">
        <w:rPr>
          <w:rFonts w:ascii="Times New Roman" w:eastAsia="Calibri" w:hAnsi="Times New Roman" w:cs="Times New Roman"/>
          <w:bCs/>
          <w:sz w:val="28"/>
          <w:szCs w:val="28"/>
        </w:rPr>
        <w:t>конкурентоспроможний та ефективний ринок</w:t>
      </w:r>
      <w:r w:rsidR="002C1050" w:rsidRPr="001D5482">
        <w:rPr>
          <w:rFonts w:ascii="Times New Roman" w:eastAsia="Calibri" w:hAnsi="Times New Roman" w:cs="Times New Roman"/>
          <w:sz w:val="28"/>
          <w:szCs w:val="28"/>
        </w:rPr>
        <w:t xml:space="preserve"> з чесними та відкритими умовами для забезпечення якісної роботи портових операторів, виробників, перевізників та судновласників;</w:t>
      </w:r>
    </w:p>
    <w:p w14:paraId="59BF6428" w14:textId="0E350E63" w:rsidR="002C1050" w:rsidRPr="001D5482" w:rsidRDefault="00947E1A" w:rsidP="008E135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C1050" w:rsidRPr="001D5482">
        <w:rPr>
          <w:rFonts w:ascii="Times New Roman" w:eastAsia="Calibri" w:hAnsi="Times New Roman" w:cs="Times New Roman"/>
          <w:sz w:val="28"/>
          <w:szCs w:val="28"/>
        </w:rPr>
        <w:t xml:space="preserve">ідвищити </w:t>
      </w:r>
      <w:r w:rsidR="002C1050" w:rsidRPr="001D5482">
        <w:rPr>
          <w:rFonts w:ascii="Times New Roman" w:eastAsia="Calibri" w:hAnsi="Times New Roman" w:cs="Times New Roman"/>
          <w:bCs/>
          <w:sz w:val="28"/>
          <w:szCs w:val="28"/>
        </w:rPr>
        <w:t>безпеку судноплавства</w:t>
      </w:r>
      <w:r w:rsidR="002C1050" w:rsidRPr="001D5482">
        <w:rPr>
          <w:rFonts w:ascii="Times New Roman" w:eastAsia="Calibri" w:hAnsi="Times New Roman" w:cs="Times New Roman"/>
          <w:sz w:val="28"/>
          <w:szCs w:val="28"/>
        </w:rPr>
        <w:t xml:space="preserve">, забезпечити безпеку людського життя на </w:t>
      </w:r>
      <w:r w:rsidR="00A563A8">
        <w:rPr>
          <w:rFonts w:ascii="Times New Roman" w:eastAsia="Calibri" w:hAnsi="Times New Roman" w:cs="Times New Roman"/>
          <w:sz w:val="28"/>
          <w:szCs w:val="28"/>
        </w:rPr>
        <w:t>ВВШ</w:t>
      </w:r>
      <w:r w:rsidR="002C1050" w:rsidRPr="001D5482">
        <w:rPr>
          <w:rFonts w:ascii="Times New Roman" w:eastAsia="Calibri" w:hAnsi="Times New Roman" w:cs="Times New Roman"/>
          <w:sz w:val="28"/>
          <w:szCs w:val="28"/>
        </w:rPr>
        <w:t xml:space="preserve"> відповідно до сучасних міжнародних стандартів;</w:t>
      </w:r>
    </w:p>
    <w:p w14:paraId="1E723C38" w14:textId="0BF53F23" w:rsidR="002C1050" w:rsidRPr="001D5482" w:rsidRDefault="00947E1A" w:rsidP="008E135A">
      <w:pPr>
        <w:tabs>
          <w:tab w:val="left" w:pos="851"/>
        </w:tabs>
        <w:spacing w:after="0" w:line="240" w:lineRule="auto"/>
        <w:ind w:firstLine="567"/>
        <w:contextualSpacing/>
        <w:jc w:val="both"/>
        <w:rPr>
          <w:rFonts w:ascii="Times New Roman" w:hAnsi="Times New Roman" w:cs="Times New Roman"/>
        </w:rPr>
      </w:pPr>
      <w:r>
        <w:rPr>
          <w:rFonts w:ascii="Times New Roman" w:eastAsia="Calibri" w:hAnsi="Times New Roman" w:cs="Times New Roman"/>
          <w:sz w:val="28"/>
          <w:szCs w:val="28"/>
        </w:rPr>
        <w:t>з</w:t>
      </w:r>
      <w:r w:rsidR="002C1050" w:rsidRPr="001D5482">
        <w:rPr>
          <w:rFonts w:ascii="Times New Roman" w:eastAsia="Calibri" w:hAnsi="Times New Roman" w:cs="Times New Roman"/>
          <w:sz w:val="28"/>
          <w:szCs w:val="28"/>
        </w:rPr>
        <w:t>абезпечити механізми швидкого реагування на будь-які питання щодо екологічних аспектів на ВВШ, таких як негайне реагування на викиди небезпечних речовин або забруднювачів;</w:t>
      </w:r>
    </w:p>
    <w:p w14:paraId="1F7CFEDF" w14:textId="5A83D3FE" w:rsidR="002C1050" w:rsidRPr="001D5482" w:rsidRDefault="00947E1A" w:rsidP="008E135A">
      <w:pPr>
        <w:tabs>
          <w:tab w:val="left" w:pos="851"/>
        </w:tabs>
        <w:spacing w:after="0" w:line="240" w:lineRule="auto"/>
        <w:ind w:firstLine="567"/>
        <w:contextualSpacing/>
        <w:jc w:val="both"/>
        <w:rPr>
          <w:rFonts w:ascii="Times New Roman" w:hAnsi="Times New Roman" w:cs="Times New Roman"/>
        </w:rPr>
      </w:pPr>
      <w:r>
        <w:rPr>
          <w:rFonts w:ascii="Times New Roman" w:eastAsia="Calibri" w:hAnsi="Times New Roman" w:cs="Times New Roman"/>
          <w:sz w:val="28"/>
          <w:szCs w:val="28"/>
        </w:rPr>
        <w:t>з</w:t>
      </w:r>
      <w:r w:rsidR="002C1050" w:rsidRPr="001D5482">
        <w:rPr>
          <w:rFonts w:ascii="Times New Roman" w:eastAsia="Calibri" w:hAnsi="Times New Roman" w:cs="Times New Roman"/>
          <w:sz w:val="28"/>
          <w:szCs w:val="28"/>
        </w:rPr>
        <w:t>абезпечити створення та наповнення Державного фонду внутрішніх водних шляхів зі стабільними та достатніми джерелами фінансування, який має забезпечувати, принаймні, утримання судноплавних шлюзів та інших стратегічних інфраструктурних об’єктів, підтримання безпечних для судноплавства глибин на фарватері, безпечну навігаційну обстановку, функціонування РІС;</w:t>
      </w:r>
    </w:p>
    <w:p w14:paraId="194A7247" w14:textId="2DCDBB85" w:rsidR="002C1050" w:rsidRPr="001D5482" w:rsidRDefault="00267707" w:rsidP="008E135A">
      <w:pPr>
        <w:tabs>
          <w:tab w:val="left" w:pos="851"/>
        </w:tabs>
        <w:spacing w:after="0" w:line="240" w:lineRule="auto"/>
        <w:ind w:firstLine="567"/>
        <w:contextualSpacing/>
        <w:jc w:val="both"/>
        <w:rPr>
          <w:rFonts w:ascii="Times New Roman" w:hAnsi="Times New Roman" w:cs="Times New Roman"/>
          <w:sz w:val="28"/>
          <w:szCs w:val="28"/>
        </w:rPr>
      </w:pPr>
      <w:r w:rsidRPr="000A5203">
        <w:rPr>
          <w:rFonts w:ascii="Times New Roman" w:eastAsia="Calibri" w:hAnsi="Times New Roman" w:cs="Times New Roman"/>
          <w:sz w:val="28"/>
          <w:szCs w:val="28"/>
        </w:rPr>
        <w:t>забезпечити</w:t>
      </w:r>
      <w:r w:rsidR="00012E65" w:rsidRPr="000A5203">
        <w:rPr>
          <w:rFonts w:ascii="Times New Roman" w:eastAsia="Calibri" w:hAnsi="Times New Roman" w:cs="Times New Roman"/>
          <w:sz w:val="28"/>
          <w:szCs w:val="28"/>
        </w:rPr>
        <w:t xml:space="preserve"> функціонування </w:t>
      </w:r>
      <w:r w:rsidR="00A563A8" w:rsidRPr="000A5203">
        <w:rPr>
          <w:rFonts w:ascii="Times New Roman" w:eastAsia="Calibri" w:hAnsi="Times New Roman" w:cs="Times New Roman"/>
          <w:sz w:val="28"/>
          <w:szCs w:val="28"/>
        </w:rPr>
        <w:t>в сфері управління Мінінфраструктури</w:t>
      </w:r>
      <w:r w:rsidR="002C1050" w:rsidRPr="000A5203">
        <w:rPr>
          <w:rFonts w:ascii="Times New Roman" w:eastAsia="Calibri" w:hAnsi="Times New Roman" w:cs="Times New Roman"/>
          <w:sz w:val="28"/>
          <w:szCs w:val="28"/>
        </w:rPr>
        <w:t xml:space="preserve"> єдин</w:t>
      </w:r>
      <w:r w:rsidR="00012E65" w:rsidRPr="000A5203">
        <w:rPr>
          <w:rFonts w:ascii="Times New Roman" w:eastAsia="Calibri" w:hAnsi="Times New Roman" w:cs="Times New Roman"/>
          <w:sz w:val="28"/>
          <w:szCs w:val="28"/>
        </w:rPr>
        <w:t>ого</w:t>
      </w:r>
      <w:r w:rsidR="002C1050" w:rsidRPr="000A5203">
        <w:rPr>
          <w:rFonts w:ascii="Times New Roman" w:eastAsia="Calibri" w:hAnsi="Times New Roman" w:cs="Times New Roman"/>
          <w:sz w:val="28"/>
          <w:szCs w:val="28"/>
        </w:rPr>
        <w:t xml:space="preserve"> підприємств</w:t>
      </w:r>
      <w:r w:rsidR="00012E65" w:rsidRPr="000A5203">
        <w:rPr>
          <w:rFonts w:ascii="Times New Roman" w:eastAsia="Calibri" w:hAnsi="Times New Roman" w:cs="Times New Roman"/>
          <w:sz w:val="28"/>
          <w:szCs w:val="28"/>
        </w:rPr>
        <w:t>а</w:t>
      </w:r>
      <w:r w:rsidR="002C1050" w:rsidRPr="000A5203">
        <w:rPr>
          <w:rFonts w:ascii="Times New Roman" w:eastAsia="Calibri" w:hAnsi="Times New Roman" w:cs="Times New Roman"/>
          <w:sz w:val="28"/>
          <w:szCs w:val="28"/>
        </w:rPr>
        <w:t xml:space="preserve"> по обслуговуванню ВВШ, яке б мало належне стабільне фінансування та забезпечувало комплексне ефективне використання державних об’єктів стратегічної інфраструктури </w:t>
      </w:r>
      <w:r w:rsidR="002C1050" w:rsidRPr="000A5203">
        <w:rPr>
          <w:rStyle w:val="a6"/>
          <w:rFonts w:ascii="Times New Roman" w:hAnsi="Times New Roman" w:cs="Times New Roman"/>
          <w:sz w:val="28"/>
          <w:szCs w:val="28"/>
        </w:rPr>
        <w:t xml:space="preserve">(шлюзове господарство, </w:t>
      </w:r>
      <w:r w:rsidR="002C1050" w:rsidRPr="000A5203">
        <w:rPr>
          <w:rFonts w:ascii="Times New Roman" w:hAnsi="Times New Roman" w:cs="Times New Roman"/>
          <w:sz w:val="28"/>
          <w:szCs w:val="28"/>
        </w:rPr>
        <w:t>технічний</w:t>
      </w:r>
      <w:r w:rsidR="00012E65" w:rsidRPr="000A5203">
        <w:rPr>
          <w:rFonts w:ascii="Times New Roman" w:hAnsi="Times New Roman" w:cs="Times New Roman"/>
          <w:sz w:val="28"/>
          <w:szCs w:val="28"/>
        </w:rPr>
        <w:t xml:space="preserve"> (допоміжний) </w:t>
      </w:r>
      <w:r w:rsidR="002C1050" w:rsidRPr="000A5203">
        <w:rPr>
          <w:rFonts w:ascii="Times New Roman" w:hAnsi="Times New Roman" w:cs="Times New Roman"/>
          <w:sz w:val="28"/>
          <w:szCs w:val="28"/>
        </w:rPr>
        <w:t>флот, навігаційні засоби, інструменти річкової інформаційної служби тощо), стабільн</w:t>
      </w:r>
      <w:r w:rsidRPr="000A5203">
        <w:rPr>
          <w:rFonts w:ascii="Times New Roman" w:hAnsi="Times New Roman" w:cs="Times New Roman"/>
          <w:sz w:val="28"/>
          <w:szCs w:val="28"/>
        </w:rPr>
        <w:t>у</w:t>
      </w:r>
      <w:r w:rsidR="002C1050" w:rsidRPr="000A5203">
        <w:rPr>
          <w:rFonts w:ascii="Times New Roman" w:hAnsi="Times New Roman" w:cs="Times New Roman"/>
          <w:sz w:val="28"/>
          <w:szCs w:val="28"/>
        </w:rPr>
        <w:t xml:space="preserve"> робот</w:t>
      </w:r>
      <w:r w:rsidRPr="000A5203">
        <w:rPr>
          <w:rFonts w:ascii="Times New Roman" w:hAnsi="Times New Roman" w:cs="Times New Roman"/>
          <w:sz w:val="28"/>
          <w:szCs w:val="28"/>
        </w:rPr>
        <w:t>у</w:t>
      </w:r>
      <w:r w:rsidR="002C1050" w:rsidRPr="000A5203">
        <w:rPr>
          <w:rFonts w:ascii="Times New Roman" w:hAnsi="Times New Roman" w:cs="Times New Roman"/>
          <w:sz w:val="28"/>
          <w:szCs w:val="28"/>
        </w:rPr>
        <w:t xml:space="preserve"> шлюз</w:t>
      </w:r>
      <w:r w:rsidRPr="000A5203">
        <w:rPr>
          <w:rFonts w:ascii="Times New Roman" w:hAnsi="Times New Roman" w:cs="Times New Roman"/>
          <w:sz w:val="28"/>
          <w:szCs w:val="28"/>
        </w:rPr>
        <w:t>ів</w:t>
      </w:r>
      <w:r w:rsidR="002C1050" w:rsidRPr="000A5203">
        <w:rPr>
          <w:rFonts w:ascii="Times New Roman" w:hAnsi="Times New Roman" w:cs="Times New Roman"/>
          <w:sz w:val="28"/>
          <w:szCs w:val="28"/>
        </w:rPr>
        <w:t xml:space="preserve"> та розвиток сучасної </w:t>
      </w:r>
      <w:r w:rsidR="002C1050" w:rsidRPr="001D5482">
        <w:rPr>
          <w:rFonts w:ascii="Times New Roman" w:hAnsi="Times New Roman" w:cs="Times New Roman"/>
          <w:sz w:val="28"/>
          <w:szCs w:val="28"/>
        </w:rPr>
        <w:t>навігації;</w:t>
      </w:r>
    </w:p>
    <w:p w14:paraId="580EC949" w14:textId="5BE47F18" w:rsidR="002C1050" w:rsidRPr="001D5482" w:rsidRDefault="00947E1A" w:rsidP="008E135A">
      <w:pPr>
        <w:tabs>
          <w:tab w:val="left" w:pos="851"/>
        </w:tabs>
        <w:spacing w:after="0" w:line="240" w:lineRule="auto"/>
        <w:ind w:right="-6"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2C1050" w:rsidRPr="001D5482">
        <w:rPr>
          <w:rFonts w:ascii="Times New Roman" w:hAnsi="Times New Roman" w:cs="Times New Roman"/>
          <w:sz w:val="28"/>
          <w:szCs w:val="28"/>
        </w:rPr>
        <w:t>абезпечити створення та ефективне використання навчальної та учбово-тренажерної бази для підготовки висококваліфікованого персоналу ВВТ, яка відповідатиме європейським стандартам;</w:t>
      </w:r>
    </w:p>
    <w:p w14:paraId="4A4CD7E6" w14:textId="0C789473" w:rsidR="002C1050" w:rsidRPr="001D5482" w:rsidRDefault="00947E1A" w:rsidP="008E135A">
      <w:pPr>
        <w:tabs>
          <w:tab w:val="left" w:pos="851"/>
        </w:tabs>
        <w:spacing w:after="0" w:line="240" w:lineRule="auto"/>
        <w:ind w:right="-6" w:firstLine="567"/>
        <w:contextualSpacing/>
        <w:jc w:val="both"/>
        <w:rPr>
          <w:rFonts w:ascii="Times New Roman" w:hAnsi="Times New Roman" w:cs="Times New Roman"/>
          <w:sz w:val="28"/>
          <w:szCs w:val="28"/>
        </w:rPr>
      </w:pPr>
      <w:r>
        <w:rPr>
          <w:rFonts w:ascii="Times New Roman" w:eastAsia="Calibri" w:hAnsi="Times New Roman" w:cs="Times New Roman"/>
          <w:sz w:val="28"/>
          <w:szCs w:val="28"/>
        </w:rPr>
        <w:t>забезпечити і</w:t>
      </w:r>
      <w:r w:rsidR="002C1050" w:rsidRPr="001D5482">
        <w:rPr>
          <w:rFonts w:ascii="Times New Roman" w:eastAsia="Calibri" w:hAnsi="Times New Roman" w:cs="Times New Roman"/>
          <w:sz w:val="28"/>
          <w:szCs w:val="28"/>
        </w:rPr>
        <w:t>нтеграці</w:t>
      </w:r>
      <w:r>
        <w:rPr>
          <w:rFonts w:ascii="Times New Roman" w:eastAsia="Calibri" w:hAnsi="Times New Roman" w:cs="Times New Roman"/>
          <w:sz w:val="28"/>
          <w:szCs w:val="28"/>
        </w:rPr>
        <w:t>ю</w:t>
      </w:r>
      <w:r w:rsidR="002C1050" w:rsidRPr="001D5482">
        <w:rPr>
          <w:rFonts w:ascii="Times New Roman" w:eastAsia="Calibri" w:hAnsi="Times New Roman" w:cs="Times New Roman"/>
          <w:sz w:val="28"/>
          <w:szCs w:val="28"/>
        </w:rPr>
        <w:t xml:space="preserve"> основних </w:t>
      </w:r>
      <w:r w:rsidR="00A563A8" w:rsidRPr="001D5482">
        <w:rPr>
          <w:rFonts w:ascii="Times New Roman" w:eastAsia="Calibri" w:hAnsi="Times New Roman" w:cs="Times New Roman"/>
          <w:sz w:val="28"/>
          <w:szCs w:val="28"/>
        </w:rPr>
        <w:t xml:space="preserve">українських </w:t>
      </w:r>
      <w:r w:rsidR="002C1050" w:rsidRPr="001D5482">
        <w:rPr>
          <w:rFonts w:ascii="Times New Roman" w:eastAsia="Calibri" w:hAnsi="Times New Roman" w:cs="Times New Roman"/>
          <w:sz w:val="28"/>
          <w:szCs w:val="28"/>
        </w:rPr>
        <w:t xml:space="preserve">судноплавних </w:t>
      </w:r>
      <w:r w:rsidR="00A563A8">
        <w:rPr>
          <w:rFonts w:ascii="Times New Roman" w:eastAsia="Calibri" w:hAnsi="Times New Roman" w:cs="Times New Roman"/>
          <w:sz w:val="28"/>
          <w:szCs w:val="28"/>
        </w:rPr>
        <w:t>ВВШ</w:t>
      </w:r>
      <w:r w:rsidR="002C1050" w:rsidRPr="001D5482">
        <w:rPr>
          <w:rFonts w:ascii="Times New Roman" w:eastAsia="Calibri" w:hAnsi="Times New Roman" w:cs="Times New Roman"/>
          <w:sz w:val="28"/>
          <w:szCs w:val="28"/>
        </w:rPr>
        <w:t xml:space="preserve"> до транс’європейських коридорів </w:t>
      </w:r>
      <w:r w:rsidR="002C1050" w:rsidRPr="001D5482">
        <w:rPr>
          <w:rFonts w:ascii="Times New Roman" w:eastAsia="Calibri" w:hAnsi="Times New Roman" w:cs="Times New Roman"/>
          <w:sz w:val="28"/>
          <w:szCs w:val="28"/>
          <w:lang w:val="en-US"/>
        </w:rPr>
        <w:t>TEN</w:t>
      </w:r>
      <w:r w:rsidR="002C1050" w:rsidRPr="001D5482">
        <w:rPr>
          <w:rFonts w:ascii="Times New Roman" w:eastAsia="Calibri" w:hAnsi="Times New Roman" w:cs="Times New Roman"/>
          <w:sz w:val="28"/>
          <w:szCs w:val="28"/>
        </w:rPr>
        <w:t>-</w:t>
      </w:r>
      <w:r w:rsidR="002C1050" w:rsidRPr="001D5482">
        <w:rPr>
          <w:rFonts w:ascii="Times New Roman" w:eastAsia="Calibri" w:hAnsi="Times New Roman" w:cs="Times New Roman"/>
          <w:sz w:val="28"/>
          <w:szCs w:val="28"/>
          <w:lang w:val="en-US"/>
        </w:rPr>
        <w:t>T</w:t>
      </w:r>
      <w:r w:rsidR="002C1050" w:rsidRPr="001D5482">
        <w:rPr>
          <w:rFonts w:ascii="Times New Roman" w:hAnsi="Times New Roman" w:cs="Times New Roman"/>
          <w:sz w:val="28"/>
          <w:szCs w:val="28"/>
        </w:rPr>
        <w:t xml:space="preserve">. </w:t>
      </w:r>
    </w:p>
    <w:p w14:paraId="01037F5B" w14:textId="2DDEAD2B" w:rsidR="002C1050" w:rsidRPr="001D5482" w:rsidRDefault="002C1050" w:rsidP="002C1050">
      <w:pPr>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В результаті реалізації </w:t>
      </w:r>
      <w:r>
        <w:rPr>
          <w:rFonts w:ascii="Times New Roman" w:eastAsia="Times New Roman" w:hAnsi="Times New Roman" w:cs="Times New Roman"/>
          <w:sz w:val="28"/>
          <w:szCs w:val="28"/>
          <w:lang w:eastAsia="uk-UA"/>
        </w:rPr>
        <w:t>Стратегії</w:t>
      </w:r>
      <w:r w:rsidRPr="001D5482">
        <w:rPr>
          <w:rFonts w:ascii="Times New Roman" w:eastAsia="Times New Roman" w:hAnsi="Times New Roman" w:cs="Times New Roman"/>
          <w:sz w:val="28"/>
          <w:szCs w:val="28"/>
          <w:lang w:eastAsia="uk-UA"/>
        </w:rPr>
        <w:t xml:space="preserve"> Кабінет Міністрів</w:t>
      </w:r>
      <w:r w:rsidR="00A563A8">
        <w:rPr>
          <w:rFonts w:ascii="Times New Roman" w:eastAsia="Times New Roman" w:hAnsi="Times New Roman" w:cs="Times New Roman"/>
          <w:sz w:val="28"/>
          <w:szCs w:val="28"/>
          <w:lang w:eastAsia="uk-UA"/>
        </w:rPr>
        <w:t xml:space="preserve"> України </w:t>
      </w:r>
      <w:r w:rsidRPr="001D5482">
        <w:rPr>
          <w:rFonts w:ascii="Times New Roman" w:eastAsia="Times New Roman" w:hAnsi="Times New Roman" w:cs="Times New Roman"/>
          <w:sz w:val="28"/>
          <w:szCs w:val="28"/>
          <w:lang w:eastAsia="uk-UA"/>
        </w:rPr>
        <w:t xml:space="preserve">очікує, що власники вантажів (виробники/оператори) заощадять понад 50 мільйонів доларів США за п'ять </w:t>
      </w:r>
      <w:r w:rsidRPr="000A5203">
        <w:rPr>
          <w:rFonts w:ascii="Times New Roman" w:eastAsia="Times New Roman" w:hAnsi="Times New Roman" w:cs="Times New Roman"/>
          <w:sz w:val="28"/>
          <w:szCs w:val="28"/>
          <w:lang w:eastAsia="uk-UA"/>
        </w:rPr>
        <w:t xml:space="preserve">років </w:t>
      </w:r>
      <w:r w:rsidR="00012E65" w:rsidRPr="000A5203">
        <w:rPr>
          <w:rFonts w:ascii="Times New Roman" w:eastAsia="Times New Roman" w:hAnsi="Times New Roman" w:cs="Times New Roman"/>
          <w:sz w:val="28"/>
          <w:szCs w:val="28"/>
          <w:lang w:eastAsia="uk-UA"/>
        </w:rPr>
        <w:t>при переході на річкову логістику</w:t>
      </w:r>
      <w:r w:rsidRPr="001D5482">
        <w:rPr>
          <w:rFonts w:ascii="Times New Roman" w:eastAsia="Times New Roman" w:hAnsi="Times New Roman" w:cs="Times New Roman"/>
          <w:sz w:val="28"/>
          <w:szCs w:val="28"/>
          <w:lang w:eastAsia="uk-UA"/>
        </w:rPr>
        <w:t xml:space="preserve">. До того ж, це покращить конкурентоспроможність України у світовому масштабі. Для держави активізація перевезень </w:t>
      </w:r>
      <w:r w:rsidR="00A563A8">
        <w:rPr>
          <w:rFonts w:ascii="Times New Roman" w:eastAsia="Times New Roman" w:hAnsi="Times New Roman" w:cs="Times New Roman"/>
          <w:sz w:val="28"/>
          <w:szCs w:val="28"/>
          <w:lang w:eastAsia="uk-UA"/>
        </w:rPr>
        <w:t xml:space="preserve">ВВТ </w:t>
      </w:r>
      <w:r w:rsidRPr="001D5482">
        <w:rPr>
          <w:rFonts w:ascii="Times New Roman" w:eastAsia="Times New Roman" w:hAnsi="Times New Roman" w:cs="Times New Roman"/>
          <w:sz w:val="28"/>
          <w:szCs w:val="28"/>
          <w:lang w:eastAsia="uk-UA"/>
        </w:rPr>
        <w:lastRenderedPageBreak/>
        <w:t>надасть поштовх для посилення торгово-економічних міжнародних зав’язків, перенесення частини вантажопотоків з автошляхів, що в свою чергу забезпечить значну економію коштів дорожнього фонду на ремонт доріг, збільшить надходження до бюджетів всіх рівнів у вигляді податків, активізує вітчизняне суднобудування, дасть соціальний ефект у вигляді створення нових робочих місць та справить позитивний екологічний ефект, оскільки ВВТ є одним з найменш шкідливих видів транспорту для навколишнього середовища.</w:t>
      </w:r>
    </w:p>
    <w:p w14:paraId="7E396FA4"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C7CDF83"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7" w:name="n39"/>
      <w:bookmarkEnd w:id="7"/>
      <w:r w:rsidRPr="001D5482">
        <w:rPr>
          <w:rFonts w:ascii="Times New Roman" w:eastAsia="Times New Roman" w:hAnsi="Times New Roman" w:cs="Times New Roman"/>
          <w:b/>
          <w:bCs/>
          <w:sz w:val="28"/>
          <w:szCs w:val="28"/>
          <w:lang w:eastAsia="uk-UA"/>
        </w:rPr>
        <w:t>Основні завдання реалізації Стратегії</w:t>
      </w:r>
    </w:p>
    <w:p w14:paraId="5D979069"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sz w:val="28"/>
          <w:szCs w:val="28"/>
          <w:lang w:eastAsia="uk-UA"/>
        </w:rPr>
      </w:pPr>
    </w:p>
    <w:p w14:paraId="1A8BF4AC" w14:textId="77777777" w:rsidR="002C1050" w:rsidRPr="000A5203"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 w:name="n40"/>
      <w:bookmarkEnd w:id="8"/>
      <w:r w:rsidRPr="000A5203">
        <w:rPr>
          <w:rFonts w:ascii="Times New Roman" w:eastAsia="Times New Roman" w:hAnsi="Times New Roman" w:cs="Times New Roman"/>
          <w:sz w:val="28"/>
          <w:szCs w:val="28"/>
          <w:lang w:eastAsia="uk-UA"/>
        </w:rPr>
        <w:t xml:space="preserve">Основними завданнями реалізації Стратегії є: </w:t>
      </w:r>
    </w:p>
    <w:p w14:paraId="06362CE0" w14:textId="3AF1D1DF"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р</w:t>
      </w:r>
      <w:r w:rsidR="002C1050" w:rsidRPr="000A5203">
        <w:rPr>
          <w:rFonts w:ascii="Times New Roman" w:eastAsia="Times New Roman" w:hAnsi="Times New Roman" w:cs="Times New Roman"/>
          <w:sz w:val="28"/>
          <w:szCs w:val="28"/>
          <w:lang w:eastAsia="uk-UA"/>
        </w:rPr>
        <w:t xml:space="preserve">озробка </w:t>
      </w:r>
      <w:r w:rsidR="00012E65" w:rsidRPr="000A5203">
        <w:rPr>
          <w:rFonts w:ascii="Times New Roman" w:eastAsia="Times New Roman" w:hAnsi="Times New Roman" w:cs="Times New Roman"/>
          <w:sz w:val="28"/>
          <w:szCs w:val="28"/>
          <w:lang w:eastAsia="uk-UA"/>
        </w:rPr>
        <w:t xml:space="preserve">рекомендацій для розвитку </w:t>
      </w:r>
      <w:r w:rsidR="002C1050" w:rsidRPr="000A5203">
        <w:rPr>
          <w:rFonts w:ascii="Times New Roman" w:eastAsia="Times New Roman" w:hAnsi="Times New Roman" w:cs="Times New Roman"/>
          <w:strike/>
          <w:sz w:val="28"/>
          <w:szCs w:val="28"/>
          <w:lang w:eastAsia="uk-UA"/>
        </w:rPr>
        <w:t>плану</w:t>
      </w:r>
      <w:r w:rsidR="002C1050" w:rsidRPr="000A5203">
        <w:rPr>
          <w:rFonts w:ascii="Times New Roman" w:eastAsia="Times New Roman" w:hAnsi="Times New Roman" w:cs="Times New Roman"/>
          <w:sz w:val="28"/>
          <w:szCs w:val="28"/>
          <w:lang w:eastAsia="uk-UA"/>
        </w:rPr>
        <w:t xml:space="preserve"> прибережних зон річки Дніпро та інших ВВШ</w:t>
      </w:r>
      <w:r w:rsidR="000A5203" w:rsidRPr="000A5203">
        <w:rPr>
          <w:rFonts w:ascii="Times New Roman" w:eastAsia="Times New Roman" w:hAnsi="Times New Roman" w:cs="Times New Roman"/>
          <w:sz w:val="28"/>
          <w:szCs w:val="28"/>
          <w:lang w:eastAsia="uk-UA"/>
        </w:rPr>
        <w:t xml:space="preserve">, </w:t>
      </w:r>
      <w:r w:rsidR="002C1050" w:rsidRPr="000A5203">
        <w:rPr>
          <w:rFonts w:ascii="Times New Roman" w:eastAsia="Times New Roman" w:hAnsi="Times New Roman" w:cs="Times New Roman"/>
          <w:sz w:val="28"/>
          <w:szCs w:val="28"/>
          <w:lang w:eastAsia="uk-UA"/>
        </w:rPr>
        <w:t xml:space="preserve"> для забезпечення достатньої кількості прибережних територій (існуючих чи нових) для розвитку інтермодальних хабів. Зазначен</w:t>
      </w:r>
      <w:r w:rsidR="008A66A2" w:rsidRPr="000A5203">
        <w:rPr>
          <w:rFonts w:ascii="Times New Roman" w:eastAsia="Times New Roman" w:hAnsi="Times New Roman" w:cs="Times New Roman"/>
          <w:sz w:val="28"/>
          <w:szCs w:val="28"/>
          <w:lang w:eastAsia="uk-UA"/>
        </w:rPr>
        <w:t>і</w:t>
      </w:r>
      <w:r w:rsidR="002C1050" w:rsidRPr="000A5203">
        <w:rPr>
          <w:rFonts w:ascii="Times New Roman" w:eastAsia="Times New Roman" w:hAnsi="Times New Roman" w:cs="Times New Roman"/>
          <w:sz w:val="28"/>
          <w:szCs w:val="28"/>
          <w:lang w:eastAsia="uk-UA"/>
        </w:rPr>
        <w:t xml:space="preserve"> </w:t>
      </w:r>
      <w:r w:rsidR="008A66A2" w:rsidRPr="000A5203">
        <w:rPr>
          <w:rFonts w:ascii="Times New Roman" w:eastAsia="Times New Roman" w:hAnsi="Times New Roman" w:cs="Times New Roman"/>
          <w:sz w:val="28"/>
          <w:szCs w:val="28"/>
          <w:lang w:eastAsia="uk-UA"/>
        </w:rPr>
        <w:t xml:space="preserve">рекомендації </w:t>
      </w:r>
      <w:r w:rsidR="002C1050" w:rsidRPr="000A5203">
        <w:rPr>
          <w:rFonts w:ascii="Times New Roman" w:eastAsia="Times New Roman" w:hAnsi="Times New Roman" w:cs="Times New Roman"/>
          <w:sz w:val="28"/>
          <w:szCs w:val="28"/>
          <w:lang w:eastAsia="uk-UA"/>
        </w:rPr>
        <w:t>розробля</w:t>
      </w:r>
      <w:r w:rsidR="008A66A2" w:rsidRPr="000A5203">
        <w:rPr>
          <w:rFonts w:ascii="Times New Roman" w:eastAsia="Times New Roman" w:hAnsi="Times New Roman" w:cs="Times New Roman"/>
          <w:sz w:val="28"/>
          <w:szCs w:val="28"/>
          <w:lang w:eastAsia="uk-UA"/>
        </w:rPr>
        <w:t>ю</w:t>
      </w:r>
      <w:r w:rsidR="002C1050" w:rsidRPr="000A5203">
        <w:rPr>
          <w:rFonts w:ascii="Times New Roman" w:eastAsia="Times New Roman" w:hAnsi="Times New Roman" w:cs="Times New Roman"/>
          <w:sz w:val="28"/>
          <w:szCs w:val="28"/>
          <w:lang w:eastAsia="uk-UA"/>
        </w:rPr>
        <w:t>ться з урахуванням прогнозів щодо вантажопотоків, інвестування, основних напрямів та джерел фінансування, планів розвитку національної транспортної системи та генеральної схе</w:t>
      </w:r>
      <w:r w:rsidRPr="000A5203">
        <w:rPr>
          <w:rFonts w:ascii="Times New Roman" w:eastAsia="Times New Roman" w:hAnsi="Times New Roman" w:cs="Times New Roman"/>
          <w:sz w:val="28"/>
          <w:szCs w:val="28"/>
          <w:lang w:eastAsia="uk-UA"/>
        </w:rPr>
        <w:t>ми планування території України;</w:t>
      </w:r>
      <w:r w:rsidR="002C1050" w:rsidRPr="000A5203">
        <w:rPr>
          <w:rFonts w:ascii="Times New Roman" w:eastAsia="Times New Roman" w:hAnsi="Times New Roman" w:cs="Times New Roman"/>
          <w:sz w:val="28"/>
          <w:szCs w:val="28"/>
          <w:lang w:eastAsia="uk-UA"/>
        </w:rPr>
        <w:t xml:space="preserve"> </w:t>
      </w:r>
    </w:p>
    <w:p w14:paraId="67643E4D" w14:textId="52020520" w:rsidR="002C1050" w:rsidRPr="000A5203" w:rsidRDefault="005A3C84"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 xml:space="preserve">наявність </w:t>
      </w:r>
      <w:r w:rsidR="002C1050" w:rsidRPr="000A5203">
        <w:rPr>
          <w:rFonts w:ascii="Times New Roman" w:eastAsia="Times New Roman" w:hAnsi="Times New Roman" w:cs="Times New Roman"/>
          <w:sz w:val="28"/>
          <w:szCs w:val="28"/>
          <w:lang w:eastAsia="uk-UA"/>
        </w:rPr>
        <w:t xml:space="preserve">та розвиток сталої та достатньої </w:t>
      </w:r>
      <w:r w:rsidRPr="000A5203">
        <w:rPr>
          <w:rFonts w:ascii="Times New Roman" w:eastAsia="Times New Roman" w:hAnsi="Times New Roman" w:cs="Times New Roman"/>
          <w:sz w:val="28"/>
          <w:szCs w:val="28"/>
          <w:lang w:eastAsia="uk-UA"/>
        </w:rPr>
        <w:t xml:space="preserve">публічної </w:t>
      </w:r>
      <w:r w:rsidR="002C1050" w:rsidRPr="000A5203">
        <w:rPr>
          <w:rFonts w:ascii="Times New Roman" w:eastAsia="Times New Roman" w:hAnsi="Times New Roman" w:cs="Times New Roman"/>
          <w:sz w:val="28"/>
          <w:szCs w:val="28"/>
          <w:lang w:eastAsia="uk-UA"/>
        </w:rPr>
        <w:t>інфраструктури ВВТ, зокрема ефективного шлюзового госпо</w:t>
      </w:r>
      <w:r w:rsidR="00A563A8" w:rsidRPr="000A5203">
        <w:rPr>
          <w:rFonts w:ascii="Times New Roman" w:eastAsia="Times New Roman" w:hAnsi="Times New Roman" w:cs="Times New Roman"/>
          <w:sz w:val="28"/>
          <w:szCs w:val="28"/>
          <w:lang w:eastAsia="uk-UA"/>
        </w:rPr>
        <w:t>дарства на річці Дніпро та інших</w:t>
      </w:r>
      <w:r w:rsidR="002C1050" w:rsidRPr="000A5203">
        <w:rPr>
          <w:rFonts w:ascii="Times New Roman" w:eastAsia="Times New Roman" w:hAnsi="Times New Roman" w:cs="Times New Roman"/>
          <w:sz w:val="28"/>
          <w:szCs w:val="28"/>
          <w:lang w:eastAsia="uk-UA"/>
        </w:rPr>
        <w:t xml:space="preserve"> стратегічн</w:t>
      </w:r>
      <w:r w:rsidR="00A563A8" w:rsidRPr="000A5203">
        <w:rPr>
          <w:rFonts w:ascii="Times New Roman" w:eastAsia="Times New Roman" w:hAnsi="Times New Roman" w:cs="Times New Roman"/>
          <w:sz w:val="28"/>
          <w:szCs w:val="28"/>
          <w:lang w:eastAsia="uk-UA"/>
        </w:rPr>
        <w:t>их об’єктів</w:t>
      </w:r>
      <w:r w:rsidR="002C1050" w:rsidRPr="000A5203">
        <w:rPr>
          <w:rFonts w:ascii="Times New Roman" w:eastAsia="Times New Roman" w:hAnsi="Times New Roman" w:cs="Times New Roman"/>
          <w:sz w:val="28"/>
          <w:szCs w:val="28"/>
          <w:lang w:eastAsia="uk-UA"/>
        </w:rPr>
        <w:t xml:space="preserve"> інфраструктури ВВ</w:t>
      </w:r>
      <w:r w:rsidR="00A563A8" w:rsidRPr="000A5203">
        <w:rPr>
          <w:rFonts w:ascii="Times New Roman" w:eastAsia="Times New Roman" w:hAnsi="Times New Roman" w:cs="Times New Roman"/>
          <w:sz w:val="28"/>
          <w:szCs w:val="28"/>
          <w:lang w:eastAsia="uk-UA"/>
        </w:rPr>
        <w:t>Т</w:t>
      </w:r>
      <w:r w:rsidR="002C1050" w:rsidRPr="000A5203">
        <w:rPr>
          <w:rFonts w:ascii="Times New Roman" w:eastAsia="Times New Roman" w:hAnsi="Times New Roman" w:cs="Times New Roman"/>
          <w:sz w:val="28"/>
          <w:szCs w:val="28"/>
          <w:lang w:eastAsia="uk-UA"/>
        </w:rPr>
        <w:t xml:space="preserve"> з підтриманням гарантованих габаритів суднового ходу та необхідних засобів навігації, завдяки своєчасному технічному обслуговуванню, ремонту та використанню гідрографічного /днопоглиблювального обладнання, сучасної річкової інформаційної служби (</w:t>
      </w:r>
      <w:r w:rsidR="002C1050" w:rsidRPr="000A5203">
        <w:rPr>
          <w:rFonts w:ascii="Times New Roman" w:hAnsi="Times New Roman" w:cs="Times New Roman"/>
          <w:sz w:val="28"/>
          <w:szCs w:val="28"/>
        </w:rPr>
        <w:t>з урахуванням вимог європейських регламентів та директив, яка інтегрована з РІС країн Європейського Союзу)</w:t>
      </w:r>
      <w:r w:rsidR="002C1050" w:rsidRPr="000A5203">
        <w:rPr>
          <w:rFonts w:ascii="Times New Roman" w:eastAsia="Times New Roman" w:hAnsi="Times New Roman" w:cs="Times New Roman"/>
          <w:sz w:val="28"/>
          <w:szCs w:val="28"/>
          <w:lang w:eastAsia="uk-UA"/>
        </w:rPr>
        <w:t xml:space="preserve"> та приймальни</w:t>
      </w:r>
      <w:r w:rsidR="00A563A8" w:rsidRPr="000A5203">
        <w:rPr>
          <w:rFonts w:ascii="Times New Roman" w:eastAsia="Times New Roman" w:hAnsi="Times New Roman" w:cs="Times New Roman"/>
          <w:sz w:val="28"/>
          <w:szCs w:val="28"/>
          <w:lang w:eastAsia="uk-UA"/>
        </w:rPr>
        <w:t>х споруд для суднових відходів;</w:t>
      </w:r>
    </w:p>
    <w:p w14:paraId="0BB70145" w14:textId="52584A6D"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з</w:t>
      </w:r>
      <w:r w:rsidR="002C1050" w:rsidRPr="000A5203">
        <w:rPr>
          <w:rFonts w:ascii="Times New Roman" w:eastAsia="Times New Roman" w:hAnsi="Times New Roman" w:cs="Times New Roman"/>
          <w:sz w:val="28"/>
          <w:szCs w:val="28"/>
          <w:lang w:eastAsia="uk-UA"/>
        </w:rPr>
        <w:t xml:space="preserve">абезпечення спрощення умов для швидкої та безперебійної роботи логістичної системи (створення баз даних про судна, </w:t>
      </w:r>
      <w:r w:rsidR="005A3C84" w:rsidRPr="000A5203">
        <w:rPr>
          <w:rFonts w:ascii="Times New Roman" w:eastAsia="Times New Roman" w:hAnsi="Times New Roman" w:cs="Times New Roman"/>
          <w:sz w:val="28"/>
          <w:szCs w:val="28"/>
          <w:lang w:eastAsia="uk-UA"/>
        </w:rPr>
        <w:t>кваліфікаційн</w:t>
      </w:r>
      <w:r w:rsidR="00D72DE0" w:rsidRPr="000A5203">
        <w:rPr>
          <w:rFonts w:ascii="Times New Roman" w:eastAsia="Times New Roman" w:hAnsi="Times New Roman" w:cs="Times New Roman"/>
          <w:sz w:val="28"/>
          <w:szCs w:val="28"/>
          <w:lang w:eastAsia="uk-UA"/>
        </w:rPr>
        <w:t>і</w:t>
      </w:r>
      <w:r w:rsidR="005A3C84" w:rsidRPr="000A5203">
        <w:rPr>
          <w:rFonts w:ascii="Times New Roman" w:eastAsia="Times New Roman" w:hAnsi="Times New Roman" w:cs="Times New Roman"/>
          <w:sz w:val="28"/>
          <w:szCs w:val="28"/>
          <w:lang w:eastAsia="uk-UA"/>
        </w:rPr>
        <w:t xml:space="preserve"> документ</w:t>
      </w:r>
      <w:r w:rsidR="00D72DE0" w:rsidRPr="000A5203">
        <w:rPr>
          <w:rFonts w:ascii="Times New Roman" w:eastAsia="Times New Roman" w:hAnsi="Times New Roman" w:cs="Times New Roman"/>
          <w:sz w:val="28"/>
          <w:szCs w:val="28"/>
          <w:lang w:eastAsia="uk-UA"/>
        </w:rPr>
        <w:t>и</w:t>
      </w:r>
      <w:r w:rsidR="005A3C84" w:rsidRPr="000A5203">
        <w:rPr>
          <w:rFonts w:ascii="Times New Roman" w:eastAsia="Times New Roman" w:hAnsi="Times New Roman" w:cs="Times New Roman"/>
          <w:sz w:val="28"/>
          <w:szCs w:val="28"/>
          <w:lang w:eastAsia="uk-UA"/>
        </w:rPr>
        <w:t xml:space="preserve"> </w:t>
      </w:r>
      <w:r w:rsidR="002C1050" w:rsidRPr="000A5203">
        <w:rPr>
          <w:rFonts w:ascii="Times New Roman" w:eastAsia="Times New Roman" w:hAnsi="Times New Roman" w:cs="Times New Roman"/>
          <w:sz w:val="28"/>
          <w:szCs w:val="28"/>
          <w:lang w:eastAsia="uk-UA"/>
        </w:rPr>
        <w:t>персонал</w:t>
      </w:r>
      <w:r w:rsidR="00D72DE0" w:rsidRPr="000A5203">
        <w:rPr>
          <w:rFonts w:ascii="Times New Roman" w:eastAsia="Times New Roman" w:hAnsi="Times New Roman" w:cs="Times New Roman"/>
          <w:sz w:val="28"/>
          <w:szCs w:val="28"/>
          <w:lang w:eastAsia="uk-UA"/>
        </w:rPr>
        <w:t>у</w:t>
      </w:r>
      <w:r w:rsidR="005A3C84" w:rsidRPr="000A5203">
        <w:rPr>
          <w:rFonts w:ascii="Times New Roman" w:eastAsia="Times New Roman" w:hAnsi="Times New Roman" w:cs="Times New Roman"/>
          <w:sz w:val="28"/>
          <w:szCs w:val="28"/>
          <w:lang w:eastAsia="uk-UA"/>
        </w:rPr>
        <w:t xml:space="preserve"> суден внутрішнього плавання</w:t>
      </w:r>
      <w:r w:rsidR="002C1050" w:rsidRPr="000A5203">
        <w:rPr>
          <w:rFonts w:ascii="Times New Roman" w:eastAsia="Times New Roman" w:hAnsi="Times New Roman" w:cs="Times New Roman"/>
          <w:sz w:val="28"/>
          <w:szCs w:val="28"/>
          <w:lang w:eastAsia="uk-UA"/>
        </w:rPr>
        <w:t xml:space="preserve">, </w:t>
      </w:r>
      <w:r w:rsidRPr="000A5203">
        <w:rPr>
          <w:rFonts w:ascii="Times New Roman" w:eastAsia="Times New Roman" w:hAnsi="Times New Roman" w:cs="Times New Roman"/>
          <w:sz w:val="28"/>
          <w:szCs w:val="28"/>
          <w:lang w:eastAsia="uk-UA"/>
        </w:rPr>
        <w:t xml:space="preserve">об’єкти інфраструктури </w:t>
      </w:r>
      <w:r w:rsidR="002C1050" w:rsidRPr="000A5203">
        <w:rPr>
          <w:rFonts w:ascii="Times New Roman" w:eastAsia="Times New Roman" w:hAnsi="Times New Roman" w:cs="Times New Roman"/>
          <w:sz w:val="28"/>
          <w:szCs w:val="28"/>
          <w:lang w:eastAsia="uk-UA"/>
        </w:rPr>
        <w:t>ВВ</w:t>
      </w:r>
      <w:r w:rsidRPr="000A5203">
        <w:rPr>
          <w:rFonts w:ascii="Times New Roman" w:eastAsia="Times New Roman" w:hAnsi="Times New Roman" w:cs="Times New Roman"/>
          <w:sz w:val="28"/>
          <w:szCs w:val="28"/>
          <w:lang w:eastAsia="uk-UA"/>
        </w:rPr>
        <w:t>Т</w:t>
      </w:r>
      <w:r w:rsidR="002C1050" w:rsidRPr="000A5203">
        <w:rPr>
          <w:rFonts w:ascii="Times New Roman" w:eastAsia="Times New Roman" w:hAnsi="Times New Roman" w:cs="Times New Roman"/>
          <w:sz w:val="28"/>
          <w:szCs w:val="28"/>
          <w:lang w:eastAsia="uk-UA"/>
        </w:rPr>
        <w:t xml:space="preserve">; декларування судна та вантажу; </w:t>
      </w:r>
      <w:r w:rsidRPr="000A5203">
        <w:rPr>
          <w:rFonts w:ascii="Times New Roman" w:eastAsia="Times New Roman" w:hAnsi="Times New Roman" w:cs="Times New Roman"/>
          <w:sz w:val="28"/>
          <w:szCs w:val="28"/>
          <w:lang w:eastAsia="uk-UA"/>
        </w:rPr>
        <w:t>здійснення інспектування, тощо);</w:t>
      </w:r>
    </w:p>
    <w:p w14:paraId="06B859C2" w14:textId="63D0C956"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lastRenderedPageBreak/>
        <w:t>з</w:t>
      </w:r>
      <w:r w:rsidR="002C1050" w:rsidRPr="000A5203">
        <w:rPr>
          <w:rFonts w:ascii="Times New Roman" w:eastAsia="Times New Roman" w:hAnsi="Times New Roman" w:cs="Times New Roman"/>
          <w:sz w:val="28"/>
          <w:szCs w:val="28"/>
          <w:lang w:eastAsia="uk-UA"/>
        </w:rPr>
        <w:t>абезпечення інформаці</w:t>
      </w:r>
      <w:r w:rsidR="00D72DE0" w:rsidRPr="000A5203">
        <w:rPr>
          <w:rFonts w:ascii="Times New Roman" w:eastAsia="Times New Roman" w:hAnsi="Times New Roman" w:cs="Times New Roman"/>
          <w:sz w:val="28"/>
          <w:szCs w:val="28"/>
          <w:lang w:eastAsia="uk-UA"/>
        </w:rPr>
        <w:t>єю</w:t>
      </w:r>
      <w:r w:rsidR="002C1050" w:rsidRPr="000A5203">
        <w:rPr>
          <w:rFonts w:ascii="Times New Roman" w:eastAsia="Times New Roman" w:hAnsi="Times New Roman" w:cs="Times New Roman"/>
          <w:sz w:val="28"/>
          <w:szCs w:val="28"/>
          <w:lang w:eastAsia="uk-UA"/>
        </w:rPr>
        <w:t xml:space="preserve"> підприємців щодо інвестиційних можливостей в річкові порти та термінали, які діють, або можуть діяти </w:t>
      </w:r>
      <w:r w:rsidRPr="000A5203">
        <w:rPr>
          <w:rFonts w:ascii="Times New Roman" w:eastAsia="Times New Roman" w:hAnsi="Times New Roman" w:cs="Times New Roman"/>
          <w:sz w:val="28"/>
          <w:szCs w:val="28"/>
          <w:lang w:eastAsia="uk-UA"/>
        </w:rPr>
        <w:t>як логістичний транспортний хаб;</w:t>
      </w:r>
      <w:r w:rsidR="002C1050" w:rsidRPr="000A5203">
        <w:rPr>
          <w:rFonts w:ascii="Times New Roman" w:eastAsia="Times New Roman" w:hAnsi="Times New Roman" w:cs="Times New Roman"/>
          <w:sz w:val="28"/>
          <w:szCs w:val="28"/>
          <w:lang w:eastAsia="uk-UA"/>
        </w:rPr>
        <w:t xml:space="preserve"> </w:t>
      </w:r>
    </w:p>
    <w:p w14:paraId="695828F6" w14:textId="2A2CCE83"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з</w:t>
      </w:r>
      <w:r w:rsidR="002C1050" w:rsidRPr="000A5203">
        <w:rPr>
          <w:rFonts w:ascii="Times New Roman" w:eastAsia="Times New Roman" w:hAnsi="Times New Roman" w:cs="Times New Roman"/>
          <w:sz w:val="28"/>
          <w:szCs w:val="28"/>
          <w:lang w:eastAsia="uk-UA"/>
        </w:rPr>
        <w:t xml:space="preserve">алучення приватних інвестицій у </w:t>
      </w:r>
      <w:r w:rsidR="005A3C84" w:rsidRPr="000A5203">
        <w:rPr>
          <w:rFonts w:ascii="Times New Roman" w:eastAsia="Times New Roman" w:hAnsi="Times New Roman" w:cs="Times New Roman"/>
          <w:sz w:val="28"/>
          <w:szCs w:val="28"/>
          <w:lang w:eastAsia="uk-UA"/>
        </w:rPr>
        <w:t xml:space="preserve">портову, </w:t>
      </w:r>
      <w:r w:rsidR="002C1050" w:rsidRPr="000A5203">
        <w:rPr>
          <w:rFonts w:ascii="Times New Roman" w:eastAsia="Times New Roman" w:hAnsi="Times New Roman" w:cs="Times New Roman"/>
          <w:sz w:val="28"/>
          <w:szCs w:val="28"/>
          <w:lang w:eastAsia="uk-UA"/>
        </w:rPr>
        <w:t>припортову інфраструктуру та розвит</w:t>
      </w:r>
      <w:r w:rsidRPr="000A5203">
        <w:rPr>
          <w:rFonts w:ascii="Times New Roman" w:eastAsia="Times New Roman" w:hAnsi="Times New Roman" w:cs="Times New Roman"/>
          <w:sz w:val="28"/>
          <w:szCs w:val="28"/>
          <w:lang w:eastAsia="uk-UA"/>
        </w:rPr>
        <w:t>ок портів і терміналів уздовж річки Дніпро та інших ВВШ України;</w:t>
      </w:r>
    </w:p>
    <w:p w14:paraId="76285C20" w14:textId="77A2B7A2"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р</w:t>
      </w:r>
      <w:r w:rsidR="002C1050" w:rsidRPr="000A5203">
        <w:rPr>
          <w:rFonts w:ascii="Times New Roman" w:eastAsia="Times New Roman" w:hAnsi="Times New Roman" w:cs="Times New Roman"/>
          <w:sz w:val="28"/>
          <w:szCs w:val="28"/>
          <w:lang w:eastAsia="uk-UA"/>
        </w:rPr>
        <w:t>озвит</w:t>
      </w:r>
      <w:r w:rsidR="00D72DE0" w:rsidRPr="000A5203">
        <w:rPr>
          <w:rFonts w:ascii="Times New Roman" w:eastAsia="Times New Roman" w:hAnsi="Times New Roman" w:cs="Times New Roman"/>
          <w:sz w:val="28"/>
          <w:szCs w:val="28"/>
          <w:lang w:eastAsia="uk-UA"/>
        </w:rPr>
        <w:t>ок</w:t>
      </w:r>
      <w:r w:rsidR="002C1050" w:rsidRPr="000A5203">
        <w:rPr>
          <w:rFonts w:ascii="Times New Roman" w:eastAsia="Times New Roman" w:hAnsi="Times New Roman" w:cs="Times New Roman"/>
          <w:sz w:val="28"/>
          <w:szCs w:val="28"/>
          <w:lang w:eastAsia="uk-UA"/>
        </w:rPr>
        <w:t xml:space="preserve"> </w:t>
      </w:r>
      <w:r w:rsidR="005A3C84" w:rsidRPr="000A5203">
        <w:rPr>
          <w:rFonts w:ascii="Times New Roman" w:eastAsia="Times New Roman" w:hAnsi="Times New Roman" w:cs="Times New Roman"/>
          <w:sz w:val="28"/>
          <w:szCs w:val="28"/>
          <w:lang w:eastAsia="uk-UA"/>
        </w:rPr>
        <w:t xml:space="preserve">сфери </w:t>
      </w:r>
      <w:r w:rsidR="002C1050" w:rsidRPr="000A5203">
        <w:rPr>
          <w:rFonts w:ascii="Times New Roman" w:eastAsia="Times New Roman" w:hAnsi="Times New Roman" w:cs="Times New Roman"/>
          <w:sz w:val="28"/>
          <w:szCs w:val="28"/>
          <w:lang w:eastAsia="uk-UA"/>
        </w:rPr>
        <w:t>пасажирських перевезень, туристичної та спортивної інфраструктури, у</w:t>
      </w:r>
      <w:r w:rsidRPr="000A5203">
        <w:rPr>
          <w:rFonts w:ascii="Times New Roman" w:eastAsia="Times New Roman" w:hAnsi="Times New Roman" w:cs="Times New Roman"/>
          <w:sz w:val="28"/>
          <w:szCs w:val="28"/>
          <w:lang w:eastAsia="uk-UA"/>
        </w:rPr>
        <w:t xml:space="preserve"> тому числі міжнародної, на ВВШ;</w:t>
      </w:r>
      <w:r w:rsidR="002C1050" w:rsidRPr="000A5203">
        <w:rPr>
          <w:rFonts w:ascii="Times New Roman" w:eastAsia="Times New Roman" w:hAnsi="Times New Roman" w:cs="Times New Roman"/>
          <w:sz w:val="28"/>
          <w:szCs w:val="28"/>
          <w:lang w:eastAsia="uk-UA"/>
        </w:rPr>
        <w:t xml:space="preserve"> </w:t>
      </w:r>
    </w:p>
    <w:p w14:paraId="05633403" w14:textId="5C4F0B53"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с</w:t>
      </w:r>
      <w:r w:rsidR="002C1050" w:rsidRPr="000A5203">
        <w:rPr>
          <w:rFonts w:ascii="Times New Roman" w:eastAsia="Times New Roman" w:hAnsi="Times New Roman" w:cs="Times New Roman"/>
          <w:sz w:val="28"/>
          <w:szCs w:val="28"/>
          <w:lang w:eastAsia="uk-UA"/>
        </w:rPr>
        <w:t xml:space="preserve">творення сприятливого інвестиційного середовища та розвиток державної програми фінансування для оновлення флоту. Розробка оптимального для українських ВВШ дизайну суден (за рахунок </w:t>
      </w:r>
      <w:r w:rsidR="00D72DE0" w:rsidRPr="000A5203">
        <w:rPr>
          <w:rFonts w:ascii="Times New Roman" w:eastAsia="Times New Roman" w:hAnsi="Times New Roman" w:cs="Times New Roman"/>
          <w:sz w:val="28"/>
          <w:szCs w:val="28"/>
          <w:lang w:eastAsia="uk-UA"/>
        </w:rPr>
        <w:t xml:space="preserve">технічної допомоги, </w:t>
      </w:r>
      <w:r w:rsidR="002C1050" w:rsidRPr="000A5203">
        <w:rPr>
          <w:rFonts w:ascii="Times New Roman" w:eastAsia="Times New Roman" w:hAnsi="Times New Roman" w:cs="Times New Roman"/>
          <w:sz w:val="28"/>
          <w:szCs w:val="28"/>
          <w:lang w:eastAsia="uk-UA"/>
        </w:rPr>
        <w:t>фінансування від міжнародн</w:t>
      </w:r>
      <w:r w:rsidRPr="000A5203">
        <w:rPr>
          <w:rFonts w:ascii="Times New Roman" w:eastAsia="Times New Roman" w:hAnsi="Times New Roman" w:cs="Times New Roman"/>
          <w:sz w:val="28"/>
          <w:szCs w:val="28"/>
          <w:lang w:eastAsia="uk-UA"/>
        </w:rPr>
        <w:t>их фінансових організацій (МФО);</w:t>
      </w:r>
    </w:p>
    <w:p w14:paraId="49CEF848" w14:textId="6769F106"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з</w:t>
      </w:r>
      <w:r w:rsidR="002C1050" w:rsidRPr="000A5203">
        <w:rPr>
          <w:rFonts w:ascii="Times New Roman" w:eastAsia="Times New Roman" w:hAnsi="Times New Roman" w:cs="Times New Roman"/>
          <w:sz w:val="28"/>
          <w:szCs w:val="28"/>
          <w:lang w:eastAsia="uk-UA"/>
        </w:rPr>
        <w:t>апровадження інноваційних енергоефективних та екологічно безпечних технологій на ВВШ, а також забезпечення відповідності</w:t>
      </w:r>
      <w:r w:rsidRPr="000A5203">
        <w:rPr>
          <w:rFonts w:ascii="Times New Roman" w:eastAsia="Times New Roman" w:hAnsi="Times New Roman" w:cs="Times New Roman"/>
          <w:sz w:val="28"/>
          <w:szCs w:val="28"/>
          <w:lang w:eastAsia="uk-UA"/>
        </w:rPr>
        <w:t xml:space="preserve"> флоту екологічним стандартам Європейського Союзу;</w:t>
      </w:r>
      <w:r w:rsidR="002C1050" w:rsidRPr="000A5203">
        <w:rPr>
          <w:rFonts w:ascii="Times New Roman" w:eastAsia="Times New Roman" w:hAnsi="Times New Roman" w:cs="Times New Roman"/>
          <w:sz w:val="28"/>
          <w:szCs w:val="28"/>
          <w:lang w:eastAsia="uk-UA"/>
        </w:rPr>
        <w:t xml:space="preserve"> </w:t>
      </w:r>
    </w:p>
    <w:p w14:paraId="4042F866" w14:textId="3CDFDFAE" w:rsidR="002C1050" w:rsidRPr="000A5203"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з</w:t>
      </w:r>
      <w:r w:rsidR="002C1050" w:rsidRPr="000A5203">
        <w:rPr>
          <w:rFonts w:ascii="Times New Roman" w:eastAsia="Times New Roman" w:hAnsi="Times New Roman" w:cs="Times New Roman"/>
          <w:sz w:val="28"/>
          <w:szCs w:val="28"/>
          <w:lang w:eastAsia="uk-UA"/>
        </w:rPr>
        <w:t xml:space="preserve">абезпечення розвитку та модернізації мережі ВВШ, у тому числі відповідно до міжнародних договорів України. Реалізація транспортного потенціалу ВВШ України шляхом інтеграції </w:t>
      </w:r>
      <w:r w:rsidR="002C1050" w:rsidRPr="000A5203">
        <w:rPr>
          <w:rFonts w:ascii="Times New Roman" w:hAnsi="Times New Roman" w:cs="Times New Roman"/>
          <w:sz w:val="28"/>
          <w:szCs w:val="28"/>
        </w:rPr>
        <w:t>головних судноплавних шляхів до світової тран</w:t>
      </w:r>
      <w:r w:rsidRPr="000A5203">
        <w:rPr>
          <w:rFonts w:ascii="Times New Roman" w:hAnsi="Times New Roman" w:cs="Times New Roman"/>
          <w:sz w:val="28"/>
          <w:szCs w:val="28"/>
        </w:rPr>
        <w:t xml:space="preserve">спортної мережі (першочергово – </w:t>
      </w:r>
      <w:r w:rsidR="002C1050" w:rsidRPr="000A5203">
        <w:rPr>
          <w:rFonts w:ascii="Times New Roman" w:hAnsi="Times New Roman" w:cs="Times New Roman"/>
          <w:sz w:val="28"/>
          <w:szCs w:val="28"/>
        </w:rPr>
        <w:t>річок Дніпро та</w:t>
      </w:r>
      <w:r w:rsidRPr="000A5203">
        <w:rPr>
          <w:rFonts w:ascii="Times New Roman" w:hAnsi="Times New Roman" w:cs="Times New Roman"/>
          <w:sz w:val="28"/>
          <w:szCs w:val="28"/>
        </w:rPr>
        <w:t xml:space="preserve"> Південний Буг, другим етапом – української ділянки річки</w:t>
      </w:r>
      <w:r w:rsidR="002C1050" w:rsidRPr="000A5203">
        <w:rPr>
          <w:rFonts w:ascii="Times New Roman" w:hAnsi="Times New Roman" w:cs="Times New Roman"/>
          <w:sz w:val="28"/>
          <w:szCs w:val="28"/>
        </w:rPr>
        <w:t> Дунай), що в свою чергу сприятиме розбудові сучас</w:t>
      </w:r>
      <w:r w:rsidRPr="000A5203">
        <w:rPr>
          <w:rFonts w:ascii="Times New Roman" w:hAnsi="Times New Roman" w:cs="Times New Roman"/>
          <w:sz w:val="28"/>
          <w:szCs w:val="28"/>
        </w:rPr>
        <w:t>ної транспортної інфраструктури;</w:t>
      </w:r>
    </w:p>
    <w:p w14:paraId="644046F5" w14:textId="7B2A77EB" w:rsidR="002C1050" w:rsidRPr="000A5203" w:rsidRDefault="00D72DE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 xml:space="preserve">функціонування </w:t>
      </w:r>
      <w:r w:rsidR="002C1050" w:rsidRPr="000A5203">
        <w:rPr>
          <w:rFonts w:ascii="Times New Roman" w:eastAsia="Times New Roman" w:hAnsi="Times New Roman" w:cs="Times New Roman"/>
          <w:sz w:val="28"/>
          <w:szCs w:val="28"/>
          <w:lang w:eastAsia="uk-UA"/>
        </w:rPr>
        <w:t>єдиного відповідального за обслуговування ВВШ підприємства зі ста</w:t>
      </w:r>
      <w:r w:rsidR="00A563A8" w:rsidRPr="000A5203">
        <w:rPr>
          <w:rFonts w:ascii="Times New Roman" w:eastAsia="Times New Roman" w:hAnsi="Times New Roman" w:cs="Times New Roman"/>
          <w:sz w:val="28"/>
          <w:szCs w:val="28"/>
          <w:lang w:eastAsia="uk-UA"/>
        </w:rPr>
        <w:t>більними джерелами фінансування</w:t>
      </w:r>
      <w:r w:rsidR="006C7E0A" w:rsidRPr="000A5203">
        <w:rPr>
          <w:rFonts w:ascii="Times New Roman" w:eastAsia="Times New Roman" w:hAnsi="Times New Roman" w:cs="Times New Roman"/>
          <w:sz w:val="28"/>
          <w:szCs w:val="28"/>
          <w:lang w:eastAsia="uk-UA"/>
        </w:rPr>
        <w:t xml:space="preserve"> </w:t>
      </w:r>
      <w:r w:rsidRPr="000A5203">
        <w:rPr>
          <w:rFonts w:ascii="Times New Roman" w:eastAsia="Times New Roman" w:hAnsi="Times New Roman" w:cs="Times New Roman"/>
          <w:sz w:val="28"/>
          <w:szCs w:val="28"/>
          <w:lang w:eastAsia="uk-UA"/>
        </w:rPr>
        <w:t>(</w:t>
      </w:r>
      <w:r w:rsidR="006C7E0A" w:rsidRPr="000A5203">
        <w:rPr>
          <w:rFonts w:ascii="Times New Roman" w:eastAsia="Times New Roman" w:hAnsi="Times New Roman" w:cs="Times New Roman"/>
          <w:sz w:val="28"/>
          <w:szCs w:val="28"/>
          <w:lang w:eastAsia="uk-UA"/>
        </w:rPr>
        <w:t xml:space="preserve">за рахунок </w:t>
      </w:r>
      <w:r w:rsidRPr="000A5203">
        <w:rPr>
          <w:rFonts w:ascii="Times New Roman" w:eastAsia="Times New Roman" w:hAnsi="Times New Roman" w:cs="Times New Roman"/>
          <w:sz w:val="28"/>
          <w:szCs w:val="28"/>
          <w:lang w:eastAsia="uk-UA"/>
        </w:rPr>
        <w:t>Державного фонду внутрішніх водних шляхів)</w:t>
      </w:r>
      <w:r w:rsidR="00A563A8" w:rsidRPr="000A5203">
        <w:rPr>
          <w:rFonts w:ascii="Times New Roman" w:eastAsia="Times New Roman" w:hAnsi="Times New Roman" w:cs="Times New Roman"/>
          <w:sz w:val="28"/>
          <w:szCs w:val="28"/>
          <w:lang w:eastAsia="uk-UA"/>
        </w:rPr>
        <w:t>;</w:t>
      </w:r>
      <w:r w:rsidR="002C1050" w:rsidRPr="000A5203">
        <w:rPr>
          <w:rFonts w:ascii="Times New Roman" w:eastAsia="Times New Roman" w:hAnsi="Times New Roman" w:cs="Times New Roman"/>
          <w:sz w:val="28"/>
          <w:szCs w:val="28"/>
          <w:lang w:eastAsia="uk-UA"/>
        </w:rPr>
        <w:t xml:space="preserve"> </w:t>
      </w:r>
    </w:p>
    <w:p w14:paraId="10EF000C" w14:textId="6B15102B" w:rsidR="002C1050" w:rsidRPr="001D5482" w:rsidRDefault="00A563A8"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2C1050" w:rsidRPr="001D5482">
        <w:rPr>
          <w:rFonts w:ascii="Times New Roman" w:eastAsia="Times New Roman" w:hAnsi="Times New Roman" w:cs="Times New Roman"/>
          <w:sz w:val="28"/>
          <w:szCs w:val="28"/>
          <w:lang w:eastAsia="uk-UA"/>
        </w:rPr>
        <w:t xml:space="preserve">ідвищення рівня безпеки судноплавства на ВВШ, розробка та прийняття норм щодо безпечності перевезень на ВВШ для людей та навколишнього </w:t>
      </w:r>
      <w:r w:rsidR="00485889">
        <w:rPr>
          <w:rFonts w:ascii="Times New Roman" w:eastAsia="Times New Roman" w:hAnsi="Times New Roman" w:cs="Times New Roman"/>
          <w:sz w:val="28"/>
          <w:szCs w:val="28"/>
          <w:lang w:eastAsia="uk-UA"/>
        </w:rPr>
        <w:t xml:space="preserve">природнього </w:t>
      </w:r>
      <w:r w:rsidR="002C1050" w:rsidRPr="001D5482">
        <w:rPr>
          <w:rFonts w:ascii="Times New Roman" w:eastAsia="Times New Roman" w:hAnsi="Times New Roman" w:cs="Times New Roman"/>
          <w:sz w:val="28"/>
          <w:szCs w:val="28"/>
          <w:lang w:eastAsia="uk-UA"/>
        </w:rPr>
        <w:t xml:space="preserve">середовища, а </w:t>
      </w:r>
      <w:r>
        <w:rPr>
          <w:rFonts w:ascii="Times New Roman" w:eastAsia="Times New Roman" w:hAnsi="Times New Roman" w:cs="Times New Roman"/>
          <w:sz w:val="28"/>
          <w:szCs w:val="28"/>
          <w:lang w:eastAsia="uk-UA"/>
        </w:rPr>
        <w:t>також контроль за їх виконанням;</w:t>
      </w:r>
    </w:p>
    <w:p w14:paraId="3BE17412" w14:textId="62C4632F" w:rsidR="002C1050" w:rsidRPr="001D5482" w:rsidRDefault="00485889"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2C1050" w:rsidRPr="001D5482">
        <w:rPr>
          <w:rFonts w:ascii="Times New Roman" w:eastAsia="Times New Roman" w:hAnsi="Times New Roman" w:cs="Times New Roman"/>
          <w:sz w:val="28"/>
          <w:szCs w:val="28"/>
          <w:lang w:eastAsia="uk-UA"/>
        </w:rPr>
        <w:t xml:space="preserve">провадження європейських стандартів до технічних характеристик суден та кваліфікації персоналу на ВВТ, забезпечення з боку держави умов для підготовки кваліфікованого персоналу, документи якого будуть визнаватися в країнах </w:t>
      </w:r>
      <w:r>
        <w:rPr>
          <w:rFonts w:ascii="Times New Roman" w:eastAsia="Times New Roman" w:hAnsi="Times New Roman" w:cs="Times New Roman"/>
          <w:sz w:val="28"/>
          <w:szCs w:val="28"/>
          <w:lang w:eastAsia="uk-UA"/>
        </w:rPr>
        <w:t>Європейського Союзу;</w:t>
      </w:r>
      <w:r w:rsidR="002C1050" w:rsidRPr="001D5482">
        <w:rPr>
          <w:rFonts w:ascii="Times New Roman" w:eastAsia="Times New Roman" w:hAnsi="Times New Roman" w:cs="Times New Roman"/>
          <w:sz w:val="28"/>
          <w:szCs w:val="28"/>
          <w:lang w:eastAsia="uk-UA"/>
        </w:rPr>
        <w:t xml:space="preserve"> </w:t>
      </w:r>
    </w:p>
    <w:p w14:paraId="532EBAB8" w14:textId="2D8F93F1" w:rsidR="002C1050" w:rsidRPr="001D5482" w:rsidRDefault="00485889"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w:t>
      </w:r>
      <w:r w:rsidR="002C1050" w:rsidRPr="001D5482">
        <w:rPr>
          <w:rFonts w:ascii="Times New Roman" w:eastAsia="Times New Roman" w:hAnsi="Times New Roman" w:cs="Times New Roman"/>
          <w:sz w:val="28"/>
          <w:szCs w:val="28"/>
          <w:lang w:eastAsia="uk-UA"/>
        </w:rPr>
        <w:t xml:space="preserve">провадження системи моніторингу ВВШ України, яка надасть змогу Уряду встановлювати та вносити зміни до політики та стратегії розвитку ВВТ для покращення ефективності перевезень на ВВШ. </w:t>
      </w:r>
    </w:p>
    <w:p w14:paraId="42BDF910" w14:textId="77777777" w:rsidR="002C1050" w:rsidRPr="001D5482" w:rsidRDefault="002C1050" w:rsidP="002C1050">
      <w:pPr>
        <w:shd w:val="clear" w:color="auto" w:fill="FFFFFF"/>
        <w:spacing w:after="0" w:line="240" w:lineRule="auto"/>
        <w:ind w:right="450" w:firstLine="567"/>
        <w:jc w:val="center"/>
        <w:rPr>
          <w:rFonts w:ascii="Times New Roman" w:eastAsia="Times New Roman" w:hAnsi="Times New Roman" w:cs="Times New Roman"/>
          <w:b/>
          <w:bCs/>
          <w:sz w:val="28"/>
          <w:szCs w:val="28"/>
          <w:lang w:eastAsia="uk-UA"/>
        </w:rPr>
      </w:pPr>
      <w:bookmarkStart w:id="9" w:name="n41"/>
      <w:bookmarkStart w:id="10" w:name="n55"/>
      <w:bookmarkEnd w:id="9"/>
      <w:bookmarkEnd w:id="10"/>
    </w:p>
    <w:p w14:paraId="0D08BAF3"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bookmarkStart w:id="11" w:name="n58"/>
      <w:bookmarkEnd w:id="11"/>
      <w:r w:rsidRPr="001D5482">
        <w:rPr>
          <w:rFonts w:ascii="Times New Roman" w:eastAsia="Times New Roman" w:hAnsi="Times New Roman" w:cs="Times New Roman"/>
          <w:b/>
          <w:bCs/>
          <w:sz w:val="28"/>
          <w:szCs w:val="28"/>
          <w:lang w:eastAsia="uk-UA"/>
        </w:rPr>
        <w:t>Очікувані результати</w:t>
      </w:r>
    </w:p>
    <w:p w14:paraId="22F8B17B"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39BD6DD0"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2" w:name="n59"/>
      <w:bookmarkEnd w:id="12"/>
      <w:r w:rsidRPr="001D5482">
        <w:rPr>
          <w:rFonts w:ascii="Times New Roman" w:eastAsia="Times New Roman" w:hAnsi="Times New Roman" w:cs="Times New Roman"/>
          <w:sz w:val="28"/>
          <w:szCs w:val="28"/>
          <w:lang w:eastAsia="uk-UA"/>
        </w:rPr>
        <w:t>Реалізація Стратегії дасть змогу забезпечити:</w:t>
      </w:r>
    </w:p>
    <w:p w14:paraId="332A8BE5" w14:textId="768A7DD7" w:rsidR="002C1050" w:rsidRPr="000A5203"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13" w:name="n60"/>
      <w:bookmarkEnd w:id="13"/>
      <w:r w:rsidRPr="001D5482">
        <w:rPr>
          <w:rFonts w:ascii="Times New Roman" w:eastAsia="Times New Roman" w:hAnsi="Times New Roman" w:cs="Times New Roman"/>
          <w:sz w:val="28"/>
          <w:szCs w:val="28"/>
          <w:lang w:eastAsia="uk-UA"/>
        </w:rPr>
        <w:t>розвиток прибережних територій (</w:t>
      </w:r>
      <w:r w:rsidRPr="000A5203">
        <w:rPr>
          <w:rFonts w:ascii="Times New Roman" w:eastAsia="Times New Roman" w:hAnsi="Times New Roman" w:cs="Times New Roman"/>
          <w:sz w:val="28"/>
          <w:szCs w:val="28"/>
          <w:lang w:eastAsia="uk-UA"/>
        </w:rPr>
        <w:t xml:space="preserve">існуючих чи нових) та створення </w:t>
      </w:r>
      <w:r w:rsidR="001F65A5" w:rsidRPr="000A5203">
        <w:rPr>
          <w:rFonts w:ascii="Times New Roman" w:eastAsia="Times New Roman" w:hAnsi="Times New Roman" w:cs="Times New Roman"/>
          <w:sz w:val="28"/>
          <w:szCs w:val="28"/>
          <w:lang w:eastAsia="uk-UA"/>
        </w:rPr>
        <w:t>трьох</w:t>
      </w:r>
      <w:r w:rsidRPr="000A5203">
        <w:rPr>
          <w:rFonts w:ascii="Times New Roman" w:eastAsia="Times New Roman" w:hAnsi="Times New Roman" w:cs="Times New Roman"/>
          <w:sz w:val="28"/>
          <w:szCs w:val="28"/>
          <w:lang w:eastAsia="uk-UA"/>
        </w:rPr>
        <w:t xml:space="preserve"> інтермодальних хабів;</w:t>
      </w:r>
    </w:p>
    <w:p w14:paraId="0245A70A" w14:textId="4B5468AE"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 xml:space="preserve">розвиток та підтримка сталої та достатньої </w:t>
      </w:r>
      <w:r w:rsidR="006C7E0A" w:rsidRPr="000A5203">
        <w:rPr>
          <w:rFonts w:ascii="Times New Roman" w:eastAsia="Times New Roman" w:hAnsi="Times New Roman" w:cs="Times New Roman"/>
          <w:sz w:val="28"/>
          <w:szCs w:val="28"/>
          <w:lang w:eastAsia="uk-UA"/>
        </w:rPr>
        <w:t xml:space="preserve">публічної </w:t>
      </w:r>
      <w:r w:rsidRPr="000A5203">
        <w:rPr>
          <w:rFonts w:ascii="Times New Roman" w:eastAsia="Times New Roman" w:hAnsi="Times New Roman" w:cs="Times New Roman"/>
          <w:sz w:val="28"/>
          <w:szCs w:val="28"/>
          <w:lang w:eastAsia="uk-UA"/>
        </w:rPr>
        <w:t>інфраструктури ВВТ (гарантовані безпечні для судноплавства глибини</w:t>
      </w:r>
      <w:r w:rsidR="00A2269C" w:rsidRPr="000A5203">
        <w:rPr>
          <w:rFonts w:ascii="Times New Roman" w:eastAsia="Times New Roman" w:hAnsi="Times New Roman" w:cs="Times New Roman"/>
          <w:sz w:val="28"/>
          <w:szCs w:val="28"/>
          <w:lang w:eastAsia="uk-UA"/>
        </w:rPr>
        <w:t xml:space="preserve"> суднового ходу</w:t>
      </w:r>
      <w:r w:rsidRPr="001D5482">
        <w:rPr>
          <w:rFonts w:ascii="Times New Roman" w:eastAsia="Times New Roman" w:hAnsi="Times New Roman" w:cs="Times New Roman"/>
          <w:sz w:val="28"/>
          <w:szCs w:val="28"/>
          <w:lang w:eastAsia="uk-UA"/>
        </w:rPr>
        <w:t>, сучасні засоби навігації, РІС відповідно до європейських стандартів, з зоною покриття всіх українських судноплавних ВВШ) шляхом виконання своєчасного технічного обслуговування, ремонту та використання гідрографічного та днопоглиблювального обладнання – забезпечення глибини суднового ходу на річці Дніпро на рівні не менше 3,65 м від м. Херсон до Київської ГЕС, на рівні  2,55 м вище Київської ГЕС, та на українській ділянці річки Прип’ять – на рівні 1,6 м;</w:t>
      </w:r>
    </w:p>
    <w:p w14:paraId="4525CBC0"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прості умови для швидкої та безперебійної роботи логістичної системи (декларування судна та вантажу, інспекції тощо) та скорочення часу оформлення вантажоперевезення до 2 годин; </w:t>
      </w:r>
    </w:p>
    <w:p w14:paraId="56066988" w14:textId="54C4E7A3" w:rsidR="002C1050" w:rsidRPr="000A5203" w:rsidRDefault="002C1050" w:rsidP="001F65A5">
      <w:pPr>
        <w:shd w:val="clear" w:color="auto" w:fill="FFFFFF"/>
        <w:spacing w:after="0" w:line="240" w:lineRule="auto"/>
        <w:ind w:firstLine="567"/>
        <w:contextualSpacing/>
        <w:jc w:val="both"/>
        <w:rPr>
          <w:rFonts w:ascii="Times New Roman" w:eastAsia="Times New Roman" w:hAnsi="Times New Roman" w:cs="Times New Roman"/>
          <w:strike/>
          <w:sz w:val="28"/>
          <w:szCs w:val="28"/>
          <w:lang w:eastAsia="uk-UA"/>
        </w:rPr>
      </w:pPr>
      <w:r w:rsidRPr="001D5482">
        <w:rPr>
          <w:rFonts w:ascii="Times New Roman" w:eastAsia="Times New Roman" w:hAnsi="Times New Roman" w:cs="Times New Roman"/>
          <w:sz w:val="28"/>
          <w:szCs w:val="28"/>
          <w:lang w:eastAsia="uk-UA"/>
        </w:rPr>
        <w:t>надходження до 2026 року 150 млн. доларів приватних інвестицій у розвиток</w:t>
      </w:r>
      <w:r w:rsidR="00611A1C">
        <w:rPr>
          <w:rFonts w:ascii="Times New Roman" w:eastAsia="Times New Roman" w:hAnsi="Times New Roman" w:cs="Times New Roman"/>
          <w:sz w:val="28"/>
          <w:szCs w:val="28"/>
          <w:lang w:eastAsia="uk-UA"/>
        </w:rPr>
        <w:t xml:space="preserve"> річкових</w:t>
      </w:r>
      <w:r w:rsidRPr="001D5482">
        <w:rPr>
          <w:rFonts w:ascii="Times New Roman" w:eastAsia="Times New Roman" w:hAnsi="Times New Roman" w:cs="Times New Roman"/>
          <w:sz w:val="28"/>
          <w:szCs w:val="28"/>
          <w:lang w:eastAsia="uk-UA"/>
        </w:rPr>
        <w:t xml:space="preserve"> портів</w:t>
      </w:r>
      <w:r w:rsidR="00611A1C">
        <w:rPr>
          <w:rFonts w:ascii="Times New Roman" w:eastAsia="Times New Roman" w:hAnsi="Times New Roman" w:cs="Times New Roman"/>
          <w:sz w:val="28"/>
          <w:szCs w:val="28"/>
          <w:lang w:eastAsia="uk-UA"/>
        </w:rPr>
        <w:t xml:space="preserve"> (терміналів)</w:t>
      </w:r>
      <w:r w:rsidRPr="001D5482">
        <w:rPr>
          <w:rFonts w:ascii="Times New Roman" w:eastAsia="Times New Roman" w:hAnsi="Times New Roman" w:cs="Times New Roman"/>
          <w:sz w:val="28"/>
          <w:szCs w:val="28"/>
          <w:lang w:eastAsia="uk-UA"/>
        </w:rPr>
        <w:t xml:space="preserve"> уздовж річки Дніпро та інших </w:t>
      </w:r>
      <w:r w:rsidR="00A2269C" w:rsidRPr="000A5203">
        <w:rPr>
          <w:rFonts w:ascii="Times New Roman" w:eastAsia="Times New Roman" w:hAnsi="Times New Roman" w:cs="Times New Roman"/>
          <w:sz w:val="28"/>
          <w:szCs w:val="28"/>
          <w:lang w:eastAsia="uk-UA"/>
        </w:rPr>
        <w:t xml:space="preserve">судноплавних </w:t>
      </w:r>
      <w:r w:rsidRPr="000A5203">
        <w:rPr>
          <w:rFonts w:ascii="Times New Roman" w:eastAsia="Times New Roman" w:hAnsi="Times New Roman" w:cs="Times New Roman"/>
          <w:sz w:val="28"/>
          <w:szCs w:val="28"/>
          <w:lang w:eastAsia="uk-UA"/>
        </w:rPr>
        <w:t xml:space="preserve">ВВШ України, що дасть розвиток додаткових, в т.ч. непортових, функцій в застарілих </w:t>
      </w:r>
      <w:r w:rsidR="00611A1C" w:rsidRPr="000A5203">
        <w:rPr>
          <w:rFonts w:ascii="Times New Roman" w:eastAsia="Times New Roman" w:hAnsi="Times New Roman" w:cs="Times New Roman"/>
          <w:sz w:val="28"/>
          <w:szCs w:val="28"/>
          <w:lang w:eastAsia="uk-UA"/>
        </w:rPr>
        <w:t>річкових портах (терміналах)</w:t>
      </w:r>
      <w:r w:rsidRPr="000A5203">
        <w:rPr>
          <w:rFonts w:ascii="Times New Roman" w:eastAsia="Times New Roman" w:hAnsi="Times New Roman" w:cs="Times New Roman"/>
          <w:sz w:val="28"/>
          <w:szCs w:val="28"/>
          <w:lang w:eastAsia="uk-UA"/>
        </w:rPr>
        <w:t>;</w:t>
      </w:r>
    </w:p>
    <w:p w14:paraId="4F0B5CA6" w14:textId="77777777" w:rsidR="002C1050" w:rsidRPr="000A5203"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 xml:space="preserve">досягнення до 2030 року показника з будівництва 30 одиниць на рік сучасного та екологічно чистого флоту, що відповідає стандартам ЄС (має мінімальні викиди за рахунок застосування прогресивних технологій, сучасні очисні системи на суднах), що має дати мультиплікативний приріст біля 0,1% ВВП щорічно; </w:t>
      </w:r>
    </w:p>
    <w:p w14:paraId="01EE28C5" w14:textId="7677E272"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A5203">
        <w:rPr>
          <w:rFonts w:ascii="Times New Roman" w:eastAsia="Times New Roman" w:hAnsi="Times New Roman" w:cs="Times New Roman"/>
          <w:sz w:val="28"/>
          <w:szCs w:val="28"/>
          <w:lang w:eastAsia="uk-UA"/>
        </w:rPr>
        <w:t>розвиток ринку річкових перевезень, коли торговельний бізнес має великий вибір перевізників</w:t>
      </w:r>
      <w:r w:rsidR="00611A1C" w:rsidRPr="000A5203">
        <w:rPr>
          <w:rFonts w:ascii="Times New Roman" w:eastAsia="Times New Roman" w:hAnsi="Times New Roman" w:cs="Times New Roman"/>
          <w:sz w:val="28"/>
          <w:szCs w:val="28"/>
          <w:lang w:eastAsia="uk-UA"/>
        </w:rPr>
        <w:t>,</w:t>
      </w:r>
      <w:r w:rsidRPr="000A5203">
        <w:rPr>
          <w:rFonts w:ascii="Times New Roman" w:eastAsia="Times New Roman" w:hAnsi="Times New Roman" w:cs="Times New Roman"/>
          <w:sz w:val="28"/>
          <w:szCs w:val="28"/>
          <w:lang w:eastAsia="uk-UA"/>
        </w:rPr>
        <w:t xml:space="preserve"> портів</w:t>
      </w:r>
      <w:r w:rsidR="00611A1C" w:rsidRPr="000A5203">
        <w:rPr>
          <w:rFonts w:ascii="Times New Roman" w:eastAsia="Times New Roman" w:hAnsi="Times New Roman" w:cs="Times New Roman"/>
          <w:sz w:val="28"/>
          <w:szCs w:val="28"/>
          <w:lang w:eastAsia="uk-UA"/>
        </w:rPr>
        <w:t xml:space="preserve"> та </w:t>
      </w:r>
      <w:r w:rsidRPr="000A5203">
        <w:rPr>
          <w:rFonts w:ascii="Times New Roman" w:eastAsia="Times New Roman" w:hAnsi="Times New Roman" w:cs="Times New Roman"/>
          <w:sz w:val="28"/>
          <w:szCs w:val="28"/>
          <w:lang w:eastAsia="uk-UA"/>
        </w:rPr>
        <w:t>терміналів для  переміщення вантажів для малих (поси</w:t>
      </w:r>
      <w:r w:rsidRPr="000A5203">
        <w:rPr>
          <w:rFonts w:ascii="Times New Roman" w:eastAsia="Times New Roman" w:hAnsi="Times New Roman" w:cs="Times New Roman"/>
          <w:sz w:val="28"/>
          <w:szCs w:val="28"/>
          <w:lang w:eastAsia="uk-UA"/>
        </w:rPr>
        <w:lastRenderedPageBreak/>
        <w:t xml:space="preserve">лки, </w:t>
      </w:r>
      <w:r w:rsidR="00194F31" w:rsidRPr="000A5203">
        <w:rPr>
          <w:rFonts w:ascii="Times New Roman" w:eastAsia="Times New Roman" w:hAnsi="Times New Roman" w:cs="Times New Roman"/>
          <w:sz w:val="28"/>
          <w:szCs w:val="28"/>
          <w:lang w:eastAsia="uk-UA"/>
        </w:rPr>
        <w:t>комбіновані вантажі в одному контейнері</w:t>
      </w:r>
      <w:r w:rsidRPr="000A5203">
        <w:rPr>
          <w:rFonts w:ascii="Times New Roman" w:eastAsia="Times New Roman" w:hAnsi="Times New Roman" w:cs="Times New Roman"/>
          <w:sz w:val="28"/>
          <w:szCs w:val="28"/>
          <w:lang w:eastAsia="uk-UA"/>
        </w:rPr>
        <w:t>), контейнерних та великогабаритних вантажів: оперування на річці не менше як 10 компаній</w:t>
      </w:r>
      <w:r w:rsidR="000D4242" w:rsidRPr="000A5203">
        <w:rPr>
          <w:rFonts w:ascii="Times New Roman" w:eastAsia="Times New Roman" w:hAnsi="Times New Roman" w:cs="Times New Roman"/>
          <w:sz w:val="28"/>
          <w:szCs w:val="28"/>
          <w:lang w:eastAsia="uk-UA"/>
        </w:rPr>
        <w:t>-перевізників</w:t>
      </w:r>
      <w:r w:rsidRPr="000A5203">
        <w:rPr>
          <w:rFonts w:ascii="Times New Roman" w:eastAsia="Times New Roman" w:hAnsi="Times New Roman" w:cs="Times New Roman"/>
          <w:sz w:val="28"/>
          <w:szCs w:val="28"/>
          <w:lang w:eastAsia="uk-UA"/>
        </w:rPr>
        <w:t xml:space="preserve"> до 2026 року</w:t>
      </w:r>
      <w:r w:rsidRPr="001D5482">
        <w:rPr>
          <w:rFonts w:ascii="Times New Roman" w:eastAsia="Times New Roman" w:hAnsi="Times New Roman" w:cs="Times New Roman"/>
          <w:sz w:val="28"/>
          <w:szCs w:val="28"/>
          <w:lang w:eastAsia="uk-UA"/>
        </w:rPr>
        <w:t>;</w:t>
      </w:r>
    </w:p>
    <w:p w14:paraId="289EC697" w14:textId="56A6A5C5"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hAnsi="Times New Roman" w:cs="Times New Roman"/>
          <w:sz w:val="28"/>
          <w:szCs w:val="28"/>
        </w:rPr>
        <w:t>впровадження до кінця 2025 року комплексної системи реагування на аварійні випадки на ВВШ різного рівня та їх попередження,</w:t>
      </w:r>
      <w:r w:rsidRPr="001D5482">
        <w:rPr>
          <w:rFonts w:ascii="Times New Roman" w:eastAsia="Times New Roman" w:hAnsi="Times New Roman" w:cs="Times New Roman"/>
          <w:sz w:val="28"/>
          <w:szCs w:val="28"/>
          <w:lang w:eastAsia="uk-UA"/>
        </w:rPr>
        <w:t xml:space="preserve"> з метою забезпечення безпеки перевезень на ВВШ, безпеки людей та навколишнього </w:t>
      </w:r>
      <w:r w:rsidR="00611A1C">
        <w:rPr>
          <w:rFonts w:ascii="Times New Roman" w:eastAsia="Times New Roman" w:hAnsi="Times New Roman" w:cs="Times New Roman"/>
          <w:sz w:val="28"/>
          <w:szCs w:val="28"/>
          <w:lang w:eastAsia="uk-UA"/>
        </w:rPr>
        <w:t xml:space="preserve">природнього </w:t>
      </w:r>
      <w:r w:rsidRPr="001D5482">
        <w:rPr>
          <w:rFonts w:ascii="Times New Roman" w:eastAsia="Times New Roman" w:hAnsi="Times New Roman" w:cs="Times New Roman"/>
          <w:sz w:val="28"/>
          <w:szCs w:val="28"/>
          <w:lang w:eastAsia="uk-UA"/>
        </w:rPr>
        <w:t>середовища, що знизить аварійність до 2 інцидентів на рік;</w:t>
      </w:r>
    </w:p>
    <w:p w14:paraId="6E354B19" w14:textId="336294F9"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створення системи приймання </w:t>
      </w:r>
      <w:r w:rsidR="00611A1C" w:rsidRPr="00611A1C">
        <w:rPr>
          <w:rFonts w:ascii="Times New Roman" w:eastAsia="Times New Roman" w:hAnsi="Times New Roman" w:cs="Times New Roman"/>
          <w:sz w:val="28"/>
          <w:szCs w:val="28"/>
          <w:lang w:eastAsia="uk-UA"/>
        </w:rPr>
        <w:t>з суден нафтовмісних сумішей, суднових стічних вод, суднових відходів, залишків вантажу та сміття, а також приймання з наливних суден нафтозалишків, інших нафтових сумішей, пов’язаних із перевезенням нафти та нафтопродуктів як вантажу</w:t>
      </w:r>
      <w:r w:rsidRPr="001D5482">
        <w:rPr>
          <w:rFonts w:ascii="Times New Roman" w:eastAsia="Times New Roman" w:hAnsi="Times New Roman" w:cs="Times New Roman"/>
          <w:sz w:val="28"/>
          <w:szCs w:val="28"/>
          <w:lang w:eastAsia="uk-UA"/>
        </w:rPr>
        <w:t xml:space="preserve">відходів (функціонування приймального/очисного обладнання у всіх портах та терміналах, а також створення окремих зон з приймальними спорудами); </w:t>
      </w:r>
    </w:p>
    <w:p w14:paraId="0D8EF06D" w14:textId="76926C88"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підготовку не менше 300 осіб кваліфікованого персоналу до 2026 року для роботи на ВВШ за рахунок створення спеціалізованих навчальних програм в українських навчальних закладах, визнання українського персоналу в країнах Є</w:t>
      </w:r>
      <w:r w:rsidR="0082519D">
        <w:rPr>
          <w:rFonts w:ascii="Times New Roman" w:eastAsia="Times New Roman" w:hAnsi="Times New Roman" w:cs="Times New Roman"/>
          <w:sz w:val="28"/>
          <w:szCs w:val="28"/>
          <w:lang w:eastAsia="uk-UA"/>
        </w:rPr>
        <w:t xml:space="preserve">вропейського </w:t>
      </w:r>
      <w:r w:rsidRPr="001D5482">
        <w:rPr>
          <w:rFonts w:ascii="Times New Roman" w:eastAsia="Times New Roman" w:hAnsi="Times New Roman" w:cs="Times New Roman"/>
          <w:sz w:val="28"/>
          <w:szCs w:val="28"/>
          <w:lang w:eastAsia="uk-UA"/>
        </w:rPr>
        <w:t>С</w:t>
      </w:r>
      <w:r w:rsidR="0082519D">
        <w:rPr>
          <w:rFonts w:ascii="Times New Roman" w:eastAsia="Times New Roman" w:hAnsi="Times New Roman" w:cs="Times New Roman"/>
          <w:sz w:val="28"/>
          <w:szCs w:val="28"/>
          <w:lang w:eastAsia="uk-UA"/>
        </w:rPr>
        <w:t>оюзу</w:t>
      </w:r>
      <w:r w:rsidRPr="001D5482">
        <w:rPr>
          <w:rFonts w:ascii="Times New Roman" w:eastAsia="Times New Roman" w:hAnsi="Times New Roman" w:cs="Times New Roman"/>
          <w:sz w:val="28"/>
          <w:szCs w:val="28"/>
          <w:lang w:eastAsia="uk-UA"/>
        </w:rPr>
        <w:t xml:space="preserve">; </w:t>
      </w:r>
    </w:p>
    <w:p w14:paraId="3FAA4044"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впровадження до 2022 року європейських медичних стандартів для персоналу на ВВШ;</w:t>
      </w:r>
    </w:p>
    <w:p w14:paraId="0170532A" w14:textId="77777777" w:rsidR="002C1050" w:rsidRPr="001D5482" w:rsidRDefault="002C1050" w:rsidP="001F65A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впровадження до кінця 2025 року системи моніторингу на ВВШ, яка надасть змогу Уряду встановлювати та вносити зміни до політики та стратегії розвитку ВВТ для покращення ефективності перевезень на ВВШ.</w:t>
      </w:r>
    </w:p>
    <w:p w14:paraId="4D33194C"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3C5E4470"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Фінансове забезпечення реалізації Стратегії</w:t>
      </w:r>
    </w:p>
    <w:p w14:paraId="07745B1A"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sz w:val="28"/>
          <w:szCs w:val="28"/>
          <w:lang w:eastAsia="uk-UA"/>
        </w:rPr>
      </w:pPr>
    </w:p>
    <w:p w14:paraId="15D7A2D4" w14:textId="608D9146" w:rsidR="002C1050" w:rsidRPr="000A5203"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4" w:name="n56"/>
      <w:bookmarkEnd w:id="14"/>
      <w:r w:rsidRPr="000A5203">
        <w:rPr>
          <w:rFonts w:ascii="Times New Roman" w:eastAsia="Times New Roman" w:hAnsi="Times New Roman" w:cs="Times New Roman"/>
          <w:sz w:val="28"/>
          <w:szCs w:val="28"/>
          <w:lang w:eastAsia="uk-UA"/>
        </w:rPr>
        <w:t xml:space="preserve">Фінансування заходів Стратегії передбачається здійснювати за рахунок коштів державного </w:t>
      </w:r>
      <w:r w:rsidR="00194F31" w:rsidRPr="000A5203">
        <w:rPr>
          <w:rFonts w:ascii="Times New Roman" w:eastAsia="Times New Roman" w:hAnsi="Times New Roman" w:cs="Times New Roman"/>
          <w:sz w:val="28"/>
          <w:szCs w:val="28"/>
          <w:lang w:eastAsia="uk-UA"/>
        </w:rPr>
        <w:t xml:space="preserve">та місцевих </w:t>
      </w:r>
      <w:r w:rsidRPr="000A5203">
        <w:rPr>
          <w:rFonts w:ascii="Times New Roman" w:eastAsia="Times New Roman" w:hAnsi="Times New Roman" w:cs="Times New Roman"/>
          <w:sz w:val="28"/>
          <w:szCs w:val="28"/>
          <w:lang w:eastAsia="uk-UA"/>
        </w:rPr>
        <w:t>бюджет</w:t>
      </w:r>
      <w:r w:rsidR="00194F31" w:rsidRPr="000A5203">
        <w:rPr>
          <w:rFonts w:ascii="Times New Roman" w:eastAsia="Times New Roman" w:hAnsi="Times New Roman" w:cs="Times New Roman"/>
          <w:sz w:val="28"/>
          <w:szCs w:val="28"/>
          <w:lang w:eastAsia="uk-UA"/>
        </w:rPr>
        <w:t>ів</w:t>
      </w:r>
      <w:r w:rsidRPr="000A5203">
        <w:rPr>
          <w:rFonts w:ascii="Times New Roman" w:eastAsia="Times New Roman" w:hAnsi="Times New Roman" w:cs="Times New Roman"/>
          <w:sz w:val="28"/>
          <w:szCs w:val="28"/>
          <w:lang w:eastAsia="uk-UA"/>
        </w:rPr>
        <w:t xml:space="preserve"> в межах бюджетних призначень </w:t>
      </w:r>
      <w:r w:rsidR="00194F31" w:rsidRPr="000A5203">
        <w:rPr>
          <w:rFonts w:ascii="Times New Roman" w:hAnsi="Times New Roman" w:cs="Times New Roman"/>
          <w:sz w:val="28"/>
          <w:szCs w:val="28"/>
          <w:shd w:val="clear" w:color="auto" w:fill="FFFFFF"/>
        </w:rPr>
        <w:t>органів виконавчої влади</w:t>
      </w:r>
      <w:r w:rsidR="00194F31" w:rsidRPr="000A5203">
        <w:rPr>
          <w:rFonts w:ascii="Times New Roman" w:eastAsia="Times New Roman" w:hAnsi="Times New Roman" w:cs="Times New Roman"/>
          <w:sz w:val="28"/>
          <w:szCs w:val="28"/>
          <w:lang w:eastAsia="uk-UA"/>
        </w:rPr>
        <w:t xml:space="preserve"> </w:t>
      </w:r>
      <w:r w:rsidRPr="000A5203">
        <w:rPr>
          <w:rFonts w:ascii="Times New Roman" w:eastAsia="Times New Roman" w:hAnsi="Times New Roman" w:cs="Times New Roman"/>
          <w:sz w:val="28"/>
          <w:szCs w:val="28"/>
          <w:lang w:eastAsia="uk-UA"/>
        </w:rPr>
        <w:t>на відповідний рік, спеціальних фондів</w:t>
      </w:r>
      <w:r w:rsidR="000D4242" w:rsidRPr="000A5203">
        <w:rPr>
          <w:rFonts w:ascii="Times New Roman" w:eastAsia="Times New Roman" w:hAnsi="Times New Roman" w:cs="Times New Roman"/>
          <w:sz w:val="28"/>
          <w:szCs w:val="28"/>
          <w:lang w:eastAsia="uk-UA"/>
        </w:rPr>
        <w:t>, зокрема</w:t>
      </w:r>
      <w:r w:rsidR="00194F31" w:rsidRPr="000A5203">
        <w:rPr>
          <w:rFonts w:ascii="Times New Roman" w:eastAsia="Times New Roman" w:hAnsi="Times New Roman" w:cs="Times New Roman"/>
          <w:sz w:val="28"/>
          <w:szCs w:val="28"/>
          <w:lang w:eastAsia="uk-UA"/>
        </w:rPr>
        <w:t>,</w:t>
      </w:r>
      <w:r w:rsidR="000D4242" w:rsidRPr="000A5203">
        <w:rPr>
          <w:rFonts w:ascii="Times New Roman" w:eastAsia="Times New Roman" w:hAnsi="Times New Roman" w:cs="Times New Roman"/>
          <w:sz w:val="28"/>
          <w:szCs w:val="28"/>
          <w:lang w:eastAsia="uk-UA"/>
        </w:rPr>
        <w:t xml:space="preserve"> </w:t>
      </w:r>
      <w:r w:rsidR="00194F31" w:rsidRPr="000A5203">
        <w:rPr>
          <w:rFonts w:ascii="Times New Roman" w:eastAsia="Times New Roman" w:hAnsi="Times New Roman" w:cs="Times New Roman"/>
          <w:sz w:val="28"/>
          <w:szCs w:val="28"/>
          <w:lang w:eastAsia="uk-UA"/>
        </w:rPr>
        <w:t>Державного фонду внутрішніх водних шляхів</w:t>
      </w:r>
      <w:r w:rsidRPr="000A5203">
        <w:rPr>
          <w:rFonts w:ascii="Times New Roman" w:eastAsia="Times New Roman" w:hAnsi="Times New Roman" w:cs="Times New Roman"/>
          <w:sz w:val="28"/>
          <w:szCs w:val="28"/>
          <w:lang w:eastAsia="uk-UA"/>
        </w:rPr>
        <w:t>, міжнародної технічної допомоги та інших джерел, не заборонених законодавством.</w:t>
      </w:r>
    </w:p>
    <w:p w14:paraId="0C8E6334" w14:textId="77777777" w:rsidR="002C1050" w:rsidRPr="001D5482" w:rsidRDefault="002C1050" w:rsidP="002C1050">
      <w:pPr>
        <w:pStyle w:val="StyleZakonu"/>
        <w:spacing w:after="0" w:line="240" w:lineRule="auto"/>
        <w:ind w:firstLine="567"/>
        <w:rPr>
          <w:sz w:val="28"/>
          <w:szCs w:val="28"/>
          <w:lang w:eastAsia="uk-UA"/>
        </w:rPr>
      </w:pPr>
      <w:r w:rsidRPr="001D5482">
        <w:rPr>
          <w:sz w:val="28"/>
          <w:szCs w:val="28"/>
          <w:lang w:eastAsia="uk-UA"/>
        </w:rPr>
        <w:lastRenderedPageBreak/>
        <w:t xml:space="preserve">Зокрема, згідно з Законом України «Про внутрішній водний транспорт»,  передбачається створення Державного фонду внутрішніх водних шляхів у складі спеціального фонду Державного бюджету України. Зокрема щодо шлюзового господарства, то на його утримання, реконструкцію, ремонт, </w:t>
      </w:r>
      <w:r w:rsidRPr="001D5482">
        <w:rPr>
          <w:sz w:val="28"/>
        </w:rPr>
        <w:t>технічне переоснащення та охорону судноплавних гідротехнічних споруд, а також на використання таких споруд для пропуску суден,</w:t>
      </w:r>
      <w:r w:rsidRPr="001D5482">
        <w:rPr>
          <w:sz w:val="28"/>
          <w:szCs w:val="28"/>
          <w:lang w:eastAsia="uk-UA"/>
        </w:rPr>
        <w:t xml:space="preserve"> необхідно спрямовувати </w:t>
      </w:r>
      <w:r w:rsidRPr="001D5482">
        <w:rPr>
          <w:sz w:val="28"/>
          <w:szCs w:val="22"/>
        </w:rPr>
        <w:t xml:space="preserve">частину рентної плати за спеціальне використання води, яку сплачують суб’єкти господарювання, що використовують воду для потреб гідроенергетики, оскільки будівництво </w:t>
      </w:r>
      <w:r w:rsidRPr="001D5482">
        <w:rPr>
          <w:sz w:val="28"/>
          <w:szCs w:val="28"/>
          <w:lang w:eastAsia="uk-UA"/>
        </w:rPr>
        <w:t>гідроелектростанцій і спричинило необхідність створення шлюзів.</w:t>
      </w:r>
    </w:p>
    <w:p w14:paraId="4D80809B" w14:textId="68C199A9"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 w:name="n57"/>
      <w:bookmarkEnd w:id="15"/>
      <w:r w:rsidRPr="001D5482">
        <w:rPr>
          <w:rFonts w:ascii="Times New Roman" w:eastAsia="Times New Roman" w:hAnsi="Times New Roman" w:cs="Times New Roman"/>
          <w:sz w:val="28"/>
          <w:szCs w:val="28"/>
          <w:lang w:eastAsia="uk-UA"/>
        </w:rPr>
        <w:t>Потреба на найближчі 5 років на утримання ВВШ станови</w:t>
      </w:r>
      <w:r w:rsidR="0082519D">
        <w:rPr>
          <w:rFonts w:ascii="Times New Roman" w:eastAsia="Times New Roman" w:hAnsi="Times New Roman" w:cs="Times New Roman"/>
          <w:sz w:val="28"/>
          <w:szCs w:val="28"/>
          <w:lang w:eastAsia="uk-UA"/>
        </w:rPr>
        <w:t xml:space="preserve">ть біля 4 млрд грн (7 млрд грн – </w:t>
      </w:r>
      <w:r w:rsidRPr="001D5482">
        <w:rPr>
          <w:rFonts w:ascii="Times New Roman" w:eastAsia="Times New Roman" w:hAnsi="Times New Roman" w:cs="Times New Roman"/>
          <w:sz w:val="28"/>
          <w:szCs w:val="28"/>
          <w:lang w:eastAsia="uk-UA"/>
        </w:rPr>
        <w:t xml:space="preserve"> за умови модернізації частини шлюзів – найбільш завантажених – Каховського, Запорізького, Середньодніпровського).</w:t>
      </w:r>
    </w:p>
    <w:p w14:paraId="55D2956C" w14:textId="58810830"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 xml:space="preserve">Фінансова потреба для модернізованої РІС відповідно європейським стандартам </w:t>
      </w:r>
      <w:r w:rsidR="0082519D">
        <w:rPr>
          <w:rFonts w:ascii="Times New Roman" w:eastAsia="Times New Roman" w:hAnsi="Times New Roman" w:cs="Times New Roman"/>
          <w:sz w:val="28"/>
          <w:szCs w:val="28"/>
          <w:lang w:eastAsia="uk-UA"/>
        </w:rPr>
        <w:t xml:space="preserve"> (за попередніми підрахунками) – </w:t>
      </w:r>
      <w:r w:rsidRPr="001D5482">
        <w:rPr>
          <w:rFonts w:ascii="Times New Roman" w:eastAsia="Times New Roman" w:hAnsi="Times New Roman" w:cs="Times New Roman"/>
          <w:sz w:val="28"/>
          <w:szCs w:val="28"/>
          <w:lang w:eastAsia="uk-UA"/>
        </w:rPr>
        <w:t xml:space="preserve"> приблизно 100 млн грн.</w:t>
      </w:r>
    </w:p>
    <w:p w14:paraId="0ABB2548"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Також необхідне фінансування на оновлення/модернізацію державного флоту, в т.ч. обслуговуючого, забезпечення вздовж Дніпра мережі для приймання суднових відходів (на базі державних причалів), забезпечення роботи державного учбового центру та його матеріально-технічне забезпечення (навчальне судно, тренажери, які б відповідали європейським стандартам).</w:t>
      </w:r>
    </w:p>
    <w:p w14:paraId="4891F4DA" w14:textId="77777777" w:rsidR="002C1050" w:rsidRPr="001D5482" w:rsidRDefault="002C1050" w:rsidP="002C10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D5482">
        <w:rPr>
          <w:rFonts w:ascii="Times New Roman" w:eastAsia="Times New Roman" w:hAnsi="Times New Roman" w:cs="Times New Roman"/>
          <w:sz w:val="28"/>
          <w:szCs w:val="28"/>
          <w:lang w:eastAsia="uk-UA"/>
        </w:rPr>
        <w:t>Обсяг фінансування, матеріально-технічних і трудових ресурсів, необхідних для реалізації Стратегії, визначається щороку з урахуванням можливостей Державного бюджету.</w:t>
      </w:r>
    </w:p>
    <w:p w14:paraId="226B23CB"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0348D900" w14:textId="77777777" w:rsidR="002C1050"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r w:rsidRPr="001D5482">
        <w:rPr>
          <w:rFonts w:ascii="Times New Roman" w:eastAsia="Times New Roman" w:hAnsi="Times New Roman" w:cs="Times New Roman"/>
          <w:b/>
          <w:bCs/>
          <w:sz w:val="28"/>
          <w:szCs w:val="28"/>
          <w:lang w:eastAsia="uk-UA"/>
        </w:rPr>
        <w:t>Моніторинг впровадження Стратегії і виконання плану дій</w:t>
      </w:r>
    </w:p>
    <w:p w14:paraId="1CB97599" w14:textId="77777777" w:rsidR="002C1050" w:rsidRPr="001D5482" w:rsidRDefault="002C1050" w:rsidP="002C1050">
      <w:pPr>
        <w:shd w:val="clear" w:color="auto" w:fill="FFFFFF"/>
        <w:spacing w:after="0" w:line="240" w:lineRule="auto"/>
        <w:ind w:left="450" w:right="450" w:firstLine="567"/>
        <w:jc w:val="center"/>
        <w:rPr>
          <w:rFonts w:ascii="Times New Roman" w:eastAsia="Times New Roman" w:hAnsi="Times New Roman" w:cs="Times New Roman"/>
          <w:b/>
          <w:bCs/>
          <w:sz w:val="28"/>
          <w:szCs w:val="28"/>
          <w:lang w:eastAsia="uk-UA"/>
        </w:rPr>
      </w:pPr>
    </w:p>
    <w:p w14:paraId="11E12296" w14:textId="77777777" w:rsidR="002C1050" w:rsidRPr="001D5482"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t>Стратегія охоплює період до 2031 року та включає організаційні, законодавчі, адміністративні та фінансові заходи, які мають бути реалізовані за короткий (менше року), середній (три роки) терміни та у віддаленій перспективі (понад три роки).</w:t>
      </w:r>
    </w:p>
    <w:p w14:paraId="04F8A139" w14:textId="77777777" w:rsidR="002C1050" w:rsidRPr="001D5482"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lastRenderedPageBreak/>
        <w:t>Реалізація Стратегії здійснюється відповідно до затвердженого плану заходів із зазначенням строків їх виконання, відповідальних виконавців та індикаторів виконання. </w:t>
      </w:r>
    </w:p>
    <w:p w14:paraId="514DBB2F" w14:textId="7C678F06" w:rsidR="002C1050" w:rsidRDefault="002C1050" w:rsidP="002C1050">
      <w:pPr>
        <w:spacing w:after="0" w:line="240" w:lineRule="auto"/>
        <w:ind w:firstLine="567"/>
        <w:jc w:val="both"/>
        <w:rPr>
          <w:rFonts w:ascii="Times New Roman" w:eastAsia="Calibri" w:hAnsi="Times New Roman" w:cs="Times New Roman"/>
          <w:bCs/>
          <w:iCs/>
          <w:sz w:val="28"/>
          <w:szCs w:val="28"/>
        </w:rPr>
      </w:pPr>
      <w:r w:rsidRPr="001D5482">
        <w:rPr>
          <w:rFonts w:ascii="Times New Roman" w:eastAsia="Calibri" w:hAnsi="Times New Roman" w:cs="Times New Roman"/>
          <w:bCs/>
          <w:iCs/>
          <w:sz w:val="28"/>
          <w:szCs w:val="28"/>
        </w:rPr>
        <w:t>Міністерство інфраструктури є відповідальним органом за моніторинг, підготовку звітів про виконання плану заходів та подання пропозицій до Кабінету Міністрів України стосовно внесення змін до Стратегії та плану заходів з її реалізації.</w:t>
      </w:r>
    </w:p>
    <w:p w14:paraId="2BE6DC15" w14:textId="5E60FD20" w:rsidR="00194F31" w:rsidRPr="000A5203" w:rsidRDefault="00194F31" w:rsidP="002C1050">
      <w:pPr>
        <w:spacing w:after="0" w:line="240" w:lineRule="auto"/>
        <w:ind w:firstLine="567"/>
        <w:jc w:val="both"/>
        <w:rPr>
          <w:rFonts w:ascii="Times New Roman" w:eastAsia="Calibri" w:hAnsi="Times New Roman" w:cs="Times New Roman"/>
          <w:bCs/>
          <w:iCs/>
          <w:sz w:val="28"/>
          <w:szCs w:val="28"/>
        </w:rPr>
      </w:pPr>
      <w:r w:rsidRPr="000A5203">
        <w:rPr>
          <w:rFonts w:ascii="Times New Roman" w:eastAsia="Calibri" w:hAnsi="Times New Roman" w:cs="Times New Roman"/>
          <w:bCs/>
          <w:iCs/>
          <w:sz w:val="28"/>
          <w:szCs w:val="28"/>
        </w:rPr>
        <w:t xml:space="preserve">Моніторинг виконання заходів з реалізації Стратегії відбувається за участю </w:t>
      </w:r>
      <w:r w:rsidRPr="000A5203">
        <w:rPr>
          <w:rFonts w:ascii="Times New Roman" w:hAnsi="Times New Roman" w:cs="Times New Roman"/>
          <w:sz w:val="28"/>
          <w:szCs w:val="28"/>
          <w:shd w:val="clear" w:color="auto" w:fill="FFFFFF"/>
        </w:rPr>
        <w:t>представників заінтересованих органів виконавчої влади, громадських організацій, представників бізнесу.</w:t>
      </w:r>
    </w:p>
    <w:p w14:paraId="1C5310A7" w14:textId="062D7D3E" w:rsidR="00423A83" w:rsidRDefault="007426ED" w:rsidP="007426ED">
      <w:pPr>
        <w:spacing w:after="0" w:line="240" w:lineRule="auto"/>
        <w:ind w:firstLine="567"/>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___________________________________</w:t>
      </w:r>
    </w:p>
    <w:sectPr w:rsidR="00423A83" w:rsidSect="00B16564">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A354" w14:textId="77777777" w:rsidR="005341B5" w:rsidRDefault="005341B5" w:rsidP="00391CE7">
      <w:pPr>
        <w:spacing w:after="0" w:line="240" w:lineRule="auto"/>
      </w:pPr>
      <w:r>
        <w:separator/>
      </w:r>
    </w:p>
  </w:endnote>
  <w:endnote w:type="continuationSeparator" w:id="0">
    <w:p w14:paraId="365642DA" w14:textId="77777777" w:rsidR="005341B5" w:rsidRDefault="005341B5" w:rsidP="0039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FF9DB" w14:textId="77777777" w:rsidR="005341B5" w:rsidRDefault="005341B5" w:rsidP="00391CE7">
      <w:pPr>
        <w:spacing w:after="0" w:line="240" w:lineRule="auto"/>
      </w:pPr>
      <w:r>
        <w:separator/>
      </w:r>
    </w:p>
  </w:footnote>
  <w:footnote w:type="continuationSeparator" w:id="0">
    <w:p w14:paraId="622F68B5" w14:textId="77777777" w:rsidR="005341B5" w:rsidRDefault="005341B5" w:rsidP="00391CE7">
      <w:pPr>
        <w:spacing w:after="0" w:line="240" w:lineRule="auto"/>
      </w:pPr>
      <w:r>
        <w:continuationSeparator/>
      </w:r>
    </w:p>
  </w:footnote>
  <w:footnote w:id="1">
    <w:p w14:paraId="2E12CBBF" w14:textId="77777777" w:rsidR="00A04EA8" w:rsidRPr="00077391" w:rsidRDefault="00A04EA8" w:rsidP="002C1050">
      <w:pPr>
        <w:pStyle w:val="a3"/>
      </w:pPr>
      <w:r w:rsidRPr="00077391">
        <w:rPr>
          <w:rStyle w:val="a5"/>
        </w:rPr>
        <w:footnoteRef/>
      </w:r>
      <w:r w:rsidRPr="00077391">
        <w:t xml:space="preserve"> Звіт «Вплив розвитку суднобудування на річкові перевезення та економіку України», підготовлений у 2017р. Центром Транспортних Стратегій на замовлення та у співпраці з компанією Укррічфлот.</w:t>
      </w:r>
    </w:p>
  </w:footnote>
  <w:footnote w:id="2">
    <w:p w14:paraId="221F37C7" w14:textId="77777777" w:rsidR="00A04EA8" w:rsidRPr="001528FF" w:rsidRDefault="00A04EA8" w:rsidP="002C1050">
      <w:pPr>
        <w:pStyle w:val="a3"/>
      </w:pPr>
      <w:r w:rsidRPr="00077391">
        <w:rPr>
          <w:rStyle w:val="a5"/>
        </w:rPr>
        <w:footnoteRef/>
      </w:r>
      <w:r w:rsidRPr="00077391">
        <w:t xml:space="preserve"> Звіт «Dnipro River Market Study», підготовлений у 2017</w:t>
      </w:r>
      <w:r>
        <w:t xml:space="preserve"> </w:t>
      </w:r>
      <w:r w:rsidRPr="00077391">
        <w:t>р. бельгійською компанією COWI на замовлення Європейського Інвестиційного Банку.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52229"/>
      <w:docPartObj>
        <w:docPartGallery w:val="Page Numbers (Top of Page)"/>
        <w:docPartUnique/>
      </w:docPartObj>
    </w:sdtPr>
    <w:sdtEndPr/>
    <w:sdtContent>
      <w:p w14:paraId="24545CC5" w14:textId="17433ADA" w:rsidR="00A04EA8" w:rsidRDefault="00A04EA8">
        <w:pPr>
          <w:pStyle w:val="ae"/>
          <w:jc w:val="center"/>
        </w:pPr>
        <w:r>
          <w:fldChar w:fldCharType="begin"/>
        </w:r>
        <w:r>
          <w:instrText>PAGE   \* MERGEFORMAT</w:instrText>
        </w:r>
        <w:r>
          <w:fldChar w:fldCharType="separate"/>
        </w:r>
        <w:r w:rsidR="006A1E62" w:rsidRPr="006A1E62">
          <w:rPr>
            <w:noProof/>
            <w:lang w:val="ru-RU"/>
          </w:rPr>
          <w:t>2</w:t>
        </w:r>
        <w:r>
          <w:fldChar w:fldCharType="end"/>
        </w:r>
      </w:p>
    </w:sdtContent>
  </w:sdt>
  <w:p w14:paraId="0B36C66F" w14:textId="77777777" w:rsidR="00A04EA8" w:rsidRDefault="00A04E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29"/>
    <w:lvl w:ilvl="0">
      <w:start w:val="1"/>
      <w:numFmt w:val="bullet"/>
      <w:lvlText w:val=""/>
      <w:lvlJc w:val="left"/>
      <w:pPr>
        <w:tabs>
          <w:tab w:val="num" w:pos="720"/>
        </w:tabs>
        <w:ind w:left="720" w:hanging="360"/>
      </w:pPr>
      <w:rPr>
        <w:rFonts w:ascii="Symbol" w:hAnsi="Symbol" w:cs="Symbol" w:hint="default"/>
        <w:color w:val="333333"/>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EFF1239"/>
    <w:multiLevelType w:val="hybridMultilevel"/>
    <w:tmpl w:val="53F65B44"/>
    <w:lvl w:ilvl="0" w:tplc="27925F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C1B38"/>
    <w:multiLevelType w:val="hybridMultilevel"/>
    <w:tmpl w:val="E8D4BA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820462"/>
    <w:multiLevelType w:val="hybridMultilevel"/>
    <w:tmpl w:val="48E4BEA2"/>
    <w:lvl w:ilvl="0" w:tplc="CEDA2316">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4" w15:restartNumberingAfterBreak="0">
    <w:nsid w:val="517009D4"/>
    <w:multiLevelType w:val="hybridMultilevel"/>
    <w:tmpl w:val="7DF23B4A"/>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672A03"/>
    <w:multiLevelType w:val="hybridMultilevel"/>
    <w:tmpl w:val="CC4625A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6C5C6231"/>
    <w:multiLevelType w:val="hybridMultilevel"/>
    <w:tmpl w:val="8BDA949E"/>
    <w:lvl w:ilvl="0" w:tplc="83165E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E7"/>
    <w:rsid w:val="00006BB5"/>
    <w:rsid w:val="00012E65"/>
    <w:rsid w:val="00021277"/>
    <w:rsid w:val="00073D21"/>
    <w:rsid w:val="000858CC"/>
    <w:rsid w:val="00094CA4"/>
    <w:rsid w:val="000A5203"/>
    <w:rsid w:val="000D4242"/>
    <w:rsid w:val="00107C23"/>
    <w:rsid w:val="00120AA3"/>
    <w:rsid w:val="001422E4"/>
    <w:rsid w:val="00145786"/>
    <w:rsid w:val="0017694C"/>
    <w:rsid w:val="00180E4C"/>
    <w:rsid w:val="00194F31"/>
    <w:rsid w:val="001A61E7"/>
    <w:rsid w:val="001D3B4C"/>
    <w:rsid w:val="001D5482"/>
    <w:rsid w:val="001E1EED"/>
    <w:rsid w:val="001F63C0"/>
    <w:rsid w:val="001F65A5"/>
    <w:rsid w:val="00220F7D"/>
    <w:rsid w:val="00245ABB"/>
    <w:rsid w:val="00251079"/>
    <w:rsid w:val="00267707"/>
    <w:rsid w:val="0029400F"/>
    <w:rsid w:val="002C1050"/>
    <w:rsid w:val="003331A9"/>
    <w:rsid w:val="003335DC"/>
    <w:rsid w:val="003348B7"/>
    <w:rsid w:val="00364340"/>
    <w:rsid w:val="003654FD"/>
    <w:rsid w:val="00380DC2"/>
    <w:rsid w:val="00384D14"/>
    <w:rsid w:val="00391CE7"/>
    <w:rsid w:val="003C058B"/>
    <w:rsid w:val="003C2CAC"/>
    <w:rsid w:val="003E1293"/>
    <w:rsid w:val="003E7551"/>
    <w:rsid w:val="003F2A22"/>
    <w:rsid w:val="004030B8"/>
    <w:rsid w:val="00416497"/>
    <w:rsid w:val="00420205"/>
    <w:rsid w:val="00423A83"/>
    <w:rsid w:val="00435012"/>
    <w:rsid w:val="004406F0"/>
    <w:rsid w:val="0045009E"/>
    <w:rsid w:val="00482F66"/>
    <w:rsid w:val="00485889"/>
    <w:rsid w:val="0048652B"/>
    <w:rsid w:val="004940E1"/>
    <w:rsid w:val="004A7BE7"/>
    <w:rsid w:val="004D39F7"/>
    <w:rsid w:val="004D3C42"/>
    <w:rsid w:val="00503E70"/>
    <w:rsid w:val="005341B5"/>
    <w:rsid w:val="00544CD2"/>
    <w:rsid w:val="00572C2B"/>
    <w:rsid w:val="0057727F"/>
    <w:rsid w:val="00587292"/>
    <w:rsid w:val="00592F1E"/>
    <w:rsid w:val="005938F2"/>
    <w:rsid w:val="005A3C84"/>
    <w:rsid w:val="005A5C5F"/>
    <w:rsid w:val="005D3124"/>
    <w:rsid w:val="005D7D1F"/>
    <w:rsid w:val="005F37C3"/>
    <w:rsid w:val="005F3E21"/>
    <w:rsid w:val="005F53B0"/>
    <w:rsid w:val="00611A1C"/>
    <w:rsid w:val="0061715D"/>
    <w:rsid w:val="00644407"/>
    <w:rsid w:val="006548B0"/>
    <w:rsid w:val="00667405"/>
    <w:rsid w:val="00672708"/>
    <w:rsid w:val="006A1E62"/>
    <w:rsid w:val="006A544F"/>
    <w:rsid w:val="006B1211"/>
    <w:rsid w:val="006B36B3"/>
    <w:rsid w:val="006C6380"/>
    <w:rsid w:val="006C7E0A"/>
    <w:rsid w:val="006F154C"/>
    <w:rsid w:val="006F5C79"/>
    <w:rsid w:val="007023D3"/>
    <w:rsid w:val="00731630"/>
    <w:rsid w:val="007426ED"/>
    <w:rsid w:val="0074761D"/>
    <w:rsid w:val="0075616D"/>
    <w:rsid w:val="00777616"/>
    <w:rsid w:val="007853CD"/>
    <w:rsid w:val="00796891"/>
    <w:rsid w:val="007D2791"/>
    <w:rsid w:val="007D683A"/>
    <w:rsid w:val="007E7867"/>
    <w:rsid w:val="0082519D"/>
    <w:rsid w:val="008475B0"/>
    <w:rsid w:val="008554DC"/>
    <w:rsid w:val="0085718B"/>
    <w:rsid w:val="00860FE4"/>
    <w:rsid w:val="008922DD"/>
    <w:rsid w:val="008A2BD5"/>
    <w:rsid w:val="008A66A2"/>
    <w:rsid w:val="008A6837"/>
    <w:rsid w:val="008C578C"/>
    <w:rsid w:val="008E135A"/>
    <w:rsid w:val="008F386B"/>
    <w:rsid w:val="00901F8C"/>
    <w:rsid w:val="00925FF1"/>
    <w:rsid w:val="00947E1A"/>
    <w:rsid w:val="00990CFB"/>
    <w:rsid w:val="00997A23"/>
    <w:rsid w:val="009D36C5"/>
    <w:rsid w:val="009E678C"/>
    <w:rsid w:val="00A04EA8"/>
    <w:rsid w:val="00A2269C"/>
    <w:rsid w:val="00A44425"/>
    <w:rsid w:val="00A44DF6"/>
    <w:rsid w:val="00A55A0C"/>
    <w:rsid w:val="00A563A8"/>
    <w:rsid w:val="00A878F0"/>
    <w:rsid w:val="00B02971"/>
    <w:rsid w:val="00B16564"/>
    <w:rsid w:val="00B2571E"/>
    <w:rsid w:val="00B37DFC"/>
    <w:rsid w:val="00B84934"/>
    <w:rsid w:val="00BD7178"/>
    <w:rsid w:val="00C02245"/>
    <w:rsid w:val="00C067F7"/>
    <w:rsid w:val="00C23B52"/>
    <w:rsid w:val="00C42CBF"/>
    <w:rsid w:val="00C514F2"/>
    <w:rsid w:val="00C85405"/>
    <w:rsid w:val="00C86209"/>
    <w:rsid w:val="00CE30CB"/>
    <w:rsid w:val="00CF7C02"/>
    <w:rsid w:val="00D01A23"/>
    <w:rsid w:val="00D02E9D"/>
    <w:rsid w:val="00D1031E"/>
    <w:rsid w:val="00D3212A"/>
    <w:rsid w:val="00D66399"/>
    <w:rsid w:val="00D72DE0"/>
    <w:rsid w:val="00D8315F"/>
    <w:rsid w:val="00D86B13"/>
    <w:rsid w:val="00DC1D75"/>
    <w:rsid w:val="00DC288F"/>
    <w:rsid w:val="00DC526A"/>
    <w:rsid w:val="00DE0CFB"/>
    <w:rsid w:val="00DF3CAB"/>
    <w:rsid w:val="00E35A2D"/>
    <w:rsid w:val="00E67BD4"/>
    <w:rsid w:val="00E74BBA"/>
    <w:rsid w:val="00E84665"/>
    <w:rsid w:val="00EB3940"/>
    <w:rsid w:val="00EC0B83"/>
    <w:rsid w:val="00EE0706"/>
    <w:rsid w:val="00EF0DF8"/>
    <w:rsid w:val="00F10C3E"/>
    <w:rsid w:val="00F75452"/>
    <w:rsid w:val="00FB5E39"/>
    <w:rsid w:val="00FD1855"/>
    <w:rsid w:val="00FE3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3043"/>
  <w15:docId w15:val="{A1222DF1-558F-4A00-AFB2-28E8FFB4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1CE7"/>
    <w:pPr>
      <w:spacing w:after="0" w:line="240" w:lineRule="auto"/>
    </w:pPr>
    <w:rPr>
      <w:sz w:val="20"/>
      <w:szCs w:val="20"/>
    </w:rPr>
  </w:style>
  <w:style w:type="character" w:customStyle="1" w:styleId="a4">
    <w:name w:val="Текст сноски Знак"/>
    <w:basedOn w:val="a0"/>
    <w:link w:val="a3"/>
    <w:uiPriority w:val="99"/>
    <w:semiHidden/>
    <w:rsid w:val="00391CE7"/>
    <w:rPr>
      <w:sz w:val="20"/>
      <w:szCs w:val="20"/>
    </w:rPr>
  </w:style>
  <w:style w:type="character" w:styleId="a5">
    <w:name w:val="footnote reference"/>
    <w:uiPriority w:val="99"/>
    <w:semiHidden/>
    <w:unhideWhenUsed/>
    <w:rsid w:val="00391CE7"/>
    <w:rPr>
      <w:vertAlign w:val="superscript"/>
    </w:rPr>
  </w:style>
  <w:style w:type="character" w:styleId="a6">
    <w:name w:val="annotation reference"/>
    <w:basedOn w:val="a0"/>
    <w:uiPriority w:val="99"/>
    <w:semiHidden/>
    <w:unhideWhenUsed/>
    <w:rsid w:val="001E1EED"/>
    <w:rPr>
      <w:sz w:val="16"/>
      <w:szCs w:val="16"/>
    </w:rPr>
  </w:style>
  <w:style w:type="paragraph" w:styleId="a7">
    <w:name w:val="annotation text"/>
    <w:basedOn w:val="a"/>
    <w:link w:val="a8"/>
    <w:uiPriority w:val="99"/>
    <w:unhideWhenUsed/>
    <w:rsid w:val="001E1EED"/>
    <w:pPr>
      <w:spacing w:line="240" w:lineRule="auto"/>
    </w:pPr>
    <w:rPr>
      <w:sz w:val="20"/>
      <w:szCs w:val="20"/>
    </w:rPr>
  </w:style>
  <w:style w:type="character" w:customStyle="1" w:styleId="a8">
    <w:name w:val="Текст примечания Знак"/>
    <w:basedOn w:val="a0"/>
    <w:link w:val="a7"/>
    <w:uiPriority w:val="99"/>
    <w:rsid w:val="001E1EED"/>
    <w:rPr>
      <w:sz w:val="20"/>
      <w:szCs w:val="20"/>
    </w:rPr>
  </w:style>
  <w:style w:type="paragraph" w:styleId="a9">
    <w:name w:val="annotation subject"/>
    <w:basedOn w:val="a7"/>
    <w:next w:val="a7"/>
    <w:link w:val="aa"/>
    <w:uiPriority w:val="99"/>
    <w:semiHidden/>
    <w:unhideWhenUsed/>
    <w:rsid w:val="001E1EED"/>
    <w:rPr>
      <w:b/>
      <w:bCs/>
    </w:rPr>
  </w:style>
  <w:style w:type="character" w:customStyle="1" w:styleId="aa">
    <w:name w:val="Тема примечания Знак"/>
    <w:basedOn w:val="a8"/>
    <w:link w:val="a9"/>
    <w:uiPriority w:val="99"/>
    <w:semiHidden/>
    <w:rsid w:val="001E1EED"/>
    <w:rPr>
      <w:b/>
      <w:bCs/>
      <w:sz w:val="20"/>
      <w:szCs w:val="20"/>
    </w:rPr>
  </w:style>
  <w:style w:type="paragraph" w:styleId="ab">
    <w:name w:val="Balloon Text"/>
    <w:basedOn w:val="a"/>
    <w:link w:val="ac"/>
    <w:uiPriority w:val="99"/>
    <w:semiHidden/>
    <w:unhideWhenUsed/>
    <w:rsid w:val="001E1E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1EED"/>
    <w:rPr>
      <w:rFonts w:ascii="Segoe UI" w:hAnsi="Segoe UI" w:cs="Segoe UI"/>
      <w:sz w:val="18"/>
      <w:szCs w:val="18"/>
    </w:rPr>
  </w:style>
  <w:style w:type="paragraph" w:styleId="ad">
    <w:name w:val="Normal (Web)"/>
    <w:basedOn w:val="a"/>
    <w:rsid w:val="00A4442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Zakonu">
    <w:name w:val="StyleZakonu"/>
    <w:basedOn w:val="a"/>
    <w:rsid w:val="00482F66"/>
    <w:pPr>
      <w:spacing w:after="60" w:line="220" w:lineRule="exact"/>
      <w:ind w:firstLine="284"/>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1422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422E4"/>
  </w:style>
  <w:style w:type="paragraph" w:styleId="af0">
    <w:name w:val="footer"/>
    <w:basedOn w:val="a"/>
    <w:link w:val="af1"/>
    <w:uiPriority w:val="99"/>
    <w:unhideWhenUsed/>
    <w:rsid w:val="001422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22E4"/>
  </w:style>
  <w:style w:type="paragraph" w:customStyle="1" w:styleId="ShapkaDocumentu">
    <w:name w:val="Shapka Documentu"/>
    <w:basedOn w:val="a"/>
    <w:rsid w:val="00B16564"/>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76">
      <w:bodyDiv w:val="1"/>
      <w:marLeft w:val="0"/>
      <w:marRight w:val="0"/>
      <w:marTop w:val="0"/>
      <w:marBottom w:val="0"/>
      <w:divBdr>
        <w:top w:val="none" w:sz="0" w:space="0" w:color="auto"/>
        <w:left w:val="none" w:sz="0" w:space="0" w:color="auto"/>
        <w:bottom w:val="none" w:sz="0" w:space="0" w:color="auto"/>
        <w:right w:val="none" w:sz="0" w:space="0" w:color="auto"/>
      </w:divBdr>
    </w:div>
    <w:div w:id="687098342">
      <w:bodyDiv w:val="1"/>
      <w:marLeft w:val="0"/>
      <w:marRight w:val="0"/>
      <w:marTop w:val="0"/>
      <w:marBottom w:val="0"/>
      <w:divBdr>
        <w:top w:val="none" w:sz="0" w:space="0" w:color="auto"/>
        <w:left w:val="none" w:sz="0" w:space="0" w:color="auto"/>
        <w:bottom w:val="none" w:sz="0" w:space="0" w:color="auto"/>
        <w:right w:val="none" w:sz="0" w:space="0" w:color="auto"/>
      </w:divBdr>
    </w:div>
    <w:div w:id="985403537">
      <w:bodyDiv w:val="1"/>
      <w:marLeft w:val="0"/>
      <w:marRight w:val="0"/>
      <w:marTop w:val="0"/>
      <w:marBottom w:val="0"/>
      <w:divBdr>
        <w:top w:val="none" w:sz="0" w:space="0" w:color="auto"/>
        <w:left w:val="none" w:sz="0" w:space="0" w:color="auto"/>
        <w:bottom w:val="none" w:sz="0" w:space="0" w:color="auto"/>
        <w:right w:val="none" w:sz="0" w:space="0" w:color="auto"/>
      </w:divBdr>
    </w:div>
    <w:div w:id="1097605090">
      <w:bodyDiv w:val="1"/>
      <w:marLeft w:val="0"/>
      <w:marRight w:val="0"/>
      <w:marTop w:val="0"/>
      <w:marBottom w:val="0"/>
      <w:divBdr>
        <w:top w:val="none" w:sz="0" w:space="0" w:color="auto"/>
        <w:left w:val="none" w:sz="0" w:space="0" w:color="auto"/>
        <w:bottom w:val="none" w:sz="0" w:space="0" w:color="auto"/>
        <w:right w:val="none" w:sz="0" w:space="0" w:color="auto"/>
      </w:divBdr>
    </w:div>
    <w:div w:id="1241985797">
      <w:bodyDiv w:val="1"/>
      <w:marLeft w:val="0"/>
      <w:marRight w:val="0"/>
      <w:marTop w:val="0"/>
      <w:marBottom w:val="0"/>
      <w:divBdr>
        <w:top w:val="none" w:sz="0" w:space="0" w:color="auto"/>
        <w:left w:val="none" w:sz="0" w:space="0" w:color="auto"/>
        <w:bottom w:val="none" w:sz="0" w:space="0" w:color="auto"/>
        <w:right w:val="none" w:sz="0" w:space="0" w:color="auto"/>
      </w:divBdr>
    </w:div>
    <w:div w:id="14453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Старікова</dc:creator>
  <cp:keywords/>
  <dc:description/>
  <cp:lastModifiedBy>Москаленко Інна</cp:lastModifiedBy>
  <cp:revision>2</cp:revision>
  <cp:lastPrinted>2021-05-31T06:08:00Z</cp:lastPrinted>
  <dcterms:created xsi:type="dcterms:W3CDTF">2021-09-06T06:56:00Z</dcterms:created>
  <dcterms:modified xsi:type="dcterms:W3CDTF">2021-09-06T06:56:00Z</dcterms:modified>
</cp:coreProperties>
</file>