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34" w:rsidRDefault="00993234" w:rsidP="00993234">
      <w:pPr>
        <w:pStyle w:val="rvps2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993234" w:rsidRDefault="00993234" w:rsidP="00993234">
      <w:pPr>
        <w:pStyle w:val="rvps2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</w:p>
    <w:p w:rsidR="00993234" w:rsidRDefault="00993234" w:rsidP="00993234">
      <w:pPr>
        <w:pStyle w:val="rvps2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</w:p>
    <w:p w:rsidR="00993234" w:rsidRPr="00263C61" w:rsidRDefault="00993234" w:rsidP="00993234">
      <w:pPr>
        <w:pStyle w:val="rvps2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  <w:r w:rsidRPr="00263C61">
        <w:rPr>
          <w:bCs/>
          <w:color w:val="1D1D1B"/>
          <w:sz w:val="28"/>
          <w:szCs w:val="28"/>
          <w:bdr w:val="none" w:sz="0" w:space="0" w:color="auto" w:frame="1"/>
          <w:lang w:val="uk-UA"/>
        </w:rPr>
        <w:t>ЗАТВЕРДЖЕНО</w:t>
      </w:r>
    </w:p>
    <w:p w:rsidR="00993234" w:rsidRPr="00263C61" w:rsidRDefault="00993234" w:rsidP="00993234">
      <w:pPr>
        <w:pStyle w:val="rvps2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  <w:r w:rsidRPr="00263C61">
        <w:rPr>
          <w:bCs/>
          <w:color w:val="1D1D1B"/>
          <w:sz w:val="28"/>
          <w:szCs w:val="28"/>
          <w:bdr w:val="none" w:sz="0" w:space="0" w:color="auto" w:frame="1"/>
          <w:lang w:val="uk-UA"/>
        </w:rPr>
        <w:t>постановою Кабінету Міністрів України</w:t>
      </w:r>
    </w:p>
    <w:p w:rsidR="00993234" w:rsidRPr="00263C61" w:rsidRDefault="00993234" w:rsidP="00993234">
      <w:pPr>
        <w:pStyle w:val="rvps2"/>
        <w:shd w:val="clear" w:color="auto" w:fill="FFFFFF"/>
        <w:tabs>
          <w:tab w:val="left" w:pos="6015"/>
        </w:tabs>
        <w:spacing w:before="0" w:beforeAutospacing="0" w:after="0" w:afterAutospacing="0"/>
        <w:ind w:firstLine="5103"/>
        <w:jc w:val="both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  <w:r w:rsidRPr="00263C61">
        <w:rPr>
          <w:bCs/>
          <w:color w:val="1D1D1B"/>
          <w:sz w:val="28"/>
          <w:szCs w:val="28"/>
          <w:bdr w:val="none" w:sz="0" w:space="0" w:color="auto" w:frame="1"/>
          <w:lang w:val="uk-UA"/>
        </w:rPr>
        <w:t>від _______________</w:t>
      </w:r>
      <w:r>
        <w:rPr>
          <w:bCs/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  <w:r w:rsidRPr="00263C61">
        <w:rPr>
          <w:bCs/>
          <w:color w:val="1D1D1B"/>
          <w:sz w:val="28"/>
          <w:szCs w:val="28"/>
          <w:bdr w:val="none" w:sz="0" w:space="0" w:color="auto" w:frame="1"/>
          <w:lang w:val="uk-UA"/>
        </w:rPr>
        <w:t>2021 №_______</w:t>
      </w:r>
      <w:r w:rsidRPr="00263C61">
        <w:rPr>
          <w:bCs/>
          <w:color w:val="1D1D1B"/>
          <w:sz w:val="28"/>
          <w:szCs w:val="28"/>
          <w:bdr w:val="none" w:sz="0" w:space="0" w:color="auto" w:frame="1"/>
          <w:lang w:val="uk-UA"/>
        </w:rPr>
        <w:tab/>
      </w:r>
    </w:p>
    <w:p w:rsidR="00993234" w:rsidRPr="00263C61" w:rsidRDefault="00993234" w:rsidP="00993234">
      <w:pPr>
        <w:pStyle w:val="rvps2"/>
        <w:shd w:val="clear" w:color="auto" w:fill="FFFFFF"/>
        <w:spacing w:before="0" w:beforeAutospacing="0" w:after="0" w:afterAutospacing="0"/>
        <w:ind w:firstLine="5103"/>
        <w:jc w:val="both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</w:p>
    <w:p w:rsidR="00993234" w:rsidRDefault="00993234" w:rsidP="00993234">
      <w:pPr>
        <w:pStyle w:val="rvps2"/>
        <w:shd w:val="clear" w:color="auto" w:fill="FFFFFF"/>
        <w:spacing w:before="0" w:beforeAutospacing="0" w:after="0" w:afterAutospacing="0"/>
        <w:ind w:hanging="142"/>
        <w:jc w:val="center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1D1D1B"/>
          <w:sz w:val="28"/>
          <w:szCs w:val="28"/>
          <w:bdr w:val="none" w:sz="0" w:space="0" w:color="auto" w:frame="1"/>
          <w:lang w:val="uk-UA"/>
        </w:rPr>
        <w:t>ЗМІНА,</w:t>
      </w:r>
    </w:p>
    <w:p w:rsidR="00993234" w:rsidRDefault="00993234" w:rsidP="00993234">
      <w:pPr>
        <w:pStyle w:val="rvps2"/>
        <w:shd w:val="clear" w:color="auto" w:fill="FFFFFF"/>
        <w:spacing w:before="0" w:beforeAutospacing="0" w:after="0" w:afterAutospacing="0"/>
        <w:ind w:hanging="142"/>
        <w:jc w:val="center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1D1D1B"/>
          <w:sz w:val="28"/>
          <w:szCs w:val="28"/>
          <w:bdr w:val="none" w:sz="0" w:space="0" w:color="auto" w:frame="1"/>
          <w:lang w:val="uk-UA"/>
        </w:rPr>
        <w:t xml:space="preserve">що вноситься до </w:t>
      </w:r>
      <w:r w:rsidRPr="00263C61">
        <w:rPr>
          <w:bCs/>
          <w:color w:val="1D1D1B"/>
          <w:sz w:val="28"/>
          <w:szCs w:val="28"/>
          <w:bdr w:val="none" w:sz="0" w:space="0" w:color="auto" w:frame="1"/>
          <w:lang w:val="uk-UA"/>
        </w:rPr>
        <w:t>переліку видів продукції, щодо яких органи державного ринкового нагляду здійснюють державний ринковий нагля</w:t>
      </w:r>
      <w:r>
        <w:rPr>
          <w:bCs/>
          <w:color w:val="1D1D1B"/>
          <w:sz w:val="28"/>
          <w:szCs w:val="28"/>
          <w:bdr w:val="none" w:sz="0" w:space="0" w:color="auto" w:frame="1"/>
          <w:lang w:val="uk-UA"/>
        </w:rPr>
        <w:t>д</w:t>
      </w:r>
    </w:p>
    <w:p w:rsidR="00993234" w:rsidRDefault="00993234" w:rsidP="00993234">
      <w:pPr>
        <w:pStyle w:val="rvps2"/>
        <w:shd w:val="clear" w:color="auto" w:fill="FFFFFF"/>
        <w:spacing w:before="0" w:beforeAutospacing="0" w:after="0" w:afterAutospacing="0"/>
        <w:ind w:hanging="142"/>
        <w:jc w:val="center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</w:p>
    <w:p w:rsidR="00993234" w:rsidRDefault="00993234" w:rsidP="00993234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1D1D1B"/>
          <w:sz w:val="28"/>
          <w:szCs w:val="28"/>
          <w:bdr w:val="none" w:sz="0" w:space="0" w:color="auto" w:frame="1"/>
          <w:lang w:val="uk-UA"/>
        </w:rPr>
        <w:t>Пункт 2 викласти в такій редакції:</w:t>
      </w:r>
    </w:p>
    <w:p w:rsidR="00993234" w:rsidRPr="00263C61" w:rsidRDefault="00993234" w:rsidP="00993234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1D1D1B"/>
          <w:sz w:val="28"/>
          <w:szCs w:val="28"/>
          <w:bdr w:val="none" w:sz="0" w:space="0" w:color="auto" w:frame="1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4440"/>
        <w:gridCol w:w="2704"/>
      </w:tblGrid>
      <w:tr w:rsidR="00993234" w:rsidRPr="00263C61" w:rsidTr="00EF0093">
        <w:trPr>
          <w:trHeight w:val="75"/>
        </w:trPr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234" w:rsidRPr="00263C61" w:rsidRDefault="00993234" w:rsidP="0034700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470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“2</w:t>
            </w:r>
            <w:r w:rsidRPr="00263C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Прогулянкові судна і </w:t>
            </w:r>
            <w:r w:rsidR="0034700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водні мото</w:t>
            </w:r>
            <w:r w:rsidRPr="00263C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цикли</w:t>
            </w:r>
          </w:p>
        </w:tc>
        <w:tc>
          <w:tcPr>
            <w:tcW w:w="3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234" w:rsidRDefault="00993234" w:rsidP="0099323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C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постанова Кабінету Міністрів України від ___________ 2021 р. </w:t>
            </w:r>
          </w:p>
          <w:p w:rsidR="00993234" w:rsidRPr="00263C61" w:rsidRDefault="00993234" w:rsidP="0099323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C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№__ “Про затвердження Технічного прогулянкових суден і гідроциклів»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234" w:rsidRPr="00263C61" w:rsidRDefault="00993234" w:rsidP="0099323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C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Морська адміністрація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</w:tbl>
    <w:p w:rsidR="00993234" w:rsidRPr="00263C61" w:rsidRDefault="00993234" w:rsidP="0099323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b/>
          <w:bCs/>
          <w:color w:val="1D1D1B"/>
          <w:sz w:val="28"/>
          <w:szCs w:val="28"/>
          <w:bdr w:val="none" w:sz="0" w:space="0" w:color="auto" w:frame="1"/>
          <w:lang w:val="uk-UA"/>
        </w:rPr>
      </w:pPr>
    </w:p>
    <w:p w:rsidR="00E76C9A" w:rsidRDefault="00E94B65"/>
    <w:sectPr w:rsidR="00E76C9A" w:rsidSect="00FD1D67">
      <w:headerReference w:type="default" r:id="rId6"/>
      <w:pgSz w:w="12240" w:h="15840"/>
      <w:pgMar w:top="426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82" w:rsidRDefault="00347003">
      <w:pPr>
        <w:spacing w:after="0" w:line="240" w:lineRule="auto"/>
      </w:pPr>
      <w:r>
        <w:separator/>
      </w:r>
    </w:p>
  </w:endnote>
  <w:endnote w:type="continuationSeparator" w:id="0">
    <w:p w:rsidR="00D74782" w:rsidRDefault="0034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82" w:rsidRDefault="00347003">
      <w:pPr>
        <w:spacing w:after="0" w:line="240" w:lineRule="auto"/>
      </w:pPr>
      <w:r>
        <w:separator/>
      </w:r>
    </w:p>
  </w:footnote>
  <w:footnote w:type="continuationSeparator" w:id="0">
    <w:p w:rsidR="00D74782" w:rsidRDefault="0034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214930990"/>
      <w:docPartObj>
        <w:docPartGallery w:val="Page Numbers (Top of Page)"/>
        <w:docPartUnique/>
      </w:docPartObj>
    </w:sdtPr>
    <w:sdtEndPr/>
    <w:sdtContent>
      <w:p w:rsidR="00E52331" w:rsidRPr="00C44CEC" w:rsidRDefault="0099323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4C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4C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4C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A1C2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44C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2331" w:rsidRDefault="00E94B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34"/>
    <w:rsid w:val="00133A2E"/>
    <w:rsid w:val="00347003"/>
    <w:rsid w:val="00993234"/>
    <w:rsid w:val="00D74782"/>
    <w:rsid w:val="00E94B65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15E4-A1E3-44A7-8921-D66C35B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9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323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Терлецкая Ирина</dc:creator>
  <cp:keywords/>
  <dc:description/>
  <cp:lastModifiedBy>Терлецкая Ирина</cp:lastModifiedBy>
  <cp:revision>2</cp:revision>
  <dcterms:created xsi:type="dcterms:W3CDTF">2021-09-08T14:31:00Z</dcterms:created>
  <dcterms:modified xsi:type="dcterms:W3CDTF">2021-09-08T14:31:00Z</dcterms:modified>
</cp:coreProperties>
</file>