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E6" w:rsidRPr="00733712" w:rsidRDefault="00C12DE6" w:rsidP="00C12DE6">
      <w:pPr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446531" w:rsidRPr="00733712" w:rsidRDefault="00C12DE6" w:rsidP="005134D0">
      <w:pPr>
        <w:pStyle w:val="Style1"/>
        <w:widowControl/>
        <w:spacing w:line="360" w:lineRule="auto"/>
        <w:jc w:val="center"/>
        <w:rPr>
          <w:sz w:val="28"/>
          <w:szCs w:val="28"/>
          <w:lang w:val="uk-UA"/>
        </w:rPr>
      </w:pPr>
      <w:r w:rsidRPr="00733712">
        <w:rPr>
          <w:sz w:val="28"/>
          <w:szCs w:val="28"/>
          <w:lang w:val="uk-UA"/>
        </w:rPr>
        <w:t>до наказ</w:t>
      </w:r>
      <w:r w:rsidR="007021DC" w:rsidRPr="00733712">
        <w:rPr>
          <w:sz w:val="28"/>
          <w:szCs w:val="28"/>
          <w:lang w:val="uk-UA"/>
        </w:rPr>
        <w:t>у</w:t>
      </w:r>
      <w:r w:rsidRPr="00733712">
        <w:rPr>
          <w:sz w:val="28"/>
          <w:szCs w:val="28"/>
          <w:lang w:val="uk-UA"/>
        </w:rPr>
        <w:t xml:space="preserve"> </w:t>
      </w:r>
      <w:r w:rsidR="007021DC" w:rsidRPr="00733712">
        <w:rPr>
          <w:sz w:val="28"/>
          <w:szCs w:val="28"/>
          <w:lang w:val="uk-UA"/>
        </w:rPr>
        <w:t xml:space="preserve">Міністерства інфраструктури </w:t>
      </w:r>
      <w:r w:rsidRPr="00733712">
        <w:rPr>
          <w:sz w:val="28"/>
          <w:szCs w:val="28"/>
          <w:lang w:val="uk-UA"/>
        </w:rPr>
        <w:t xml:space="preserve"> України «</w:t>
      </w:r>
      <w:r w:rsidR="00446531" w:rsidRPr="00733712">
        <w:rPr>
          <w:sz w:val="28"/>
          <w:szCs w:val="28"/>
          <w:lang w:val="uk-UA"/>
        </w:rPr>
        <w:t>Про визнання таки</w:t>
      </w:r>
      <w:r w:rsidR="007021DC" w:rsidRPr="00733712">
        <w:rPr>
          <w:sz w:val="28"/>
          <w:szCs w:val="28"/>
          <w:lang w:val="uk-UA"/>
        </w:rPr>
        <w:t>ми</w:t>
      </w:r>
      <w:r w:rsidR="00446531" w:rsidRPr="00733712">
        <w:rPr>
          <w:sz w:val="28"/>
          <w:szCs w:val="28"/>
          <w:lang w:val="uk-UA"/>
        </w:rPr>
        <w:t xml:space="preserve">, що втратили  чинність, </w:t>
      </w:r>
      <w:r w:rsidR="007021DC" w:rsidRPr="00733712">
        <w:rPr>
          <w:sz w:val="28"/>
          <w:szCs w:val="28"/>
          <w:lang w:val="uk-UA"/>
        </w:rPr>
        <w:t xml:space="preserve">деяких </w:t>
      </w:r>
      <w:r w:rsidR="00446531" w:rsidRPr="00733712">
        <w:rPr>
          <w:sz w:val="28"/>
          <w:szCs w:val="28"/>
          <w:lang w:val="uk-UA"/>
        </w:rPr>
        <w:t>наказів Державної служби України з нагляду за забезпеченням безпеки авіації»</w:t>
      </w:r>
    </w:p>
    <w:p w:rsidR="00C12DE6" w:rsidRDefault="00C12DE6" w:rsidP="00C12D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7A3F" w:rsidRPr="00733712" w:rsidRDefault="004A7A3F" w:rsidP="00C12D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2DE6" w:rsidRPr="00733712" w:rsidRDefault="00C12DE6" w:rsidP="00C12DE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необхідності прийняття акта  </w:t>
      </w:r>
    </w:p>
    <w:p w:rsidR="00C12DE6" w:rsidRPr="00733712" w:rsidRDefault="00C12DE6" w:rsidP="00C12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абзацу третього пункту </w:t>
      </w:r>
      <w:r w:rsidR="007021DC" w:rsidRPr="0073371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28 грудня 1992 року № 731 «Про затвердження Положення про державну реєстрацію нормативно-правових актів міністерств та інших органів виконавчої влади» міністерства та інші органи виконавчої влади повинні забезпечувати постійний перегляд виданих нормативно-правових актів з метою приведення їх у відповідність з Конституцією та законами України, іншими актами законодавства, Конвенцією про захист прав людини і основоположних свобод 1950 року і протоколами до неї, міжнародними договорами України, згоду на обов’язковість яких надано Верховною Радою України, та </w:t>
      </w:r>
      <w:r w:rsidR="007021DC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зобов’язаннями України у сфері </w:t>
      </w:r>
      <w:r w:rsidR="00F774F4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європейської </w:t>
      </w:r>
      <w:r w:rsidR="007021DC" w:rsidRPr="00733712">
        <w:rPr>
          <w:rFonts w:ascii="Times New Roman" w:hAnsi="Times New Roman" w:cs="Times New Roman"/>
          <w:sz w:val="28"/>
          <w:szCs w:val="28"/>
          <w:lang w:val="uk-UA"/>
        </w:rPr>
        <w:t>інтеграції та правом Європейського Союзу (</w:t>
      </w:r>
      <w:proofErr w:type="spellStart"/>
      <w:r w:rsidRPr="00733712">
        <w:rPr>
          <w:rFonts w:ascii="Times New Roman" w:hAnsi="Times New Roman" w:cs="Times New Roman"/>
          <w:sz w:val="28"/>
          <w:szCs w:val="28"/>
          <w:lang w:val="uk-UA"/>
        </w:rPr>
        <w:t>acquis</w:t>
      </w:r>
      <w:proofErr w:type="spellEnd"/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1DC" w:rsidRPr="00733712">
        <w:rPr>
          <w:rFonts w:ascii="Times New Roman" w:hAnsi="Times New Roman" w:cs="Times New Roman"/>
          <w:sz w:val="28"/>
          <w:szCs w:val="28"/>
          <w:lang w:val="uk-UA"/>
        </w:rPr>
        <w:t>ЄС)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>, а також з урахуванням практики Європейського суду з прав людини.</w:t>
      </w:r>
    </w:p>
    <w:p w:rsidR="00C12DE6" w:rsidRPr="00733712" w:rsidRDefault="00C12DE6" w:rsidP="00733712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сьогодні залишається чинним</w:t>
      </w:r>
      <w:r w:rsidRPr="007337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наказ Державної служби України з нагляду за забезпеченням безпеки авіації від </w:t>
      </w:r>
      <w:r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>05</w:t>
      </w:r>
      <w:r w:rsidR="005810D1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грудня </w:t>
      </w:r>
      <w:r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>2005</w:t>
      </w:r>
      <w:r w:rsidR="005810D1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919</w:t>
      </w:r>
      <w:r w:rsidRPr="007337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«Про затвердження Правил медичного розслідування авіаційних подій»</w:t>
      </w:r>
      <w:r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зареєстрований в Міністерстві </w:t>
      </w:r>
      <w:r w:rsidR="005810D1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>юстиції України 19 січня 2006 року</w:t>
      </w:r>
      <w:r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</w:t>
      </w:r>
      <w:r w:rsidR="005810D1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4763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43/11917, який потребує визнання таким, що втратив чинність, оскільки </w:t>
      </w:r>
      <w:r w:rsidR="005134D0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положення</w:t>
      </w:r>
      <w:r w:rsidR="00E50CF5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5219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супе</w:t>
      </w:r>
      <w:r w:rsidR="00A2406E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325219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A2406E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>ч</w:t>
      </w:r>
      <w:r w:rsidR="005134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A2406E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</w:t>
      </w:r>
      <w:r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</w:t>
      </w:r>
      <w:r w:rsidR="005134D0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друг</w:t>
      </w:r>
      <w:r w:rsidR="005134D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статті 119 Повітряного кодексу України</w:t>
      </w:r>
      <w:r w:rsidR="007021DC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134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якої </w:t>
      </w:r>
      <w:r w:rsidR="005134D0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технічні розслідування авіаційних подій, серйозних інцидентів, інцидентів, надзвичайних подій та пошкоджень повітряних суден на землі проводяться згідно з правилами та в порядку, що затверджується </w:t>
      </w:r>
      <w:r w:rsidR="005134D0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Кабінетом Міністрів України</w:t>
      </w:r>
      <w:r w:rsidR="00F774F4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</w:t>
      </w:r>
      <w:r w:rsidR="002012A9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</w:t>
      </w:r>
      <w:r w:rsidR="007021DC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належить</w:t>
      </w:r>
      <w:r w:rsidR="002012A9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ED1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повноважень </w:t>
      </w:r>
      <w:r w:rsidR="002012A9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Державіаслужби</w:t>
      </w:r>
      <w:r w:rsidR="004A7A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D1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не застосовуються.</w:t>
      </w:r>
    </w:p>
    <w:p w:rsidR="00C12DE6" w:rsidRPr="00733712" w:rsidRDefault="00ED1E09" w:rsidP="000F44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Pr="00733712">
        <w:rPr>
          <w:sz w:val="28"/>
          <w:szCs w:val="28"/>
          <w:lang w:val="uk-UA"/>
        </w:rPr>
        <w:t xml:space="preserve"> </w:t>
      </w:r>
      <w:r w:rsidR="00391B4F" w:rsidRPr="00733712">
        <w:rPr>
          <w:rFonts w:ascii="Times New Roman" w:hAnsi="Times New Roman" w:cs="Times New Roman"/>
          <w:sz w:val="28"/>
          <w:szCs w:val="28"/>
          <w:lang w:val="uk-UA"/>
        </w:rPr>
        <w:t>Державної служби України з нагляду за забезпеченням безпеки авіації від 15 грудня 2005 року № 948 «Про затвердження Правил сертифікації медичних працівників цивільної авіації», зареєстрован</w:t>
      </w:r>
      <w:r w:rsidR="000F447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91B4F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в Міністерстві юстиції України 30 січня 2006 року за № 79/11953</w:t>
      </w:r>
      <w:r w:rsidR="00F774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477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визнання таким, що втратив чинність, оскільки </w:t>
      </w:r>
      <w:r w:rsidR="000F4477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кваліфікації, підготовки та перепідготовки авіаційних медичних екзаменаторів </w:t>
      </w:r>
      <w:r w:rsidR="002D67CE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774F4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2D67CE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й час </w:t>
      </w:r>
      <w:r w:rsidR="007021DC" w:rsidRPr="00733712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F774F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Правил</w:t>
      </w:r>
      <w:r w:rsidR="007021DC" w:rsidRPr="00733712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повноважень авіаційного медичного екзаменатора на проведення медичної сертифікації авіаційног</w:t>
      </w:r>
      <w:r w:rsidR="00D5071D">
        <w:rPr>
          <w:rFonts w:ascii="Times New Roman" w:hAnsi="Times New Roman" w:cs="Times New Roman"/>
          <w:sz w:val="28"/>
          <w:szCs w:val="28"/>
          <w:lang w:val="uk-UA"/>
        </w:rPr>
        <w:t>о персоналу</w:t>
      </w:r>
      <w:r w:rsidR="005810D1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21DC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які затверджені наказом Міністерства інфраструктури України від 30 листопада 2012 року </w:t>
      </w:r>
      <w:r w:rsidR="000F447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021DC" w:rsidRPr="00733712">
        <w:rPr>
          <w:rFonts w:ascii="Times New Roman" w:hAnsi="Times New Roman" w:cs="Times New Roman"/>
          <w:sz w:val="28"/>
          <w:szCs w:val="28"/>
          <w:lang w:val="uk-UA"/>
        </w:rPr>
        <w:t>№ 731</w:t>
      </w:r>
      <w:r w:rsidR="00D507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0D1" w:rsidRPr="00733712">
        <w:rPr>
          <w:rFonts w:ascii="Times New Roman" w:hAnsi="Times New Roman" w:cs="Times New Roman"/>
          <w:sz w:val="28"/>
          <w:szCs w:val="28"/>
          <w:lang w:val="uk-UA"/>
        </w:rPr>
        <w:t>зареєстрован</w:t>
      </w:r>
      <w:r w:rsidR="00F774F4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5810D1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4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 Мініс</w:t>
      </w:r>
      <w:r w:rsidR="005810D1" w:rsidRPr="00733712">
        <w:rPr>
          <w:rFonts w:ascii="Times New Roman" w:hAnsi="Times New Roman" w:cs="Times New Roman"/>
          <w:sz w:val="28"/>
          <w:szCs w:val="28"/>
          <w:lang w:val="uk-UA"/>
        </w:rPr>
        <w:t>терстві юсти</w:t>
      </w:r>
      <w:r w:rsidR="007021DC" w:rsidRPr="00733712">
        <w:rPr>
          <w:rFonts w:ascii="Times New Roman" w:hAnsi="Times New Roman" w:cs="Times New Roman"/>
          <w:sz w:val="28"/>
          <w:szCs w:val="28"/>
          <w:lang w:val="uk-UA"/>
        </w:rPr>
        <w:t>ції України 24 грудня 2012 року</w:t>
      </w:r>
      <w:r w:rsidR="005810D1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№ 2145/22457. </w:t>
      </w:r>
    </w:p>
    <w:p w:rsidR="00F774F4" w:rsidRDefault="00391B4F" w:rsidP="00F774F4">
      <w:pPr>
        <w:pStyle w:val="a3"/>
        <w:spacing w:after="0" w:line="360" w:lineRule="auto"/>
        <w:ind w:left="0" w:firstLine="709"/>
        <w:jc w:val="both"/>
        <w:rPr>
          <w:rStyle w:val="FontStyle11"/>
          <w:spacing w:val="-4"/>
          <w:sz w:val="28"/>
          <w:szCs w:val="28"/>
          <w:lang w:val="uk-UA" w:eastAsia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>Стосовно наказу</w:t>
      </w:r>
      <w:r w:rsidRPr="00733712">
        <w:rPr>
          <w:sz w:val="28"/>
          <w:szCs w:val="28"/>
          <w:lang w:val="uk-UA"/>
        </w:rPr>
        <w:t xml:space="preserve"> 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>Державної служби України з нагляду за забезпеченням безпеки авіації</w:t>
      </w:r>
      <w:r w:rsidRPr="00733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05 грудня 2005 року № 920</w:t>
      </w:r>
      <w:r w:rsidRPr="0073371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3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</w:t>
      </w:r>
      <w:hyperlink r:id="rId8" w:history="1">
        <w:r w:rsidRPr="00733712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Правил медичного забезпечення і контролю польотів цивільної авіації України</w:t>
        </w:r>
      </w:hyperlink>
      <w:r w:rsidRPr="00733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Pr="00733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зареєстрован</w:t>
      </w:r>
      <w:r w:rsidR="000F44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Pr="00733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507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733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Міністерстві юстиції України 19 січня 2006 року за                 № 44/11918</w:t>
      </w:r>
      <w:r w:rsidR="00F774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0F44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слід зазначити</w:t>
      </w:r>
      <w:r w:rsidR="00F774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0F44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774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цей </w:t>
      </w:r>
      <w:r w:rsidR="00733712" w:rsidRPr="00733712">
        <w:rPr>
          <w:rStyle w:val="FontStyle11"/>
          <w:spacing w:val="-4"/>
          <w:sz w:val="28"/>
          <w:szCs w:val="28"/>
          <w:lang w:val="uk-UA" w:eastAsia="uk-UA"/>
        </w:rPr>
        <w:t>наказ</w:t>
      </w:r>
      <w:r w:rsidR="00951C56" w:rsidRPr="00733712">
        <w:rPr>
          <w:rStyle w:val="FontStyle11"/>
          <w:spacing w:val="-4"/>
          <w:sz w:val="28"/>
          <w:szCs w:val="28"/>
          <w:lang w:val="uk-UA" w:eastAsia="uk-UA"/>
        </w:rPr>
        <w:t xml:space="preserve"> регулю</w:t>
      </w:r>
      <w:r w:rsidR="00733712" w:rsidRPr="00733712">
        <w:rPr>
          <w:rStyle w:val="FontStyle11"/>
          <w:spacing w:val="-4"/>
          <w:sz w:val="28"/>
          <w:szCs w:val="28"/>
          <w:lang w:val="uk-UA" w:eastAsia="uk-UA"/>
        </w:rPr>
        <w:t>є</w:t>
      </w:r>
      <w:r w:rsidR="00951C56" w:rsidRPr="00733712">
        <w:rPr>
          <w:rStyle w:val="FontStyle11"/>
          <w:spacing w:val="-4"/>
          <w:sz w:val="28"/>
          <w:szCs w:val="28"/>
          <w:lang w:val="uk-UA" w:eastAsia="uk-UA"/>
        </w:rPr>
        <w:t xml:space="preserve"> діяльність служб медичного забезпечення і контролю польотів та визнача</w:t>
      </w:r>
      <w:r w:rsidR="00733712" w:rsidRPr="00733712">
        <w:rPr>
          <w:rStyle w:val="FontStyle11"/>
          <w:spacing w:val="-4"/>
          <w:sz w:val="28"/>
          <w:szCs w:val="28"/>
          <w:lang w:val="uk-UA" w:eastAsia="uk-UA"/>
        </w:rPr>
        <w:t>є</w:t>
      </w:r>
      <w:r w:rsidR="00951C56" w:rsidRPr="00733712">
        <w:rPr>
          <w:rStyle w:val="FontStyle11"/>
          <w:spacing w:val="-4"/>
          <w:sz w:val="28"/>
          <w:szCs w:val="28"/>
          <w:lang w:val="uk-UA" w:eastAsia="uk-UA"/>
        </w:rPr>
        <w:t xml:space="preserve"> організаційні заходи адміністрації авіакомпаній, що проводяться працівниками медичних установ цивільної авіації для забезпечення безпеки польотів</w:t>
      </w:r>
      <w:r w:rsidR="00F774F4">
        <w:rPr>
          <w:rStyle w:val="FontStyle11"/>
          <w:spacing w:val="-4"/>
          <w:sz w:val="28"/>
          <w:szCs w:val="28"/>
          <w:lang w:val="uk-UA" w:eastAsia="uk-UA"/>
        </w:rPr>
        <w:t xml:space="preserve">. </w:t>
      </w:r>
    </w:p>
    <w:p w:rsidR="00951C56" w:rsidRPr="00F774F4" w:rsidRDefault="00F774F4" w:rsidP="00F774F4">
      <w:pPr>
        <w:pStyle w:val="a3"/>
        <w:spacing w:after="0" w:line="360" w:lineRule="auto"/>
        <w:ind w:left="0" w:firstLine="709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pacing w:val="-4"/>
          <w:sz w:val="28"/>
          <w:szCs w:val="28"/>
          <w:lang w:val="uk-UA" w:eastAsia="uk-UA"/>
        </w:rPr>
        <w:t>Проте це</w:t>
      </w:r>
      <w:r w:rsidR="000F4477" w:rsidRPr="00733712">
        <w:rPr>
          <w:rStyle w:val="FontStyle11"/>
          <w:spacing w:val="-4"/>
          <w:sz w:val="28"/>
          <w:szCs w:val="28"/>
          <w:lang w:val="uk-UA" w:eastAsia="uk-UA"/>
        </w:rPr>
        <w:t xml:space="preserve">й </w:t>
      </w:r>
      <w:r w:rsidR="00951C56" w:rsidRPr="00733712">
        <w:rPr>
          <w:rStyle w:val="FontStyle11"/>
          <w:spacing w:val="-4"/>
          <w:sz w:val="28"/>
          <w:szCs w:val="28"/>
          <w:lang w:val="uk-UA" w:eastAsia="uk-UA"/>
        </w:rPr>
        <w:t xml:space="preserve">нормативний акт </w:t>
      </w:r>
      <w:r w:rsidR="00391B4F" w:rsidRPr="00733712">
        <w:rPr>
          <w:rStyle w:val="FontStyle11"/>
          <w:spacing w:val="-4"/>
          <w:sz w:val="28"/>
          <w:szCs w:val="28"/>
          <w:lang w:val="uk-UA" w:eastAsia="uk-UA"/>
        </w:rPr>
        <w:t>в</w:t>
      </w:r>
      <w:r w:rsidR="00733712" w:rsidRPr="00733712">
        <w:rPr>
          <w:rStyle w:val="FontStyle11"/>
          <w:spacing w:val="-4"/>
          <w:sz w:val="28"/>
          <w:szCs w:val="28"/>
          <w:lang w:val="uk-UA" w:eastAsia="uk-UA"/>
        </w:rPr>
        <w:t>с</w:t>
      </w:r>
      <w:r w:rsidR="00391B4F" w:rsidRPr="00733712">
        <w:rPr>
          <w:rStyle w:val="FontStyle11"/>
          <w:spacing w:val="-4"/>
          <w:sz w:val="28"/>
          <w:szCs w:val="28"/>
          <w:lang w:val="uk-UA" w:eastAsia="uk-UA"/>
        </w:rPr>
        <w:t>тановлює</w:t>
      </w:r>
      <w:r w:rsidR="00951C56" w:rsidRPr="00733712">
        <w:rPr>
          <w:rStyle w:val="FontStyle11"/>
          <w:spacing w:val="-4"/>
          <w:sz w:val="28"/>
          <w:szCs w:val="28"/>
          <w:lang w:val="uk-UA" w:eastAsia="uk-UA"/>
        </w:rPr>
        <w:t xml:space="preserve"> процедури, які не передбачені  міжнародним та </w:t>
      </w:r>
      <w:r w:rsidRPr="00733712">
        <w:rPr>
          <w:rStyle w:val="FontStyle11"/>
          <w:spacing w:val="-4"/>
          <w:sz w:val="28"/>
          <w:szCs w:val="28"/>
          <w:lang w:val="uk-UA" w:eastAsia="uk-UA"/>
        </w:rPr>
        <w:t xml:space="preserve">європейським  </w:t>
      </w:r>
      <w:r w:rsidR="00951C56" w:rsidRPr="00733712">
        <w:rPr>
          <w:rStyle w:val="FontStyle11"/>
          <w:spacing w:val="-4"/>
          <w:sz w:val="28"/>
          <w:szCs w:val="28"/>
          <w:lang w:val="uk-UA" w:eastAsia="uk-UA"/>
        </w:rPr>
        <w:t xml:space="preserve">законодавством </w:t>
      </w:r>
      <w:r>
        <w:rPr>
          <w:rStyle w:val="FontStyle11"/>
          <w:spacing w:val="-4"/>
          <w:sz w:val="28"/>
          <w:szCs w:val="28"/>
          <w:lang w:val="uk-UA" w:eastAsia="uk-UA"/>
        </w:rPr>
        <w:t>у</w:t>
      </w:r>
      <w:r w:rsidR="00951C56" w:rsidRPr="00733712">
        <w:rPr>
          <w:rStyle w:val="FontStyle11"/>
          <w:spacing w:val="-4"/>
          <w:sz w:val="28"/>
          <w:szCs w:val="28"/>
          <w:lang w:val="uk-UA" w:eastAsia="uk-UA"/>
        </w:rPr>
        <w:t xml:space="preserve"> галузі медичного забезпечення авіаційної діяльності, а саме</w:t>
      </w:r>
      <w:r>
        <w:rPr>
          <w:rStyle w:val="FontStyle11"/>
          <w:spacing w:val="-4"/>
          <w:sz w:val="28"/>
          <w:szCs w:val="28"/>
          <w:lang w:val="uk-UA" w:eastAsia="uk-UA"/>
        </w:rPr>
        <w:t>: Додатком</w:t>
      </w:r>
      <w:r w:rsidR="00951C56" w:rsidRPr="00733712">
        <w:rPr>
          <w:rStyle w:val="FontStyle11"/>
          <w:spacing w:val="-4"/>
          <w:sz w:val="28"/>
          <w:szCs w:val="28"/>
          <w:lang w:val="uk-UA" w:eastAsia="uk-UA"/>
        </w:rPr>
        <w:t xml:space="preserve"> 1 та </w:t>
      </w:r>
      <w:r>
        <w:rPr>
          <w:rStyle w:val="FontStyle11"/>
          <w:spacing w:val="-4"/>
          <w:sz w:val="28"/>
          <w:szCs w:val="28"/>
          <w:lang w:val="en-US" w:eastAsia="uk-UA"/>
        </w:rPr>
        <w:t>Doc</w:t>
      </w:r>
      <w:r w:rsidR="00951C56" w:rsidRPr="00733712">
        <w:rPr>
          <w:rStyle w:val="FontStyle11"/>
          <w:spacing w:val="-4"/>
          <w:sz w:val="28"/>
          <w:szCs w:val="28"/>
          <w:lang w:val="uk-UA" w:eastAsia="uk-UA"/>
        </w:rPr>
        <w:t xml:space="preserve">. 8984 </w:t>
      </w:r>
      <w:proofErr w:type="spellStart"/>
      <w:r w:rsidR="00951C56" w:rsidRPr="00733712">
        <w:rPr>
          <w:rStyle w:val="FontStyle11"/>
          <w:spacing w:val="-4"/>
          <w:sz w:val="28"/>
          <w:szCs w:val="28"/>
          <w:lang w:val="uk-UA" w:eastAsia="uk-UA"/>
        </w:rPr>
        <w:t>І</w:t>
      </w:r>
      <w:r>
        <w:rPr>
          <w:rStyle w:val="FontStyle11"/>
          <w:spacing w:val="-4"/>
          <w:sz w:val="28"/>
          <w:szCs w:val="28"/>
          <w:lang w:val="uk-UA" w:eastAsia="uk-UA"/>
        </w:rPr>
        <w:t>К</w:t>
      </w:r>
      <w:r w:rsidR="00951C56" w:rsidRPr="00733712">
        <w:rPr>
          <w:rStyle w:val="FontStyle11"/>
          <w:spacing w:val="-4"/>
          <w:sz w:val="28"/>
          <w:szCs w:val="28"/>
          <w:lang w:val="uk-UA" w:eastAsia="uk-UA"/>
        </w:rPr>
        <w:t>АО</w:t>
      </w:r>
      <w:proofErr w:type="spellEnd"/>
      <w:r w:rsidR="00951C56" w:rsidRPr="00733712">
        <w:rPr>
          <w:rStyle w:val="FontStyle11"/>
          <w:spacing w:val="-4"/>
          <w:sz w:val="28"/>
          <w:szCs w:val="28"/>
          <w:lang w:val="uk-UA" w:eastAsia="uk-UA"/>
        </w:rPr>
        <w:t xml:space="preserve"> та </w:t>
      </w:r>
      <w:r w:rsidR="00951C56" w:rsidRPr="00F774F4">
        <w:rPr>
          <w:rFonts w:ascii="Times New Roman" w:hAnsi="Times New Roman" w:cs="Times New Roman"/>
          <w:sz w:val="28"/>
          <w:szCs w:val="28"/>
          <w:lang w:val="uk-UA"/>
        </w:rPr>
        <w:t xml:space="preserve">Регламентом Комісії (ЄС) № 1178/2011 від 3 листопада 2011 року, </w:t>
      </w:r>
      <w:r w:rsidR="00733712" w:rsidRPr="00F774F4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951C56" w:rsidRPr="00F774F4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 технічні вимоги та адміністративні процедури для льотн</w:t>
      </w:r>
      <w:r w:rsidR="00733712" w:rsidRPr="00F774F4">
        <w:rPr>
          <w:rFonts w:ascii="Times New Roman" w:hAnsi="Times New Roman" w:cs="Times New Roman"/>
          <w:sz w:val="28"/>
          <w:szCs w:val="28"/>
          <w:lang w:val="uk-UA"/>
        </w:rPr>
        <w:t>их екіпажів у цивільній авіації.</w:t>
      </w:r>
      <w:r w:rsidR="00951C56" w:rsidRPr="00733712">
        <w:rPr>
          <w:rStyle w:val="FontStyle11"/>
          <w:spacing w:val="-4"/>
          <w:sz w:val="28"/>
          <w:szCs w:val="28"/>
          <w:lang w:val="uk-UA" w:eastAsia="uk-UA"/>
        </w:rPr>
        <w:t xml:space="preserve"> Виконання </w:t>
      </w:r>
      <w:r w:rsidR="000F4477">
        <w:rPr>
          <w:rStyle w:val="FontStyle11"/>
          <w:spacing w:val="-4"/>
          <w:sz w:val="28"/>
          <w:szCs w:val="28"/>
          <w:lang w:val="uk-UA" w:eastAsia="uk-UA"/>
        </w:rPr>
        <w:t>зазначених</w:t>
      </w:r>
      <w:r w:rsidR="00951C56" w:rsidRPr="00733712">
        <w:rPr>
          <w:rStyle w:val="FontStyle11"/>
          <w:spacing w:val="-4"/>
          <w:sz w:val="28"/>
          <w:szCs w:val="28"/>
          <w:lang w:val="uk-UA" w:eastAsia="uk-UA"/>
        </w:rPr>
        <w:t xml:space="preserve"> процедур ускладнює роботу авіаційних компаній</w:t>
      </w:r>
      <w:r w:rsidR="0056043A" w:rsidRPr="00733712">
        <w:rPr>
          <w:rStyle w:val="FontStyle11"/>
          <w:spacing w:val="-4"/>
          <w:sz w:val="28"/>
          <w:szCs w:val="28"/>
          <w:lang w:val="uk-UA" w:eastAsia="uk-UA"/>
        </w:rPr>
        <w:t>,</w:t>
      </w:r>
      <w:r w:rsidR="00951C56" w:rsidRPr="00733712">
        <w:rPr>
          <w:rStyle w:val="FontStyle11"/>
          <w:spacing w:val="-4"/>
          <w:sz w:val="28"/>
          <w:szCs w:val="28"/>
          <w:lang w:val="uk-UA" w:eastAsia="uk-UA"/>
        </w:rPr>
        <w:t xml:space="preserve"> зокрема</w:t>
      </w:r>
      <w:r w:rsidR="00A522CA">
        <w:rPr>
          <w:rStyle w:val="FontStyle11"/>
          <w:spacing w:val="-4"/>
          <w:sz w:val="28"/>
          <w:szCs w:val="28"/>
          <w:lang w:val="uk-UA" w:eastAsia="uk-UA"/>
        </w:rPr>
        <w:t>,</w:t>
      </w:r>
      <w:r w:rsidR="00951C56" w:rsidRPr="00733712">
        <w:rPr>
          <w:rStyle w:val="FontStyle11"/>
          <w:spacing w:val="-4"/>
          <w:sz w:val="28"/>
          <w:szCs w:val="28"/>
          <w:lang w:val="uk-UA" w:eastAsia="uk-UA"/>
        </w:rPr>
        <w:t xml:space="preserve"> при</w:t>
      </w:r>
      <w:r w:rsidR="0056043A" w:rsidRPr="00733712">
        <w:rPr>
          <w:rStyle w:val="FontStyle11"/>
          <w:spacing w:val="-4"/>
          <w:sz w:val="28"/>
          <w:szCs w:val="28"/>
          <w:lang w:val="uk-UA" w:eastAsia="uk-UA"/>
        </w:rPr>
        <w:t>з</w:t>
      </w:r>
      <w:r w:rsidR="00951C56" w:rsidRPr="00733712">
        <w:rPr>
          <w:rStyle w:val="FontStyle11"/>
          <w:spacing w:val="-4"/>
          <w:sz w:val="28"/>
          <w:szCs w:val="28"/>
          <w:lang w:val="uk-UA" w:eastAsia="uk-UA"/>
        </w:rPr>
        <w:t xml:space="preserve">водить до дублювання робочих процесів та вимагає додаткового часу від авіаційного персоналу. </w:t>
      </w:r>
    </w:p>
    <w:p w:rsidR="00C12DE6" w:rsidRPr="00733712" w:rsidRDefault="00C12DE6" w:rsidP="00C12DE6">
      <w:pPr>
        <w:tabs>
          <w:tab w:val="left" w:pos="540"/>
        </w:tabs>
        <w:spacing w:before="60" w:after="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огляду на </w:t>
      </w:r>
      <w:r w:rsidR="0056043A" w:rsidRPr="00733712">
        <w:rPr>
          <w:rFonts w:ascii="Times New Roman" w:hAnsi="Times New Roman" w:cs="Times New Roman"/>
          <w:sz w:val="28"/>
          <w:szCs w:val="28"/>
          <w:lang w:val="uk-UA"/>
        </w:rPr>
        <w:t>вище</w:t>
      </w:r>
      <w:r w:rsidR="00A522CA">
        <w:rPr>
          <w:rFonts w:ascii="Times New Roman" w:hAnsi="Times New Roman" w:cs="Times New Roman"/>
          <w:sz w:val="28"/>
          <w:szCs w:val="28"/>
          <w:lang w:val="uk-UA"/>
        </w:rPr>
        <w:t>викладене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Державною авіаційною службою України розроблено наказ</w:t>
      </w:r>
      <w:r w:rsidR="0056043A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інфраструктури України 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>«Про визнання таки</w:t>
      </w:r>
      <w:r w:rsidR="0056043A" w:rsidRPr="00733712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>, що втратили чинність,</w:t>
      </w:r>
      <w:r w:rsidR="00614763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43A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деяких 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8850AB" w:rsidRPr="0073371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11084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>Державної служби України з нагляду за забезпеченням безпеки авіації».</w:t>
      </w:r>
    </w:p>
    <w:p w:rsidR="00C12DE6" w:rsidRPr="00733712" w:rsidRDefault="00C12DE6" w:rsidP="00C12DE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DE6" w:rsidRPr="00733712" w:rsidRDefault="00C12DE6" w:rsidP="00C12DE6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>2. Мета і шляхи її досягнення</w:t>
      </w:r>
    </w:p>
    <w:p w:rsidR="00C12DE6" w:rsidRPr="00733712" w:rsidRDefault="00C12DE6" w:rsidP="002D67CE">
      <w:pPr>
        <w:tabs>
          <w:tab w:val="left" w:pos="540"/>
        </w:tabs>
        <w:spacing w:before="60" w:after="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Метою розроблення цього </w:t>
      </w:r>
      <w:r w:rsidR="002B3A3C" w:rsidRPr="00733712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2B3A3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3A3C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є приведення нормативно-правових актів, що регулюють діяльність </w:t>
      </w:r>
      <w:r w:rsidR="00A522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сфері цивільної авіації, у відповідність </w:t>
      </w:r>
      <w:r w:rsidR="00A522CA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7CE" w:rsidRPr="00733712">
        <w:rPr>
          <w:rFonts w:ascii="Times New Roman" w:hAnsi="Times New Roman" w:cs="Times New Roman"/>
          <w:sz w:val="28"/>
          <w:szCs w:val="28"/>
          <w:lang w:val="uk-UA"/>
        </w:rPr>
        <w:t>законодавств</w:t>
      </w:r>
      <w:r w:rsidR="00A522C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14763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2D67CE" w:rsidRPr="007337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2DE6" w:rsidRPr="00733712" w:rsidRDefault="00C12DE6" w:rsidP="00C12D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DE6" w:rsidRPr="00733712" w:rsidRDefault="00C12DE6" w:rsidP="00C12D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>Правові аспекти</w:t>
      </w:r>
    </w:p>
    <w:p w:rsidR="00C12DE6" w:rsidRPr="00733712" w:rsidRDefault="00C12DE6" w:rsidP="00C12DE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522CA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ій сфері правового регулювання діють такі нормативно-правові акти: </w:t>
      </w:r>
    </w:p>
    <w:p w:rsidR="00C12DE6" w:rsidRPr="00733712" w:rsidRDefault="00723291" w:rsidP="00A16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Повітряний кодекс України, </w:t>
      </w:r>
      <w:r w:rsidR="0056043A" w:rsidRPr="00733712">
        <w:rPr>
          <w:rFonts w:ascii="Times New Roman" w:hAnsi="Times New Roman" w:cs="Times New Roman"/>
          <w:sz w:val="28"/>
          <w:szCs w:val="28"/>
          <w:lang w:val="uk-UA"/>
        </w:rPr>
        <w:t>Положення про Державну авіаційну службу України, затверджен</w:t>
      </w:r>
      <w:r w:rsidR="00A522C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6043A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56043A" w:rsidRPr="0073371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08</w:t>
      </w:r>
      <w:r w:rsidR="00A16B42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жовтня 2014 року № 520, </w:t>
      </w:r>
      <w:r w:rsidR="0056043A" w:rsidRPr="00733712">
        <w:rPr>
          <w:rFonts w:ascii="Times New Roman" w:eastAsia="TimesNewRomanPSMT" w:hAnsi="Times New Roman" w:cs="Times New Roman"/>
          <w:sz w:val="28"/>
          <w:szCs w:val="28"/>
          <w:lang w:val="uk-UA"/>
        </w:rPr>
        <w:t>Положення про державну реєстрацію нормативно-правових актів міністерств та інших органів виконавчої влади, затверджен</w:t>
      </w:r>
      <w:r w:rsidR="00A522CA">
        <w:rPr>
          <w:rFonts w:ascii="Times New Roman" w:eastAsia="TimesNewRomanPSMT" w:hAnsi="Times New Roman" w:cs="Times New Roman"/>
          <w:sz w:val="28"/>
          <w:szCs w:val="28"/>
          <w:lang w:val="uk-UA"/>
        </w:rPr>
        <w:t>е</w:t>
      </w:r>
      <w:r w:rsidR="0056043A" w:rsidRPr="0073371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2D67CE" w:rsidRPr="00733712">
        <w:rPr>
          <w:rFonts w:ascii="Times New Roman" w:eastAsia="TimesNewRomanPSMT" w:hAnsi="Times New Roman" w:cs="Times New Roman"/>
          <w:sz w:val="28"/>
          <w:szCs w:val="28"/>
          <w:lang w:val="uk-UA"/>
        </w:rPr>
        <w:t>постанов</w:t>
      </w:r>
      <w:r w:rsidR="0056043A" w:rsidRPr="00733712">
        <w:rPr>
          <w:rFonts w:ascii="Times New Roman" w:eastAsia="TimesNewRomanPSMT" w:hAnsi="Times New Roman" w:cs="Times New Roman"/>
          <w:sz w:val="28"/>
          <w:szCs w:val="28"/>
          <w:lang w:val="uk-UA"/>
        </w:rPr>
        <w:t>ою</w:t>
      </w:r>
      <w:r w:rsidR="002D67CE" w:rsidRPr="0073371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Кабінету Міністрів України від 28 грудня 1992 року № 731</w:t>
      </w:r>
      <w:r w:rsidR="0056043A" w:rsidRPr="007337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Правил</w:t>
      </w:r>
      <w:r w:rsidR="0056043A" w:rsidRPr="0073371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повноважень авіаційного медичного екзаменатора на проведення медичної сертифікації авіаційного персоналу, </w:t>
      </w:r>
      <w:r w:rsidR="0056043A" w:rsidRPr="00733712">
        <w:rPr>
          <w:rFonts w:ascii="Times New Roman" w:hAnsi="Times New Roman" w:cs="Times New Roman"/>
          <w:sz w:val="28"/>
          <w:szCs w:val="28"/>
          <w:lang w:val="uk-UA"/>
        </w:rPr>
        <w:t>затверджені наказом Міністерства інфраструктури України від 30 листопада  2012 року  № 731,</w:t>
      </w:r>
      <w:r w:rsidR="00733712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>зареєстрован</w:t>
      </w:r>
      <w:r w:rsidR="00A522CA">
        <w:rPr>
          <w:rFonts w:ascii="Times New Roman" w:hAnsi="Times New Roman" w:cs="Times New Roman"/>
          <w:sz w:val="28"/>
          <w:szCs w:val="28"/>
          <w:lang w:val="uk-UA"/>
        </w:rPr>
        <w:t xml:space="preserve">им у Міністерстві юстиції 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>України 24 рудня 2012</w:t>
      </w:r>
      <w:r w:rsidR="00614763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="00614763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>№ 2145/22457.</w:t>
      </w:r>
    </w:p>
    <w:p w:rsidR="002012A9" w:rsidRPr="00733712" w:rsidRDefault="002012A9" w:rsidP="00A16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DE6" w:rsidRPr="00733712" w:rsidRDefault="00C12DE6" w:rsidP="00C12DE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>4. Фінансово-економічне обґрунтування</w:t>
      </w:r>
    </w:p>
    <w:p w:rsidR="00C12DE6" w:rsidRPr="00733712" w:rsidRDefault="00614763" w:rsidP="00C12DE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та впровадження наказу 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не потребує додаткових 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фінансових 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>витрат з Державного бюджету України.</w:t>
      </w:r>
    </w:p>
    <w:p w:rsidR="00C12DE6" w:rsidRPr="00733712" w:rsidRDefault="00C12DE6" w:rsidP="00C12DE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12DE6" w:rsidRPr="00733712" w:rsidRDefault="002D67CE" w:rsidP="00C12DE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>Позиція заінтересованих органів</w:t>
      </w:r>
    </w:p>
    <w:p w:rsidR="00C12DE6" w:rsidRPr="00733712" w:rsidRDefault="00C12DE6" w:rsidP="00C12DE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Наказ потребує погодження </w:t>
      </w:r>
      <w:r w:rsidR="002D67CE" w:rsidRPr="00733712">
        <w:rPr>
          <w:rFonts w:ascii="Times New Roman" w:hAnsi="Times New Roman" w:cs="Times New Roman"/>
          <w:sz w:val="28"/>
          <w:szCs w:val="28"/>
          <w:lang w:val="uk-UA"/>
        </w:rPr>
        <w:t>з Державною регуляторною с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лужбою України та Міністерством охорони здоров’я України. </w:t>
      </w:r>
    </w:p>
    <w:p w:rsidR="004A7A3F" w:rsidRDefault="004A7A3F" w:rsidP="00C12DE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DE6" w:rsidRPr="00733712" w:rsidRDefault="00C12DE6" w:rsidP="00C12DE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>6. Регіональний аспект</w:t>
      </w:r>
    </w:p>
    <w:p w:rsidR="00C12DE6" w:rsidRPr="00733712" w:rsidRDefault="002B3A3C" w:rsidP="00C12DE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>не стосується питань розвитку адміністративно-територіальних одиниць.</w:t>
      </w:r>
    </w:p>
    <w:p w:rsidR="00C12DE6" w:rsidRPr="00733712" w:rsidRDefault="00C12DE6" w:rsidP="00C12DE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DE6" w:rsidRPr="00733712" w:rsidRDefault="002D67CE" w:rsidP="00C12DE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A7A3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дискримінації</w:t>
      </w:r>
    </w:p>
    <w:p w:rsidR="00C12DE6" w:rsidRPr="00733712" w:rsidRDefault="002B3A3C" w:rsidP="00C12DE6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CE36D9" w:rsidRPr="00733712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2E745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E36D9" w:rsidRPr="00733712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положень, які </w:t>
      </w:r>
      <w:r w:rsidR="00CE36D9" w:rsidRPr="00733712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CE36D9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>ознаки дискримінації.</w:t>
      </w:r>
    </w:p>
    <w:p w:rsidR="00C12DE6" w:rsidRPr="00733712" w:rsidRDefault="00C12DE6" w:rsidP="00C12DE6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12DE6" w:rsidRPr="00733712" w:rsidRDefault="00C12DE6" w:rsidP="00C12DE6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>7. Запобігання корупції</w:t>
      </w:r>
    </w:p>
    <w:p w:rsidR="00C12DE6" w:rsidRPr="00733712" w:rsidRDefault="002B3A3C" w:rsidP="00C12DE6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>не містить правил і процедур, які мають ризики вчинення корупційних правопорушень.</w:t>
      </w:r>
    </w:p>
    <w:p w:rsidR="002D67CE" w:rsidRPr="00733712" w:rsidRDefault="002D67CE" w:rsidP="002D67CE">
      <w:pPr>
        <w:pStyle w:val="a8"/>
        <w:keepNext/>
        <w:widowControl w:val="0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</w:p>
    <w:p w:rsidR="00C12DE6" w:rsidRPr="00733712" w:rsidRDefault="00C12DE6" w:rsidP="00C12DE6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>8. Громадське обговорення</w:t>
      </w:r>
    </w:p>
    <w:p w:rsidR="00C12DE6" w:rsidRPr="00733712" w:rsidRDefault="002B3A3C" w:rsidP="00C12DE6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розміщено на офіційному </w:t>
      </w:r>
      <w:r>
        <w:rPr>
          <w:rFonts w:ascii="Times New Roman" w:hAnsi="Times New Roman" w:cs="Times New Roman"/>
          <w:sz w:val="28"/>
          <w:szCs w:val="28"/>
          <w:lang w:val="uk-UA"/>
        </w:rPr>
        <w:t>веб-</w:t>
      </w:r>
      <w:r w:rsidR="00723291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 інфраструктури України</w:t>
      </w:r>
      <w:r w:rsidR="00723291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2E745C">
        <w:rPr>
          <w:rFonts w:ascii="Times New Roman" w:hAnsi="Times New Roman" w:cs="Times New Roman"/>
          <w:sz w:val="28"/>
          <w:szCs w:val="28"/>
          <w:lang w:val="uk-UA"/>
        </w:rPr>
        <w:t>отрима</w:t>
      </w:r>
      <w:r w:rsidR="00C12DE6" w:rsidRPr="00733712">
        <w:rPr>
          <w:rFonts w:ascii="Times New Roman" w:hAnsi="Times New Roman" w:cs="Times New Roman"/>
          <w:sz w:val="28"/>
          <w:szCs w:val="28"/>
          <w:lang w:val="uk-UA"/>
        </w:rPr>
        <w:t>ння пропозицій та зауважень від юридичних та фізичних осіб.</w:t>
      </w:r>
    </w:p>
    <w:p w:rsidR="00C12DE6" w:rsidRPr="00733712" w:rsidRDefault="00C12DE6" w:rsidP="00C12DE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12DE6" w:rsidRPr="00733712" w:rsidRDefault="00C12DE6" w:rsidP="00C12DE6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>9. Позиція соціальних партнерів</w:t>
      </w:r>
    </w:p>
    <w:p w:rsidR="00723291" w:rsidRPr="00733712" w:rsidRDefault="002B3A3C" w:rsidP="00723291">
      <w:pPr>
        <w:keepNext/>
        <w:widowControl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="00723291" w:rsidRPr="00733712">
        <w:rPr>
          <w:rFonts w:ascii="Times New Roman" w:hAnsi="Times New Roman" w:cs="Times New Roman"/>
          <w:sz w:val="28"/>
          <w:szCs w:val="28"/>
          <w:lang w:val="uk-UA"/>
        </w:rPr>
        <w:t>не потребує проведення консультацій із представниками всеукраїнських профспілок, їх об’єднань та всеукраїнських організацій роботодавців.</w:t>
      </w:r>
    </w:p>
    <w:p w:rsidR="002012A9" w:rsidRPr="00733712" w:rsidRDefault="002012A9" w:rsidP="00723291">
      <w:pPr>
        <w:keepNext/>
        <w:widowControl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DE6" w:rsidRPr="00733712" w:rsidRDefault="00C12DE6" w:rsidP="00723291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>10. Оцінка регуляторного впливу</w:t>
      </w:r>
    </w:p>
    <w:p w:rsidR="00723291" w:rsidRPr="00733712" w:rsidRDefault="002B3A3C" w:rsidP="00C12DE6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="00723291" w:rsidRPr="00733712">
        <w:rPr>
          <w:rFonts w:ascii="Times New Roman" w:hAnsi="Times New Roman" w:cs="Times New Roman"/>
          <w:sz w:val="28"/>
          <w:szCs w:val="28"/>
          <w:lang w:val="uk-UA"/>
        </w:rPr>
        <w:t>є регуляторним</w:t>
      </w:r>
      <w:r w:rsidR="000F4477">
        <w:rPr>
          <w:rFonts w:ascii="Times New Roman" w:hAnsi="Times New Roman" w:cs="Times New Roman"/>
          <w:sz w:val="28"/>
          <w:szCs w:val="28"/>
          <w:lang w:val="uk-UA"/>
        </w:rPr>
        <w:t xml:space="preserve"> актом</w:t>
      </w:r>
      <w:r w:rsidR="00723291" w:rsidRPr="007337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553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0F4477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з урахуванням принципів державної регуляторної політики.</w:t>
      </w:r>
    </w:p>
    <w:p w:rsidR="00723291" w:rsidRPr="00733712" w:rsidRDefault="00723291" w:rsidP="00C12DE6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291" w:rsidRPr="00733712" w:rsidRDefault="00723291" w:rsidP="00723291">
      <w:pPr>
        <w:keepNext/>
        <w:widowControl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>10¹. Вплив реалізації акта на ринок праці</w:t>
      </w:r>
    </w:p>
    <w:p w:rsidR="00723291" w:rsidRPr="00733712" w:rsidRDefault="002B3A3C" w:rsidP="00723291">
      <w:pPr>
        <w:keepNext/>
        <w:widowControl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3291" w:rsidRPr="0073371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містить норм, які мають вплив на ринок праці.</w:t>
      </w:r>
    </w:p>
    <w:p w:rsidR="00723291" w:rsidRDefault="00723291" w:rsidP="00723291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A7A3F" w:rsidRDefault="004A7A3F" w:rsidP="00723291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E745C" w:rsidRDefault="002E745C" w:rsidP="00723291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12DE6" w:rsidRDefault="00C12DE6" w:rsidP="00C12DE6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>11. Прогноз результатів</w:t>
      </w:r>
    </w:p>
    <w:p w:rsidR="002B3A3C" w:rsidRDefault="00C12DE6" w:rsidP="00C12DE6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="00774826" w:rsidRPr="00733712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7748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43A" w:rsidRPr="00733712">
        <w:rPr>
          <w:rFonts w:ascii="Times New Roman" w:hAnsi="Times New Roman" w:cs="Times New Roman"/>
          <w:sz w:val="28"/>
          <w:szCs w:val="28"/>
          <w:lang w:val="uk-UA"/>
        </w:rPr>
        <w:t>Міністерства інфраструктури України «Про визнання такими, що втратили чинність, деяких наказів Державної служби України з нагляду за забезпеченням безпеки авіації»</w:t>
      </w:r>
      <w:r w:rsidR="00723291"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A3C">
        <w:rPr>
          <w:rFonts w:ascii="Times New Roman" w:hAnsi="Times New Roman" w:cs="Times New Roman"/>
          <w:sz w:val="28"/>
          <w:szCs w:val="28"/>
          <w:lang w:val="uk-UA"/>
        </w:rPr>
        <w:t>спрямован</w:t>
      </w:r>
      <w:r w:rsidR="004A7A3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B3A3C">
        <w:rPr>
          <w:rFonts w:ascii="Times New Roman" w:hAnsi="Times New Roman" w:cs="Times New Roman"/>
          <w:sz w:val="28"/>
          <w:szCs w:val="28"/>
          <w:lang w:val="uk-UA"/>
        </w:rPr>
        <w:t xml:space="preserve"> на приведення нормативно-правових актів у відповідність </w:t>
      </w:r>
      <w:r w:rsidR="002E745C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2B3A3C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 w:rsidR="002E745C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2B3A3C">
        <w:rPr>
          <w:rFonts w:ascii="Times New Roman" w:hAnsi="Times New Roman" w:cs="Times New Roman"/>
          <w:sz w:val="28"/>
          <w:szCs w:val="28"/>
          <w:lang w:val="uk-UA"/>
        </w:rPr>
        <w:t>законодавства України.</w:t>
      </w:r>
    </w:p>
    <w:p w:rsidR="00C12DE6" w:rsidRPr="00733712" w:rsidRDefault="00C12DE6" w:rsidP="00C12DE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12DE6" w:rsidRPr="00733712" w:rsidRDefault="00C12DE6" w:rsidP="00C12DE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97E1E" w:rsidRPr="00733712" w:rsidRDefault="00697E1E" w:rsidP="00697E1E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Міністр інфраструктури України                                        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97203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>В. Омелян</w:t>
      </w:r>
    </w:p>
    <w:p w:rsidR="00C12DE6" w:rsidRPr="00733712" w:rsidRDefault="00C12DE6" w:rsidP="00C12D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DE6" w:rsidRPr="00733712" w:rsidRDefault="00C12DE6" w:rsidP="00C12D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3712">
        <w:rPr>
          <w:rFonts w:ascii="Times New Roman" w:hAnsi="Times New Roman" w:cs="Times New Roman"/>
          <w:sz w:val="28"/>
          <w:szCs w:val="28"/>
          <w:lang w:val="uk-UA"/>
        </w:rPr>
        <w:t>«____»_________ 201</w:t>
      </w:r>
      <w:r w:rsidR="00806279" w:rsidRPr="0073371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3371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12DE6" w:rsidRPr="00733712" w:rsidRDefault="00C12DE6" w:rsidP="00C12D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DE6" w:rsidRPr="00733712" w:rsidRDefault="00C12DE6" w:rsidP="00C12D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DE6" w:rsidRPr="00733712" w:rsidRDefault="00C12DE6" w:rsidP="00C12DE6">
      <w:pPr>
        <w:keepNext/>
        <w:widowControl w:val="0"/>
        <w:spacing w:line="360" w:lineRule="auto"/>
        <w:rPr>
          <w:lang w:val="uk-UA"/>
        </w:rPr>
      </w:pPr>
    </w:p>
    <w:p w:rsidR="00097191" w:rsidRPr="00733712" w:rsidRDefault="006037CB">
      <w:pPr>
        <w:rPr>
          <w:lang w:val="uk-UA"/>
        </w:rPr>
      </w:pPr>
    </w:p>
    <w:sectPr w:rsidR="00097191" w:rsidRPr="00733712" w:rsidSect="00D5071D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CB" w:rsidRDefault="006037CB" w:rsidP="005E14E5">
      <w:pPr>
        <w:spacing w:after="0" w:line="240" w:lineRule="auto"/>
      </w:pPr>
      <w:r>
        <w:separator/>
      </w:r>
    </w:p>
  </w:endnote>
  <w:endnote w:type="continuationSeparator" w:id="0">
    <w:p w:rsidR="006037CB" w:rsidRDefault="006037CB" w:rsidP="005E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CB" w:rsidRDefault="006037CB" w:rsidP="005E14E5">
      <w:pPr>
        <w:spacing w:after="0" w:line="240" w:lineRule="auto"/>
      </w:pPr>
      <w:r>
        <w:separator/>
      </w:r>
    </w:p>
  </w:footnote>
  <w:footnote w:type="continuationSeparator" w:id="0">
    <w:p w:rsidR="006037CB" w:rsidRDefault="006037CB" w:rsidP="005E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619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73E0" w:rsidRPr="003373E0" w:rsidRDefault="00B869F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73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6B42" w:rsidRPr="003373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373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282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373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73E0" w:rsidRDefault="006037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03D"/>
    <w:multiLevelType w:val="hybridMultilevel"/>
    <w:tmpl w:val="64CC6DDA"/>
    <w:lvl w:ilvl="0" w:tplc="76EEF51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DC53F1"/>
    <w:multiLevelType w:val="multilevel"/>
    <w:tmpl w:val="22C43C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DE6"/>
    <w:rsid w:val="00066227"/>
    <w:rsid w:val="000867DC"/>
    <w:rsid w:val="000F4477"/>
    <w:rsid w:val="00141B0B"/>
    <w:rsid w:val="002012A9"/>
    <w:rsid w:val="0026199A"/>
    <w:rsid w:val="00275D9F"/>
    <w:rsid w:val="002B3A3C"/>
    <w:rsid w:val="002D0952"/>
    <w:rsid w:val="002D3C44"/>
    <w:rsid w:val="002D67CE"/>
    <w:rsid w:val="002E745C"/>
    <w:rsid w:val="00300339"/>
    <w:rsid w:val="00325219"/>
    <w:rsid w:val="003324E2"/>
    <w:rsid w:val="00342D73"/>
    <w:rsid w:val="00391B4F"/>
    <w:rsid w:val="003B0674"/>
    <w:rsid w:val="00446531"/>
    <w:rsid w:val="00452827"/>
    <w:rsid w:val="004A7A3F"/>
    <w:rsid w:val="004B0553"/>
    <w:rsid w:val="005134D0"/>
    <w:rsid w:val="0056043A"/>
    <w:rsid w:val="005810D1"/>
    <w:rsid w:val="00595519"/>
    <w:rsid w:val="005A3AEF"/>
    <w:rsid w:val="005E14E5"/>
    <w:rsid w:val="005F4FA3"/>
    <w:rsid w:val="00603541"/>
    <w:rsid w:val="006037CB"/>
    <w:rsid w:val="00614763"/>
    <w:rsid w:val="0067339E"/>
    <w:rsid w:val="00697E1E"/>
    <w:rsid w:val="006E6EAA"/>
    <w:rsid w:val="006F16A1"/>
    <w:rsid w:val="007021DC"/>
    <w:rsid w:val="00723291"/>
    <w:rsid w:val="00733712"/>
    <w:rsid w:val="007614D8"/>
    <w:rsid w:val="00774826"/>
    <w:rsid w:val="007B4E18"/>
    <w:rsid w:val="00806279"/>
    <w:rsid w:val="00811084"/>
    <w:rsid w:val="008850AB"/>
    <w:rsid w:val="00885390"/>
    <w:rsid w:val="00897455"/>
    <w:rsid w:val="00951C56"/>
    <w:rsid w:val="0097090D"/>
    <w:rsid w:val="0097203C"/>
    <w:rsid w:val="00986F21"/>
    <w:rsid w:val="009F1039"/>
    <w:rsid w:val="00A16B42"/>
    <w:rsid w:val="00A2406E"/>
    <w:rsid w:val="00A522CA"/>
    <w:rsid w:val="00B32853"/>
    <w:rsid w:val="00B42BDB"/>
    <w:rsid w:val="00B437AA"/>
    <w:rsid w:val="00B70F0A"/>
    <w:rsid w:val="00B73B25"/>
    <w:rsid w:val="00B84720"/>
    <w:rsid w:val="00B869FB"/>
    <w:rsid w:val="00BD53F3"/>
    <w:rsid w:val="00BE1676"/>
    <w:rsid w:val="00C12DE6"/>
    <w:rsid w:val="00C83743"/>
    <w:rsid w:val="00CA01FB"/>
    <w:rsid w:val="00CE36D9"/>
    <w:rsid w:val="00D5071D"/>
    <w:rsid w:val="00DB1ECA"/>
    <w:rsid w:val="00E31F62"/>
    <w:rsid w:val="00E50CF5"/>
    <w:rsid w:val="00E562A8"/>
    <w:rsid w:val="00E85571"/>
    <w:rsid w:val="00EA47BF"/>
    <w:rsid w:val="00EB4BEE"/>
    <w:rsid w:val="00ED1E09"/>
    <w:rsid w:val="00F7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2D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DE6"/>
  </w:style>
  <w:style w:type="paragraph" w:styleId="a6">
    <w:name w:val="Body Text Indent"/>
    <w:basedOn w:val="a"/>
    <w:link w:val="a7"/>
    <w:rsid w:val="00C12DE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2D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C12DE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C12DE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C12DE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1">
    <w:name w:val="Style1"/>
    <w:basedOn w:val="a"/>
    <w:uiPriority w:val="99"/>
    <w:rsid w:val="00446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1C56"/>
    <w:pPr>
      <w:widowControl w:val="0"/>
      <w:autoSpaceDE w:val="0"/>
      <w:autoSpaceDN w:val="0"/>
      <w:adjustRightInd w:val="0"/>
      <w:spacing w:after="0" w:line="367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51C56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51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044-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B58C1-3D87-4C82-842A-1E8B36AE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cp:lastPrinted>2017-08-29T09:17:00Z</cp:lastPrinted>
  <dcterms:created xsi:type="dcterms:W3CDTF">2016-09-16T08:09:00Z</dcterms:created>
  <dcterms:modified xsi:type="dcterms:W3CDTF">2017-08-29T09:37:00Z</dcterms:modified>
</cp:coreProperties>
</file>