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403C9" w:rsidRDefault="00430EE6">
      <w:pPr>
        <w:keepNext/>
        <w:keepLines/>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w:t>
      </w:r>
    </w:p>
    <w:p w14:paraId="00000002" w14:textId="77777777" w:rsidR="008403C9" w:rsidRDefault="008403C9">
      <w:pPr>
        <w:keepNext/>
        <w:keepLines/>
        <w:jc w:val="right"/>
        <w:rPr>
          <w:rFonts w:ascii="Times New Roman" w:eastAsia="Times New Roman" w:hAnsi="Times New Roman" w:cs="Times New Roman"/>
          <w:sz w:val="28"/>
          <w:szCs w:val="28"/>
        </w:rPr>
      </w:pPr>
    </w:p>
    <w:p w14:paraId="00000003" w14:textId="77777777" w:rsidR="008403C9" w:rsidRDefault="008403C9">
      <w:pPr>
        <w:keepNext/>
        <w:keepLines/>
        <w:rPr>
          <w:rFonts w:ascii="Times New Roman" w:eastAsia="Times New Roman" w:hAnsi="Times New Roman" w:cs="Times New Roman"/>
          <w:i/>
          <w:sz w:val="28"/>
          <w:szCs w:val="28"/>
        </w:rPr>
      </w:pPr>
    </w:p>
    <w:p w14:paraId="00000004" w14:textId="77777777" w:rsidR="008403C9" w:rsidRDefault="00430EE6">
      <w:pPr>
        <w:keepNext/>
        <w:keepLines/>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 ЗАХОДІВ</w:t>
      </w:r>
      <w:r>
        <w:rPr>
          <w:rFonts w:ascii="Times New Roman" w:eastAsia="Times New Roman" w:hAnsi="Times New Roman" w:cs="Times New Roman"/>
          <w:b/>
          <w:sz w:val="28"/>
          <w:szCs w:val="28"/>
        </w:rPr>
        <w:br/>
        <w:t>на 2025-2027 роки з реалізації Державної стратегії регіонального розвитку на 2021-2027 роки</w:t>
      </w:r>
    </w:p>
    <w:tbl>
      <w:tblPr>
        <w:tblStyle w:val="aff2"/>
        <w:tblW w:w="15750" w:type="dxa"/>
        <w:tblInd w:w="-292"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2930"/>
        <w:gridCol w:w="2446"/>
        <w:gridCol w:w="1268"/>
        <w:gridCol w:w="2612"/>
        <w:gridCol w:w="1284"/>
        <w:gridCol w:w="1253"/>
        <w:gridCol w:w="1087"/>
        <w:gridCol w:w="106"/>
        <w:gridCol w:w="181"/>
      </w:tblGrid>
      <w:tr w:rsidR="008403C9" w14:paraId="67DBE3B0" w14:textId="77777777" w:rsidTr="00430EE6">
        <w:trPr>
          <w:gridAfter w:val="1"/>
          <w:wAfter w:w="181" w:type="dxa"/>
          <w:tblHeader/>
        </w:trPr>
        <w:tc>
          <w:tcPr>
            <w:tcW w:w="2583" w:type="dxa"/>
            <w:vMerge w:val="restart"/>
            <w:tcBorders>
              <w:top w:val="single" w:sz="4" w:space="0" w:color="000000"/>
              <w:left w:val="nil"/>
              <w:bottom w:val="single" w:sz="4" w:space="0" w:color="000000"/>
              <w:right w:val="single" w:sz="4" w:space="0" w:color="000000"/>
            </w:tcBorders>
            <w:vAlign w:val="center"/>
          </w:tcPr>
          <w:p w14:paraId="0000000E" w14:textId="77777777" w:rsidR="008403C9" w:rsidRDefault="00430EE6">
            <w:pPr>
              <w:spacing w:before="60"/>
              <w:ind w:left="-57" w:right="-57"/>
              <w:jc w:val="center"/>
              <w:rPr>
                <w:rFonts w:ascii="Times New Roman" w:eastAsia="Times New Roman" w:hAnsi="Times New Roman" w:cs="Times New Roman"/>
                <w:b/>
                <w:sz w:val="24"/>
                <w:szCs w:val="24"/>
              </w:rPr>
            </w:pPr>
            <w:bookmarkStart w:id="0" w:name="_heading=h.3gz95ty5u46k" w:colFirst="0" w:colLast="0"/>
            <w:bookmarkEnd w:id="0"/>
            <w:r>
              <w:rPr>
                <w:rFonts w:ascii="Times New Roman" w:eastAsia="Times New Roman" w:hAnsi="Times New Roman" w:cs="Times New Roman"/>
                <w:b/>
                <w:sz w:val="24"/>
                <w:szCs w:val="24"/>
              </w:rPr>
              <w:t>Найменування завдання Стратегії</w:t>
            </w:r>
          </w:p>
        </w:tc>
        <w:tc>
          <w:tcPr>
            <w:tcW w:w="2930" w:type="dxa"/>
            <w:vMerge w:val="restart"/>
            <w:tcBorders>
              <w:top w:val="single" w:sz="4" w:space="0" w:color="000000"/>
              <w:left w:val="single" w:sz="4" w:space="0" w:color="000000"/>
              <w:bottom w:val="single" w:sz="4" w:space="0" w:color="000000"/>
              <w:right w:val="single" w:sz="4" w:space="0" w:color="000000"/>
            </w:tcBorders>
            <w:vAlign w:val="center"/>
          </w:tcPr>
          <w:p w14:paraId="0000000F"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заходу</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14:paraId="00000010" w14:textId="77777777" w:rsidR="008403C9" w:rsidRDefault="00430EE6">
            <w:pPr>
              <w:spacing w:before="60"/>
              <w:ind w:left="-108"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Відповідальні за виконання</w:t>
            </w:r>
          </w:p>
        </w:tc>
        <w:tc>
          <w:tcPr>
            <w:tcW w:w="1268" w:type="dxa"/>
            <w:vMerge w:val="restart"/>
            <w:tcBorders>
              <w:top w:val="single" w:sz="4" w:space="0" w:color="000000"/>
              <w:left w:val="single" w:sz="4" w:space="0" w:color="000000"/>
              <w:bottom w:val="single" w:sz="4" w:space="0" w:color="000000"/>
              <w:right w:val="single" w:sz="4" w:space="0" w:color="000000"/>
            </w:tcBorders>
            <w:vAlign w:val="center"/>
          </w:tcPr>
          <w:p w14:paraId="00000011"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Строки здійснення заходу</w:t>
            </w:r>
          </w:p>
        </w:tc>
        <w:tc>
          <w:tcPr>
            <w:tcW w:w="2612" w:type="dxa"/>
            <w:vMerge w:val="restart"/>
            <w:tcBorders>
              <w:top w:val="single" w:sz="4" w:space="0" w:color="000000"/>
              <w:left w:val="single" w:sz="4" w:space="0" w:color="000000"/>
              <w:bottom w:val="single" w:sz="4" w:space="0" w:color="000000"/>
              <w:right w:val="single" w:sz="4" w:space="0" w:color="000000"/>
            </w:tcBorders>
            <w:vAlign w:val="center"/>
          </w:tcPr>
          <w:p w14:paraId="00000012"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Індикатори здійснення заходу</w:t>
            </w:r>
          </w:p>
        </w:tc>
        <w:tc>
          <w:tcPr>
            <w:tcW w:w="3730" w:type="dxa"/>
            <w:gridSpan w:val="4"/>
            <w:tcBorders>
              <w:top w:val="single" w:sz="4" w:space="0" w:color="000000"/>
              <w:left w:val="single" w:sz="4" w:space="0" w:color="000000"/>
              <w:bottom w:val="single" w:sz="4" w:space="0" w:color="000000"/>
              <w:right w:val="nil"/>
            </w:tcBorders>
            <w:vAlign w:val="center"/>
          </w:tcPr>
          <w:p w14:paraId="00000013" w14:textId="77777777" w:rsidR="008403C9" w:rsidRDefault="00430EE6">
            <w:pPr>
              <w:spacing w:before="60"/>
              <w:ind w:left="-57" w:right="-57"/>
              <w:jc w:val="center"/>
              <w:rPr>
                <w:rFonts w:ascii="Times New Roman" w:eastAsia="Times New Roman" w:hAnsi="Times New Roman" w:cs="Times New Roman"/>
                <w:b/>
                <w:sz w:val="24"/>
                <w:szCs w:val="24"/>
              </w:rPr>
            </w:pPr>
            <w:bookmarkStart w:id="1" w:name="_heading=h.1fob9te" w:colFirst="0" w:colLast="0"/>
            <w:bookmarkEnd w:id="1"/>
            <w:r>
              <w:rPr>
                <w:rFonts w:ascii="Times New Roman" w:eastAsia="Times New Roman" w:hAnsi="Times New Roman" w:cs="Times New Roman"/>
                <w:b/>
                <w:sz w:val="24"/>
                <w:szCs w:val="24"/>
              </w:rPr>
              <w:t>Індикативні обсяги і джерела фінансування, тис. гривень</w:t>
            </w:r>
          </w:p>
        </w:tc>
      </w:tr>
      <w:tr w:rsidR="008403C9" w14:paraId="79BABAF7" w14:textId="77777777" w:rsidTr="00430EE6">
        <w:trPr>
          <w:gridAfter w:val="2"/>
          <w:wAfter w:w="287" w:type="dxa"/>
          <w:tblHeader/>
        </w:trPr>
        <w:tc>
          <w:tcPr>
            <w:tcW w:w="2583" w:type="dxa"/>
            <w:vMerge/>
            <w:tcBorders>
              <w:top w:val="single" w:sz="4" w:space="0" w:color="000000"/>
              <w:left w:val="nil"/>
              <w:bottom w:val="single" w:sz="4" w:space="0" w:color="000000"/>
              <w:right w:val="single" w:sz="4" w:space="0" w:color="000000"/>
            </w:tcBorders>
            <w:vAlign w:val="center"/>
          </w:tcPr>
          <w:p w14:paraId="00000017" w14:textId="77777777" w:rsidR="008403C9" w:rsidRDefault="008403C9">
            <w:pPr>
              <w:widowControl w:val="0"/>
              <w:pBdr>
                <w:top w:val="nil"/>
                <w:left w:val="nil"/>
                <w:bottom w:val="nil"/>
                <w:right w:val="nil"/>
                <w:between w:val="nil"/>
              </w:pBdr>
              <w:rPr>
                <w:rFonts w:ascii="Times New Roman" w:eastAsia="Times New Roman" w:hAnsi="Times New Roman" w:cs="Times New Roman"/>
                <w:b/>
              </w:rPr>
            </w:pPr>
          </w:p>
        </w:tc>
        <w:tc>
          <w:tcPr>
            <w:tcW w:w="2930" w:type="dxa"/>
            <w:vMerge/>
            <w:tcBorders>
              <w:top w:val="single" w:sz="4" w:space="0" w:color="000000"/>
              <w:left w:val="single" w:sz="4" w:space="0" w:color="000000"/>
              <w:bottom w:val="single" w:sz="4" w:space="0" w:color="000000"/>
              <w:right w:val="single" w:sz="4" w:space="0" w:color="000000"/>
            </w:tcBorders>
            <w:vAlign w:val="center"/>
          </w:tcPr>
          <w:p w14:paraId="00000018" w14:textId="77777777" w:rsidR="008403C9" w:rsidRDefault="008403C9">
            <w:pPr>
              <w:widowControl w:val="0"/>
              <w:pBdr>
                <w:top w:val="nil"/>
                <w:left w:val="nil"/>
                <w:bottom w:val="nil"/>
                <w:right w:val="nil"/>
                <w:between w:val="nil"/>
              </w:pBdr>
              <w:rPr>
                <w:rFonts w:ascii="Times New Roman" w:eastAsia="Times New Roman" w:hAnsi="Times New Roman" w:cs="Times New Roman"/>
                <w:b/>
              </w:rPr>
            </w:pPr>
          </w:p>
        </w:tc>
        <w:tc>
          <w:tcPr>
            <w:tcW w:w="2446" w:type="dxa"/>
            <w:vMerge/>
            <w:tcBorders>
              <w:top w:val="single" w:sz="4" w:space="0" w:color="000000"/>
              <w:left w:val="single" w:sz="4" w:space="0" w:color="000000"/>
              <w:bottom w:val="single" w:sz="4" w:space="0" w:color="000000"/>
              <w:right w:val="single" w:sz="4" w:space="0" w:color="000000"/>
            </w:tcBorders>
            <w:vAlign w:val="center"/>
          </w:tcPr>
          <w:p w14:paraId="00000019" w14:textId="77777777" w:rsidR="008403C9" w:rsidRDefault="008403C9">
            <w:pPr>
              <w:widowControl w:val="0"/>
              <w:pBdr>
                <w:top w:val="nil"/>
                <w:left w:val="nil"/>
                <w:bottom w:val="nil"/>
                <w:right w:val="nil"/>
                <w:between w:val="nil"/>
              </w:pBdr>
              <w:rPr>
                <w:rFonts w:ascii="Times New Roman" w:eastAsia="Times New Roman" w:hAnsi="Times New Roman" w:cs="Times New Roman"/>
                <w:b/>
              </w:rPr>
            </w:pPr>
          </w:p>
        </w:tc>
        <w:tc>
          <w:tcPr>
            <w:tcW w:w="1268" w:type="dxa"/>
            <w:vMerge/>
            <w:tcBorders>
              <w:top w:val="single" w:sz="4" w:space="0" w:color="000000"/>
              <w:left w:val="single" w:sz="4" w:space="0" w:color="000000"/>
              <w:bottom w:val="single" w:sz="4" w:space="0" w:color="000000"/>
              <w:right w:val="single" w:sz="4" w:space="0" w:color="000000"/>
            </w:tcBorders>
            <w:vAlign w:val="center"/>
          </w:tcPr>
          <w:p w14:paraId="0000001A" w14:textId="77777777" w:rsidR="008403C9" w:rsidRDefault="008403C9">
            <w:pPr>
              <w:widowControl w:val="0"/>
              <w:pBdr>
                <w:top w:val="nil"/>
                <w:left w:val="nil"/>
                <w:bottom w:val="nil"/>
                <w:right w:val="nil"/>
                <w:between w:val="nil"/>
              </w:pBdr>
              <w:rPr>
                <w:rFonts w:ascii="Times New Roman" w:eastAsia="Times New Roman" w:hAnsi="Times New Roman" w:cs="Times New Roman"/>
                <w:b/>
              </w:rPr>
            </w:pPr>
          </w:p>
        </w:tc>
        <w:tc>
          <w:tcPr>
            <w:tcW w:w="2612" w:type="dxa"/>
            <w:vMerge/>
            <w:tcBorders>
              <w:top w:val="single" w:sz="4" w:space="0" w:color="000000"/>
              <w:left w:val="single" w:sz="4" w:space="0" w:color="000000"/>
              <w:bottom w:val="single" w:sz="4" w:space="0" w:color="000000"/>
              <w:right w:val="single" w:sz="4" w:space="0" w:color="000000"/>
            </w:tcBorders>
            <w:vAlign w:val="center"/>
          </w:tcPr>
          <w:p w14:paraId="0000001B" w14:textId="77777777" w:rsidR="008403C9" w:rsidRDefault="008403C9">
            <w:pPr>
              <w:widowControl w:val="0"/>
              <w:pBdr>
                <w:top w:val="nil"/>
                <w:left w:val="nil"/>
                <w:bottom w:val="nil"/>
                <w:right w:val="nil"/>
                <w:between w:val="nil"/>
              </w:pBdr>
              <w:rPr>
                <w:rFonts w:ascii="Times New Roman" w:eastAsia="Times New Roman" w:hAnsi="Times New Roman" w:cs="Times New Roman"/>
                <w:b/>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0000001C"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державний бюджет</w:t>
            </w:r>
          </w:p>
        </w:tc>
        <w:tc>
          <w:tcPr>
            <w:tcW w:w="1253" w:type="dxa"/>
            <w:tcBorders>
              <w:top w:val="single" w:sz="4" w:space="0" w:color="000000"/>
              <w:left w:val="single" w:sz="4" w:space="0" w:color="000000"/>
              <w:bottom w:val="single" w:sz="4" w:space="0" w:color="000000"/>
              <w:right w:val="single" w:sz="4" w:space="0" w:color="000000"/>
            </w:tcBorders>
            <w:vAlign w:val="center"/>
          </w:tcPr>
          <w:p w14:paraId="0000001D"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місцевий бюджет</w:t>
            </w:r>
          </w:p>
        </w:tc>
        <w:tc>
          <w:tcPr>
            <w:tcW w:w="1087" w:type="dxa"/>
            <w:tcBorders>
              <w:top w:val="single" w:sz="4" w:space="0" w:color="000000"/>
              <w:left w:val="single" w:sz="4" w:space="0" w:color="000000"/>
              <w:bottom w:val="single" w:sz="4" w:space="0" w:color="000000"/>
              <w:right w:val="nil"/>
            </w:tcBorders>
            <w:vAlign w:val="center"/>
          </w:tcPr>
          <w:p w14:paraId="0000001E"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інші джерела</w:t>
            </w:r>
          </w:p>
        </w:tc>
      </w:tr>
      <w:tr w:rsidR="008403C9" w14:paraId="0BA38261" w14:textId="77777777" w:rsidTr="00430EE6">
        <w:trPr>
          <w:trHeight w:val="347"/>
        </w:trPr>
        <w:tc>
          <w:tcPr>
            <w:tcW w:w="15750" w:type="dxa"/>
            <w:gridSpan w:val="10"/>
            <w:tcBorders>
              <w:top w:val="single" w:sz="4" w:space="0" w:color="000000"/>
              <w:left w:val="nil"/>
              <w:bottom w:val="single" w:sz="4" w:space="0" w:color="000000"/>
              <w:right w:val="nil"/>
            </w:tcBorders>
            <w:vAlign w:val="center"/>
          </w:tcPr>
          <w:p w14:paraId="0000001F"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Стратегічна ціль “Формування згуртованої держави  в соціальному, гуманітарному, економічному, кліматичному,</w:t>
            </w:r>
          </w:p>
          <w:p w14:paraId="00000020" w14:textId="77777777" w:rsidR="008403C9" w:rsidRDefault="00430EE6">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екологічному, безпековому та просторовому вимірах”</w:t>
            </w:r>
          </w:p>
        </w:tc>
      </w:tr>
      <w:tr w:rsidR="008403C9" w14:paraId="1ACD8567" w14:textId="77777777" w:rsidTr="00430EE6">
        <w:trPr>
          <w:trHeight w:val="214"/>
        </w:trPr>
        <w:tc>
          <w:tcPr>
            <w:tcW w:w="15750" w:type="dxa"/>
            <w:gridSpan w:val="10"/>
            <w:tcBorders>
              <w:top w:val="single" w:sz="4" w:space="0" w:color="000000"/>
              <w:left w:val="nil"/>
              <w:right w:val="nil"/>
            </w:tcBorders>
            <w:vAlign w:val="center"/>
          </w:tcPr>
          <w:p w14:paraId="0000002A"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Оперативна ціль 1. Забезпечення інтегрованого розвитку територій з урахуванням інтересів майбутніх поколінь</w:t>
            </w:r>
          </w:p>
        </w:tc>
      </w:tr>
      <w:tr w:rsidR="008403C9" w14:paraId="598382CE" w14:textId="77777777" w:rsidTr="00430EE6">
        <w:trPr>
          <w:trHeight w:val="262"/>
        </w:trPr>
        <w:tc>
          <w:tcPr>
            <w:tcW w:w="15750" w:type="dxa"/>
            <w:gridSpan w:val="10"/>
            <w:tcBorders>
              <w:left w:val="single" w:sz="4" w:space="0" w:color="000000"/>
            </w:tcBorders>
            <w:vAlign w:val="center"/>
          </w:tcPr>
          <w:p w14:paraId="00000034"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“Стимулювання розвитку територій”</w:t>
            </w:r>
          </w:p>
        </w:tc>
      </w:tr>
      <w:tr w:rsidR="008403C9" w14:paraId="253DF021" w14:textId="77777777" w:rsidTr="00430EE6">
        <w:trPr>
          <w:gridAfter w:val="2"/>
          <w:wAfter w:w="287" w:type="dxa"/>
          <w:trHeight w:val="2539"/>
        </w:trPr>
        <w:tc>
          <w:tcPr>
            <w:tcW w:w="2583" w:type="dxa"/>
            <w:vMerge w:val="restart"/>
            <w:tcBorders>
              <w:left w:val="nil"/>
              <w:right w:val="single" w:sz="4" w:space="0" w:color="000000"/>
            </w:tcBorders>
          </w:tcPr>
          <w:p w14:paraId="0000003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2.Здійснення першочергових заходів щодо безпеки життєдіяльності, відновлення та стимулювання економічної активності в територіальних громадах, віднесених до територій відновлення</w:t>
            </w:r>
          </w:p>
          <w:p w14:paraId="0000003F" w14:textId="77777777" w:rsidR="008403C9" w:rsidRDefault="008403C9">
            <w:pPr>
              <w:spacing w:before="60"/>
              <w:ind w:left="-57" w:right="-57"/>
              <w:rPr>
                <w:rFonts w:ascii="Times New Roman" w:eastAsia="Times New Roman" w:hAnsi="Times New Roman" w:cs="Times New Roman"/>
                <w:sz w:val="24"/>
                <w:szCs w:val="24"/>
              </w:rPr>
            </w:pPr>
          </w:p>
        </w:tc>
        <w:tc>
          <w:tcPr>
            <w:tcW w:w="2930" w:type="dxa"/>
            <w:tcBorders>
              <w:left w:val="single" w:sz="4" w:space="0" w:color="000000"/>
              <w:bottom w:val="single" w:sz="4" w:space="0" w:color="000000"/>
              <w:right w:val="single" w:sz="4" w:space="0" w:color="000000"/>
            </w:tcBorders>
          </w:tcPr>
          <w:p w14:paraId="0000004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програм комплексного відновлення та комплексних планів просторового розвитку територій територіальних громад на їх основі</w:t>
            </w:r>
          </w:p>
        </w:tc>
        <w:tc>
          <w:tcPr>
            <w:tcW w:w="2446" w:type="dxa"/>
            <w:tcBorders>
              <w:left w:val="single" w:sz="4" w:space="0" w:color="000000"/>
              <w:bottom w:val="single" w:sz="4" w:space="0" w:color="000000"/>
              <w:right w:val="single" w:sz="4" w:space="0" w:color="000000"/>
            </w:tcBorders>
          </w:tcPr>
          <w:p w14:paraId="0000004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04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044" w14:textId="02E89BDB"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left w:val="single" w:sz="4" w:space="0" w:color="000000"/>
              <w:bottom w:val="single" w:sz="4" w:space="0" w:color="000000"/>
              <w:right w:val="single" w:sz="4" w:space="0" w:color="000000"/>
            </w:tcBorders>
          </w:tcPr>
          <w:p w14:paraId="0000004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left w:val="single" w:sz="4" w:space="0" w:color="000000"/>
              <w:bottom w:val="single" w:sz="4" w:space="0" w:color="000000"/>
            </w:tcBorders>
          </w:tcPr>
          <w:p w14:paraId="0000004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Програми комплексного відновлення не менше ніж у 200 територіальних громадах</w:t>
            </w:r>
          </w:p>
        </w:tc>
        <w:tc>
          <w:tcPr>
            <w:tcW w:w="1284" w:type="dxa"/>
            <w:tcBorders>
              <w:right w:val="single" w:sz="6" w:space="0" w:color="000000"/>
            </w:tcBorders>
          </w:tcPr>
          <w:p w14:paraId="0000004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0000004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368 025,0</w:t>
            </w:r>
          </w:p>
        </w:tc>
        <w:tc>
          <w:tcPr>
            <w:tcW w:w="1087" w:type="dxa"/>
            <w:tcBorders>
              <w:left w:val="single" w:sz="6" w:space="0" w:color="000000"/>
              <w:right w:val="nil"/>
            </w:tcBorders>
            <w:tcMar>
              <w:top w:w="100" w:type="dxa"/>
              <w:left w:w="100" w:type="dxa"/>
              <w:bottom w:w="100" w:type="dxa"/>
              <w:right w:w="100" w:type="dxa"/>
            </w:tcMar>
          </w:tcPr>
          <w:p w14:paraId="0000004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962 700,0</w:t>
            </w:r>
          </w:p>
        </w:tc>
      </w:tr>
      <w:tr w:rsidR="008403C9" w14:paraId="5431ECEA" w14:textId="77777777" w:rsidTr="00430EE6">
        <w:trPr>
          <w:gridAfter w:val="2"/>
          <w:wAfter w:w="287" w:type="dxa"/>
        </w:trPr>
        <w:tc>
          <w:tcPr>
            <w:tcW w:w="2583" w:type="dxa"/>
            <w:vMerge/>
            <w:tcBorders>
              <w:top w:val="single" w:sz="4" w:space="0" w:color="000000"/>
              <w:left w:val="nil"/>
              <w:right w:val="single" w:sz="4" w:space="0" w:color="000000"/>
            </w:tcBorders>
          </w:tcPr>
          <w:p w14:paraId="0000004A"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04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Розроблення комплексних планів просторового розвитку територій територіальних громад </w:t>
            </w:r>
          </w:p>
        </w:tc>
        <w:tc>
          <w:tcPr>
            <w:tcW w:w="2446" w:type="dxa"/>
            <w:tcBorders>
              <w:top w:val="single" w:sz="4" w:space="0" w:color="000000"/>
              <w:left w:val="single" w:sz="4" w:space="0" w:color="000000"/>
              <w:bottom w:val="single" w:sz="4" w:space="0" w:color="000000"/>
              <w:right w:val="single" w:sz="4" w:space="0" w:color="000000"/>
            </w:tcBorders>
          </w:tcPr>
          <w:p w14:paraId="0000004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04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04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04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05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проєкти комплексних планів не менше ніж у 50 територіальних громадах</w:t>
            </w:r>
          </w:p>
        </w:tc>
        <w:tc>
          <w:tcPr>
            <w:tcW w:w="1284" w:type="dxa"/>
            <w:tcBorders>
              <w:left w:val="single" w:sz="4" w:space="0" w:color="000000"/>
              <w:bottom w:val="single" w:sz="4" w:space="0" w:color="000000"/>
              <w:right w:val="single" w:sz="4" w:space="0" w:color="000000"/>
            </w:tcBorders>
          </w:tcPr>
          <w:p w14:paraId="00000051"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tcBorders>
            <w:tcMar>
              <w:top w:w="100" w:type="dxa"/>
              <w:left w:w="100" w:type="dxa"/>
              <w:bottom w:w="100" w:type="dxa"/>
              <w:right w:w="100" w:type="dxa"/>
            </w:tcMar>
          </w:tcPr>
          <w:p w14:paraId="0000005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2 039 174,4</w:t>
            </w:r>
          </w:p>
        </w:tc>
        <w:tc>
          <w:tcPr>
            <w:tcW w:w="1087" w:type="dxa"/>
            <w:tcBorders>
              <w:bottom w:val="single" w:sz="6" w:space="0" w:color="000000"/>
              <w:right w:val="nil"/>
            </w:tcBorders>
            <w:tcMar>
              <w:top w:w="100" w:type="dxa"/>
              <w:left w:w="100" w:type="dxa"/>
              <w:bottom w:w="100" w:type="dxa"/>
              <w:right w:w="100" w:type="dxa"/>
            </w:tcMar>
          </w:tcPr>
          <w:p w14:paraId="0000005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608 580,0</w:t>
            </w:r>
          </w:p>
        </w:tc>
      </w:tr>
      <w:tr w:rsidR="008403C9" w14:paraId="1A5ABF6D" w14:textId="77777777" w:rsidTr="00430EE6">
        <w:trPr>
          <w:gridAfter w:val="2"/>
          <w:wAfter w:w="287" w:type="dxa"/>
        </w:trPr>
        <w:tc>
          <w:tcPr>
            <w:tcW w:w="2583" w:type="dxa"/>
            <w:vMerge/>
            <w:tcBorders>
              <w:top w:val="single" w:sz="4" w:space="0" w:color="000000"/>
              <w:left w:val="nil"/>
              <w:right w:val="single" w:sz="4" w:space="0" w:color="000000"/>
            </w:tcBorders>
          </w:tcPr>
          <w:p w14:paraId="00000054"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05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обстеження, очищення (гуманітарного розмінування) територій, земель сільськогосподарського та лісогосподарського призначення, цінних природних територій, зокрема, територій та об’єктів природно-заповідного фонду, земель водного фонду, а також об’єктів виробничого призначення від вибухонебезпечних предметів</w:t>
            </w:r>
          </w:p>
          <w:p w14:paraId="00000056" w14:textId="77777777" w:rsidR="008403C9" w:rsidRDefault="008403C9">
            <w:pPr>
              <w:ind w:left="-57" w:right="-57"/>
              <w:rPr>
                <w:rFonts w:ascii="Times New Roman" w:eastAsia="Times New Roman" w:hAnsi="Times New Roman" w:cs="Times New Roman"/>
                <w:b/>
                <w:sz w:val="24"/>
                <w:szCs w:val="24"/>
              </w:rPr>
            </w:pPr>
          </w:p>
          <w:p w14:paraId="00000057" w14:textId="77777777" w:rsidR="008403C9" w:rsidRDefault="008403C9">
            <w:pPr>
              <w:spacing w:before="60"/>
              <w:ind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058"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Міноборони</w:t>
            </w:r>
          </w:p>
          <w:p w14:paraId="00000059"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05A"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p w14:paraId="0000005B"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Національна поліція України</w:t>
            </w:r>
          </w:p>
          <w:p w14:paraId="0000005C"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Держлісагентство</w:t>
            </w:r>
          </w:p>
          <w:p w14:paraId="0000005D"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Мінагрополітики</w:t>
            </w:r>
          </w:p>
          <w:p w14:paraId="0000005E"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05F"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Адміністрація судноплавства</w:t>
            </w:r>
          </w:p>
          <w:p w14:paraId="00000060"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06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ДП водних шляхів «Укрводшлях»</w:t>
            </w:r>
          </w:p>
          <w:p w14:paraId="0000006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06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064"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065"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2025-2027 роки</w:t>
            </w:r>
          </w:p>
          <w:p w14:paraId="00000066" w14:textId="77777777" w:rsidR="008403C9" w:rsidRDefault="008403C9">
            <w:pPr>
              <w:rPr>
                <w:rFonts w:ascii="Times New Roman" w:eastAsia="Times New Roman" w:hAnsi="Times New Roman" w:cs="Times New Roman"/>
                <w:b/>
                <w:sz w:val="24"/>
                <w:szCs w:val="24"/>
              </w:rPr>
            </w:pPr>
          </w:p>
          <w:p w14:paraId="00000067" w14:textId="77777777" w:rsidR="008403C9" w:rsidRDefault="008403C9">
            <w:pPr>
              <w:spacing w:before="60"/>
              <w:ind w:left="-57" w:right="-57"/>
              <w:rPr>
                <w:rFonts w:ascii="Times New Roman" w:eastAsia="Times New Roman" w:hAnsi="Times New Roman" w:cs="Times New Roman"/>
                <w:sz w:val="24"/>
                <w:szCs w:val="24"/>
                <w:highlight w:val="green"/>
              </w:rPr>
            </w:pPr>
          </w:p>
        </w:tc>
        <w:tc>
          <w:tcPr>
            <w:tcW w:w="2612" w:type="dxa"/>
            <w:tcBorders>
              <w:top w:val="single" w:sz="4" w:space="0" w:color="000000"/>
              <w:left w:val="single" w:sz="4" w:space="0" w:color="000000"/>
              <w:bottom w:val="single" w:sz="4" w:space="0" w:color="000000"/>
              <w:right w:val="single" w:sz="4" w:space="0" w:color="000000"/>
            </w:tcBorders>
          </w:tcPr>
          <w:p w14:paraId="00000068"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w:t>
            </w:r>
          </w:p>
          <w:p w14:paraId="00000069"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первинне нетехнічне</w:t>
            </w:r>
          </w:p>
          <w:p w14:paraId="0000006A"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обстеження та здійснено заходи</w:t>
            </w:r>
          </w:p>
          <w:p w14:paraId="0000006B"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гуманітарного</w:t>
            </w:r>
          </w:p>
          <w:p w14:paraId="0000006C"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розмінування</w:t>
            </w:r>
          </w:p>
          <w:p w14:paraId="0000006D"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територіях та водних об’єктах</w:t>
            </w:r>
          </w:p>
          <w:p w14:paraId="0000006E"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територій та водних об’єктів, на яких ведуться бойові дії, та в</w:t>
            </w:r>
          </w:p>
          <w:p w14:paraId="0000006F"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20-ти кілометровій зоні від</w:t>
            </w:r>
          </w:p>
          <w:p w14:paraId="00000070"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лінії бойового зіткнення)</w:t>
            </w:r>
          </w:p>
          <w:p w14:paraId="00000071" w14:textId="77777777" w:rsidR="008403C9" w:rsidRDefault="008403C9">
            <w:pPr>
              <w:rPr>
                <w:rFonts w:ascii="Times New Roman" w:eastAsia="Times New Roman" w:hAnsi="Times New Roman" w:cs="Times New Roman"/>
                <w:sz w:val="24"/>
                <w:szCs w:val="24"/>
              </w:rPr>
            </w:pPr>
          </w:p>
        </w:tc>
        <w:tc>
          <w:tcPr>
            <w:tcW w:w="1284" w:type="dxa"/>
            <w:tcBorders>
              <w:top w:val="nil"/>
              <w:left w:val="nil"/>
              <w:bottom w:val="nil"/>
              <w:right w:val="nil"/>
            </w:tcBorders>
            <w:tcMar>
              <w:top w:w="100" w:type="dxa"/>
              <w:left w:w="100" w:type="dxa"/>
              <w:bottom w:w="100" w:type="dxa"/>
              <w:right w:w="100" w:type="dxa"/>
            </w:tcMar>
          </w:tcPr>
          <w:p w14:paraId="0000007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3 000 000,0</w:t>
            </w:r>
          </w:p>
        </w:tc>
        <w:tc>
          <w:tcPr>
            <w:tcW w:w="1253" w:type="dxa"/>
            <w:tcBorders>
              <w:top w:val="single" w:sz="4" w:space="0" w:color="000000"/>
              <w:left w:val="single" w:sz="4" w:space="0" w:color="000000"/>
              <w:bottom w:val="single" w:sz="4" w:space="0" w:color="000000"/>
              <w:right w:val="single" w:sz="4" w:space="0" w:color="000000"/>
            </w:tcBorders>
          </w:tcPr>
          <w:p w14:paraId="00000073"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6" w:space="0" w:color="000000"/>
              <w:left w:val="nil"/>
              <w:bottom w:val="nil"/>
              <w:right w:val="nil"/>
            </w:tcBorders>
            <w:tcMar>
              <w:top w:w="100" w:type="dxa"/>
              <w:left w:w="100" w:type="dxa"/>
              <w:bottom w:w="100" w:type="dxa"/>
              <w:right w:w="100" w:type="dxa"/>
            </w:tcMar>
          </w:tcPr>
          <w:p w14:paraId="0000007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1 203 750,0</w:t>
            </w:r>
          </w:p>
        </w:tc>
      </w:tr>
      <w:tr w:rsidR="008403C9" w14:paraId="266E7A16" w14:textId="77777777" w:rsidTr="00430EE6">
        <w:trPr>
          <w:gridAfter w:val="2"/>
          <w:wAfter w:w="287" w:type="dxa"/>
          <w:trHeight w:val="2958"/>
        </w:trPr>
        <w:tc>
          <w:tcPr>
            <w:tcW w:w="2583" w:type="dxa"/>
            <w:tcBorders>
              <w:top w:val="single" w:sz="4" w:space="0" w:color="000000"/>
              <w:left w:val="nil"/>
              <w:right w:val="single" w:sz="4" w:space="0" w:color="000000"/>
            </w:tcBorders>
          </w:tcPr>
          <w:p w14:paraId="0000007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Визначення пріоритетних напрямів сталого розвитку гірських територій, створення необхідних умов для комплексного розв’язання наявних проблем в економічній, інфраструктурній, соціальній сферах</w:t>
            </w:r>
          </w:p>
        </w:tc>
        <w:tc>
          <w:tcPr>
            <w:tcW w:w="2930" w:type="dxa"/>
            <w:tcBorders>
              <w:top w:val="single" w:sz="4" w:space="0" w:color="000000"/>
              <w:left w:val="single" w:sz="4" w:space="0" w:color="000000"/>
              <w:bottom w:val="single" w:sz="4" w:space="0" w:color="000000"/>
              <w:right w:val="single" w:sz="4" w:space="0" w:color="000000"/>
            </w:tcBorders>
          </w:tcPr>
          <w:p w14:paraId="0000007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подання Кабінетові Міністрів України проєкту постанови «Про внесення змін до деяких постанов Кабінету Міністрів України щодо здійснення рубок в лісах»</w:t>
            </w:r>
          </w:p>
        </w:tc>
        <w:tc>
          <w:tcPr>
            <w:tcW w:w="2446" w:type="dxa"/>
            <w:tcBorders>
              <w:top w:val="single" w:sz="4" w:space="0" w:color="000000"/>
              <w:left w:val="single" w:sz="4" w:space="0" w:color="000000"/>
              <w:bottom w:val="single" w:sz="4" w:space="0" w:color="000000"/>
              <w:right w:val="single" w:sz="4" w:space="0" w:color="000000"/>
            </w:tcBorders>
          </w:tcPr>
          <w:p w14:paraId="0000007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07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Держлісагентство</w:t>
            </w:r>
          </w:p>
          <w:p w14:paraId="00000079"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07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07B"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Прийнято постанову Кабінету Міністрів України </w:t>
            </w:r>
          </w:p>
          <w:p w14:paraId="0000007C"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07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07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07F" w14:textId="77777777" w:rsidR="008403C9" w:rsidRDefault="008403C9">
            <w:pPr>
              <w:spacing w:before="60"/>
              <w:ind w:left="-57" w:right="-57"/>
              <w:rPr>
                <w:rFonts w:ascii="Times New Roman" w:eastAsia="Times New Roman" w:hAnsi="Times New Roman" w:cs="Times New Roman"/>
                <w:sz w:val="24"/>
                <w:szCs w:val="24"/>
              </w:rPr>
            </w:pPr>
          </w:p>
        </w:tc>
      </w:tr>
      <w:tr w:rsidR="008403C9" w14:paraId="774E6E63"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08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 Створення ефективних інструментів реалізації державної політики з підтримки розвитку сільських територій з урахуванням критеріїв членства у ЄС та міжнародно-правових зобов’язань України у сфері європейської інтеграції</w:t>
            </w:r>
          </w:p>
        </w:tc>
        <w:tc>
          <w:tcPr>
            <w:tcW w:w="2930" w:type="dxa"/>
            <w:tcBorders>
              <w:top w:val="single" w:sz="4" w:space="0" w:color="000000"/>
              <w:left w:val="single" w:sz="4" w:space="0" w:color="000000"/>
              <w:bottom w:val="single" w:sz="4" w:space="0" w:color="000000"/>
              <w:right w:val="single" w:sz="4" w:space="0" w:color="000000"/>
            </w:tcBorders>
          </w:tcPr>
          <w:p w14:paraId="00000081"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спільної мережі на основі Системи сільськогосподарських знань та інновацій (AKIS), до якої мають доступ консультанти державних та приватних установ і організацій в сфері сільського господарства</w:t>
            </w:r>
          </w:p>
          <w:p w14:paraId="00000082" w14:textId="77777777" w:rsidR="008403C9" w:rsidRDefault="008403C9">
            <w:pPr>
              <w:spacing w:before="60"/>
              <w:ind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08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Мінагрополітики</w:t>
            </w:r>
          </w:p>
        </w:tc>
        <w:tc>
          <w:tcPr>
            <w:tcW w:w="1268" w:type="dxa"/>
            <w:tcBorders>
              <w:top w:val="single" w:sz="4" w:space="0" w:color="000000"/>
              <w:left w:val="single" w:sz="4" w:space="0" w:color="000000"/>
              <w:bottom w:val="single" w:sz="4" w:space="0" w:color="000000"/>
              <w:right w:val="single" w:sz="4" w:space="0" w:color="000000"/>
            </w:tcBorders>
          </w:tcPr>
          <w:p w14:paraId="0000008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08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спільну мережу на основі Системи сільськогосподарських знань та інновацій (AKIS)</w:t>
            </w:r>
          </w:p>
          <w:p w14:paraId="00000086" w14:textId="77777777" w:rsidR="008403C9" w:rsidRDefault="008403C9">
            <w:pPr>
              <w:spacing w:before="60"/>
              <w:ind w:left="-57" w:right="-57"/>
              <w:rPr>
                <w:rFonts w:ascii="Times New Roman" w:eastAsia="Times New Roman" w:hAnsi="Times New Roman" w:cs="Times New Roman"/>
                <w:sz w:val="24"/>
                <w:szCs w:val="24"/>
              </w:rPr>
            </w:pPr>
          </w:p>
          <w:p w14:paraId="00000087"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08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089"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08A" w14:textId="77777777" w:rsidR="008403C9" w:rsidRDefault="008403C9">
            <w:pPr>
              <w:spacing w:before="60"/>
              <w:ind w:left="-57" w:right="-57"/>
              <w:rPr>
                <w:rFonts w:ascii="Times New Roman" w:eastAsia="Times New Roman" w:hAnsi="Times New Roman" w:cs="Times New Roman"/>
                <w:sz w:val="24"/>
                <w:szCs w:val="24"/>
              </w:rPr>
            </w:pPr>
          </w:p>
        </w:tc>
      </w:tr>
      <w:tr w:rsidR="008403C9" w14:paraId="16EDC859" w14:textId="77777777" w:rsidTr="00430EE6">
        <w:trPr>
          <w:gridAfter w:val="2"/>
          <w:wAfter w:w="287" w:type="dxa"/>
        </w:trPr>
        <w:tc>
          <w:tcPr>
            <w:tcW w:w="2583" w:type="dxa"/>
            <w:vMerge/>
            <w:tcBorders>
              <w:top w:val="single" w:sz="4" w:space="0" w:color="000000"/>
              <w:left w:val="nil"/>
              <w:right w:val="single" w:sz="4" w:space="0" w:color="000000"/>
            </w:tcBorders>
          </w:tcPr>
          <w:p w14:paraId="0000008B"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08C"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Запровадження системи збору даних сталого розвитку аграрних підприємств (FSDN)</w:t>
            </w:r>
          </w:p>
        </w:tc>
        <w:tc>
          <w:tcPr>
            <w:tcW w:w="2446" w:type="dxa"/>
            <w:tcBorders>
              <w:top w:val="single" w:sz="4" w:space="0" w:color="000000"/>
              <w:left w:val="single" w:sz="4" w:space="0" w:color="000000"/>
              <w:bottom w:val="single" w:sz="4" w:space="0" w:color="000000"/>
              <w:right w:val="single" w:sz="4" w:space="0" w:color="000000"/>
            </w:tcBorders>
          </w:tcPr>
          <w:p w14:paraId="0000008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Мінагрополітики</w:t>
            </w:r>
          </w:p>
          <w:p w14:paraId="00000090" w14:textId="44011029"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w:t>
            </w:r>
            <w:r>
              <w:rPr>
                <w:rFonts w:ascii="Times New Roman" w:eastAsia="Times New Roman" w:hAnsi="Times New Roman" w:cs="Times New Roman"/>
                <w:sz w:val="24"/>
                <w:szCs w:val="24"/>
              </w:rPr>
              <w:lastRenderedPageBreak/>
              <w:t>адміністрації</w:t>
            </w:r>
          </w:p>
        </w:tc>
        <w:tc>
          <w:tcPr>
            <w:tcW w:w="1268" w:type="dxa"/>
            <w:tcBorders>
              <w:top w:val="single" w:sz="4" w:space="0" w:color="000000"/>
              <w:left w:val="single" w:sz="4" w:space="0" w:color="000000"/>
              <w:bottom w:val="single" w:sz="4" w:space="0" w:color="000000"/>
              <w:right w:val="single" w:sz="4" w:space="0" w:color="000000"/>
            </w:tcBorders>
          </w:tcPr>
          <w:p w14:paraId="0000009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09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Запроваджено систему сільськогосподарських даних</w:t>
            </w:r>
          </w:p>
          <w:p w14:paraId="00000093" w14:textId="77777777" w:rsidR="008403C9" w:rsidRDefault="008403C9">
            <w:pPr>
              <w:spacing w:before="60"/>
              <w:ind w:left="-57" w:right="-57"/>
              <w:rPr>
                <w:rFonts w:ascii="Times New Roman" w:eastAsia="Times New Roman" w:hAnsi="Times New Roman" w:cs="Times New Roman"/>
                <w:b/>
                <w:i/>
                <w:sz w:val="24"/>
                <w:szCs w:val="24"/>
                <w:u w:val="single"/>
              </w:rPr>
            </w:pPr>
          </w:p>
        </w:tc>
        <w:tc>
          <w:tcPr>
            <w:tcW w:w="1284" w:type="dxa"/>
            <w:tcBorders>
              <w:top w:val="single" w:sz="4" w:space="0" w:color="000000"/>
              <w:left w:val="single" w:sz="4" w:space="0" w:color="000000"/>
              <w:bottom w:val="single" w:sz="4" w:space="0" w:color="000000"/>
              <w:right w:val="single" w:sz="4" w:space="0" w:color="000000"/>
            </w:tcBorders>
          </w:tcPr>
          <w:p w14:paraId="0000009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right w:val="nil"/>
            </w:tcBorders>
            <w:tcMar>
              <w:top w:w="100" w:type="dxa"/>
              <w:left w:w="100" w:type="dxa"/>
              <w:bottom w:w="100" w:type="dxa"/>
              <w:right w:w="100" w:type="dxa"/>
            </w:tcMar>
          </w:tcPr>
          <w:p w14:paraId="0000009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1 000,0</w:t>
            </w:r>
          </w:p>
        </w:tc>
        <w:tc>
          <w:tcPr>
            <w:tcW w:w="1087" w:type="dxa"/>
            <w:tcBorders>
              <w:top w:val="single" w:sz="4" w:space="0" w:color="000000"/>
              <w:left w:val="single" w:sz="4" w:space="0" w:color="000000"/>
              <w:bottom w:val="single" w:sz="4" w:space="0" w:color="000000"/>
              <w:right w:val="nil"/>
            </w:tcBorders>
          </w:tcPr>
          <w:p w14:paraId="00000096" w14:textId="77777777" w:rsidR="008403C9" w:rsidRDefault="008403C9">
            <w:pPr>
              <w:spacing w:before="60"/>
              <w:ind w:left="-57" w:right="-57"/>
              <w:rPr>
                <w:rFonts w:ascii="Times New Roman" w:eastAsia="Times New Roman" w:hAnsi="Times New Roman" w:cs="Times New Roman"/>
                <w:sz w:val="24"/>
                <w:szCs w:val="24"/>
              </w:rPr>
            </w:pPr>
          </w:p>
        </w:tc>
      </w:tr>
      <w:tr w:rsidR="008403C9" w14:paraId="3B2BC5E4" w14:textId="77777777" w:rsidTr="00430EE6">
        <w:trPr>
          <w:gridAfter w:val="2"/>
          <w:wAfter w:w="287" w:type="dxa"/>
        </w:trPr>
        <w:tc>
          <w:tcPr>
            <w:tcW w:w="2583" w:type="dxa"/>
            <w:vMerge w:val="restart"/>
            <w:tcBorders>
              <w:top w:val="single" w:sz="4" w:space="0" w:color="000000"/>
              <w:left w:val="nil"/>
              <w:right w:val="single" w:sz="4" w:space="0" w:color="000000"/>
            </w:tcBorders>
            <w:shd w:val="clear" w:color="auto" w:fill="auto"/>
          </w:tcPr>
          <w:p w14:paraId="0000009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 Забезпечення доступу жителів сільської місцевості до соціальних та адміністративних послуг, зокрема, в адміністративних центрах територіальних громад та районів</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0000009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та модернізацізація центрів надання адміністративних послуг, їх територіальних підрозділів та віддалених робочих місць адміністраторів з урахуванням умов безбар’єрного обслуговування та забезпечення надання </w:t>
            </w:r>
          </w:p>
          <w:p w14:paraId="0000009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адміністративних</w:t>
            </w:r>
          </w:p>
          <w:p w14:paraId="0000009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 суб’єктам</w:t>
            </w:r>
          </w:p>
          <w:p w14:paraId="0000009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звернення із</w:t>
            </w:r>
          </w:p>
          <w:p w14:paraId="0000009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застосуванням</w:t>
            </w:r>
          </w:p>
          <w:p w14:paraId="0000009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сервісів</w:t>
            </w:r>
          </w:p>
          <w:p w14:paraId="0000009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«Мобільний</w:t>
            </w:r>
          </w:p>
          <w:p w14:paraId="0000009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адміністратор» та</w:t>
            </w:r>
          </w:p>
          <w:p w14:paraId="000000A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«Мобільний</w:t>
            </w:r>
          </w:p>
          <w:p w14:paraId="000000A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для</w:t>
            </w:r>
          </w:p>
          <w:p w14:paraId="000000A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виїзного та інклюзивного</w:t>
            </w:r>
          </w:p>
          <w:p w14:paraId="000000A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обслуговування жителів сільської місцевості</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00000A4" w14:textId="77777777" w:rsidR="008403C9"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0A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0A6" w14:textId="77777777" w:rsidR="008403C9" w:rsidRDefault="008403C9">
            <w:pPr>
              <w:widowControl w:val="0"/>
              <w:rPr>
                <w:rFonts w:ascii="Times New Roman" w:eastAsia="Times New Roman" w:hAnsi="Times New Roman" w:cs="Times New Roman"/>
                <w:sz w:val="24"/>
                <w:szCs w:val="24"/>
              </w:rPr>
            </w:pPr>
          </w:p>
          <w:p w14:paraId="000000A7" w14:textId="77777777" w:rsidR="008403C9" w:rsidRDefault="008403C9">
            <w:pPr>
              <w:widowControl w:val="0"/>
              <w:rPr>
                <w:rFonts w:ascii="Times New Roman" w:eastAsia="Times New Roman" w:hAnsi="Times New Roman" w:cs="Times New Roman"/>
                <w:b/>
                <w:sz w:val="24"/>
                <w:szCs w:val="24"/>
                <w:highlight w:val="yellow"/>
              </w:rPr>
            </w:pPr>
          </w:p>
        </w:tc>
        <w:tc>
          <w:tcPr>
            <w:tcW w:w="1268" w:type="dxa"/>
            <w:tcBorders>
              <w:top w:val="single" w:sz="4" w:space="0" w:color="000000"/>
              <w:left w:val="single" w:sz="4" w:space="0" w:color="000000"/>
              <w:bottom w:val="single" w:sz="4" w:space="0" w:color="000000"/>
              <w:right w:val="single" w:sz="4" w:space="0" w:color="000000"/>
            </w:tcBorders>
          </w:tcPr>
          <w:p w14:paraId="000000A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0A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жителів сільської місцевості мають доступ до соціальних та адміністративних послуг </w:t>
            </w:r>
          </w:p>
        </w:tc>
        <w:tc>
          <w:tcPr>
            <w:tcW w:w="1284" w:type="dxa"/>
            <w:tcBorders>
              <w:top w:val="single" w:sz="4" w:space="0" w:color="000000"/>
              <w:left w:val="single" w:sz="4" w:space="0" w:color="000000"/>
              <w:bottom w:val="single" w:sz="4" w:space="0" w:color="000000"/>
              <w:right w:val="single" w:sz="4" w:space="0" w:color="000000"/>
            </w:tcBorders>
          </w:tcPr>
          <w:p w14:paraId="000000AA"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tcBorders>
            <w:tcMar>
              <w:top w:w="100" w:type="dxa"/>
              <w:left w:w="100" w:type="dxa"/>
              <w:bottom w:w="100" w:type="dxa"/>
              <w:right w:w="100" w:type="dxa"/>
            </w:tcMar>
          </w:tcPr>
          <w:p w14:paraId="000000A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34 480,7</w:t>
            </w:r>
          </w:p>
        </w:tc>
        <w:tc>
          <w:tcPr>
            <w:tcW w:w="1087" w:type="dxa"/>
            <w:tcBorders>
              <w:top w:val="nil"/>
              <w:bottom w:val="nil"/>
              <w:right w:val="nil"/>
            </w:tcBorders>
            <w:tcMar>
              <w:top w:w="100" w:type="dxa"/>
              <w:left w:w="100" w:type="dxa"/>
              <w:bottom w:w="100" w:type="dxa"/>
              <w:right w:w="100" w:type="dxa"/>
            </w:tcMar>
          </w:tcPr>
          <w:p w14:paraId="000000A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96 142,4</w:t>
            </w:r>
          </w:p>
        </w:tc>
      </w:tr>
      <w:tr w:rsidR="008403C9" w14:paraId="19538137" w14:textId="77777777" w:rsidTr="00430EE6">
        <w:trPr>
          <w:gridAfter w:val="2"/>
          <w:wAfter w:w="287" w:type="dxa"/>
          <w:trHeight w:val="2697"/>
        </w:trPr>
        <w:tc>
          <w:tcPr>
            <w:tcW w:w="2583" w:type="dxa"/>
            <w:vMerge/>
            <w:tcBorders>
              <w:top w:val="single" w:sz="4" w:space="0" w:color="000000"/>
              <w:left w:val="nil"/>
              <w:right w:val="single" w:sz="4" w:space="0" w:color="000000"/>
            </w:tcBorders>
            <w:shd w:val="clear" w:color="auto" w:fill="auto"/>
          </w:tcPr>
          <w:p w14:paraId="000000A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shd w:val="clear" w:color="auto" w:fill="auto"/>
          </w:tcPr>
          <w:p w14:paraId="000000AE" w14:textId="77777777" w:rsidR="008403C9" w:rsidRDefault="00430EE6">
            <w:pPr>
              <w:ind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Забезпечення надання соціальних послуг особам/сім’ям відповідно до визначених потреб, у т.ч. шляхом залучення надавачів соціальних послуг недержавного сектору</w:t>
            </w:r>
          </w:p>
        </w:tc>
        <w:tc>
          <w:tcPr>
            <w:tcW w:w="2446" w:type="dxa"/>
            <w:tcBorders>
              <w:top w:val="single" w:sz="4" w:space="0" w:color="000000"/>
              <w:left w:val="single" w:sz="4" w:space="0" w:color="000000"/>
              <w:right w:val="single" w:sz="4" w:space="0" w:color="000000"/>
            </w:tcBorders>
            <w:shd w:val="clear" w:color="auto" w:fill="auto"/>
          </w:tcPr>
          <w:p w14:paraId="000000AF"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Мінсоцполітики</w:t>
            </w:r>
          </w:p>
          <w:p w14:paraId="000000B0"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обласні та Київська міська державні (військові) адміністрації</w:t>
            </w:r>
          </w:p>
          <w:p w14:paraId="000000B1"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органи місцевого самоврядування (за згодою)</w:t>
            </w:r>
          </w:p>
        </w:tc>
        <w:tc>
          <w:tcPr>
            <w:tcW w:w="1268" w:type="dxa"/>
            <w:tcBorders>
              <w:top w:val="single" w:sz="4" w:space="0" w:color="000000"/>
              <w:left w:val="single" w:sz="4" w:space="0" w:color="000000"/>
              <w:right w:val="single" w:sz="4" w:space="0" w:color="000000"/>
            </w:tcBorders>
            <w:shd w:val="clear" w:color="auto" w:fill="auto"/>
          </w:tcPr>
          <w:p w14:paraId="000000B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right w:val="single" w:sz="4" w:space="0" w:color="000000"/>
            </w:tcBorders>
          </w:tcPr>
          <w:p w14:paraId="000000B3" w14:textId="77777777" w:rsidR="008403C9"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Забезпечено надання соціальних послуг </w:t>
            </w:r>
            <w:r>
              <w:rPr>
                <w:rFonts w:ascii="Times New Roman" w:eastAsia="Times New Roman" w:hAnsi="Times New Roman" w:cs="Times New Roman"/>
                <w:sz w:val="24"/>
                <w:szCs w:val="24"/>
              </w:rPr>
              <w:t>80% осіб/сімей, які потребували соціальних послуг</w:t>
            </w:r>
          </w:p>
        </w:tc>
        <w:tc>
          <w:tcPr>
            <w:tcW w:w="1284" w:type="dxa"/>
            <w:tcBorders>
              <w:top w:val="single" w:sz="4" w:space="0" w:color="000000"/>
              <w:left w:val="single" w:sz="4" w:space="0" w:color="000000"/>
              <w:right w:val="single" w:sz="4" w:space="0" w:color="000000"/>
            </w:tcBorders>
          </w:tcPr>
          <w:p w14:paraId="000000B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bottom w:val="nil"/>
              <w:right w:val="nil"/>
            </w:tcBorders>
            <w:tcMar>
              <w:top w:w="100" w:type="dxa"/>
              <w:left w:w="100" w:type="dxa"/>
              <w:bottom w:w="100" w:type="dxa"/>
              <w:right w:w="100" w:type="dxa"/>
            </w:tcMar>
          </w:tcPr>
          <w:p w14:paraId="000000B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541 740,0</w:t>
            </w:r>
          </w:p>
        </w:tc>
        <w:tc>
          <w:tcPr>
            <w:tcW w:w="1087" w:type="dxa"/>
            <w:tcBorders>
              <w:top w:val="single" w:sz="4" w:space="0" w:color="000000"/>
              <w:left w:val="single" w:sz="4" w:space="0" w:color="000000"/>
              <w:right w:val="nil"/>
            </w:tcBorders>
          </w:tcPr>
          <w:p w14:paraId="000000B6" w14:textId="77777777" w:rsidR="008403C9" w:rsidRDefault="008403C9">
            <w:pPr>
              <w:ind w:left="-57" w:right="-57"/>
              <w:rPr>
                <w:rFonts w:ascii="Times New Roman" w:eastAsia="Times New Roman" w:hAnsi="Times New Roman" w:cs="Times New Roman"/>
                <w:sz w:val="24"/>
                <w:szCs w:val="24"/>
              </w:rPr>
            </w:pPr>
          </w:p>
        </w:tc>
      </w:tr>
      <w:tr w:rsidR="008403C9" w14:paraId="3390D61A" w14:textId="77777777" w:rsidTr="00430EE6">
        <w:trPr>
          <w:gridAfter w:val="2"/>
          <w:wAfter w:w="287" w:type="dxa"/>
        </w:trPr>
        <w:tc>
          <w:tcPr>
            <w:tcW w:w="2583" w:type="dxa"/>
            <w:vMerge/>
            <w:tcBorders>
              <w:top w:val="single" w:sz="4" w:space="0" w:color="000000"/>
              <w:left w:val="nil"/>
              <w:right w:val="single" w:sz="4" w:space="0" w:color="000000"/>
            </w:tcBorders>
            <w:shd w:val="clear" w:color="auto" w:fill="auto"/>
          </w:tcPr>
          <w:p w14:paraId="000000B7"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000000B8" w14:textId="77777777" w:rsidR="008403C9" w:rsidRDefault="00430EE6">
            <w:pPr>
              <w:ind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Здійснення оцінювання індивідуальних потреб внутрішньо переміщених осіб та забезпечення надання їм соціальних послуг з урахуванням виявлених потреб</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00000B9" w14:textId="77777777" w:rsidR="008403C9" w:rsidRPr="00430EE6" w:rsidRDefault="00430EE6">
            <w:pPr>
              <w:widowControl w:val="0"/>
              <w:spacing w:before="6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Мінсоцполітики обласні та Київська міська державні (військові) адміністрації</w:t>
            </w:r>
          </w:p>
          <w:p w14:paraId="000000BA"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органи місцевого самоврядування (за згодою)</w:t>
            </w:r>
          </w:p>
          <w:p w14:paraId="000000BB" w14:textId="77777777" w:rsidR="008403C9" w:rsidRPr="00430EE6"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14:paraId="000000B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000000B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Внутрішньо переміщені особи отримують не менше 80% соціальних послуг від їх потреб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000000B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00000BF" w14:textId="77777777" w:rsidR="008403C9" w:rsidRDefault="008403C9">
            <w:pPr>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shd w:val="clear" w:color="auto" w:fill="auto"/>
          </w:tcPr>
          <w:p w14:paraId="000000C0" w14:textId="77777777" w:rsidR="008403C9" w:rsidRDefault="008403C9">
            <w:pPr>
              <w:ind w:left="-57" w:right="-57"/>
              <w:rPr>
                <w:rFonts w:ascii="Times New Roman" w:eastAsia="Times New Roman" w:hAnsi="Times New Roman" w:cs="Times New Roman"/>
                <w:sz w:val="24"/>
                <w:szCs w:val="24"/>
              </w:rPr>
            </w:pPr>
          </w:p>
        </w:tc>
      </w:tr>
      <w:tr w:rsidR="008403C9" w14:paraId="7BB68843" w14:textId="77777777" w:rsidTr="00430EE6">
        <w:trPr>
          <w:gridAfter w:val="2"/>
          <w:wAfter w:w="287" w:type="dxa"/>
        </w:trPr>
        <w:tc>
          <w:tcPr>
            <w:tcW w:w="2583" w:type="dxa"/>
            <w:tcBorders>
              <w:top w:val="single" w:sz="4" w:space="0" w:color="000000"/>
              <w:left w:val="nil"/>
              <w:right w:val="single" w:sz="4" w:space="0" w:color="000000"/>
            </w:tcBorders>
          </w:tcPr>
          <w:p w14:paraId="000000C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Сприяння залученню інвестиційних ресурсів, коштів міжнародної технічної допомоги та міжнародних фінансових організацій для реалізації проектів </w:t>
            </w:r>
            <w:r>
              <w:rPr>
                <w:rFonts w:ascii="Times New Roman" w:eastAsia="Times New Roman" w:hAnsi="Times New Roman" w:cs="Times New Roman"/>
                <w:sz w:val="24"/>
                <w:szCs w:val="24"/>
              </w:rPr>
              <w:lastRenderedPageBreak/>
              <w:t>економічної реструктуризації</w:t>
            </w:r>
          </w:p>
        </w:tc>
        <w:tc>
          <w:tcPr>
            <w:tcW w:w="2930" w:type="dxa"/>
            <w:tcBorders>
              <w:top w:val="single" w:sz="4" w:space="0" w:color="000000"/>
              <w:left w:val="single" w:sz="4" w:space="0" w:color="000000"/>
              <w:bottom w:val="single" w:sz="4" w:space="0" w:color="000000"/>
              <w:right w:val="single" w:sz="4" w:space="0" w:color="000000"/>
            </w:tcBorders>
          </w:tcPr>
          <w:p w14:paraId="000000C2" w14:textId="77777777" w:rsidR="008403C9" w:rsidRDefault="00430EE6">
            <w:pPr>
              <w:spacing w:before="60"/>
              <w:ind w:left="-57" w:right="-57"/>
              <w:rPr>
                <w:rFonts w:ascii="Times New Roman" w:eastAsia="Times New Roman" w:hAnsi="Times New Roman" w:cs="Times New Roman"/>
                <w:sz w:val="24"/>
                <w:szCs w:val="24"/>
              </w:rPr>
            </w:pPr>
            <w:sdt>
              <w:sdtPr>
                <w:tag w:val="goog_rdk_0"/>
                <w:id w:val="-256746435"/>
              </w:sdtPr>
              <w:sdtContent/>
            </w:sdt>
            <w:sdt>
              <w:sdtPr>
                <w:tag w:val="goog_rdk_1"/>
                <w:id w:val="-558939877"/>
              </w:sdtPr>
              <w:sdtContent/>
            </w:sdt>
            <w:r>
              <w:rPr>
                <w:rFonts w:ascii="Times New Roman" w:eastAsia="Times New Roman" w:hAnsi="Times New Roman" w:cs="Times New Roman"/>
                <w:sz w:val="24"/>
                <w:szCs w:val="24"/>
              </w:rPr>
              <w:t>Налагодження міжнародних партнерських відносин  із залученням фінансових ресурсів та міжнародної технічної допомоги</w:t>
            </w:r>
          </w:p>
          <w:p w14:paraId="000000C3"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0C4"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СКМУ</w:t>
            </w:r>
          </w:p>
          <w:p w14:paraId="000000C5"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Мінекономіки</w:t>
            </w:r>
          </w:p>
          <w:p w14:paraId="000000C6"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Мінфін</w:t>
            </w:r>
          </w:p>
          <w:p w14:paraId="000000C7" w14:textId="77777777" w:rsidR="008403C9" w:rsidRPr="00430EE6" w:rsidRDefault="00430EE6">
            <w:pPr>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 xml:space="preserve">інші центральні органи виконавчої влади </w:t>
            </w:r>
          </w:p>
          <w:p w14:paraId="000000C8" w14:textId="77777777" w:rsidR="008403C9" w:rsidRPr="00430EE6" w:rsidRDefault="008403C9">
            <w:pPr>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0C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w:t>
            </w:r>
          </w:p>
        </w:tc>
        <w:tc>
          <w:tcPr>
            <w:tcW w:w="2612" w:type="dxa"/>
            <w:tcBorders>
              <w:top w:val="single" w:sz="4" w:space="0" w:color="000000"/>
              <w:left w:val="single" w:sz="4" w:space="0" w:color="000000"/>
              <w:bottom w:val="single" w:sz="4" w:space="0" w:color="000000"/>
              <w:right w:val="single" w:sz="4" w:space="0" w:color="000000"/>
            </w:tcBorders>
          </w:tcPr>
          <w:p w14:paraId="000000C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Залучено фінансові ресурси</w:t>
            </w:r>
          </w:p>
        </w:tc>
        <w:tc>
          <w:tcPr>
            <w:tcW w:w="1284" w:type="dxa"/>
            <w:tcBorders>
              <w:top w:val="single" w:sz="4" w:space="0" w:color="000000"/>
              <w:left w:val="single" w:sz="4" w:space="0" w:color="000000"/>
              <w:bottom w:val="single" w:sz="4" w:space="0" w:color="000000"/>
              <w:right w:val="single" w:sz="4" w:space="0" w:color="000000"/>
            </w:tcBorders>
          </w:tcPr>
          <w:p w14:paraId="000000CB"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0C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0CD" w14:textId="77777777" w:rsidR="008403C9" w:rsidRDefault="008403C9">
            <w:pPr>
              <w:spacing w:before="60"/>
              <w:ind w:left="-57" w:right="-57"/>
              <w:rPr>
                <w:rFonts w:ascii="Times New Roman" w:eastAsia="Times New Roman" w:hAnsi="Times New Roman" w:cs="Times New Roman"/>
                <w:sz w:val="24"/>
                <w:szCs w:val="24"/>
              </w:rPr>
            </w:pPr>
          </w:p>
        </w:tc>
      </w:tr>
      <w:tr w:rsidR="008403C9" w14:paraId="2496691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0C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 Сприяння диверсифікації економіки на місцевому рівні, сталому соціально-економічному розвитку територіальних громад вугільних регіонів</w:t>
            </w:r>
          </w:p>
        </w:tc>
        <w:tc>
          <w:tcPr>
            <w:tcW w:w="2930" w:type="dxa"/>
            <w:tcBorders>
              <w:top w:val="single" w:sz="4" w:space="0" w:color="000000"/>
              <w:left w:val="single" w:sz="4" w:space="0" w:color="000000"/>
              <w:bottom w:val="single" w:sz="4" w:space="0" w:color="000000"/>
              <w:right w:val="single" w:sz="4" w:space="0" w:color="000000"/>
            </w:tcBorders>
          </w:tcPr>
          <w:p w14:paraId="000000C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подання Кабінетові Міністрів України проекту постанови Кабінету Міністрів України «Про затвердження Державної цільової програми справедливої трансформації вугільних регіонів України до 2030 року</w:t>
            </w:r>
          </w:p>
        </w:tc>
        <w:tc>
          <w:tcPr>
            <w:tcW w:w="2446" w:type="dxa"/>
            <w:tcBorders>
              <w:top w:val="single" w:sz="4" w:space="0" w:color="000000"/>
              <w:left w:val="single" w:sz="4" w:space="0" w:color="000000"/>
              <w:bottom w:val="single" w:sz="4" w:space="0" w:color="000000"/>
              <w:right w:val="single" w:sz="4" w:space="0" w:color="000000"/>
            </w:tcBorders>
          </w:tcPr>
          <w:p w14:paraId="000000D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0D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Міненерго</w:t>
            </w:r>
          </w:p>
          <w:p w14:paraId="000000D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0D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0D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0D5"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постанову Кабінету Міністрів України</w:t>
            </w:r>
          </w:p>
          <w:p w14:paraId="000000D6"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0D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0D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0D9" w14:textId="77777777" w:rsidR="008403C9" w:rsidRDefault="008403C9">
            <w:pPr>
              <w:spacing w:before="60"/>
              <w:ind w:left="-57" w:right="-57"/>
              <w:rPr>
                <w:rFonts w:ascii="Times New Roman" w:eastAsia="Times New Roman" w:hAnsi="Times New Roman" w:cs="Times New Roman"/>
                <w:sz w:val="24"/>
                <w:szCs w:val="24"/>
              </w:rPr>
            </w:pPr>
          </w:p>
        </w:tc>
      </w:tr>
      <w:tr w:rsidR="008403C9" w14:paraId="394AE08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0DB" w14:textId="4CE94A16" w:rsidR="008403C9" w:rsidRDefault="00430EE6" w:rsidP="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Визначення пріоритетів та механізмів використання потенціалу регіональних полюсів зростання, зокрема стимулювання реновацій та ефективного використання залишених територій і </w:t>
            </w:r>
            <w:r>
              <w:rPr>
                <w:rFonts w:ascii="Times New Roman" w:eastAsia="Times New Roman" w:hAnsi="Times New Roman" w:cs="Times New Roman"/>
                <w:sz w:val="24"/>
                <w:szCs w:val="24"/>
              </w:rPr>
              <w:lastRenderedPageBreak/>
              <w:t>виробничих об’єктів у регіональних полюсах зростання</w:t>
            </w:r>
          </w:p>
        </w:tc>
        <w:tc>
          <w:tcPr>
            <w:tcW w:w="2930" w:type="dxa"/>
            <w:tcBorders>
              <w:top w:val="single" w:sz="4" w:space="0" w:color="000000"/>
              <w:left w:val="single" w:sz="4" w:space="0" w:color="000000"/>
              <w:bottom w:val="single" w:sz="4" w:space="0" w:color="000000"/>
              <w:right w:val="single" w:sz="4" w:space="0" w:color="000000"/>
            </w:tcBorders>
          </w:tcPr>
          <w:p w14:paraId="000000D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Проведення інвентаризації промислових об’єктів та земель, що не використовуються, з метою їх реновації або перепрофілювання</w:t>
            </w:r>
          </w:p>
        </w:tc>
        <w:tc>
          <w:tcPr>
            <w:tcW w:w="2446" w:type="dxa"/>
            <w:tcBorders>
              <w:top w:val="single" w:sz="4" w:space="0" w:color="000000"/>
              <w:left w:val="single" w:sz="4" w:space="0" w:color="000000"/>
              <w:bottom w:val="single" w:sz="4" w:space="0" w:color="000000"/>
              <w:right w:val="single" w:sz="4" w:space="0" w:color="000000"/>
            </w:tcBorders>
          </w:tcPr>
          <w:p w14:paraId="000000DD" w14:textId="77777777" w:rsidR="008403C9" w:rsidRDefault="00430EE6">
            <w:pPr>
              <w:widowControl w:val="0"/>
              <w:spacing w:before="60"/>
              <w:rPr>
                <w:rFonts w:ascii="Times New Roman" w:eastAsia="Times New Roman" w:hAnsi="Times New Roman" w:cs="Times New Roman"/>
                <w:b/>
                <w:strike/>
                <w:sz w:val="24"/>
                <w:szCs w:val="24"/>
              </w:rPr>
            </w:pPr>
            <w:r>
              <w:rPr>
                <w:rFonts w:ascii="Times New Roman" w:eastAsia="Times New Roman" w:hAnsi="Times New Roman" w:cs="Times New Roman"/>
                <w:sz w:val="24"/>
                <w:szCs w:val="24"/>
              </w:rPr>
              <w:t>Держгеокадастр</w:t>
            </w:r>
          </w:p>
          <w:p w14:paraId="000000D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0DF" w14:textId="77777777" w:rsidR="008403C9" w:rsidRDefault="008403C9">
            <w:pPr>
              <w:widowControl w:val="0"/>
              <w:rPr>
                <w:rFonts w:ascii="Times New Roman" w:eastAsia="Times New Roman" w:hAnsi="Times New Roman" w:cs="Times New Roman"/>
                <w:b/>
                <w:sz w:val="24"/>
                <w:szCs w:val="24"/>
                <w:highlight w:val="yellow"/>
              </w:rPr>
            </w:pPr>
          </w:p>
          <w:p w14:paraId="000000E0"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0E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0E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інвентаризацію 100% промислових об’єктів та земель</w:t>
            </w:r>
          </w:p>
        </w:tc>
        <w:tc>
          <w:tcPr>
            <w:tcW w:w="1284" w:type="dxa"/>
            <w:tcBorders>
              <w:top w:val="single" w:sz="4" w:space="0" w:color="000000"/>
              <w:left w:val="single" w:sz="4" w:space="0" w:color="000000"/>
              <w:bottom w:val="single" w:sz="4" w:space="0" w:color="000000"/>
              <w:right w:val="single" w:sz="4" w:space="0" w:color="000000"/>
            </w:tcBorders>
          </w:tcPr>
          <w:p w14:paraId="000000E3"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0E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0E5" w14:textId="77777777" w:rsidR="008403C9" w:rsidRDefault="008403C9">
            <w:pPr>
              <w:spacing w:before="60"/>
              <w:ind w:left="-57" w:right="-57"/>
              <w:rPr>
                <w:rFonts w:ascii="Times New Roman" w:eastAsia="Times New Roman" w:hAnsi="Times New Roman" w:cs="Times New Roman"/>
                <w:sz w:val="24"/>
                <w:szCs w:val="24"/>
              </w:rPr>
            </w:pPr>
          </w:p>
        </w:tc>
      </w:tr>
      <w:tr w:rsidR="008403C9" w14:paraId="0894DCA9" w14:textId="77777777" w:rsidTr="00430EE6">
        <w:trPr>
          <w:gridAfter w:val="2"/>
          <w:wAfter w:w="287" w:type="dxa"/>
        </w:trPr>
        <w:tc>
          <w:tcPr>
            <w:tcW w:w="2583" w:type="dxa"/>
            <w:vMerge w:val="restart"/>
            <w:tcBorders>
              <w:left w:val="nil"/>
              <w:right w:val="single" w:sz="4" w:space="0" w:color="000000"/>
            </w:tcBorders>
          </w:tcPr>
          <w:p w14:paraId="000000E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10. Створення умов для соціально-економічного, інфраструктурного та екологічного розвитку територій української частини Дунайського регіону шляхом урахування у секторальних стратегіях, державних та регіональних програмах розвитку пріоритетів та цілей Стратегії ЄС для Дунайського регіону</w:t>
            </w:r>
          </w:p>
        </w:tc>
        <w:tc>
          <w:tcPr>
            <w:tcW w:w="2930" w:type="dxa"/>
            <w:tcBorders>
              <w:top w:val="single" w:sz="4" w:space="0" w:color="000000"/>
              <w:left w:val="single" w:sz="4" w:space="0" w:color="000000"/>
              <w:bottom w:val="single" w:sz="4" w:space="0" w:color="000000"/>
              <w:right w:val="single" w:sz="4" w:space="0" w:color="000000"/>
            </w:tcBorders>
          </w:tcPr>
          <w:p w14:paraId="000000E7" w14:textId="77777777" w:rsidR="008403C9" w:rsidRDefault="00430EE6">
            <w:pPr>
              <w:spacing w:before="60"/>
              <w:ind w:left="-57" w:right="-5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Розроблення та затвердження Стратегії розвитку внутрішнього водного транспорту України </w:t>
            </w:r>
          </w:p>
        </w:tc>
        <w:tc>
          <w:tcPr>
            <w:tcW w:w="2446" w:type="dxa"/>
            <w:tcBorders>
              <w:top w:val="single" w:sz="4" w:space="0" w:color="000000"/>
              <w:left w:val="single" w:sz="4" w:space="0" w:color="000000"/>
              <w:bottom w:val="single" w:sz="4" w:space="0" w:color="000000"/>
              <w:right w:val="single" w:sz="4" w:space="0" w:color="000000"/>
            </w:tcBorders>
          </w:tcPr>
          <w:p w14:paraId="000000E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0E9" w14:textId="77777777" w:rsidR="008403C9" w:rsidRDefault="008403C9">
            <w:pPr>
              <w:widowControl w:val="0"/>
              <w:rPr>
                <w:rFonts w:ascii="Times New Roman" w:eastAsia="Times New Roman" w:hAnsi="Times New Roman" w:cs="Times New Roman"/>
                <w:sz w:val="24"/>
                <w:szCs w:val="24"/>
              </w:rPr>
            </w:pPr>
          </w:p>
          <w:p w14:paraId="000000EA"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0E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0EC"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p w14:paraId="000000ED" w14:textId="77777777" w:rsidR="008403C9" w:rsidRDefault="008403C9">
            <w:pPr>
              <w:spacing w:before="60"/>
              <w:ind w:left="-57" w:right="-57"/>
              <w:rPr>
                <w:rFonts w:ascii="Times New Roman" w:eastAsia="Times New Roman" w:hAnsi="Times New Roman" w:cs="Times New Roman"/>
                <w:sz w:val="24"/>
                <w:szCs w:val="24"/>
              </w:rPr>
            </w:pPr>
          </w:p>
          <w:p w14:paraId="000000EE"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0EF"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0F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0F1" w14:textId="77777777" w:rsidR="008403C9" w:rsidRDefault="008403C9">
            <w:pPr>
              <w:spacing w:before="60"/>
              <w:ind w:left="-57" w:right="-57"/>
              <w:rPr>
                <w:rFonts w:ascii="Times New Roman" w:eastAsia="Times New Roman" w:hAnsi="Times New Roman" w:cs="Times New Roman"/>
                <w:sz w:val="24"/>
                <w:szCs w:val="24"/>
              </w:rPr>
            </w:pPr>
          </w:p>
        </w:tc>
      </w:tr>
      <w:tr w:rsidR="008403C9" w14:paraId="51E200A8" w14:textId="77777777" w:rsidTr="00430EE6">
        <w:trPr>
          <w:gridAfter w:val="2"/>
          <w:wAfter w:w="287" w:type="dxa"/>
        </w:trPr>
        <w:tc>
          <w:tcPr>
            <w:tcW w:w="2583" w:type="dxa"/>
            <w:vMerge/>
            <w:tcBorders>
              <w:left w:val="nil"/>
              <w:right w:val="single" w:sz="4" w:space="0" w:color="000000"/>
            </w:tcBorders>
          </w:tcPr>
          <w:p w14:paraId="000000F2"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0F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врахування Плану управління річковим басейном Дунаю на 2025-2030 роки, пріоритетів та цілей Стратегії ЄС для Дунайського регіону під час розроблення регіональних програм розвитку</w:t>
            </w:r>
          </w:p>
        </w:tc>
        <w:tc>
          <w:tcPr>
            <w:tcW w:w="2446" w:type="dxa"/>
            <w:tcBorders>
              <w:top w:val="single" w:sz="4" w:space="0" w:color="000000"/>
              <w:left w:val="single" w:sz="4" w:space="0" w:color="000000"/>
              <w:bottom w:val="single" w:sz="4" w:space="0" w:color="000000"/>
              <w:right w:val="single" w:sz="4" w:space="0" w:color="000000"/>
            </w:tcBorders>
          </w:tcPr>
          <w:p w14:paraId="000000F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Закарпатська</w:t>
            </w:r>
          </w:p>
          <w:p w14:paraId="000000F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Івано-Франківська</w:t>
            </w:r>
          </w:p>
          <w:p w14:paraId="000000F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Чернівецька</w:t>
            </w:r>
          </w:p>
          <w:p w14:paraId="000000F7"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Одеська обласні державні (військові) адміністрації</w:t>
            </w:r>
          </w:p>
          <w:p w14:paraId="000000F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Мінрозвитку </w:t>
            </w:r>
          </w:p>
          <w:p w14:paraId="000000F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0F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Держводагентство</w:t>
            </w:r>
          </w:p>
          <w:p w14:paraId="000000F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0FC"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0F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0F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 регіональні програми розвитку</w:t>
            </w:r>
          </w:p>
        </w:tc>
        <w:tc>
          <w:tcPr>
            <w:tcW w:w="1284" w:type="dxa"/>
            <w:tcBorders>
              <w:top w:val="single" w:sz="4" w:space="0" w:color="000000"/>
              <w:left w:val="single" w:sz="4" w:space="0" w:color="000000"/>
              <w:bottom w:val="single" w:sz="4" w:space="0" w:color="000000"/>
              <w:right w:val="single" w:sz="4" w:space="0" w:color="000000"/>
            </w:tcBorders>
          </w:tcPr>
          <w:p w14:paraId="000000FF"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0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01" w14:textId="77777777" w:rsidR="008403C9" w:rsidRDefault="008403C9">
            <w:pPr>
              <w:spacing w:before="60"/>
              <w:ind w:left="-57" w:right="-57"/>
              <w:rPr>
                <w:rFonts w:ascii="Times New Roman" w:eastAsia="Times New Roman" w:hAnsi="Times New Roman" w:cs="Times New Roman"/>
                <w:sz w:val="24"/>
                <w:szCs w:val="24"/>
              </w:rPr>
            </w:pPr>
          </w:p>
        </w:tc>
      </w:tr>
      <w:tr w:rsidR="008403C9" w14:paraId="66400EE3" w14:textId="77777777" w:rsidTr="00430EE6">
        <w:trPr>
          <w:trHeight w:val="253"/>
        </w:trPr>
        <w:tc>
          <w:tcPr>
            <w:tcW w:w="15750" w:type="dxa"/>
            <w:gridSpan w:val="10"/>
            <w:tcBorders>
              <w:top w:val="single" w:sz="4" w:space="0" w:color="000000"/>
              <w:left w:val="nil"/>
              <w:bottom w:val="single" w:sz="4" w:space="0" w:color="000000"/>
              <w:right w:val="nil"/>
            </w:tcBorders>
          </w:tcPr>
          <w:p w14:paraId="00000102" w14:textId="77777777" w:rsidR="008403C9" w:rsidRDefault="00430EE6">
            <w:pPr>
              <w:spacing w:before="60"/>
              <w:ind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“Реінтеграція деокупованих територій”</w:t>
            </w:r>
          </w:p>
        </w:tc>
      </w:tr>
      <w:tr w:rsidR="008403C9" w14:paraId="4287FCD9" w14:textId="77777777" w:rsidTr="00430EE6">
        <w:trPr>
          <w:gridAfter w:val="2"/>
          <w:wAfter w:w="287" w:type="dxa"/>
        </w:trPr>
        <w:tc>
          <w:tcPr>
            <w:tcW w:w="2583" w:type="dxa"/>
          </w:tcPr>
          <w:p w14:paraId="0000010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Формування кадрового резерву працівників для </w:t>
            </w:r>
            <w:r>
              <w:rPr>
                <w:rFonts w:ascii="Times New Roman" w:eastAsia="Times New Roman" w:hAnsi="Times New Roman" w:cs="Times New Roman"/>
                <w:sz w:val="24"/>
                <w:szCs w:val="24"/>
              </w:rPr>
              <w:lastRenderedPageBreak/>
              <w:t>організації управління та надання базових послуг на деокупованих територіях</w:t>
            </w:r>
          </w:p>
        </w:tc>
        <w:tc>
          <w:tcPr>
            <w:tcW w:w="2930" w:type="dxa"/>
            <w:tcBorders>
              <w:top w:val="single" w:sz="4" w:space="0" w:color="000000"/>
              <w:left w:val="single" w:sz="4" w:space="0" w:color="000000"/>
              <w:bottom w:val="single" w:sz="4" w:space="0" w:color="000000"/>
              <w:right w:val="single" w:sz="4" w:space="0" w:color="000000"/>
            </w:tcBorders>
          </w:tcPr>
          <w:p w14:paraId="0000010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Забезпечення технічного адміністрування кадрового резерву працівників </w:t>
            </w:r>
            <w:r>
              <w:rPr>
                <w:rFonts w:ascii="Times New Roman" w:eastAsia="Times New Roman" w:hAnsi="Times New Roman" w:cs="Times New Roman"/>
                <w:sz w:val="24"/>
                <w:szCs w:val="24"/>
              </w:rPr>
              <w:lastRenderedPageBreak/>
              <w:t>державних органів для роботи на деокупованих територіях України, надання методично-консультативної підтримки щодо роботи з цим резервом</w:t>
            </w:r>
          </w:p>
        </w:tc>
        <w:tc>
          <w:tcPr>
            <w:tcW w:w="2446" w:type="dxa"/>
            <w:tcBorders>
              <w:top w:val="single" w:sz="4" w:space="0" w:color="000000"/>
              <w:left w:val="single" w:sz="4" w:space="0" w:color="000000"/>
              <w:bottom w:val="single" w:sz="4" w:space="0" w:color="000000"/>
              <w:right w:val="single" w:sz="4" w:space="0" w:color="000000"/>
            </w:tcBorders>
          </w:tcPr>
          <w:p w14:paraId="0000010E"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НАДС</w:t>
            </w:r>
            <w:r>
              <w:rPr>
                <w:rFonts w:ascii="Times New Roman" w:eastAsia="Times New Roman" w:hAnsi="Times New Roman" w:cs="Times New Roman"/>
                <w:sz w:val="24"/>
                <w:szCs w:val="24"/>
                <w:highlight w:val="white"/>
              </w:rPr>
              <w:t xml:space="preserve"> </w:t>
            </w:r>
          </w:p>
          <w:p w14:paraId="0000010F"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110"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1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Опрацьовано 100% звернень суб’єктів призначення та надано </w:t>
            </w:r>
            <w:r>
              <w:rPr>
                <w:rFonts w:ascii="Times New Roman" w:eastAsia="Times New Roman" w:hAnsi="Times New Roman" w:cs="Times New Roman"/>
                <w:sz w:val="24"/>
                <w:szCs w:val="24"/>
              </w:rPr>
              <w:lastRenderedPageBreak/>
              <w:t>відповідну інформацію з кадрового резерву працівників державних органів для роботи на деокупованих територіях України</w:t>
            </w:r>
          </w:p>
        </w:tc>
        <w:tc>
          <w:tcPr>
            <w:tcW w:w="1284" w:type="dxa"/>
            <w:tcBorders>
              <w:top w:val="single" w:sz="4" w:space="0" w:color="000000"/>
              <w:left w:val="single" w:sz="4" w:space="0" w:color="000000"/>
              <w:bottom w:val="single" w:sz="4" w:space="0" w:color="000000"/>
              <w:right w:val="single" w:sz="4" w:space="0" w:color="000000"/>
            </w:tcBorders>
          </w:tcPr>
          <w:p w14:paraId="0000011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13"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14" w14:textId="77777777" w:rsidR="008403C9" w:rsidRDefault="008403C9">
            <w:pPr>
              <w:spacing w:before="60"/>
              <w:ind w:left="-57" w:right="-57"/>
              <w:rPr>
                <w:rFonts w:ascii="Times New Roman" w:eastAsia="Times New Roman" w:hAnsi="Times New Roman" w:cs="Times New Roman"/>
                <w:sz w:val="24"/>
                <w:szCs w:val="24"/>
              </w:rPr>
            </w:pPr>
          </w:p>
        </w:tc>
      </w:tr>
      <w:tr w:rsidR="008403C9" w14:paraId="75FBD743"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11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12. Відновлення системи публічної влади на деокупованих територіях та забезпечення її стійкості</w:t>
            </w:r>
          </w:p>
        </w:tc>
        <w:tc>
          <w:tcPr>
            <w:tcW w:w="2930" w:type="dxa"/>
            <w:tcBorders>
              <w:top w:val="single" w:sz="4" w:space="0" w:color="000000"/>
              <w:left w:val="single" w:sz="4" w:space="0" w:color="000000"/>
              <w:bottom w:val="single" w:sz="4" w:space="0" w:color="000000"/>
              <w:right w:val="single" w:sz="4" w:space="0" w:color="000000"/>
            </w:tcBorders>
          </w:tcPr>
          <w:p w14:paraId="0000011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внесення на розгляд Кабінетові Міністрів України законопроєкту про порядок відновлення та особливості здійснення публічної влади на деокупованих територіях та на територіях, де були утворені військові адміністрації</w:t>
            </w:r>
          </w:p>
        </w:tc>
        <w:tc>
          <w:tcPr>
            <w:tcW w:w="2446" w:type="dxa"/>
            <w:tcBorders>
              <w:top w:val="single" w:sz="4" w:space="0" w:color="000000"/>
              <w:left w:val="single" w:sz="4" w:space="0" w:color="000000"/>
              <w:bottom w:val="single" w:sz="4" w:space="0" w:color="000000"/>
              <w:right w:val="single" w:sz="4" w:space="0" w:color="000000"/>
            </w:tcBorders>
          </w:tcPr>
          <w:p w14:paraId="00000117" w14:textId="77777777" w:rsidR="008403C9" w:rsidRPr="00430EE6" w:rsidRDefault="00430EE6">
            <w:pPr>
              <w:widowControl w:val="0"/>
              <w:spacing w:before="6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Мінрозвитку</w:t>
            </w:r>
          </w:p>
          <w:p w14:paraId="00000118" w14:textId="77777777" w:rsidR="008403C9" w:rsidRPr="00430EE6" w:rsidRDefault="00430EE6">
            <w:pPr>
              <w:widowControl w:val="0"/>
              <w:spacing w:before="6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Мінреінтеграції</w:t>
            </w:r>
          </w:p>
          <w:p w14:paraId="00000119"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 xml:space="preserve">Мінекономіки </w:t>
            </w:r>
          </w:p>
          <w:p w14:paraId="0000011A"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Мінфін</w:t>
            </w:r>
          </w:p>
          <w:p w14:paraId="0000011B"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Мін’юст</w:t>
            </w:r>
          </w:p>
          <w:p w14:paraId="0000011C"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НАДС</w:t>
            </w:r>
          </w:p>
          <w:p w14:paraId="0000011D"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Представництво Президента України</w:t>
            </w:r>
          </w:p>
          <w:p w14:paraId="0000011E"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в Автономній Республіці Крим (за згодою)</w:t>
            </w:r>
          </w:p>
          <w:p w14:paraId="0000011F"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Всеукраїнські асоціації органів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12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12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Подано законопроєкт до Верховної Ради України </w:t>
            </w:r>
          </w:p>
        </w:tc>
        <w:tc>
          <w:tcPr>
            <w:tcW w:w="1284" w:type="dxa"/>
            <w:tcBorders>
              <w:top w:val="single" w:sz="4" w:space="0" w:color="000000"/>
              <w:left w:val="single" w:sz="4" w:space="0" w:color="000000"/>
              <w:bottom w:val="single" w:sz="4" w:space="0" w:color="000000"/>
              <w:right w:val="single" w:sz="4" w:space="0" w:color="000000"/>
            </w:tcBorders>
          </w:tcPr>
          <w:p w14:paraId="0000012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123"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24" w14:textId="77777777" w:rsidR="008403C9" w:rsidRDefault="008403C9">
            <w:pPr>
              <w:spacing w:before="60"/>
              <w:ind w:left="-57" w:right="-57"/>
              <w:rPr>
                <w:rFonts w:ascii="Times New Roman" w:eastAsia="Times New Roman" w:hAnsi="Times New Roman" w:cs="Times New Roman"/>
                <w:sz w:val="24"/>
                <w:szCs w:val="24"/>
              </w:rPr>
            </w:pPr>
          </w:p>
        </w:tc>
      </w:tr>
      <w:tr w:rsidR="008403C9" w14:paraId="597E1BA7" w14:textId="77777777" w:rsidTr="00430EE6">
        <w:trPr>
          <w:gridAfter w:val="2"/>
          <w:wAfter w:w="287" w:type="dxa"/>
        </w:trPr>
        <w:tc>
          <w:tcPr>
            <w:tcW w:w="2583" w:type="dxa"/>
            <w:vMerge/>
            <w:tcBorders>
              <w:top w:val="single" w:sz="4" w:space="0" w:color="000000"/>
              <w:left w:val="nil"/>
              <w:right w:val="single" w:sz="4" w:space="0" w:color="000000"/>
            </w:tcBorders>
          </w:tcPr>
          <w:p w14:paraId="00000125"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12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Відновлення діяльності територіальних органів </w:t>
            </w:r>
            <w:r>
              <w:rPr>
                <w:rFonts w:ascii="Times New Roman" w:eastAsia="Times New Roman" w:hAnsi="Times New Roman" w:cs="Times New Roman"/>
                <w:sz w:val="24"/>
                <w:szCs w:val="24"/>
              </w:rPr>
              <w:lastRenderedPageBreak/>
              <w:t>центральних органів виконавчої влади, місцевих органів виконавчої влади та органів місцевого самоврядування, утворення тимчасових державних органів на деокупованих територіях</w:t>
            </w:r>
          </w:p>
        </w:tc>
        <w:tc>
          <w:tcPr>
            <w:tcW w:w="2446" w:type="dxa"/>
            <w:tcBorders>
              <w:top w:val="single" w:sz="4" w:space="0" w:color="000000"/>
              <w:left w:val="single" w:sz="4" w:space="0" w:color="000000"/>
              <w:bottom w:val="single" w:sz="4" w:space="0" w:color="000000"/>
              <w:right w:val="single" w:sz="4" w:space="0" w:color="000000"/>
            </w:tcBorders>
          </w:tcPr>
          <w:p w14:paraId="00000127" w14:textId="77777777" w:rsidR="008403C9" w:rsidRPr="00430EE6" w:rsidRDefault="00430EE6">
            <w:pPr>
              <w:widowControl w:val="0"/>
              <w:spacing w:before="6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lastRenderedPageBreak/>
              <w:t>Центральні органи виконавчої влади</w:t>
            </w:r>
          </w:p>
          <w:p w14:paraId="00000128"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lastRenderedPageBreak/>
              <w:t>обласні та Київська міська державні (військові) адміністрації</w:t>
            </w:r>
          </w:p>
          <w:p w14:paraId="00000129"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військові адміністрації населених пунктів (у разі утворення)</w:t>
            </w:r>
          </w:p>
          <w:p w14:paraId="0000012A" w14:textId="77777777" w:rsidR="008403C9" w:rsidRPr="00430EE6" w:rsidRDefault="00430EE6">
            <w:pPr>
              <w:widowControl w:val="0"/>
              <w:rPr>
                <w:rFonts w:ascii="Times New Roman" w:eastAsia="Times New Roman" w:hAnsi="Times New Roman" w:cs="Times New Roman"/>
                <w:sz w:val="24"/>
                <w:szCs w:val="24"/>
              </w:rPr>
            </w:pPr>
            <w:r w:rsidRPr="00430EE6">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12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2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Відновлено діяльність органів виконавчої </w:t>
            </w:r>
            <w:r>
              <w:rPr>
                <w:rFonts w:ascii="Times New Roman" w:eastAsia="Times New Roman" w:hAnsi="Times New Roman" w:cs="Times New Roman"/>
                <w:sz w:val="24"/>
                <w:szCs w:val="24"/>
              </w:rPr>
              <w:lastRenderedPageBreak/>
              <w:t>влади та органів місцевого самоврядування на 100% деокупованих територій</w:t>
            </w:r>
          </w:p>
        </w:tc>
        <w:tc>
          <w:tcPr>
            <w:tcW w:w="1284" w:type="dxa"/>
            <w:tcBorders>
              <w:top w:val="single" w:sz="4" w:space="0" w:color="000000"/>
              <w:left w:val="single" w:sz="4" w:space="0" w:color="000000"/>
              <w:bottom w:val="single" w:sz="4" w:space="0" w:color="000000"/>
              <w:right w:val="single" w:sz="4" w:space="0" w:color="000000"/>
            </w:tcBorders>
          </w:tcPr>
          <w:p w14:paraId="0000012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потребує </w:t>
            </w:r>
            <w:r>
              <w:rPr>
                <w:rFonts w:ascii="Times New Roman" w:eastAsia="Times New Roman" w:hAnsi="Times New Roman" w:cs="Times New Roman"/>
                <w:sz w:val="24"/>
                <w:szCs w:val="24"/>
              </w:rPr>
              <w:lastRenderedPageBreak/>
              <w:t>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12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2F" w14:textId="77777777" w:rsidR="008403C9" w:rsidRDefault="008403C9">
            <w:pPr>
              <w:spacing w:before="60"/>
              <w:ind w:left="-57" w:right="-57"/>
              <w:rPr>
                <w:rFonts w:ascii="Times New Roman" w:eastAsia="Times New Roman" w:hAnsi="Times New Roman" w:cs="Times New Roman"/>
                <w:sz w:val="24"/>
                <w:szCs w:val="24"/>
              </w:rPr>
            </w:pPr>
          </w:p>
        </w:tc>
      </w:tr>
      <w:tr w:rsidR="008403C9" w14:paraId="55F7A850"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13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13. Відновлення базових муніципальних та адміністративних послуг на деокупованих територіях</w:t>
            </w:r>
          </w:p>
        </w:tc>
        <w:tc>
          <w:tcPr>
            <w:tcW w:w="2930" w:type="dxa"/>
            <w:tcBorders>
              <w:top w:val="single" w:sz="4" w:space="0" w:color="000000"/>
              <w:left w:val="single" w:sz="4" w:space="0" w:color="000000"/>
              <w:bottom w:val="single" w:sz="4" w:space="0" w:color="000000"/>
              <w:right w:val="single" w:sz="4" w:space="0" w:color="000000"/>
            </w:tcBorders>
          </w:tcPr>
          <w:p w14:paraId="0000013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Відновлення роботи центрів надання адміністративних послуг на деокупованих територіях, зокрема </w:t>
            </w:r>
          </w:p>
          <w:p w14:paraId="0000013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адміністративних </w:t>
            </w:r>
          </w:p>
          <w:p w14:paraId="0000013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будівель, в яких розміщені центри, та забезпечення їх необхідним обладнанням і доступом до нформаційно-</w:t>
            </w:r>
          </w:p>
          <w:p w14:paraId="0000013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комунікаційних систем,</w:t>
            </w:r>
          </w:p>
          <w:p w14:paraId="0000013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електронних комунікаційних</w:t>
            </w:r>
          </w:p>
          <w:p w14:paraId="0000013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 публічних</w:t>
            </w:r>
          </w:p>
          <w:p w14:paraId="0000013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електронних реєстрів</w:t>
            </w:r>
          </w:p>
        </w:tc>
        <w:tc>
          <w:tcPr>
            <w:tcW w:w="2446" w:type="dxa"/>
            <w:tcBorders>
              <w:top w:val="single" w:sz="4" w:space="0" w:color="000000"/>
              <w:left w:val="single" w:sz="4" w:space="0" w:color="000000"/>
              <w:bottom w:val="single" w:sz="4" w:space="0" w:color="000000"/>
              <w:right w:val="single" w:sz="4" w:space="0" w:color="000000"/>
            </w:tcBorders>
          </w:tcPr>
          <w:p w14:paraId="0000013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13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13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13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13C" w14:textId="77777777" w:rsidR="008403C9"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13D"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13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3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Відновлено на 100% функціонування центрів надання адміністративних послуг на деокупованих територіях </w:t>
            </w:r>
          </w:p>
        </w:tc>
        <w:tc>
          <w:tcPr>
            <w:tcW w:w="1284" w:type="dxa"/>
            <w:tcBorders>
              <w:top w:val="single" w:sz="4" w:space="0" w:color="000000"/>
              <w:left w:val="single" w:sz="4" w:space="0" w:color="000000"/>
              <w:bottom w:val="single" w:sz="4" w:space="0" w:color="000000"/>
              <w:right w:val="single" w:sz="4" w:space="0" w:color="000000"/>
            </w:tcBorders>
          </w:tcPr>
          <w:p w14:paraId="00000140"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41"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42" w14:textId="77777777" w:rsidR="008403C9" w:rsidRDefault="008403C9">
            <w:pPr>
              <w:spacing w:before="60"/>
              <w:ind w:left="-57" w:right="-57"/>
              <w:rPr>
                <w:rFonts w:ascii="Times New Roman" w:eastAsia="Times New Roman" w:hAnsi="Times New Roman" w:cs="Times New Roman"/>
                <w:sz w:val="24"/>
                <w:szCs w:val="24"/>
              </w:rPr>
            </w:pPr>
          </w:p>
        </w:tc>
      </w:tr>
      <w:tr w:rsidR="008403C9" w14:paraId="1900EC51"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14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Здійснення першочергових заходів щодо економічної та соціальної адаптації та реабілітації громадян на деокупованих територіях</w:t>
            </w:r>
          </w:p>
        </w:tc>
        <w:tc>
          <w:tcPr>
            <w:tcW w:w="2930" w:type="dxa"/>
            <w:tcBorders>
              <w:top w:val="single" w:sz="4" w:space="0" w:color="000000"/>
              <w:left w:val="single" w:sz="4" w:space="0" w:color="000000"/>
              <w:bottom w:val="single" w:sz="4" w:space="0" w:color="000000"/>
              <w:right w:val="single" w:sz="4" w:space="0" w:color="000000"/>
            </w:tcBorders>
          </w:tcPr>
          <w:p w14:paraId="00000144" w14:textId="77777777" w:rsidR="008403C9" w:rsidRDefault="00430EE6">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highlight w:val="white"/>
              </w:rPr>
              <w:t xml:space="preserve">Розширення мережі Координаційних центрів підтримки цивільного населення при обласних військових адміністраціях </w:t>
            </w:r>
          </w:p>
        </w:tc>
        <w:tc>
          <w:tcPr>
            <w:tcW w:w="2446" w:type="dxa"/>
            <w:tcBorders>
              <w:top w:val="single" w:sz="4" w:space="0" w:color="000000"/>
              <w:left w:val="single" w:sz="4" w:space="0" w:color="000000"/>
              <w:bottom w:val="single" w:sz="4" w:space="0" w:color="000000"/>
              <w:right w:val="single" w:sz="4" w:space="0" w:color="000000"/>
            </w:tcBorders>
          </w:tcPr>
          <w:p w14:paraId="0000014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Мінреінтеграції </w:t>
            </w:r>
          </w:p>
          <w:p w14:paraId="0000014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14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149" w14:textId="478A20A8"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tc>
        <w:tc>
          <w:tcPr>
            <w:tcW w:w="1268" w:type="dxa"/>
            <w:tcBorders>
              <w:top w:val="single" w:sz="4" w:space="0" w:color="000000"/>
              <w:left w:val="single" w:sz="4" w:space="0" w:color="000000"/>
              <w:bottom w:val="single" w:sz="4" w:space="0" w:color="000000"/>
              <w:right w:val="single" w:sz="4" w:space="0" w:color="000000"/>
            </w:tcBorders>
          </w:tcPr>
          <w:p w14:paraId="0000014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14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Кількість Координаційних центрів підтримки цивільного населення </w:t>
            </w:r>
            <w:r>
              <w:rPr>
                <w:rFonts w:ascii="Times New Roman" w:eastAsia="Times New Roman" w:hAnsi="Times New Roman" w:cs="Times New Roman"/>
                <w:sz w:val="24"/>
                <w:szCs w:val="24"/>
              </w:rPr>
              <w:t>зросла на 20%</w:t>
            </w:r>
          </w:p>
        </w:tc>
        <w:tc>
          <w:tcPr>
            <w:tcW w:w="1284" w:type="dxa"/>
            <w:tcBorders>
              <w:top w:val="single" w:sz="4" w:space="0" w:color="000000"/>
              <w:left w:val="single" w:sz="4" w:space="0" w:color="000000"/>
              <w:bottom w:val="single" w:sz="4" w:space="0" w:color="000000"/>
              <w:right w:val="single" w:sz="4" w:space="0" w:color="000000"/>
            </w:tcBorders>
          </w:tcPr>
          <w:p w14:paraId="0000014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14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4E" w14:textId="77777777" w:rsidR="008403C9" w:rsidRDefault="008403C9">
            <w:pPr>
              <w:spacing w:before="60"/>
              <w:ind w:left="-57" w:right="-57"/>
              <w:rPr>
                <w:rFonts w:ascii="Times New Roman" w:eastAsia="Times New Roman" w:hAnsi="Times New Roman" w:cs="Times New Roman"/>
                <w:sz w:val="24"/>
                <w:szCs w:val="24"/>
              </w:rPr>
            </w:pPr>
          </w:p>
        </w:tc>
      </w:tr>
      <w:tr w:rsidR="008403C9" w14:paraId="53769E71" w14:textId="77777777" w:rsidTr="00430EE6">
        <w:trPr>
          <w:gridAfter w:val="2"/>
          <w:wAfter w:w="287" w:type="dxa"/>
          <w:trHeight w:val="2413"/>
        </w:trPr>
        <w:tc>
          <w:tcPr>
            <w:tcW w:w="2583" w:type="dxa"/>
          </w:tcPr>
          <w:p w14:paraId="0000014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 Створення умов для інтеграції деокупованих територій в єдиний український інформаційний простір, блокування інформаційного впливу російської федерації</w:t>
            </w:r>
          </w:p>
        </w:tc>
        <w:tc>
          <w:tcPr>
            <w:tcW w:w="2930" w:type="dxa"/>
            <w:tcBorders>
              <w:top w:val="single" w:sz="4" w:space="0" w:color="000000"/>
              <w:left w:val="single" w:sz="4" w:space="0" w:color="000000"/>
              <w:bottom w:val="single" w:sz="4" w:space="0" w:color="000000"/>
              <w:right w:val="single" w:sz="4" w:space="0" w:color="000000"/>
            </w:tcBorders>
          </w:tcPr>
          <w:p w14:paraId="0000015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 доступу до мовлення (покриття) лінійних медіа Міноборони України</w:t>
            </w:r>
          </w:p>
        </w:tc>
        <w:tc>
          <w:tcPr>
            <w:tcW w:w="2446" w:type="dxa"/>
            <w:tcBorders>
              <w:top w:val="single" w:sz="4" w:space="0" w:color="000000"/>
              <w:left w:val="single" w:sz="4" w:space="0" w:color="000000"/>
              <w:bottom w:val="single" w:sz="4" w:space="0" w:color="000000"/>
              <w:right w:val="single" w:sz="4" w:space="0" w:color="000000"/>
            </w:tcBorders>
          </w:tcPr>
          <w:p w14:paraId="0000015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Міноборони</w:t>
            </w:r>
          </w:p>
          <w:p w14:paraId="0000015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Національна рада України з питань телебачення та</w:t>
            </w:r>
          </w:p>
          <w:p w14:paraId="0000015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радіомовлення</w:t>
            </w:r>
          </w:p>
          <w:p w14:paraId="0000015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15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листопад</w:t>
            </w:r>
          </w:p>
          <w:p w14:paraId="0000015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15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Отримано</w:t>
            </w:r>
          </w:p>
          <w:p w14:paraId="0000015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додаткові</w:t>
            </w:r>
          </w:p>
          <w:p w14:paraId="0000015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тимчасові</w:t>
            </w:r>
          </w:p>
          <w:p w14:paraId="0000015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дозволи на</w:t>
            </w:r>
          </w:p>
          <w:p w14:paraId="0000015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мовлення</w:t>
            </w:r>
          </w:p>
        </w:tc>
        <w:tc>
          <w:tcPr>
            <w:tcW w:w="1284" w:type="dxa"/>
            <w:tcBorders>
              <w:top w:val="single" w:sz="4" w:space="0" w:color="000000"/>
              <w:left w:val="single" w:sz="4" w:space="0" w:color="000000"/>
              <w:bottom w:val="single" w:sz="4" w:space="0" w:color="000000"/>
              <w:right w:val="single" w:sz="4" w:space="0" w:color="000000"/>
            </w:tcBorders>
          </w:tcPr>
          <w:p w14:paraId="0000015C"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5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5E" w14:textId="77777777" w:rsidR="008403C9" w:rsidRDefault="008403C9">
            <w:pPr>
              <w:spacing w:before="60"/>
              <w:ind w:left="-57" w:right="-57"/>
              <w:rPr>
                <w:rFonts w:ascii="Times New Roman" w:eastAsia="Times New Roman" w:hAnsi="Times New Roman" w:cs="Times New Roman"/>
                <w:sz w:val="24"/>
                <w:szCs w:val="24"/>
              </w:rPr>
            </w:pPr>
          </w:p>
        </w:tc>
      </w:tr>
      <w:tr w:rsidR="008403C9" w14:paraId="08A925AD" w14:textId="77777777" w:rsidTr="00430EE6">
        <w:trPr>
          <w:gridAfter w:val="2"/>
          <w:wAfter w:w="287" w:type="dxa"/>
          <w:trHeight w:val="3081"/>
        </w:trPr>
        <w:tc>
          <w:tcPr>
            <w:tcW w:w="2583" w:type="dxa"/>
            <w:tcBorders>
              <w:top w:val="single" w:sz="4" w:space="0" w:color="000000"/>
              <w:left w:val="nil"/>
              <w:bottom w:val="single" w:sz="4" w:space="0" w:color="000000"/>
              <w:right w:val="single" w:sz="4" w:space="0" w:color="000000"/>
            </w:tcBorders>
          </w:tcPr>
          <w:p w14:paraId="0000015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16. Запровадження системи ментальної реінтеграції та психологічної підтримки жителів деокупованих територій</w:t>
            </w:r>
          </w:p>
          <w:p w14:paraId="00000160" w14:textId="77777777" w:rsidR="008403C9" w:rsidRDefault="008403C9">
            <w:pPr>
              <w:widowControl w:val="0"/>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161" w14:textId="77777777" w:rsidR="008403C9" w:rsidRDefault="00430EE6">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Запровадження системи ментальної реінтеграції та психологічної підтримки жителів деокупованих територій із залученням представників Всеукраїнської програми психічного здоров’я в України </w:t>
            </w:r>
          </w:p>
        </w:tc>
        <w:tc>
          <w:tcPr>
            <w:tcW w:w="2446" w:type="dxa"/>
            <w:tcBorders>
              <w:top w:val="single" w:sz="4" w:space="0" w:color="000000"/>
              <w:left w:val="single" w:sz="4" w:space="0" w:color="000000"/>
              <w:bottom w:val="single" w:sz="4" w:space="0" w:color="000000"/>
              <w:right w:val="single" w:sz="4" w:space="0" w:color="000000"/>
            </w:tcBorders>
          </w:tcPr>
          <w:p w14:paraId="0000016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Мінреінтеграції</w:t>
            </w:r>
          </w:p>
          <w:p w14:paraId="0000016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16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Держпраці </w:t>
            </w:r>
          </w:p>
          <w:p w14:paraId="0000016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16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167" w14:textId="77777777" w:rsidR="008403C9" w:rsidRDefault="00430EE6">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Надано психологічну підтримку 100% жителів деокупованих територій, з числа тих що звернулись за такою підтримкою </w:t>
            </w:r>
          </w:p>
        </w:tc>
        <w:tc>
          <w:tcPr>
            <w:tcW w:w="1284" w:type="dxa"/>
            <w:tcBorders>
              <w:top w:val="single" w:sz="4" w:space="0" w:color="000000"/>
              <w:left w:val="single" w:sz="4" w:space="0" w:color="000000"/>
              <w:bottom w:val="single" w:sz="4" w:space="0" w:color="000000"/>
              <w:right w:val="single" w:sz="4" w:space="0" w:color="000000"/>
            </w:tcBorders>
          </w:tcPr>
          <w:p w14:paraId="0000016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69"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6A" w14:textId="77777777" w:rsidR="008403C9" w:rsidRDefault="008403C9">
            <w:pPr>
              <w:spacing w:before="60"/>
              <w:ind w:left="-57" w:right="-57"/>
              <w:rPr>
                <w:rFonts w:ascii="Times New Roman" w:eastAsia="Times New Roman" w:hAnsi="Times New Roman" w:cs="Times New Roman"/>
                <w:sz w:val="24"/>
                <w:szCs w:val="24"/>
              </w:rPr>
            </w:pPr>
          </w:p>
        </w:tc>
      </w:tr>
      <w:tr w:rsidR="008403C9" w14:paraId="5C172268" w14:textId="77777777" w:rsidTr="00430EE6">
        <w:trPr>
          <w:trHeight w:val="254"/>
        </w:trPr>
        <w:tc>
          <w:tcPr>
            <w:tcW w:w="15750" w:type="dxa"/>
            <w:gridSpan w:val="10"/>
            <w:tcBorders>
              <w:top w:val="single" w:sz="4" w:space="0" w:color="000000"/>
              <w:left w:val="nil"/>
              <w:bottom w:val="single" w:sz="4" w:space="0" w:color="000000"/>
              <w:right w:val="nil"/>
            </w:tcBorders>
          </w:tcPr>
          <w:p w14:paraId="0000016B"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Напрям “Захист та відновлення навколишнього природного середовища”</w:t>
            </w:r>
          </w:p>
        </w:tc>
      </w:tr>
      <w:tr w:rsidR="008403C9" w14:paraId="7E8FD156" w14:textId="77777777" w:rsidTr="00430EE6">
        <w:trPr>
          <w:gridAfter w:val="2"/>
          <w:wAfter w:w="287" w:type="dxa"/>
        </w:trPr>
        <w:tc>
          <w:tcPr>
            <w:tcW w:w="2583" w:type="dxa"/>
          </w:tcPr>
          <w:p w14:paraId="0000017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18. Запровадження спеціальних механізмів відновлення та розвитку територій і водних об’єктів, які постраждали внаслідок руйнування греблі Каховської гідроелектростанції.</w:t>
            </w:r>
          </w:p>
          <w:p w14:paraId="00000176" w14:textId="77777777" w:rsidR="008403C9" w:rsidRDefault="008403C9">
            <w:pPr>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177"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наукових досліджень щодо завданої шкоди та визначення шляхів відновлення територій, що постраждали внаслідок руйнування греблі Каховської ГЕС, з урахуванням віддалених екологічних збитків, в тому числі оцінка економічного впливу на просторовий розвиток регіонів вздовж басейну річки Дніпро</w:t>
            </w:r>
          </w:p>
        </w:tc>
        <w:tc>
          <w:tcPr>
            <w:tcW w:w="2446" w:type="dxa"/>
            <w:tcBorders>
              <w:top w:val="single" w:sz="4" w:space="0" w:color="000000"/>
              <w:left w:val="single" w:sz="4" w:space="0" w:color="000000"/>
              <w:bottom w:val="single" w:sz="4" w:space="0" w:color="000000"/>
              <w:right w:val="single" w:sz="4" w:space="0" w:color="000000"/>
            </w:tcBorders>
          </w:tcPr>
          <w:p w14:paraId="00000178" w14:textId="77777777" w:rsidR="008403C9" w:rsidRDefault="00430E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179" w14:textId="77777777" w:rsidR="008403C9" w:rsidRDefault="00430E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17A" w14:textId="77777777" w:rsidR="008403C9" w:rsidRDefault="00430E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Мінагрополітики</w:t>
            </w:r>
          </w:p>
          <w:p w14:paraId="0000017B" w14:textId="77777777" w:rsidR="008403C9" w:rsidRDefault="00430E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17C" w14:textId="77777777" w:rsidR="008403C9" w:rsidRDefault="00430EE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НАН України (за згодою)</w:t>
            </w:r>
          </w:p>
          <w:p w14:paraId="0000017D"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НААН України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17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7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Визначено науково-обґрунтовані шляхи відновлення природних ресурсів, знищених екосистем і екологічної рівноваги регіону, агропромислового комплексу, інфраструктури, що постраждали внаслідок руйнуванням греблі Каховської ГЕС</w:t>
            </w:r>
          </w:p>
        </w:tc>
        <w:tc>
          <w:tcPr>
            <w:tcW w:w="1284" w:type="dxa"/>
            <w:tcBorders>
              <w:top w:val="single" w:sz="4" w:space="0" w:color="000000"/>
              <w:left w:val="single" w:sz="4" w:space="0" w:color="000000"/>
              <w:bottom w:val="single" w:sz="4" w:space="0" w:color="000000"/>
              <w:right w:val="single" w:sz="4" w:space="0" w:color="000000"/>
            </w:tcBorders>
          </w:tcPr>
          <w:p w14:paraId="00000180"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81"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nil"/>
            </w:tcBorders>
          </w:tcPr>
          <w:p w14:paraId="0000018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403C9" w14:paraId="6E5EBD1C"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18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Забезпечення соціально-економічного розвитку територій, прилеглих до централізованого сховища відпрацьованого ядерного палива (зокрема Славутицької, </w:t>
            </w:r>
            <w:r>
              <w:rPr>
                <w:rFonts w:ascii="Times New Roman" w:eastAsia="Times New Roman" w:hAnsi="Times New Roman" w:cs="Times New Roman"/>
                <w:sz w:val="24"/>
                <w:szCs w:val="24"/>
              </w:rPr>
              <w:lastRenderedPageBreak/>
              <w:t>Іванківської та Поліської територіальних громад Київської області)</w:t>
            </w:r>
          </w:p>
        </w:tc>
        <w:tc>
          <w:tcPr>
            <w:tcW w:w="2930" w:type="dxa"/>
            <w:tcBorders>
              <w:top w:val="single" w:sz="4" w:space="0" w:color="000000"/>
              <w:left w:val="single" w:sz="4" w:space="0" w:color="000000"/>
              <w:bottom w:val="single" w:sz="4" w:space="0" w:color="000000"/>
              <w:right w:val="single" w:sz="4" w:space="0" w:color="000000"/>
            </w:tcBorders>
          </w:tcPr>
          <w:p w14:paraId="0000018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Сприяння відновленню та забезпечення функціонування координаційного центру оперативного управління пожежами та надзвичайними ситуаціями у Чорнобильскому </w:t>
            </w:r>
            <w:r>
              <w:rPr>
                <w:rFonts w:ascii="Times New Roman" w:eastAsia="Times New Roman" w:hAnsi="Times New Roman" w:cs="Times New Roman"/>
                <w:sz w:val="24"/>
                <w:szCs w:val="24"/>
              </w:rPr>
              <w:lastRenderedPageBreak/>
              <w:t>радіаційно-екологічному біосферному заповіднику</w:t>
            </w:r>
          </w:p>
        </w:tc>
        <w:tc>
          <w:tcPr>
            <w:tcW w:w="2446" w:type="dxa"/>
            <w:tcBorders>
              <w:top w:val="single" w:sz="4" w:space="0" w:color="000000"/>
              <w:left w:val="single" w:sz="4" w:space="0" w:color="000000"/>
              <w:bottom w:val="single" w:sz="4" w:space="0" w:color="000000"/>
              <w:right w:val="single" w:sz="4" w:space="0" w:color="000000"/>
            </w:tcBorders>
          </w:tcPr>
          <w:p w14:paraId="0000018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ДАЗВ</w:t>
            </w:r>
          </w:p>
          <w:p w14:paraId="0000018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18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Київська обласна державна (військова) адміністрація</w:t>
            </w:r>
          </w:p>
          <w:p w14:paraId="00000188"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Іванківська селищна рада та Поліська селищна рада Київської області (за </w:t>
            </w:r>
            <w:r>
              <w:rPr>
                <w:rFonts w:ascii="Times New Roman" w:eastAsia="Times New Roman" w:hAnsi="Times New Roman" w:cs="Times New Roman"/>
                <w:sz w:val="24"/>
                <w:szCs w:val="24"/>
                <w:highlight w:val="white"/>
              </w:rPr>
              <w:lastRenderedPageBreak/>
              <w:t>згодою)</w:t>
            </w:r>
          </w:p>
          <w:p w14:paraId="00000189" w14:textId="77777777" w:rsidR="008403C9" w:rsidRDefault="008403C9">
            <w:pPr>
              <w:widowControl w:val="0"/>
              <w:rPr>
                <w:rFonts w:ascii="Times New Roman" w:eastAsia="Times New Roman" w:hAnsi="Times New Roman" w:cs="Times New Roman"/>
                <w:sz w:val="24"/>
                <w:szCs w:val="24"/>
                <w:highlight w:val="yellow"/>
              </w:rPr>
            </w:pPr>
          </w:p>
        </w:tc>
        <w:tc>
          <w:tcPr>
            <w:tcW w:w="1268" w:type="dxa"/>
            <w:tcBorders>
              <w:top w:val="single" w:sz="4" w:space="0" w:color="000000"/>
              <w:left w:val="single" w:sz="4" w:space="0" w:color="000000"/>
              <w:bottom w:val="single" w:sz="4" w:space="0" w:color="000000"/>
              <w:right w:val="single" w:sz="4" w:space="0" w:color="000000"/>
            </w:tcBorders>
          </w:tcPr>
          <w:p w14:paraId="0000018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2027 рік</w:t>
            </w:r>
          </w:p>
        </w:tc>
        <w:tc>
          <w:tcPr>
            <w:tcW w:w="2612" w:type="dxa"/>
            <w:tcBorders>
              <w:top w:val="single" w:sz="4" w:space="0" w:color="000000"/>
              <w:left w:val="single" w:sz="4" w:space="0" w:color="000000"/>
              <w:bottom w:val="single" w:sz="4" w:space="0" w:color="000000"/>
              <w:right w:val="single" w:sz="4" w:space="0" w:color="000000"/>
            </w:tcBorders>
          </w:tcPr>
          <w:p w14:paraId="0000018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функціонування координаційного центру</w:t>
            </w:r>
          </w:p>
        </w:tc>
        <w:tc>
          <w:tcPr>
            <w:tcW w:w="1284" w:type="dxa"/>
            <w:tcBorders>
              <w:top w:val="single" w:sz="4" w:space="0" w:color="000000"/>
              <w:left w:val="single" w:sz="4" w:space="0" w:color="000000"/>
              <w:bottom w:val="single" w:sz="4" w:space="0" w:color="000000"/>
              <w:right w:val="single" w:sz="4" w:space="0" w:color="000000"/>
            </w:tcBorders>
          </w:tcPr>
          <w:p w14:paraId="0000018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8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8E" w14:textId="77777777" w:rsidR="008403C9" w:rsidRDefault="008403C9">
            <w:pPr>
              <w:spacing w:before="60"/>
              <w:ind w:left="-57" w:right="-57"/>
              <w:rPr>
                <w:rFonts w:ascii="Times New Roman" w:eastAsia="Times New Roman" w:hAnsi="Times New Roman" w:cs="Times New Roman"/>
                <w:sz w:val="24"/>
                <w:szCs w:val="24"/>
              </w:rPr>
            </w:pPr>
          </w:p>
        </w:tc>
      </w:tr>
      <w:tr w:rsidR="008403C9" w14:paraId="4389D887" w14:textId="77777777" w:rsidTr="00430EE6">
        <w:trPr>
          <w:gridAfter w:val="2"/>
          <w:wAfter w:w="287" w:type="dxa"/>
        </w:trPr>
        <w:tc>
          <w:tcPr>
            <w:tcW w:w="2583" w:type="dxa"/>
            <w:vMerge w:val="restart"/>
            <w:tcBorders>
              <w:left w:val="nil"/>
              <w:right w:val="single" w:sz="4" w:space="0" w:color="000000"/>
            </w:tcBorders>
          </w:tcPr>
          <w:p w14:paraId="0000018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21. Забезпечення модернізації, технічного переоснащення та приведення у відповідність з європейськими стандартами регіональних систем гідрометеорологічних спостережень і спостережень за забрудненням навколишнього природного середовища</w:t>
            </w:r>
          </w:p>
        </w:tc>
        <w:tc>
          <w:tcPr>
            <w:tcW w:w="2930" w:type="dxa"/>
            <w:tcBorders>
              <w:top w:val="single" w:sz="4" w:space="0" w:color="000000"/>
              <w:left w:val="single" w:sz="4" w:space="0" w:color="000000"/>
              <w:bottom w:val="single" w:sz="4" w:space="0" w:color="000000"/>
              <w:right w:val="single" w:sz="4" w:space="0" w:color="000000"/>
            </w:tcBorders>
          </w:tcPr>
          <w:p w14:paraId="0000019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переоснащення регіональних систем гідрометеорологічних спостережень і спостережень за забрудненням навколишнього природного середовища</w:t>
            </w:r>
          </w:p>
        </w:tc>
        <w:tc>
          <w:tcPr>
            <w:tcW w:w="2446" w:type="dxa"/>
            <w:tcBorders>
              <w:top w:val="single" w:sz="4" w:space="0" w:color="000000"/>
              <w:left w:val="single" w:sz="4" w:space="0" w:color="000000"/>
              <w:bottom w:val="single" w:sz="4" w:space="0" w:color="000000"/>
              <w:right w:val="single" w:sz="4" w:space="0" w:color="000000"/>
            </w:tcBorders>
          </w:tcPr>
          <w:p w14:paraId="0000019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19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19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19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Держгеонадра</w:t>
            </w:r>
          </w:p>
          <w:p w14:paraId="0000019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Держводагенстство</w:t>
            </w:r>
          </w:p>
          <w:p w14:paraId="0000019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p w14:paraId="0000019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19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99" w14:textId="77777777" w:rsidR="008403C9" w:rsidRDefault="00430EE6">
            <w:pPr>
              <w:spacing w:before="60"/>
              <w:ind w:left="-57" w:right="-57"/>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Встановлено автоматизовані пункти спостережень, прилади та обладнання, комп’ютерну техніку</w:t>
            </w:r>
            <w:r>
              <w:rPr>
                <w:rFonts w:ascii="Times New Roman" w:eastAsia="Times New Roman" w:hAnsi="Times New Roman" w:cs="Times New Roman"/>
                <w:b/>
                <w:sz w:val="24"/>
                <w:szCs w:val="24"/>
                <w:highlight w:val="green"/>
                <w:u w:val="single"/>
              </w:rPr>
              <w:t xml:space="preserve"> </w:t>
            </w:r>
            <w:r>
              <w:rPr>
                <w:rFonts w:ascii="Times New Roman" w:eastAsia="Times New Roman" w:hAnsi="Times New Roman" w:cs="Times New Roman"/>
                <w:sz w:val="24"/>
                <w:szCs w:val="24"/>
              </w:rPr>
              <w:t>відремонтовано спостережні пункти</w:t>
            </w:r>
          </w:p>
        </w:tc>
        <w:tc>
          <w:tcPr>
            <w:tcW w:w="1284" w:type="dxa"/>
            <w:tcBorders>
              <w:top w:val="nil"/>
              <w:left w:val="nil"/>
              <w:bottom w:val="nil"/>
              <w:right w:val="nil"/>
            </w:tcBorders>
            <w:tcMar>
              <w:top w:w="100" w:type="dxa"/>
              <w:left w:w="100" w:type="dxa"/>
              <w:bottom w:w="100" w:type="dxa"/>
              <w:right w:w="100" w:type="dxa"/>
            </w:tcMar>
          </w:tcPr>
          <w:p w14:paraId="0000019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235 985,3</w:t>
            </w:r>
          </w:p>
        </w:tc>
        <w:tc>
          <w:tcPr>
            <w:tcW w:w="1253" w:type="dxa"/>
            <w:tcBorders>
              <w:top w:val="single" w:sz="4" w:space="0" w:color="000000"/>
              <w:left w:val="single" w:sz="4" w:space="0" w:color="000000"/>
              <w:bottom w:val="single" w:sz="4" w:space="0" w:color="000000"/>
              <w:right w:val="single" w:sz="4" w:space="0" w:color="000000"/>
            </w:tcBorders>
          </w:tcPr>
          <w:p w14:paraId="0000019B"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9C" w14:textId="77777777" w:rsidR="008403C9" w:rsidRDefault="008403C9">
            <w:pPr>
              <w:spacing w:before="60"/>
              <w:ind w:left="-57" w:right="-57"/>
              <w:rPr>
                <w:rFonts w:ascii="Times New Roman" w:eastAsia="Times New Roman" w:hAnsi="Times New Roman" w:cs="Times New Roman"/>
                <w:sz w:val="24"/>
                <w:szCs w:val="24"/>
              </w:rPr>
            </w:pPr>
          </w:p>
        </w:tc>
      </w:tr>
      <w:tr w:rsidR="008403C9" w14:paraId="1A44888A" w14:textId="77777777" w:rsidTr="00430EE6">
        <w:trPr>
          <w:gridAfter w:val="2"/>
          <w:wAfter w:w="287" w:type="dxa"/>
        </w:trPr>
        <w:tc>
          <w:tcPr>
            <w:tcW w:w="2583" w:type="dxa"/>
            <w:vMerge/>
            <w:tcBorders>
              <w:left w:val="nil"/>
              <w:right w:val="single" w:sz="4" w:space="0" w:color="000000"/>
            </w:tcBorders>
          </w:tcPr>
          <w:p w14:paraId="0000019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19E"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Акредитація лабораторій моніторингу вод Державного агентства водних ресурсів України відповідно до положень ДСТУ EN ISO/IEC 17025:2019</w:t>
            </w:r>
          </w:p>
        </w:tc>
        <w:tc>
          <w:tcPr>
            <w:tcW w:w="2446" w:type="dxa"/>
            <w:tcBorders>
              <w:top w:val="single" w:sz="4" w:space="0" w:color="000000"/>
              <w:left w:val="single" w:sz="4" w:space="0" w:color="000000"/>
              <w:bottom w:val="single" w:sz="4" w:space="0" w:color="000000"/>
              <w:right w:val="single" w:sz="4" w:space="0" w:color="000000"/>
            </w:tcBorders>
          </w:tcPr>
          <w:p w14:paraId="0000019F" w14:textId="77777777" w:rsidR="008403C9" w:rsidRDefault="00430EE6">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Міндовкілля</w:t>
            </w:r>
          </w:p>
          <w:p w14:paraId="000001A0"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Держводагенстство</w:t>
            </w:r>
          </w:p>
          <w:p w14:paraId="000001A1" w14:textId="77777777" w:rsidR="008403C9" w:rsidRDefault="008403C9">
            <w:pPr>
              <w:widowControl w:val="0"/>
              <w:rPr>
                <w:rFonts w:ascii="Times New Roman" w:eastAsia="Times New Roman" w:hAnsi="Times New Roman" w:cs="Times New Roman"/>
                <w:sz w:val="24"/>
                <w:szCs w:val="24"/>
                <w:highlight w:val="white"/>
              </w:rPr>
            </w:pPr>
          </w:p>
        </w:tc>
        <w:tc>
          <w:tcPr>
            <w:tcW w:w="1268" w:type="dxa"/>
            <w:tcBorders>
              <w:top w:val="single" w:sz="4" w:space="0" w:color="000000"/>
              <w:left w:val="single" w:sz="4" w:space="0" w:color="000000"/>
              <w:bottom w:val="single" w:sz="4" w:space="0" w:color="000000"/>
              <w:right w:val="single" w:sz="4" w:space="0" w:color="000000"/>
            </w:tcBorders>
          </w:tcPr>
          <w:p w14:paraId="000001A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A3" w14:textId="77777777" w:rsidR="008403C9" w:rsidRDefault="00430EE6">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Отримано 4 атестати про</w:t>
            </w:r>
          </w:p>
          <w:p w14:paraId="000001A4" w14:textId="77777777" w:rsidR="008403C9" w:rsidRDefault="00430EE6">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акредитацію та  забезпечено підтримання</w:t>
            </w:r>
          </w:p>
          <w:p w14:paraId="000001A5" w14:textId="77777777" w:rsidR="008403C9" w:rsidRDefault="00430EE6">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статусу акредитованої</w:t>
            </w:r>
          </w:p>
          <w:p w14:paraId="000001A6"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лабораторії</w:t>
            </w:r>
          </w:p>
        </w:tc>
        <w:tc>
          <w:tcPr>
            <w:tcW w:w="1284" w:type="dxa"/>
            <w:tcBorders>
              <w:top w:val="single" w:sz="4" w:space="0" w:color="000000"/>
              <w:left w:val="single" w:sz="4" w:space="0" w:color="000000"/>
              <w:bottom w:val="single" w:sz="4" w:space="0" w:color="000000"/>
              <w:right w:val="single" w:sz="4" w:space="0" w:color="000000"/>
            </w:tcBorders>
          </w:tcPr>
          <w:p w14:paraId="000001A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A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A9" w14:textId="77777777" w:rsidR="008403C9" w:rsidRDefault="008403C9">
            <w:pPr>
              <w:spacing w:before="60"/>
              <w:ind w:left="-57" w:right="-57"/>
              <w:rPr>
                <w:rFonts w:ascii="Times New Roman" w:eastAsia="Times New Roman" w:hAnsi="Times New Roman" w:cs="Times New Roman"/>
                <w:sz w:val="24"/>
                <w:szCs w:val="24"/>
              </w:rPr>
            </w:pPr>
          </w:p>
        </w:tc>
      </w:tr>
      <w:tr w:rsidR="008403C9" w14:paraId="5236D346" w14:textId="77777777" w:rsidTr="00430EE6">
        <w:trPr>
          <w:gridAfter w:val="2"/>
          <w:wAfter w:w="287" w:type="dxa"/>
          <w:trHeight w:val="2707"/>
        </w:trPr>
        <w:tc>
          <w:tcPr>
            <w:tcW w:w="2583" w:type="dxa"/>
            <w:vMerge/>
            <w:tcBorders>
              <w:left w:val="nil"/>
              <w:right w:val="single" w:sz="4" w:space="0" w:color="000000"/>
            </w:tcBorders>
          </w:tcPr>
          <w:p w14:paraId="000001AA"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1AB"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Акредитація лабораторій для проведення моніторингу довкілля</w:t>
            </w:r>
          </w:p>
          <w:p w14:paraId="000001AC"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відповідно до вимог європейських стандартів згідно з положенням ДСТУ EN</w:t>
            </w:r>
          </w:p>
          <w:p w14:paraId="000001AD"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ISO/IEC 17025:2019</w:t>
            </w:r>
          </w:p>
        </w:tc>
        <w:tc>
          <w:tcPr>
            <w:tcW w:w="2446" w:type="dxa"/>
            <w:tcBorders>
              <w:top w:val="single" w:sz="4" w:space="0" w:color="000000"/>
              <w:left w:val="single" w:sz="4" w:space="0" w:color="000000"/>
              <w:bottom w:val="single" w:sz="4" w:space="0" w:color="000000"/>
              <w:right w:val="single" w:sz="4" w:space="0" w:color="000000"/>
            </w:tcBorders>
          </w:tcPr>
          <w:p w14:paraId="000001AE" w14:textId="77777777" w:rsidR="008403C9" w:rsidRDefault="00430EE6">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Міндовкілля</w:t>
            </w:r>
          </w:p>
          <w:p w14:paraId="000001AF"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Держгеонадра</w:t>
            </w:r>
          </w:p>
        </w:tc>
        <w:tc>
          <w:tcPr>
            <w:tcW w:w="1268" w:type="dxa"/>
            <w:tcBorders>
              <w:top w:val="single" w:sz="4" w:space="0" w:color="000000"/>
              <w:left w:val="single" w:sz="4" w:space="0" w:color="000000"/>
              <w:bottom w:val="single" w:sz="4" w:space="0" w:color="000000"/>
              <w:right w:val="single" w:sz="4" w:space="0" w:color="000000"/>
            </w:tcBorders>
          </w:tcPr>
          <w:p w14:paraId="000001B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B1" w14:textId="77777777" w:rsidR="008403C9" w:rsidRDefault="00430EE6">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Отримано 2 атестати про</w:t>
            </w:r>
          </w:p>
          <w:p w14:paraId="000001B2" w14:textId="77777777" w:rsidR="008403C9" w:rsidRDefault="00430EE6">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акредитацію та  забезпечено підтримання</w:t>
            </w:r>
          </w:p>
          <w:p w14:paraId="000001B3" w14:textId="77777777" w:rsidR="008403C9" w:rsidRDefault="00430EE6">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статусу акредитованої</w:t>
            </w:r>
          </w:p>
          <w:p w14:paraId="000001B4" w14:textId="77777777" w:rsidR="008403C9" w:rsidRDefault="00430EE6">
            <w:pPr>
              <w:spacing w:before="60"/>
              <w:ind w:left="-57" w:right="-57"/>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лабораторії</w:t>
            </w:r>
          </w:p>
        </w:tc>
        <w:tc>
          <w:tcPr>
            <w:tcW w:w="1284" w:type="dxa"/>
            <w:tcBorders>
              <w:top w:val="nil"/>
              <w:left w:val="nil"/>
              <w:bottom w:val="nil"/>
              <w:right w:val="nil"/>
            </w:tcBorders>
            <w:tcMar>
              <w:top w:w="100" w:type="dxa"/>
              <w:left w:w="100" w:type="dxa"/>
              <w:bottom w:w="100" w:type="dxa"/>
              <w:right w:w="100" w:type="dxa"/>
            </w:tcMar>
          </w:tcPr>
          <w:p w14:paraId="000001B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2 700,0</w:t>
            </w:r>
          </w:p>
        </w:tc>
        <w:tc>
          <w:tcPr>
            <w:tcW w:w="1253" w:type="dxa"/>
            <w:tcBorders>
              <w:top w:val="single" w:sz="4" w:space="0" w:color="000000"/>
              <w:left w:val="single" w:sz="4" w:space="0" w:color="000000"/>
              <w:bottom w:val="single" w:sz="4" w:space="0" w:color="000000"/>
              <w:right w:val="single" w:sz="4" w:space="0" w:color="000000"/>
            </w:tcBorders>
          </w:tcPr>
          <w:p w14:paraId="000001B6"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B7" w14:textId="77777777" w:rsidR="008403C9" w:rsidRDefault="008403C9">
            <w:pPr>
              <w:spacing w:before="60"/>
              <w:ind w:left="-57" w:right="-57"/>
              <w:rPr>
                <w:rFonts w:ascii="Times New Roman" w:eastAsia="Times New Roman" w:hAnsi="Times New Roman" w:cs="Times New Roman"/>
                <w:sz w:val="24"/>
                <w:szCs w:val="24"/>
              </w:rPr>
            </w:pPr>
          </w:p>
        </w:tc>
      </w:tr>
      <w:tr w:rsidR="008403C9" w14:paraId="1C5406A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1B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22. Створення належної системи управління та відновлення прибережних і морських екосистем, сприяння розвитку марикультури (промислового розведення та вирощування морських водних живих ресурсів) у прибережних районах, що не шкодить навколишньому природному середовищу</w:t>
            </w:r>
          </w:p>
        </w:tc>
        <w:tc>
          <w:tcPr>
            <w:tcW w:w="2930" w:type="dxa"/>
            <w:tcBorders>
              <w:top w:val="single" w:sz="4" w:space="0" w:color="000000"/>
              <w:left w:val="single" w:sz="4" w:space="0" w:color="000000"/>
              <w:bottom w:val="single" w:sz="4" w:space="0" w:color="000000"/>
              <w:right w:val="single" w:sz="4" w:space="0" w:color="000000"/>
            </w:tcBorders>
          </w:tcPr>
          <w:p w14:paraId="000001B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Здійснення супровождення у Верховній Раді України проєкту Закону України «Про залучення інвестицій у розвиток галузі рибного господарства» (№ 8119 від 10.10.2022)</w:t>
            </w:r>
          </w:p>
          <w:p w14:paraId="000001BA"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1BB"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Мінагрополітики</w:t>
            </w:r>
          </w:p>
          <w:p w14:paraId="000001B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Держрибагентство</w:t>
            </w:r>
          </w:p>
          <w:p w14:paraId="000001BD" w14:textId="77777777" w:rsidR="008403C9" w:rsidRDefault="008403C9">
            <w:pPr>
              <w:widowControl w:val="0"/>
              <w:rPr>
                <w:rFonts w:ascii="Times New Roman" w:eastAsia="Times New Roman" w:hAnsi="Times New Roman" w:cs="Times New Roman"/>
                <w:sz w:val="24"/>
                <w:szCs w:val="24"/>
              </w:rPr>
            </w:pPr>
          </w:p>
          <w:p w14:paraId="000001BE"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1B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 прийняття Закону України</w:t>
            </w:r>
          </w:p>
          <w:p w14:paraId="000001C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000001C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Закон України</w:t>
            </w:r>
          </w:p>
          <w:p w14:paraId="000001C2"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1C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1C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C5" w14:textId="77777777" w:rsidR="008403C9" w:rsidRDefault="008403C9">
            <w:pPr>
              <w:spacing w:before="60"/>
              <w:ind w:left="-57" w:right="-57"/>
              <w:rPr>
                <w:rFonts w:ascii="Times New Roman" w:eastAsia="Times New Roman" w:hAnsi="Times New Roman" w:cs="Times New Roman"/>
                <w:sz w:val="24"/>
                <w:szCs w:val="24"/>
              </w:rPr>
            </w:pPr>
          </w:p>
        </w:tc>
      </w:tr>
      <w:tr w:rsidR="008403C9" w14:paraId="5E906041" w14:textId="77777777" w:rsidTr="00430EE6">
        <w:trPr>
          <w:gridAfter w:val="2"/>
          <w:wAfter w:w="287" w:type="dxa"/>
          <w:trHeight w:val="3081"/>
        </w:trPr>
        <w:tc>
          <w:tcPr>
            <w:tcW w:w="2583" w:type="dxa"/>
            <w:vMerge w:val="restart"/>
            <w:tcBorders>
              <w:top w:val="single" w:sz="4" w:space="0" w:color="000000"/>
              <w:left w:val="nil"/>
              <w:right w:val="single" w:sz="4" w:space="0" w:color="000000"/>
            </w:tcBorders>
          </w:tcPr>
          <w:p w14:paraId="000001C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Стимулювання заходів із створення лісів на землях усіх форм власності, збереження самостійних лісів, виділення органами державної влади та органами місцевого самоврядування придатних для заліснення земель, закріплення за постійними користувачами захисних насаджень лінійного типу та лісів, що не надані у користування</w:t>
            </w:r>
          </w:p>
        </w:tc>
        <w:tc>
          <w:tcPr>
            <w:tcW w:w="2930" w:type="dxa"/>
            <w:tcBorders>
              <w:top w:val="single" w:sz="4" w:space="0" w:color="000000"/>
              <w:left w:val="single" w:sz="4" w:space="0" w:color="000000"/>
              <w:bottom w:val="single" w:sz="4" w:space="0" w:color="000000"/>
              <w:right w:val="single" w:sz="4" w:space="0" w:color="000000"/>
            </w:tcBorders>
          </w:tcPr>
          <w:p w14:paraId="000001C8" w14:textId="30DD70EA" w:rsidR="008403C9" w:rsidRPr="00430EE6" w:rsidRDefault="00430EE6" w:rsidP="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Здійснення відновлення лісів в рамках </w:t>
            </w:r>
            <w:r>
              <w:rPr>
                <w:rFonts w:ascii="Times New Roman" w:eastAsia="Times New Roman" w:hAnsi="Times New Roman" w:cs="Times New Roman"/>
                <w:sz w:val="24"/>
                <w:szCs w:val="24"/>
                <w:highlight w:val="white"/>
              </w:rPr>
              <w:t>реалізації екологічної ініціативи «Масштабне залісення України» відповідно до Указу Президента України «Про деякі заходи щодо збереження та відтворення лісів».</w:t>
            </w:r>
          </w:p>
        </w:tc>
        <w:tc>
          <w:tcPr>
            <w:tcW w:w="2446" w:type="dxa"/>
            <w:tcBorders>
              <w:top w:val="single" w:sz="4" w:space="0" w:color="000000"/>
              <w:left w:val="single" w:sz="4" w:space="0" w:color="000000"/>
              <w:bottom w:val="single" w:sz="4" w:space="0" w:color="000000"/>
              <w:right w:val="single" w:sz="4" w:space="0" w:color="000000"/>
            </w:tcBorders>
          </w:tcPr>
          <w:p w14:paraId="000001C9"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Держлісагентство</w:t>
            </w:r>
          </w:p>
          <w:p w14:paraId="000001C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1CB"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1C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1C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Відновлено ліси на площі 26,0 тис. га.</w:t>
            </w:r>
          </w:p>
        </w:tc>
        <w:tc>
          <w:tcPr>
            <w:tcW w:w="1284" w:type="dxa"/>
            <w:tcBorders>
              <w:top w:val="single" w:sz="4" w:space="0" w:color="000000"/>
              <w:left w:val="single" w:sz="4" w:space="0" w:color="000000"/>
              <w:bottom w:val="single" w:sz="4" w:space="0" w:color="000000"/>
              <w:right w:val="single" w:sz="4" w:space="0" w:color="000000"/>
            </w:tcBorders>
          </w:tcPr>
          <w:p w14:paraId="000001C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1C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1D0" w14:textId="77777777" w:rsidR="008403C9" w:rsidRDefault="008403C9">
            <w:pPr>
              <w:spacing w:before="60"/>
              <w:ind w:left="-57" w:right="-57"/>
              <w:rPr>
                <w:rFonts w:ascii="Times New Roman" w:eastAsia="Times New Roman" w:hAnsi="Times New Roman" w:cs="Times New Roman"/>
                <w:sz w:val="24"/>
                <w:szCs w:val="24"/>
              </w:rPr>
            </w:pPr>
          </w:p>
        </w:tc>
      </w:tr>
      <w:tr w:rsidR="008403C9" w14:paraId="63C975CD" w14:textId="77777777" w:rsidTr="00430EE6">
        <w:trPr>
          <w:gridAfter w:val="2"/>
          <w:wAfter w:w="287" w:type="dxa"/>
        </w:trPr>
        <w:tc>
          <w:tcPr>
            <w:tcW w:w="2583" w:type="dxa"/>
            <w:vMerge/>
            <w:tcBorders>
              <w:top w:val="single" w:sz="4" w:space="0" w:color="000000"/>
              <w:left w:val="nil"/>
              <w:right w:val="single" w:sz="4" w:space="0" w:color="000000"/>
            </w:tcBorders>
          </w:tcPr>
          <w:p w14:paraId="000001D1"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1D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Реалізація проєктів з відтворення лісів, реконструкції полезахисних смуг, у тому числі збереження та відновлення природних екосистем</w:t>
            </w:r>
          </w:p>
        </w:tc>
        <w:tc>
          <w:tcPr>
            <w:tcW w:w="2446" w:type="dxa"/>
            <w:tcBorders>
              <w:top w:val="single" w:sz="4" w:space="0" w:color="000000"/>
              <w:left w:val="single" w:sz="4" w:space="0" w:color="000000"/>
              <w:bottom w:val="single" w:sz="4" w:space="0" w:color="000000"/>
              <w:right w:val="single" w:sz="4" w:space="0" w:color="000000"/>
            </w:tcBorders>
          </w:tcPr>
          <w:p w14:paraId="000001D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Міндовкілля</w:t>
            </w:r>
          </w:p>
          <w:p w14:paraId="000001D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Держлісагентство</w:t>
            </w:r>
          </w:p>
          <w:p w14:paraId="000001D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1D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1D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D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100% лісовідновлення шляхом створення лісових культур</w:t>
            </w:r>
          </w:p>
        </w:tc>
        <w:tc>
          <w:tcPr>
            <w:tcW w:w="1284" w:type="dxa"/>
            <w:tcBorders>
              <w:top w:val="single" w:sz="4" w:space="0" w:color="000000"/>
              <w:left w:val="single" w:sz="4" w:space="0" w:color="000000"/>
              <w:bottom w:val="single" w:sz="4" w:space="0" w:color="000000"/>
              <w:right w:val="single" w:sz="4" w:space="0" w:color="000000"/>
            </w:tcBorders>
          </w:tcPr>
          <w:p w14:paraId="000001D9"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tcBorders>
            <w:tcMar>
              <w:top w:w="100" w:type="dxa"/>
              <w:left w:w="100" w:type="dxa"/>
              <w:bottom w:w="100" w:type="dxa"/>
              <w:right w:w="100" w:type="dxa"/>
            </w:tcMar>
          </w:tcPr>
          <w:p w14:paraId="000001D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7 454,0</w:t>
            </w:r>
          </w:p>
        </w:tc>
        <w:tc>
          <w:tcPr>
            <w:tcW w:w="1087" w:type="dxa"/>
            <w:tcBorders>
              <w:top w:val="nil"/>
              <w:bottom w:val="nil"/>
              <w:right w:val="nil"/>
            </w:tcBorders>
            <w:tcMar>
              <w:top w:w="100" w:type="dxa"/>
              <w:left w:w="100" w:type="dxa"/>
              <w:bottom w:w="100" w:type="dxa"/>
              <w:right w:w="100" w:type="dxa"/>
            </w:tcMar>
          </w:tcPr>
          <w:p w14:paraId="000001D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292 050,0</w:t>
            </w:r>
          </w:p>
        </w:tc>
      </w:tr>
      <w:tr w:rsidR="008403C9" w14:paraId="42B931A8" w14:textId="77777777" w:rsidTr="00430EE6">
        <w:trPr>
          <w:trHeight w:val="279"/>
        </w:trPr>
        <w:tc>
          <w:tcPr>
            <w:tcW w:w="15750" w:type="dxa"/>
            <w:gridSpan w:val="10"/>
            <w:tcBorders>
              <w:top w:val="single" w:sz="4" w:space="0" w:color="000000"/>
              <w:left w:val="nil"/>
              <w:bottom w:val="single" w:sz="4" w:space="0" w:color="000000"/>
              <w:right w:val="nil"/>
            </w:tcBorders>
          </w:tcPr>
          <w:p w14:paraId="000001DC"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Оперативна ціль 2. Задоволення потреби населення у якісних адміністративних і публічних послугах</w:t>
            </w:r>
          </w:p>
        </w:tc>
      </w:tr>
      <w:tr w:rsidR="008403C9" w14:paraId="55B2E15B" w14:textId="77777777" w:rsidTr="00430EE6">
        <w:trPr>
          <w:trHeight w:val="271"/>
        </w:trPr>
        <w:tc>
          <w:tcPr>
            <w:tcW w:w="15750" w:type="dxa"/>
            <w:gridSpan w:val="10"/>
            <w:tcBorders>
              <w:top w:val="single" w:sz="4" w:space="0" w:color="000000"/>
              <w:left w:val="nil"/>
              <w:bottom w:val="single" w:sz="4" w:space="0" w:color="000000"/>
              <w:right w:val="nil"/>
            </w:tcBorders>
          </w:tcPr>
          <w:p w14:paraId="000001E6" w14:textId="77777777" w:rsidR="008403C9" w:rsidRDefault="00430EE6">
            <w:pPr>
              <w:spacing w:before="60"/>
              <w:ind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“Освітні послуги”</w:t>
            </w:r>
          </w:p>
        </w:tc>
      </w:tr>
      <w:tr w:rsidR="008403C9" w14:paraId="4A7C4C68" w14:textId="77777777" w:rsidTr="00430EE6">
        <w:trPr>
          <w:gridAfter w:val="2"/>
          <w:wAfter w:w="287" w:type="dxa"/>
        </w:trPr>
        <w:tc>
          <w:tcPr>
            <w:tcW w:w="2583" w:type="dxa"/>
            <w:vMerge w:val="restart"/>
            <w:tcBorders>
              <w:left w:val="nil"/>
              <w:right w:val="single" w:sz="4" w:space="0" w:color="000000"/>
            </w:tcBorders>
          </w:tcPr>
          <w:p w14:paraId="000001F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Покращення матеріально-технічної бази закладів освіти, </w:t>
            </w:r>
            <w:r>
              <w:rPr>
                <w:rFonts w:ascii="Times New Roman" w:eastAsia="Times New Roman" w:hAnsi="Times New Roman" w:cs="Times New Roman"/>
                <w:sz w:val="24"/>
                <w:szCs w:val="24"/>
              </w:rPr>
              <w:lastRenderedPageBreak/>
              <w:t>забезпечення якості освітніх послуг, зокрема, у сільській місцевості</w:t>
            </w:r>
          </w:p>
        </w:tc>
        <w:tc>
          <w:tcPr>
            <w:tcW w:w="2930" w:type="dxa"/>
            <w:tcBorders>
              <w:top w:val="single" w:sz="4" w:space="0" w:color="000000"/>
              <w:left w:val="single" w:sz="4" w:space="0" w:color="000000"/>
              <w:bottom w:val="single" w:sz="4" w:space="0" w:color="000000"/>
              <w:right w:val="single" w:sz="4" w:space="0" w:color="000000"/>
            </w:tcBorders>
          </w:tcPr>
          <w:p w14:paraId="000001F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Створення (вдосконалення) класів безпеки у закладах освіти </w:t>
            </w:r>
            <w:r>
              <w:rPr>
                <w:rFonts w:ascii="Times New Roman" w:eastAsia="Times New Roman" w:hAnsi="Times New Roman" w:cs="Times New Roman"/>
                <w:sz w:val="24"/>
                <w:szCs w:val="24"/>
              </w:rPr>
              <w:lastRenderedPageBreak/>
              <w:t xml:space="preserve">та забезпечення їх функціонування; </w:t>
            </w:r>
          </w:p>
          <w:p w14:paraId="000001F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Збільшення фонду захисних споруд цивільного захисту та створення в будівлях і спорудах закладів освіти захищених просторів (приміщень для фізичного захисту)</w:t>
            </w:r>
          </w:p>
        </w:tc>
        <w:tc>
          <w:tcPr>
            <w:tcW w:w="2446" w:type="dxa"/>
            <w:tcBorders>
              <w:top w:val="single" w:sz="4" w:space="0" w:color="000000"/>
              <w:left w:val="single" w:sz="4" w:space="0" w:color="000000"/>
              <w:bottom w:val="single" w:sz="4" w:space="0" w:color="000000"/>
              <w:right w:val="single" w:sz="4" w:space="0" w:color="000000"/>
            </w:tcBorders>
          </w:tcPr>
          <w:p w14:paraId="000001F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w:t>
            </w:r>
          </w:p>
          <w:p w14:paraId="000001F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p w14:paraId="000001F5"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обласні та Київська міська державні (військові) адміністрації </w:t>
            </w:r>
          </w:p>
          <w:p w14:paraId="000001F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1F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1F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класи безпеки та обладнано укриття для учасників</w:t>
            </w:r>
          </w:p>
          <w:p w14:paraId="000001F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освітнього процесу у 100% закладів освіти</w:t>
            </w:r>
          </w:p>
        </w:tc>
        <w:tc>
          <w:tcPr>
            <w:tcW w:w="1284" w:type="dxa"/>
            <w:tcBorders>
              <w:top w:val="single" w:sz="4" w:space="0" w:color="000000"/>
              <w:left w:val="single" w:sz="4" w:space="0" w:color="000000"/>
              <w:bottom w:val="single" w:sz="4" w:space="0" w:color="000000"/>
              <w:right w:val="single" w:sz="4" w:space="0" w:color="000000"/>
            </w:tcBorders>
          </w:tcPr>
          <w:p w14:paraId="000001FA"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tc>
        <w:tc>
          <w:tcPr>
            <w:tcW w:w="1253" w:type="dxa"/>
            <w:tcBorders>
              <w:top w:val="nil"/>
              <w:left w:val="nil"/>
            </w:tcBorders>
            <w:tcMar>
              <w:top w:w="100" w:type="dxa"/>
              <w:left w:w="100" w:type="dxa"/>
              <w:bottom w:w="100" w:type="dxa"/>
              <w:right w:w="100" w:type="dxa"/>
            </w:tcMar>
          </w:tcPr>
          <w:p w14:paraId="000001F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1 932 467,8</w:t>
            </w:r>
          </w:p>
        </w:tc>
        <w:tc>
          <w:tcPr>
            <w:tcW w:w="1087" w:type="dxa"/>
            <w:tcBorders>
              <w:top w:val="nil"/>
              <w:right w:val="nil"/>
            </w:tcBorders>
            <w:tcMar>
              <w:top w:w="100" w:type="dxa"/>
              <w:left w:w="100" w:type="dxa"/>
              <w:bottom w:w="100" w:type="dxa"/>
              <w:right w:w="100" w:type="dxa"/>
            </w:tcMar>
          </w:tcPr>
          <w:p w14:paraId="000001F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277 500,0</w:t>
            </w:r>
          </w:p>
        </w:tc>
      </w:tr>
      <w:tr w:rsidR="008403C9" w14:paraId="1D8BFE49" w14:textId="77777777" w:rsidTr="00430EE6">
        <w:trPr>
          <w:gridAfter w:val="2"/>
          <w:wAfter w:w="287" w:type="dxa"/>
        </w:trPr>
        <w:tc>
          <w:tcPr>
            <w:tcW w:w="2583" w:type="dxa"/>
            <w:vMerge/>
            <w:tcBorders>
              <w:left w:val="nil"/>
              <w:right w:val="single" w:sz="4" w:space="0" w:color="000000"/>
            </w:tcBorders>
          </w:tcPr>
          <w:p w14:paraId="000001F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1F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центрів професійної досконалості шляхом реконструкції закладів професійної (професійно-технічної) освіти</w:t>
            </w:r>
          </w:p>
          <w:p w14:paraId="000001FF" w14:textId="77777777" w:rsidR="008403C9" w:rsidRDefault="008403C9">
            <w:pPr>
              <w:spacing w:before="60"/>
              <w:ind w:left="-57" w:right="-57"/>
              <w:rPr>
                <w:rFonts w:ascii="Times New Roman" w:eastAsia="Times New Roman" w:hAnsi="Times New Roman" w:cs="Times New Roman"/>
                <w:sz w:val="24"/>
                <w:szCs w:val="24"/>
                <w:highlight w:val="green"/>
              </w:rPr>
            </w:pPr>
          </w:p>
        </w:tc>
        <w:tc>
          <w:tcPr>
            <w:tcW w:w="2446" w:type="dxa"/>
            <w:tcBorders>
              <w:top w:val="single" w:sz="4" w:space="0" w:color="000000"/>
              <w:left w:val="single" w:sz="4" w:space="0" w:color="000000"/>
              <w:bottom w:val="single" w:sz="4" w:space="0" w:color="000000"/>
              <w:right w:val="single" w:sz="4" w:space="0" w:color="000000"/>
            </w:tcBorders>
          </w:tcPr>
          <w:p w14:paraId="00000200" w14:textId="77777777" w:rsidR="008403C9" w:rsidRDefault="00430EE6">
            <w:pPr>
              <w:pBdr>
                <w:top w:val="nil"/>
                <w:left w:val="nil"/>
                <w:bottom w:val="nil"/>
                <w:right w:val="nil"/>
                <w:between w:val="nil"/>
              </w:pBdr>
              <w:tabs>
                <w:tab w:val="left" w:pos="1860"/>
              </w:tabs>
              <w:ind w:left="23" w:right="593"/>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201"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02"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203" w14:textId="77777777" w:rsidR="008403C9" w:rsidRDefault="00430EE6">
            <w:pPr>
              <w:pBdr>
                <w:top w:val="nil"/>
                <w:left w:val="nil"/>
                <w:bottom w:val="nil"/>
                <w:right w:val="nil"/>
                <w:between w:val="nil"/>
              </w:pBdr>
              <w:tabs>
                <w:tab w:val="left" w:pos="1860"/>
              </w:tabs>
              <w:ind w:left="23" w:right="593"/>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20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205" w14:textId="77777777" w:rsidR="008403C9" w:rsidRDefault="008403C9">
            <w:pPr>
              <w:rPr>
                <w:rFonts w:ascii="Times New Roman" w:eastAsia="Times New Roman" w:hAnsi="Times New Roman" w:cs="Times New Roman"/>
                <w:sz w:val="24"/>
                <w:szCs w:val="24"/>
              </w:rPr>
            </w:pPr>
          </w:p>
          <w:p w14:paraId="00000206"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0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w:t>
            </w:r>
            <w:r>
              <w:rPr>
                <w:rFonts w:ascii="Times New Roman" w:eastAsia="Times New Roman" w:hAnsi="Times New Roman" w:cs="Times New Roman"/>
                <w:sz w:val="24"/>
                <w:szCs w:val="24"/>
                <w:highlight w:val="white"/>
              </w:rPr>
              <w:t xml:space="preserve">о 10  </w:t>
            </w:r>
            <w:r>
              <w:rPr>
                <w:rFonts w:ascii="Times New Roman" w:eastAsia="Times New Roman" w:hAnsi="Times New Roman" w:cs="Times New Roman"/>
                <w:sz w:val="24"/>
                <w:szCs w:val="24"/>
              </w:rPr>
              <w:t>центрів професійної досконалості</w:t>
            </w:r>
          </w:p>
        </w:tc>
        <w:tc>
          <w:tcPr>
            <w:tcW w:w="1284" w:type="dxa"/>
            <w:tcBorders>
              <w:top w:val="single" w:sz="4" w:space="0" w:color="000000"/>
              <w:left w:val="single" w:sz="4" w:space="0" w:color="000000"/>
              <w:bottom w:val="single" w:sz="4" w:space="0" w:color="000000"/>
              <w:right w:val="single" w:sz="4" w:space="0" w:color="000000"/>
            </w:tcBorders>
          </w:tcPr>
          <w:p w14:paraId="00000208" w14:textId="77777777" w:rsidR="008403C9" w:rsidRDefault="008403C9">
            <w:pPr>
              <w:rPr>
                <w:rFonts w:ascii="Times New Roman" w:eastAsia="Times New Roman" w:hAnsi="Times New Roman" w:cs="Times New Roman"/>
                <w:sz w:val="24"/>
                <w:szCs w:val="24"/>
              </w:rPr>
            </w:pPr>
          </w:p>
          <w:p w14:paraId="00000209" w14:textId="77777777" w:rsidR="008403C9" w:rsidRDefault="008403C9">
            <w:pPr>
              <w:rPr>
                <w:rFonts w:ascii="Times New Roman" w:eastAsia="Times New Roman" w:hAnsi="Times New Roman" w:cs="Times New Roman"/>
                <w:sz w:val="24"/>
                <w:szCs w:val="24"/>
              </w:rPr>
            </w:pPr>
          </w:p>
          <w:p w14:paraId="0000020A" w14:textId="77777777" w:rsidR="008403C9" w:rsidRDefault="008403C9">
            <w:pPr>
              <w:rPr>
                <w:rFonts w:ascii="Times New Roman" w:eastAsia="Times New Roman" w:hAnsi="Times New Roman" w:cs="Times New Roman"/>
                <w:sz w:val="24"/>
                <w:szCs w:val="24"/>
              </w:rPr>
            </w:pPr>
          </w:p>
          <w:p w14:paraId="0000020B" w14:textId="77777777" w:rsidR="008403C9" w:rsidRDefault="008403C9">
            <w:pPr>
              <w:rPr>
                <w:rFonts w:ascii="Times New Roman" w:eastAsia="Times New Roman" w:hAnsi="Times New Roman" w:cs="Times New Roman"/>
                <w:sz w:val="24"/>
                <w:szCs w:val="24"/>
              </w:rPr>
            </w:pPr>
          </w:p>
          <w:p w14:paraId="0000020C" w14:textId="77777777" w:rsidR="008403C9" w:rsidRDefault="008403C9">
            <w:pPr>
              <w:rPr>
                <w:rFonts w:ascii="Times New Roman" w:eastAsia="Times New Roman" w:hAnsi="Times New Roman" w:cs="Times New Roman"/>
                <w:sz w:val="24"/>
                <w:szCs w:val="24"/>
              </w:rPr>
            </w:pPr>
          </w:p>
          <w:p w14:paraId="0000020D" w14:textId="77777777" w:rsidR="008403C9" w:rsidRDefault="008403C9">
            <w:pPr>
              <w:rPr>
                <w:rFonts w:ascii="Times New Roman" w:eastAsia="Times New Roman" w:hAnsi="Times New Roman" w:cs="Times New Roman"/>
                <w:sz w:val="24"/>
                <w:szCs w:val="24"/>
              </w:rPr>
            </w:pPr>
          </w:p>
          <w:p w14:paraId="0000020E" w14:textId="77777777" w:rsidR="008403C9" w:rsidRDefault="008403C9">
            <w:pPr>
              <w:rPr>
                <w:rFonts w:ascii="Times New Roman" w:eastAsia="Times New Roman" w:hAnsi="Times New Roman" w:cs="Times New Roman"/>
                <w:sz w:val="24"/>
                <w:szCs w:val="24"/>
              </w:rPr>
            </w:pPr>
          </w:p>
          <w:p w14:paraId="0000020F" w14:textId="77777777" w:rsidR="008403C9" w:rsidRDefault="008403C9">
            <w:pPr>
              <w:rPr>
                <w:rFonts w:ascii="Times New Roman" w:eastAsia="Times New Roman" w:hAnsi="Times New Roman" w:cs="Times New Roman"/>
                <w:sz w:val="24"/>
                <w:szCs w:val="24"/>
              </w:rPr>
            </w:pPr>
          </w:p>
          <w:p w14:paraId="00000210" w14:textId="77777777" w:rsidR="008403C9" w:rsidRDefault="008403C9">
            <w:pPr>
              <w:rPr>
                <w:rFonts w:ascii="Times New Roman" w:eastAsia="Times New Roman" w:hAnsi="Times New Roman" w:cs="Times New Roman"/>
                <w:sz w:val="24"/>
                <w:szCs w:val="24"/>
              </w:rPr>
            </w:pPr>
          </w:p>
          <w:p w14:paraId="00000211" w14:textId="77777777" w:rsidR="008403C9" w:rsidRDefault="008403C9">
            <w:pPr>
              <w:rPr>
                <w:rFonts w:ascii="Times New Roman" w:eastAsia="Times New Roman" w:hAnsi="Times New Roman" w:cs="Times New Roman"/>
                <w:sz w:val="24"/>
                <w:szCs w:val="24"/>
              </w:rPr>
            </w:pPr>
          </w:p>
          <w:p w14:paraId="0000021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tcBorders>
            <w:tcMar>
              <w:top w:w="100" w:type="dxa"/>
              <w:left w:w="100" w:type="dxa"/>
              <w:bottom w:w="100" w:type="dxa"/>
              <w:right w:w="100" w:type="dxa"/>
            </w:tcMar>
          </w:tcPr>
          <w:p w14:paraId="0000021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155 201,2</w:t>
            </w:r>
          </w:p>
        </w:tc>
        <w:tc>
          <w:tcPr>
            <w:tcW w:w="1087" w:type="dxa"/>
            <w:tcBorders>
              <w:right w:val="nil"/>
            </w:tcBorders>
            <w:tcMar>
              <w:top w:w="100" w:type="dxa"/>
              <w:left w:w="100" w:type="dxa"/>
              <w:bottom w:w="100" w:type="dxa"/>
              <w:right w:w="100" w:type="dxa"/>
            </w:tcMar>
          </w:tcPr>
          <w:p w14:paraId="0000021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751 939,3</w:t>
            </w:r>
          </w:p>
        </w:tc>
      </w:tr>
      <w:tr w:rsidR="008403C9" w14:paraId="1EA6FB75" w14:textId="77777777" w:rsidTr="00430EE6">
        <w:trPr>
          <w:gridAfter w:val="2"/>
          <w:wAfter w:w="287" w:type="dxa"/>
          <w:trHeight w:val="3372"/>
        </w:trPr>
        <w:tc>
          <w:tcPr>
            <w:tcW w:w="2583" w:type="dxa"/>
            <w:vMerge/>
            <w:tcBorders>
              <w:left w:val="nil"/>
              <w:right w:val="single" w:sz="4" w:space="0" w:color="000000"/>
            </w:tcBorders>
          </w:tcPr>
          <w:p w14:paraId="00000215"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216"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Створення нових навчально-практичних центрів (майстерень/</w:t>
            </w:r>
          </w:p>
          <w:p w14:paraId="00000217"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лабораторій)</w:t>
            </w:r>
          </w:p>
        </w:tc>
        <w:tc>
          <w:tcPr>
            <w:tcW w:w="2446" w:type="dxa"/>
            <w:tcBorders>
              <w:top w:val="single" w:sz="4" w:space="0" w:color="000000"/>
              <w:left w:val="single" w:sz="4" w:space="0" w:color="000000"/>
              <w:right w:val="single" w:sz="4" w:space="0" w:color="000000"/>
            </w:tcBorders>
          </w:tcPr>
          <w:p w14:paraId="00000218"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19"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21A"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p w14:paraId="0000021B" w14:textId="77777777" w:rsidR="008403C9" w:rsidRDefault="00430EE6">
            <w:pPr>
              <w:pBdr>
                <w:top w:val="nil"/>
                <w:left w:val="nil"/>
                <w:bottom w:val="nil"/>
                <w:right w:val="nil"/>
                <w:between w:val="nil"/>
              </w:pBdr>
              <w:tabs>
                <w:tab w:val="left" w:pos="1860"/>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w:t>
            </w:r>
          </w:p>
          <w:p w14:paraId="0000021C"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адміністрації</w:t>
            </w:r>
          </w:p>
          <w:p w14:paraId="0000021D"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w:t>
            </w:r>
          </w:p>
          <w:p w14:paraId="0000021E"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самоврядування</w:t>
            </w:r>
          </w:p>
          <w:p w14:paraId="0000021F" w14:textId="77777777" w:rsidR="008403C9" w:rsidRDefault="00430EE6">
            <w:pPr>
              <w:pBdr>
                <w:top w:val="nil"/>
                <w:left w:val="nil"/>
                <w:bottom w:val="nil"/>
                <w:right w:val="nil"/>
                <w:between w:val="nil"/>
              </w:pBdr>
              <w:tabs>
                <w:tab w:val="left" w:pos="1860"/>
              </w:tabs>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220" w14:textId="77777777" w:rsidR="008403C9" w:rsidRDefault="008403C9">
            <w:pPr>
              <w:tabs>
                <w:tab w:val="left" w:pos="1860"/>
              </w:tabs>
              <w:spacing w:before="60"/>
              <w:ind w:left="23" w:right="-57"/>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22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222" w14:textId="77777777" w:rsidR="008403C9" w:rsidRDefault="008403C9">
            <w:pPr>
              <w:rPr>
                <w:rFonts w:ascii="Times New Roman" w:eastAsia="Times New Roman" w:hAnsi="Times New Roman" w:cs="Times New Roman"/>
                <w:strike/>
                <w:sz w:val="24"/>
                <w:szCs w:val="24"/>
                <w:highlight w:val="red"/>
              </w:rPr>
            </w:pPr>
          </w:p>
        </w:tc>
        <w:tc>
          <w:tcPr>
            <w:tcW w:w="2612" w:type="dxa"/>
            <w:tcBorders>
              <w:top w:val="single" w:sz="4" w:space="0" w:color="000000"/>
              <w:left w:val="single" w:sz="4" w:space="0" w:color="000000"/>
              <w:right w:val="single" w:sz="4" w:space="0" w:color="000000"/>
            </w:tcBorders>
          </w:tcPr>
          <w:p w14:paraId="00000223"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Створено не менше ніж 80 навчально-практичних центрів (майстерень/лабораторій) на конкурсній основі</w:t>
            </w:r>
          </w:p>
        </w:tc>
        <w:tc>
          <w:tcPr>
            <w:tcW w:w="1284" w:type="dxa"/>
            <w:tcBorders>
              <w:top w:val="single" w:sz="4" w:space="0" w:color="000000"/>
              <w:left w:val="single" w:sz="4" w:space="0" w:color="000000"/>
              <w:right w:val="single" w:sz="4" w:space="0" w:color="000000"/>
            </w:tcBorders>
          </w:tcPr>
          <w:p w14:paraId="00000224" w14:textId="77777777" w:rsidR="008403C9" w:rsidRDefault="008403C9">
            <w:pPr>
              <w:rPr>
                <w:rFonts w:ascii="Times New Roman" w:eastAsia="Times New Roman" w:hAnsi="Times New Roman" w:cs="Times New Roman"/>
                <w:strike/>
                <w:sz w:val="24"/>
                <w:szCs w:val="24"/>
                <w:highlight w:val="red"/>
              </w:rPr>
            </w:pPr>
          </w:p>
        </w:tc>
        <w:tc>
          <w:tcPr>
            <w:tcW w:w="1253" w:type="dxa"/>
            <w:tcBorders>
              <w:left w:val="nil"/>
            </w:tcBorders>
            <w:tcMar>
              <w:top w:w="100" w:type="dxa"/>
              <w:left w:w="100" w:type="dxa"/>
              <w:bottom w:w="100" w:type="dxa"/>
              <w:right w:w="100" w:type="dxa"/>
            </w:tcMar>
          </w:tcPr>
          <w:p w14:paraId="00000225"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84 000,0</w:t>
            </w:r>
          </w:p>
        </w:tc>
        <w:tc>
          <w:tcPr>
            <w:tcW w:w="1087" w:type="dxa"/>
            <w:tcBorders>
              <w:right w:val="nil"/>
            </w:tcBorders>
            <w:tcMar>
              <w:top w:w="100" w:type="dxa"/>
              <w:left w:w="100" w:type="dxa"/>
              <w:bottom w:w="100" w:type="dxa"/>
              <w:right w:w="100" w:type="dxa"/>
            </w:tcMar>
          </w:tcPr>
          <w:p w14:paraId="00000226" w14:textId="77777777" w:rsidR="008403C9" w:rsidRDefault="00430EE6">
            <w:pPr>
              <w:keepLines/>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r>
      <w:tr w:rsidR="008403C9" w14:paraId="07096F2E" w14:textId="77777777" w:rsidTr="00430EE6">
        <w:trPr>
          <w:gridAfter w:val="2"/>
          <w:wAfter w:w="287" w:type="dxa"/>
          <w:trHeight w:val="2978"/>
        </w:trPr>
        <w:tc>
          <w:tcPr>
            <w:tcW w:w="2583" w:type="dxa"/>
            <w:vMerge/>
            <w:tcBorders>
              <w:left w:val="nil"/>
              <w:right w:val="single" w:sz="4" w:space="0" w:color="000000"/>
            </w:tcBorders>
          </w:tcPr>
          <w:p w14:paraId="00000227"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00000229" w14:textId="27BC3524" w:rsidR="008403C9" w:rsidRDefault="00430EE6" w:rsidP="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Розбудова мережі цифрових освітніх центрів у територіальних громадах, які постраждали від російської агресії, діти в яких мають обмежений доступ до офлайн освіти</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000022A" w14:textId="77777777" w:rsidR="008403C9" w:rsidRDefault="00430EE6">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2B" w14:textId="77777777" w:rsidR="008403C9" w:rsidRDefault="00430EE6">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22C" w14:textId="77777777" w:rsidR="008403C9" w:rsidRDefault="00430EE6">
            <w:pPr>
              <w:pBdr>
                <w:top w:val="nil"/>
                <w:left w:val="nil"/>
                <w:bottom w:val="nil"/>
                <w:right w:val="nil"/>
                <w:between w:val="nil"/>
              </w:pBdr>
              <w:ind w:right="593"/>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14:paraId="0000022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22E" w14:textId="77777777" w:rsidR="008403C9" w:rsidRDefault="008403C9">
            <w:pPr>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0000022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не менше ніж 8 нових цифрових освітніх центрів у територіальних громадах</w:t>
            </w:r>
          </w:p>
        </w:tc>
        <w:tc>
          <w:tcPr>
            <w:tcW w:w="1284" w:type="dxa"/>
            <w:tcBorders>
              <w:top w:val="single" w:sz="4" w:space="0" w:color="000000"/>
              <w:left w:val="single" w:sz="4" w:space="0" w:color="000000"/>
              <w:bottom w:val="single" w:sz="4" w:space="0" w:color="000000"/>
              <w:right w:val="single" w:sz="4" w:space="0" w:color="000000"/>
            </w:tcBorders>
          </w:tcPr>
          <w:p w14:paraId="00000230" w14:textId="77777777" w:rsidR="008403C9" w:rsidRDefault="008403C9">
            <w:pPr>
              <w:rPr>
                <w:rFonts w:ascii="Times New Roman" w:eastAsia="Times New Roman" w:hAnsi="Times New Roman" w:cs="Times New Roman"/>
                <w:sz w:val="24"/>
                <w:szCs w:val="24"/>
              </w:rPr>
            </w:pPr>
          </w:p>
        </w:tc>
        <w:tc>
          <w:tcPr>
            <w:tcW w:w="1253" w:type="dxa"/>
            <w:tcBorders>
              <w:left w:val="nil"/>
            </w:tcBorders>
            <w:tcMar>
              <w:top w:w="100" w:type="dxa"/>
              <w:left w:w="100" w:type="dxa"/>
              <w:bottom w:w="100" w:type="dxa"/>
              <w:right w:w="100" w:type="dxa"/>
            </w:tcMar>
          </w:tcPr>
          <w:p w14:paraId="00000231"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1 000,0</w:t>
            </w:r>
          </w:p>
        </w:tc>
        <w:tc>
          <w:tcPr>
            <w:tcW w:w="1087" w:type="dxa"/>
            <w:tcBorders>
              <w:right w:val="nil"/>
            </w:tcBorders>
            <w:tcMar>
              <w:top w:w="43" w:type="dxa"/>
              <w:left w:w="43" w:type="dxa"/>
              <w:bottom w:w="43" w:type="dxa"/>
              <w:right w:w="43" w:type="dxa"/>
            </w:tcMar>
          </w:tcPr>
          <w:p w14:paraId="00000232" w14:textId="77777777" w:rsidR="008403C9" w:rsidRDefault="008403C9">
            <w:pPr>
              <w:spacing w:line="240" w:lineRule="auto"/>
              <w:rPr>
                <w:rFonts w:ascii="Times New Roman" w:eastAsia="Times New Roman" w:hAnsi="Times New Roman" w:cs="Times New Roman"/>
                <w:sz w:val="6"/>
                <w:szCs w:val="6"/>
              </w:rPr>
            </w:pPr>
          </w:p>
          <w:p w14:paraId="00000233" w14:textId="77777777" w:rsidR="008403C9" w:rsidRDefault="00430E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40 000,0</w:t>
            </w:r>
          </w:p>
        </w:tc>
      </w:tr>
      <w:tr w:rsidR="008403C9" w14:paraId="0FFAE99E" w14:textId="77777777" w:rsidTr="00430EE6">
        <w:trPr>
          <w:gridAfter w:val="2"/>
          <w:wAfter w:w="287" w:type="dxa"/>
          <w:trHeight w:val="690"/>
        </w:trPr>
        <w:tc>
          <w:tcPr>
            <w:tcW w:w="2583" w:type="dxa"/>
            <w:vMerge/>
            <w:tcBorders>
              <w:left w:val="nil"/>
              <w:right w:val="single" w:sz="4" w:space="0" w:color="000000"/>
            </w:tcBorders>
          </w:tcPr>
          <w:p w14:paraId="00000234"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23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закладів освіти комп’ютерним </w:t>
            </w:r>
            <w:r>
              <w:rPr>
                <w:rFonts w:ascii="Times New Roman" w:eastAsia="Times New Roman" w:hAnsi="Times New Roman" w:cs="Times New Roman"/>
                <w:sz w:val="24"/>
                <w:szCs w:val="24"/>
              </w:rPr>
              <w:lastRenderedPageBreak/>
              <w:t>обладнанням, необхідною цифровою інфраструктурою</w:t>
            </w:r>
          </w:p>
        </w:tc>
        <w:tc>
          <w:tcPr>
            <w:tcW w:w="2446" w:type="dxa"/>
            <w:tcBorders>
              <w:top w:val="single" w:sz="4" w:space="0" w:color="000000"/>
              <w:left w:val="single" w:sz="4" w:space="0" w:color="000000"/>
              <w:bottom w:val="single" w:sz="4" w:space="0" w:color="000000"/>
              <w:right w:val="single" w:sz="4" w:space="0" w:color="000000"/>
            </w:tcBorders>
          </w:tcPr>
          <w:p w14:paraId="00000236"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Мінцифри</w:t>
            </w:r>
          </w:p>
          <w:p w14:paraId="00000237"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обласні та Київська міська державні</w:t>
            </w:r>
          </w:p>
          <w:p w14:paraId="00000238"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(військові) адміністрації </w:t>
            </w:r>
          </w:p>
          <w:p w14:paraId="00000239"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23A"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партнери з розвитку</w:t>
            </w:r>
          </w:p>
        </w:tc>
        <w:tc>
          <w:tcPr>
            <w:tcW w:w="1268" w:type="dxa"/>
            <w:tcBorders>
              <w:top w:val="single" w:sz="4" w:space="0" w:color="000000"/>
              <w:left w:val="single" w:sz="4" w:space="0" w:color="000000"/>
              <w:bottom w:val="single" w:sz="4" w:space="0" w:color="000000"/>
              <w:right w:val="single" w:sz="4" w:space="0" w:color="000000"/>
            </w:tcBorders>
          </w:tcPr>
          <w:p w14:paraId="0000023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p w14:paraId="0000023C" w14:textId="77777777" w:rsidR="008403C9" w:rsidRDefault="008403C9">
            <w:pPr>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3D"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Обладнано не менше ніж 80 % закладів </w:t>
            </w:r>
            <w:r>
              <w:rPr>
                <w:rFonts w:ascii="Times New Roman" w:eastAsia="Times New Roman" w:hAnsi="Times New Roman" w:cs="Times New Roman"/>
                <w:sz w:val="24"/>
                <w:szCs w:val="24"/>
              </w:rPr>
              <w:lastRenderedPageBreak/>
              <w:t>освіти цифровою інфраструктурою</w:t>
            </w:r>
          </w:p>
        </w:tc>
        <w:tc>
          <w:tcPr>
            <w:tcW w:w="1284" w:type="dxa"/>
            <w:tcBorders>
              <w:top w:val="single" w:sz="4" w:space="0" w:color="000000"/>
              <w:left w:val="single" w:sz="4" w:space="0" w:color="000000"/>
              <w:bottom w:val="single" w:sz="4" w:space="0" w:color="000000"/>
              <w:right w:val="single" w:sz="4" w:space="0" w:color="000000"/>
            </w:tcBorders>
          </w:tcPr>
          <w:p w14:paraId="0000023E" w14:textId="77777777" w:rsidR="008403C9" w:rsidRDefault="008403C9">
            <w:pPr>
              <w:rPr>
                <w:rFonts w:ascii="Times New Roman" w:eastAsia="Times New Roman" w:hAnsi="Times New Roman" w:cs="Times New Roman"/>
                <w:sz w:val="24"/>
                <w:szCs w:val="24"/>
              </w:rPr>
            </w:pPr>
          </w:p>
        </w:tc>
        <w:tc>
          <w:tcPr>
            <w:tcW w:w="1253" w:type="dxa"/>
            <w:tcBorders>
              <w:left w:val="nil"/>
            </w:tcBorders>
            <w:tcMar>
              <w:top w:w="100" w:type="dxa"/>
              <w:left w:w="100" w:type="dxa"/>
              <w:bottom w:w="100" w:type="dxa"/>
              <w:right w:w="100" w:type="dxa"/>
            </w:tcMar>
          </w:tcPr>
          <w:p w14:paraId="0000023F"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85 560,6</w:t>
            </w:r>
          </w:p>
        </w:tc>
        <w:tc>
          <w:tcPr>
            <w:tcW w:w="1087" w:type="dxa"/>
            <w:tcBorders>
              <w:right w:val="nil"/>
            </w:tcBorders>
            <w:tcMar>
              <w:top w:w="43" w:type="dxa"/>
              <w:left w:w="43" w:type="dxa"/>
              <w:bottom w:w="43" w:type="dxa"/>
              <w:right w:w="43" w:type="dxa"/>
            </w:tcMar>
          </w:tcPr>
          <w:p w14:paraId="00000240" w14:textId="77777777" w:rsidR="008403C9" w:rsidRDefault="00430EE6">
            <w:pPr>
              <w:keepNext/>
              <w:keepLines/>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260 000,0</w:t>
            </w:r>
          </w:p>
        </w:tc>
      </w:tr>
      <w:tr w:rsidR="008403C9" w14:paraId="27E104D4" w14:textId="77777777" w:rsidTr="00430EE6">
        <w:trPr>
          <w:gridAfter w:val="2"/>
          <w:wAfter w:w="287" w:type="dxa"/>
        </w:trPr>
        <w:tc>
          <w:tcPr>
            <w:tcW w:w="2583" w:type="dxa"/>
            <w:vMerge/>
            <w:tcBorders>
              <w:left w:val="nil"/>
              <w:right w:val="single" w:sz="4" w:space="0" w:color="000000"/>
            </w:tcBorders>
          </w:tcPr>
          <w:p w14:paraId="00000241"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242" w14:textId="77777777" w:rsidR="008403C9" w:rsidRDefault="00430EE6">
            <w:pPr>
              <w:pBdr>
                <w:top w:val="nil"/>
                <w:left w:val="nil"/>
                <w:bottom w:val="nil"/>
                <w:right w:val="nil"/>
                <w:between w:val="nil"/>
              </w:pBdr>
              <w:ind w:left="-111"/>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цифрової</w:t>
            </w:r>
          </w:p>
          <w:p w14:paraId="00000243" w14:textId="77777777" w:rsidR="008403C9" w:rsidRDefault="00430EE6">
            <w:pPr>
              <w:pBdr>
                <w:top w:val="nil"/>
                <w:left w:val="nil"/>
                <w:bottom w:val="nil"/>
                <w:right w:val="nil"/>
                <w:between w:val="nil"/>
              </w:pBdr>
              <w:ind w:left="-11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компетентності</w:t>
            </w:r>
          </w:p>
          <w:p w14:paraId="00000244" w14:textId="77777777" w:rsidR="008403C9" w:rsidRDefault="00430EE6">
            <w:pPr>
              <w:pBdr>
                <w:top w:val="nil"/>
                <w:left w:val="nil"/>
                <w:bottom w:val="nil"/>
                <w:right w:val="nil"/>
                <w:between w:val="nil"/>
              </w:pBdr>
              <w:ind w:left="-111"/>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педагогічних</w:t>
            </w:r>
          </w:p>
          <w:p w14:paraId="00000245" w14:textId="77777777" w:rsidR="008403C9" w:rsidRDefault="00430EE6">
            <w:pPr>
              <w:pBdr>
                <w:top w:val="nil"/>
                <w:left w:val="nil"/>
                <w:bottom w:val="nil"/>
                <w:right w:val="nil"/>
                <w:between w:val="nil"/>
              </w:pBdr>
              <w:ind w:left="-111"/>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працівників закладів</w:t>
            </w:r>
          </w:p>
          <w:p w14:paraId="00000246" w14:textId="77777777" w:rsidR="008403C9" w:rsidRDefault="00430EE6">
            <w:pPr>
              <w:pBdr>
                <w:top w:val="nil"/>
                <w:left w:val="nil"/>
                <w:bottom w:val="nil"/>
                <w:right w:val="nil"/>
                <w:between w:val="nil"/>
              </w:pBdr>
              <w:ind w:left="-111"/>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загальної середньої</w:t>
            </w:r>
          </w:p>
          <w:p w14:paraId="00000247" w14:textId="77777777" w:rsidR="008403C9" w:rsidRDefault="00430EE6">
            <w:pPr>
              <w:pBdr>
                <w:top w:val="nil"/>
                <w:left w:val="nil"/>
                <w:bottom w:val="nil"/>
                <w:right w:val="nil"/>
                <w:between w:val="nil"/>
              </w:pBdr>
              <w:ind w:left="-111"/>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освіти</w:t>
            </w:r>
          </w:p>
          <w:p w14:paraId="00000248" w14:textId="77777777" w:rsidR="008403C9" w:rsidRDefault="008403C9">
            <w:pPr>
              <w:spacing w:before="60"/>
              <w:ind w:left="-57" w:right="-57"/>
              <w:rPr>
                <w:rFonts w:ascii="Times New Roman" w:eastAsia="Times New Roman" w:hAnsi="Times New Roman" w:cs="Times New Roman"/>
                <w:b/>
                <w:sz w:val="24"/>
                <w:szCs w:val="24"/>
                <w:highlight w:val="green"/>
              </w:rPr>
            </w:pPr>
          </w:p>
        </w:tc>
        <w:tc>
          <w:tcPr>
            <w:tcW w:w="2446" w:type="dxa"/>
            <w:tcBorders>
              <w:top w:val="single" w:sz="4" w:space="0" w:color="000000"/>
              <w:left w:val="single" w:sz="4" w:space="0" w:color="000000"/>
              <w:bottom w:val="single" w:sz="4" w:space="0" w:color="000000"/>
              <w:right w:val="single" w:sz="4" w:space="0" w:color="000000"/>
            </w:tcBorders>
          </w:tcPr>
          <w:p w14:paraId="00000249" w14:textId="77777777" w:rsidR="008403C9" w:rsidRDefault="00430EE6">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4A" w14:textId="77777777" w:rsidR="008403C9" w:rsidRDefault="00430EE6">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24B" w14:textId="77777777" w:rsidR="008403C9" w:rsidRDefault="00430EE6">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24D" w14:textId="28480FB7" w:rsidR="008403C9" w:rsidRDefault="00430EE6" w:rsidP="00430EE6">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партнери з розвитку</w:t>
            </w:r>
          </w:p>
        </w:tc>
        <w:tc>
          <w:tcPr>
            <w:tcW w:w="1268" w:type="dxa"/>
            <w:tcBorders>
              <w:top w:val="single" w:sz="4" w:space="0" w:color="000000"/>
              <w:left w:val="single" w:sz="4" w:space="0" w:color="000000"/>
              <w:bottom w:val="single" w:sz="4" w:space="0" w:color="000000"/>
              <w:right w:val="single" w:sz="4" w:space="0" w:color="000000"/>
            </w:tcBorders>
          </w:tcPr>
          <w:p w14:paraId="0000024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24F" w14:textId="77777777" w:rsidR="008403C9" w:rsidRDefault="008403C9">
            <w:pPr>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5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Пройдено навчання не менше ніж 50% педагогічних</w:t>
            </w:r>
          </w:p>
          <w:p w14:paraId="0000025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працівників </w:t>
            </w:r>
          </w:p>
        </w:tc>
        <w:tc>
          <w:tcPr>
            <w:tcW w:w="1284" w:type="dxa"/>
            <w:tcBorders>
              <w:top w:val="single" w:sz="4" w:space="0" w:color="000000"/>
              <w:left w:val="single" w:sz="4" w:space="0" w:color="000000"/>
              <w:bottom w:val="single" w:sz="4" w:space="0" w:color="000000"/>
              <w:right w:val="single" w:sz="4" w:space="0" w:color="000000"/>
            </w:tcBorders>
          </w:tcPr>
          <w:p w14:paraId="00000252" w14:textId="77777777" w:rsidR="008403C9" w:rsidRDefault="008403C9">
            <w:pPr>
              <w:rPr>
                <w:rFonts w:ascii="Times New Roman" w:eastAsia="Times New Roman" w:hAnsi="Times New Roman" w:cs="Times New Roman"/>
                <w:sz w:val="24"/>
                <w:szCs w:val="24"/>
              </w:rPr>
            </w:pPr>
          </w:p>
        </w:tc>
        <w:tc>
          <w:tcPr>
            <w:tcW w:w="1253" w:type="dxa"/>
            <w:tcBorders>
              <w:left w:val="nil"/>
            </w:tcBorders>
            <w:tcMar>
              <w:top w:w="100" w:type="dxa"/>
              <w:left w:w="100" w:type="dxa"/>
              <w:bottom w:w="100" w:type="dxa"/>
              <w:right w:w="100" w:type="dxa"/>
            </w:tcMar>
          </w:tcPr>
          <w:p w14:paraId="00000253"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337,5</w:t>
            </w:r>
          </w:p>
        </w:tc>
        <w:tc>
          <w:tcPr>
            <w:tcW w:w="1087" w:type="dxa"/>
            <w:tcBorders>
              <w:right w:val="nil"/>
            </w:tcBorders>
            <w:tcMar>
              <w:top w:w="100" w:type="dxa"/>
              <w:left w:w="100" w:type="dxa"/>
              <w:bottom w:w="100" w:type="dxa"/>
              <w:right w:w="100" w:type="dxa"/>
            </w:tcMar>
          </w:tcPr>
          <w:p w14:paraId="00000254" w14:textId="77777777" w:rsidR="008403C9" w:rsidRDefault="00430E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134,1</w:t>
            </w:r>
          </w:p>
        </w:tc>
      </w:tr>
      <w:tr w:rsidR="008403C9" w14:paraId="7E82F5DB" w14:textId="77777777" w:rsidTr="00430EE6">
        <w:trPr>
          <w:gridAfter w:val="2"/>
          <w:wAfter w:w="287" w:type="dxa"/>
          <w:trHeight w:val="712"/>
        </w:trPr>
        <w:tc>
          <w:tcPr>
            <w:tcW w:w="2583" w:type="dxa"/>
            <w:tcBorders>
              <w:left w:val="nil"/>
              <w:bottom w:val="single" w:sz="4" w:space="0" w:color="000000"/>
              <w:right w:val="single" w:sz="4" w:space="0" w:color="000000"/>
            </w:tcBorders>
          </w:tcPr>
          <w:p w14:paraId="00000255" w14:textId="77777777" w:rsidR="008403C9" w:rsidRDefault="008403C9">
            <w:pPr>
              <w:spacing w:before="60"/>
              <w:ind w:left="-57" w:right="-57"/>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25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Придбання шкільних автобусів для організації підвезення учнів та педагогічних працівників, включаючи осіб з особливими освітніми потребами, до закладів </w:t>
            </w:r>
            <w:r>
              <w:rPr>
                <w:rFonts w:ascii="Times New Roman" w:eastAsia="Times New Roman" w:hAnsi="Times New Roman" w:cs="Times New Roman"/>
                <w:sz w:val="24"/>
                <w:szCs w:val="24"/>
              </w:rPr>
              <w:lastRenderedPageBreak/>
              <w:t>загальної середньої освіти та у зворотному напрямку</w:t>
            </w:r>
          </w:p>
        </w:tc>
        <w:tc>
          <w:tcPr>
            <w:tcW w:w="2446" w:type="dxa"/>
            <w:tcBorders>
              <w:top w:val="single" w:sz="4" w:space="0" w:color="000000"/>
              <w:left w:val="single" w:sz="4" w:space="0" w:color="000000"/>
              <w:bottom w:val="single" w:sz="4" w:space="0" w:color="000000"/>
              <w:right w:val="single" w:sz="4" w:space="0" w:color="000000"/>
            </w:tcBorders>
          </w:tcPr>
          <w:p w14:paraId="0000025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w:t>
            </w:r>
          </w:p>
          <w:p w14:paraId="0000025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25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(за </w:t>
            </w:r>
            <w:r>
              <w:rPr>
                <w:rFonts w:ascii="Times New Roman" w:eastAsia="Times New Roman" w:hAnsi="Times New Roman" w:cs="Times New Roman"/>
                <w:sz w:val="24"/>
                <w:szCs w:val="24"/>
              </w:rPr>
              <w:lastRenderedPageBreak/>
              <w:t>згодою)</w:t>
            </w:r>
          </w:p>
          <w:p w14:paraId="0000025B" w14:textId="56165368" w:rsidR="008403C9" w:rsidRDefault="008403C9" w:rsidP="00430EE6">
            <w:pPr>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5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25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100% закладів освіти шкільними автобусами</w:t>
            </w:r>
          </w:p>
        </w:tc>
        <w:tc>
          <w:tcPr>
            <w:tcW w:w="1284" w:type="dxa"/>
            <w:tcBorders>
              <w:top w:val="single" w:sz="4" w:space="0" w:color="000000"/>
              <w:left w:val="single" w:sz="4" w:space="0" w:color="000000"/>
              <w:bottom w:val="single" w:sz="4" w:space="0" w:color="000000"/>
              <w:right w:val="single" w:sz="4" w:space="0" w:color="000000"/>
            </w:tcBorders>
          </w:tcPr>
          <w:p w14:paraId="0000025E" w14:textId="77777777" w:rsidR="008403C9" w:rsidRDefault="008403C9">
            <w:pPr>
              <w:rPr>
                <w:rFonts w:ascii="Times New Roman" w:eastAsia="Times New Roman" w:hAnsi="Times New Roman" w:cs="Times New Roman"/>
                <w:sz w:val="24"/>
                <w:szCs w:val="24"/>
              </w:rPr>
            </w:pPr>
          </w:p>
        </w:tc>
        <w:tc>
          <w:tcPr>
            <w:tcW w:w="1253" w:type="dxa"/>
            <w:tcBorders>
              <w:left w:val="nil"/>
              <w:bottom w:val="nil"/>
            </w:tcBorders>
            <w:tcMar>
              <w:top w:w="100" w:type="dxa"/>
              <w:left w:w="100" w:type="dxa"/>
              <w:bottom w:w="100" w:type="dxa"/>
              <w:right w:w="100" w:type="dxa"/>
            </w:tcMar>
          </w:tcPr>
          <w:p w14:paraId="0000025F"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455 156,5</w:t>
            </w:r>
          </w:p>
        </w:tc>
        <w:tc>
          <w:tcPr>
            <w:tcW w:w="1087" w:type="dxa"/>
            <w:tcBorders>
              <w:bottom w:val="nil"/>
              <w:right w:val="nil"/>
            </w:tcBorders>
            <w:tcMar>
              <w:top w:w="100" w:type="dxa"/>
              <w:left w:w="100" w:type="dxa"/>
              <w:bottom w:w="100" w:type="dxa"/>
              <w:right w:w="100" w:type="dxa"/>
            </w:tcMar>
          </w:tcPr>
          <w:p w14:paraId="00000260" w14:textId="77777777" w:rsidR="008403C9" w:rsidRDefault="00430E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230 000,0</w:t>
            </w:r>
          </w:p>
        </w:tc>
      </w:tr>
      <w:tr w:rsidR="008403C9" w14:paraId="011EBF49" w14:textId="77777777" w:rsidTr="00430EE6">
        <w:trPr>
          <w:gridAfter w:val="2"/>
          <w:wAfter w:w="287" w:type="dxa"/>
          <w:trHeight w:val="3808"/>
        </w:trPr>
        <w:tc>
          <w:tcPr>
            <w:tcW w:w="2583" w:type="dxa"/>
            <w:vMerge w:val="restart"/>
            <w:tcBorders>
              <w:top w:val="single" w:sz="4" w:space="0" w:color="000000"/>
              <w:left w:val="nil"/>
              <w:right w:val="single" w:sz="4" w:space="0" w:color="000000"/>
            </w:tcBorders>
          </w:tcPr>
          <w:p w14:paraId="0000026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Створення механізмів стимулювання участі представників бізнесу в оновленні матеріально-технічної та навчально-виробничої бази закладів вищої, фахової передвищої та професійної (професійно-технічної) освіти</w:t>
            </w:r>
          </w:p>
        </w:tc>
        <w:tc>
          <w:tcPr>
            <w:tcW w:w="2930" w:type="dxa"/>
            <w:tcBorders>
              <w:top w:val="single" w:sz="4" w:space="0" w:color="000000"/>
              <w:left w:val="single" w:sz="4" w:space="0" w:color="000000"/>
              <w:bottom w:val="single" w:sz="4" w:space="0" w:color="000000"/>
              <w:right w:val="single" w:sz="4" w:space="0" w:color="000000"/>
            </w:tcBorders>
          </w:tcPr>
          <w:p w14:paraId="0000026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стейкхолдерів до управління закладами професійної (професійно-технічної) та фахової передвищої освіти, делегування їм значної частини функцій засновника державних і комунальних закладів через створення наглядових рад</w:t>
            </w:r>
          </w:p>
        </w:tc>
        <w:tc>
          <w:tcPr>
            <w:tcW w:w="2446" w:type="dxa"/>
            <w:tcBorders>
              <w:top w:val="single" w:sz="4" w:space="0" w:color="000000"/>
              <w:left w:val="single" w:sz="4" w:space="0" w:color="000000"/>
              <w:bottom w:val="single" w:sz="4" w:space="0" w:color="000000"/>
              <w:right w:val="single" w:sz="4" w:space="0" w:color="000000"/>
            </w:tcBorders>
          </w:tcPr>
          <w:p w14:paraId="00000263"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64"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265"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26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267"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p w14:paraId="00000268"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6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наглядові ради у 100% закладів професійної (професійно-технічної) та фахової передвищої освіти</w:t>
            </w:r>
          </w:p>
          <w:p w14:paraId="0000026A"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26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26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26D" w14:textId="77777777" w:rsidR="008403C9" w:rsidRDefault="008403C9">
            <w:pPr>
              <w:spacing w:before="60"/>
              <w:ind w:left="-57" w:right="-57"/>
              <w:rPr>
                <w:rFonts w:ascii="Times New Roman" w:eastAsia="Times New Roman" w:hAnsi="Times New Roman" w:cs="Times New Roman"/>
                <w:sz w:val="24"/>
                <w:szCs w:val="24"/>
              </w:rPr>
            </w:pPr>
          </w:p>
        </w:tc>
      </w:tr>
      <w:tr w:rsidR="008403C9" w14:paraId="139CF637" w14:textId="77777777" w:rsidTr="00430EE6">
        <w:trPr>
          <w:gridAfter w:val="2"/>
          <w:wAfter w:w="287" w:type="dxa"/>
        </w:trPr>
        <w:tc>
          <w:tcPr>
            <w:tcW w:w="2583" w:type="dxa"/>
            <w:vMerge/>
            <w:tcBorders>
              <w:top w:val="single" w:sz="4" w:space="0" w:color="000000"/>
              <w:left w:val="nil"/>
              <w:right w:val="single" w:sz="4" w:space="0" w:color="000000"/>
            </w:tcBorders>
          </w:tcPr>
          <w:p w14:paraId="0000026E"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26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Поширення кращих практик (обмін досвідом) у сфері державно-приватного партнерства серед закладів професійної (професійно-технічної) та фахової передвищої освіти</w:t>
            </w:r>
          </w:p>
        </w:tc>
        <w:tc>
          <w:tcPr>
            <w:tcW w:w="2446" w:type="dxa"/>
            <w:tcBorders>
              <w:top w:val="single" w:sz="4" w:space="0" w:color="000000"/>
              <w:left w:val="single" w:sz="4" w:space="0" w:color="000000"/>
              <w:bottom w:val="single" w:sz="4" w:space="0" w:color="000000"/>
              <w:right w:val="single" w:sz="4" w:space="0" w:color="000000"/>
            </w:tcBorders>
          </w:tcPr>
          <w:p w14:paraId="00000270" w14:textId="77777777" w:rsidR="008403C9" w:rsidRDefault="00430EE6">
            <w:pPr>
              <w:pBdr>
                <w:top w:val="nil"/>
                <w:left w:val="nil"/>
                <w:bottom w:val="nil"/>
                <w:right w:val="nil"/>
                <w:between w:val="nil"/>
              </w:pBdr>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71"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7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273"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7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не менше ніж 5 заходів з обміну досвідом щорічно</w:t>
            </w:r>
          </w:p>
        </w:tc>
        <w:tc>
          <w:tcPr>
            <w:tcW w:w="1284" w:type="dxa"/>
            <w:tcBorders>
              <w:top w:val="single" w:sz="4" w:space="0" w:color="000000"/>
              <w:left w:val="single" w:sz="4" w:space="0" w:color="000000"/>
              <w:bottom w:val="single" w:sz="4" w:space="0" w:color="000000"/>
              <w:right w:val="single" w:sz="4" w:space="0" w:color="000000"/>
            </w:tcBorders>
          </w:tcPr>
          <w:p w14:paraId="00000275"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276"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277" w14:textId="77777777" w:rsidR="008403C9" w:rsidRDefault="008403C9">
            <w:pPr>
              <w:spacing w:before="60"/>
              <w:ind w:left="-57" w:right="-57"/>
              <w:rPr>
                <w:rFonts w:ascii="Times New Roman" w:eastAsia="Times New Roman" w:hAnsi="Times New Roman" w:cs="Times New Roman"/>
                <w:sz w:val="24"/>
                <w:szCs w:val="24"/>
              </w:rPr>
            </w:pPr>
          </w:p>
        </w:tc>
      </w:tr>
      <w:tr w:rsidR="008403C9" w14:paraId="079E5348"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27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Сприяння розвитку мережі закладів професійної </w:t>
            </w:r>
            <w:r>
              <w:rPr>
                <w:rFonts w:ascii="Times New Roman" w:eastAsia="Times New Roman" w:hAnsi="Times New Roman" w:cs="Times New Roman"/>
                <w:sz w:val="24"/>
                <w:szCs w:val="24"/>
              </w:rPr>
              <w:lastRenderedPageBreak/>
              <w:t>(професійно-технічної) та</w:t>
            </w:r>
          </w:p>
          <w:p w14:paraId="0000027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фахової передвищої освіти відповідно до потреб регіональних та міжрегіональних ринків праці</w:t>
            </w:r>
          </w:p>
        </w:tc>
        <w:tc>
          <w:tcPr>
            <w:tcW w:w="2930" w:type="dxa"/>
            <w:tcBorders>
              <w:top w:val="single" w:sz="4" w:space="0" w:color="000000"/>
              <w:left w:val="single" w:sz="4" w:space="0" w:color="000000"/>
              <w:bottom w:val="single" w:sz="4" w:space="0" w:color="000000"/>
              <w:right w:val="single" w:sz="4" w:space="0" w:color="000000"/>
            </w:tcBorders>
          </w:tcPr>
          <w:p w14:paraId="0000027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Розроблення методичних рекомендацій щодо формування мережі закладів професійної </w:t>
            </w:r>
            <w:r>
              <w:rPr>
                <w:rFonts w:ascii="Times New Roman" w:eastAsia="Times New Roman" w:hAnsi="Times New Roman" w:cs="Times New Roman"/>
                <w:sz w:val="24"/>
                <w:szCs w:val="24"/>
              </w:rPr>
              <w:lastRenderedPageBreak/>
              <w:t>(професійно-технічної) та фахової передвищої освіти</w:t>
            </w:r>
          </w:p>
          <w:p w14:paraId="0000027B" w14:textId="77777777" w:rsidR="008403C9" w:rsidRDefault="008403C9">
            <w:pPr>
              <w:spacing w:before="60"/>
              <w:ind w:left="-57" w:right="-57"/>
              <w:rPr>
                <w:rFonts w:ascii="Times New Roman" w:eastAsia="Times New Roman" w:hAnsi="Times New Roman" w:cs="Times New Roman"/>
                <w:sz w:val="24"/>
                <w:szCs w:val="24"/>
              </w:rPr>
            </w:pPr>
          </w:p>
          <w:p w14:paraId="0000027C"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27D"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w:t>
            </w:r>
          </w:p>
          <w:p w14:paraId="0000027E"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27F"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w:t>
            </w:r>
            <w:r>
              <w:rPr>
                <w:rFonts w:ascii="Times New Roman" w:eastAsia="Times New Roman" w:hAnsi="Times New Roman" w:cs="Times New Roman"/>
                <w:sz w:val="24"/>
                <w:szCs w:val="24"/>
              </w:rPr>
              <w:lastRenderedPageBreak/>
              <w:t xml:space="preserve">(військові) адміністрації </w:t>
            </w:r>
          </w:p>
          <w:p w14:paraId="00000280"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281"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8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bottom w:val="single" w:sz="4" w:space="0" w:color="000000"/>
              <w:right w:val="single" w:sz="4" w:space="0" w:color="000000"/>
            </w:tcBorders>
          </w:tcPr>
          <w:p w14:paraId="0000028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МОН</w:t>
            </w:r>
          </w:p>
        </w:tc>
        <w:tc>
          <w:tcPr>
            <w:tcW w:w="1284" w:type="dxa"/>
            <w:tcBorders>
              <w:top w:val="single" w:sz="4" w:space="0" w:color="000000"/>
              <w:left w:val="single" w:sz="4" w:space="0" w:color="000000"/>
              <w:bottom w:val="single" w:sz="4" w:space="0" w:color="000000"/>
              <w:right w:val="single" w:sz="4" w:space="0" w:color="000000"/>
            </w:tcBorders>
            <w:vAlign w:val="center"/>
          </w:tcPr>
          <w:p w14:paraId="0000028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14:paraId="00000285"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vAlign w:val="center"/>
          </w:tcPr>
          <w:p w14:paraId="00000286" w14:textId="77777777" w:rsidR="008403C9" w:rsidRDefault="008403C9">
            <w:pPr>
              <w:spacing w:before="60"/>
              <w:ind w:left="-57" w:right="-57"/>
              <w:rPr>
                <w:rFonts w:ascii="Times New Roman" w:eastAsia="Times New Roman" w:hAnsi="Times New Roman" w:cs="Times New Roman"/>
                <w:sz w:val="24"/>
                <w:szCs w:val="24"/>
              </w:rPr>
            </w:pPr>
          </w:p>
        </w:tc>
      </w:tr>
      <w:tr w:rsidR="008403C9" w14:paraId="5FEDB214"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28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 Впровадження ефективних профорієнтаційних заходів у закладах загальної середньої освіти та соціальної реклами для популяризації робітничих професій, підвищення престижності професійної (професійно-технічної) освіти серед різних груп населення, зокрема жінок.</w:t>
            </w:r>
          </w:p>
          <w:p w14:paraId="00000288"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p w14:paraId="00000289"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p w14:paraId="0000028A" w14:textId="77777777" w:rsidR="008403C9" w:rsidRDefault="008403C9">
            <w:pPr>
              <w:spacing w:before="60"/>
              <w:ind w:left="-57" w:right="-57"/>
              <w:rPr>
                <w:rFonts w:ascii="Times New Roman" w:eastAsia="Times New Roman" w:hAnsi="Times New Roman" w:cs="Times New Roman"/>
                <w:color w:val="000000"/>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28B"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Розроблення Концепції професійної орієнтації в системі освіти та Плану заходів з її реалізації</w:t>
            </w:r>
          </w:p>
          <w:p w14:paraId="0000028C" w14:textId="77777777" w:rsidR="008403C9" w:rsidRDefault="008403C9">
            <w:pPr>
              <w:pBdr>
                <w:top w:val="nil"/>
                <w:left w:val="nil"/>
                <w:bottom w:val="nil"/>
                <w:right w:val="nil"/>
                <w:between w:val="nil"/>
              </w:pBdr>
              <w:rPr>
                <w:rFonts w:ascii="Times New Roman" w:eastAsia="Times New Roman" w:hAnsi="Times New Roman" w:cs="Times New Roman"/>
                <w:sz w:val="24"/>
                <w:szCs w:val="24"/>
              </w:rPr>
            </w:pPr>
          </w:p>
          <w:p w14:paraId="0000028D"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28E" w14:textId="77777777" w:rsidR="008403C9" w:rsidRDefault="00430EE6" w:rsidP="00430EE6">
            <w:pPr>
              <w:pBdr>
                <w:top w:val="nil"/>
                <w:left w:val="nil"/>
                <w:bottom w:val="nil"/>
                <w:right w:val="nil"/>
                <w:between w:val="nil"/>
              </w:pBdr>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 </w:t>
            </w:r>
          </w:p>
          <w:p w14:paraId="0000028F" w14:textId="77777777" w:rsidR="008403C9" w:rsidRDefault="00430EE6" w:rsidP="00430EE6">
            <w:pPr>
              <w:pBdr>
                <w:top w:val="nil"/>
                <w:left w:val="nil"/>
                <w:bottom w:val="nil"/>
                <w:right w:val="nil"/>
                <w:between w:val="nil"/>
              </w:pBdr>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291" w14:textId="1C1D8642" w:rsidR="008403C9" w:rsidRDefault="00430EE6" w:rsidP="00430EE6">
            <w:pPr>
              <w:pBdr>
                <w:top w:val="nil"/>
                <w:left w:val="nil"/>
                <w:bottom w:val="nil"/>
                <w:right w:val="nil"/>
                <w:between w:val="nil"/>
              </w:pBdr>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w:t>
            </w:r>
          </w:p>
          <w:p w14:paraId="00000292" w14:textId="77777777" w:rsidR="008403C9" w:rsidRDefault="00430EE6" w:rsidP="00430EE6">
            <w:pPr>
              <w:pBdr>
                <w:top w:val="nil"/>
                <w:left w:val="nil"/>
                <w:bottom w:val="nil"/>
                <w:right w:val="nil"/>
                <w:between w:val="nil"/>
              </w:pBdr>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міська державні (військові) адміністрації </w:t>
            </w:r>
          </w:p>
          <w:p w14:paraId="00000293" w14:textId="77777777" w:rsidR="008403C9" w:rsidRDefault="00430EE6" w:rsidP="00430EE6">
            <w:pPr>
              <w:pBdr>
                <w:top w:val="nil"/>
                <w:left w:val="nil"/>
                <w:bottom w:val="nil"/>
                <w:right w:val="nil"/>
                <w:between w:val="nil"/>
              </w:pBdr>
              <w:tabs>
                <w:tab w:val="left" w:pos="2214"/>
              </w:tabs>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294" w14:textId="77777777" w:rsidR="008403C9" w:rsidRDefault="00430EE6" w:rsidP="00430EE6">
            <w:pPr>
              <w:pBdr>
                <w:top w:val="nil"/>
                <w:left w:val="nil"/>
                <w:bottom w:val="nil"/>
                <w:right w:val="nil"/>
                <w:between w:val="nil"/>
              </w:pBdr>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295" w14:textId="77777777" w:rsidR="008403C9" w:rsidRDefault="00430EE6" w:rsidP="00430EE6">
            <w:pPr>
              <w:widowControl w:val="0"/>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p w14:paraId="00000296"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97"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p w14:paraId="00000298"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9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29A"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29B"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vAlign w:val="center"/>
          </w:tcPr>
          <w:p w14:paraId="0000029C" w14:textId="77777777" w:rsidR="008403C9" w:rsidRDefault="008403C9">
            <w:pPr>
              <w:spacing w:before="60"/>
              <w:ind w:left="-57" w:right="-57"/>
              <w:rPr>
                <w:rFonts w:ascii="Times New Roman" w:eastAsia="Times New Roman" w:hAnsi="Times New Roman" w:cs="Times New Roman"/>
                <w:sz w:val="24"/>
                <w:szCs w:val="24"/>
              </w:rPr>
            </w:pPr>
          </w:p>
        </w:tc>
      </w:tr>
      <w:tr w:rsidR="008403C9" w14:paraId="3CD5A54F" w14:textId="77777777" w:rsidTr="00430EE6">
        <w:trPr>
          <w:gridAfter w:val="2"/>
          <w:wAfter w:w="287" w:type="dxa"/>
        </w:trPr>
        <w:tc>
          <w:tcPr>
            <w:tcW w:w="2583" w:type="dxa"/>
            <w:vMerge/>
            <w:tcBorders>
              <w:top w:val="single" w:sz="4" w:space="0" w:color="000000"/>
              <w:left w:val="nil"/>
              <w:right w:val="single" w:sz="4" w:space="0" w:color="000000"/>
            </w:tcBorders>
          </w:tcPr>
          <w:p w14:paraId="0000029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29E"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 розвитку мережі центрів кар’єри у закладах професійної (професійно-технічної) та фахової передвищої освіти</w:t>
            </w:r>
          </w:p>
        </w:tc>
        <w:tc>
          <w:tcPr>
            <w:tcW w:w="2446" w:type="dxa"/>
            <w:tcBorders>
              <w:top w:val="single" w:sz="4" w:space="0" w:color="000000"/>
              <w:left w:val="single" w:sz="4" w:space="0" w:color="000000"/>
              <w:bottom w:val="single" w:sz="4" w:space="0" w:color="000000"/>
              <w:right w:val="single" w:sz="4" w:space="0" w:color="000000"/>
            </w:tcBorders>
          </w:tcPr>
          <w:p w14:paraId="0000029F" w14:textId="77777777" w:rsidR="008403C9" w:rsidRDefault="00430EE6">
            <w:pPr>
              <w:pBdr>
                <w:top w:val="nil"/>
                <w:left w:val="nil"/>
                <w:bottom w:val="nil"/>
                <w:right w:val="nil"/>
                <w:between w:val="nil"/>
              </w:pBdr>
              <w:ind w:right="9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 </w:t>
            </w:r>
          </w:p>
          <w:p w14:paraId="000002A0" w14:textId="77777777" w:rsidR="008403C9" w:rsidRDefault="008403C9">
            <w:pPr>
              <w:pBdr>
                <w:top w:val="nil"/>
                <w:left w:val="nil"/>
                <w:bottom w:val="nil"/>
                <w:right w:val="nil"/>
                <w:between w:val="nil"/>
              </w:pBdr>
              <w:ind w:right="962"/>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A1"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p w14:paraId="000002A2" w14:textId="77777777" w:rsidR="008403C9" w:rsidRDefault="008403C9">
            <w:pPr>
              <w:pBdr>
                <w:top w:val="nil"/>
                <w:left w:val="nil"/>
                <w:bottom w:val="nil"/>
                <w:right w:val="nil"/>
                <w:between w:val="nil"/>
              </w:pBdr>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A3"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центри кар’єри у не менше ніж 70% закладів професійної та фахової передвищої освіти</w:t>
            </w:r>
          </w:p>
        </w:tc>
        <w:tc>
          <w:tcPr>
            <w:tcW w:w="1284" w:type="dxa"/>
            <w:tcBorders>
              <w:top w:val="single" w:sz="4" w:space="0" w:color="000000"/>
              <w:left w:val="single" w:sz="4" w:space="0" w:color="000000"/>
              <w:bottom w:val="single" w:sz="4" w:space="0" w:color="000000"/>
              <w:right w:val="single" w:sz="4" w:space="0" w:color="000000"/>
            </w:tcBorders>
          </w:tcPr>
          <w:p w14:paraId="000002A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2A5"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vAlign w:val="center"/>
          </w:tcPr>
          <w:p w14:paraId="000002A6" w14:textId="77777777" w:rsidR="008403C9" w:rsidRDefault="008403C9">
            <w:pPr>
              <w:spacing w:before="60"/>
              <w:ind w:left="-57" w:right="-57"/>
              <w:rPr>
                <w:rFonts w:ascii="Times New Roman" w:eastAsia="Times New Roman" w:hAnsi="Times New Roman" w:cs="Times New Roman"/>
                <w:sz w:val="24"/>
                <w:szCs w:val="24"/>
              </w:rPr>
            </w:pPr>
          </w:p>
        </w:tc>
      </w:tr>
      <w:tr w:rsidR="008403C9" w14:paraId="6B33A967" w14:textId="77777777" w:rsidTr="00430EE6">
        <w:trPr>
          <w:gridAfter w:val="2"/>
          <w:wAfter w:w="287" w:type="dxa"/>
        </w:trPr>
        <w:tc>
          <w:tcPr>
            <w:tcW w:w="2583" w:type="dxa"/>
            <w:vMerge/>
            <w:tcBorders>
              <w:top w:val="single" w:sz="4" w:space="0" w:color="000000"/>
              <w:left w:val="nil"/>
              <w:right w:val="single" w:sz="4" w:space="0" w:color="000000"/>
            </w:tcBorders>
          </w:tcPr>
          <w:p w14:paraId="000002A7"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2A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 популяризації освітніх та освітньо-професійних програм закладів професійної (професійно-технічної) і фахової передвищої освіти</w:t>
            </w:r>
          </w:p>
        </w:tc>
        <w:tc>
          <w:tcPr>
            <w:tcW w:w="2446" w:type="dxa"/>
            <w:tcBorders>
              <w:top w:val="single" w:sz="4" w:space="0" w:color="000000"/>
              <w:left w:val="single" w:sz="4" w:space="0" w:color="000000"/>
              <w:bottom w:val="single" w:sz="4" w:space="0" w:color="000000"/>
              <w:right w:val="single" w:sz="4" w:space="0" w:color="000000"/>
            </w:tcBorders>
          </w:tcPr>
          <w:p w14:paraId="000002A9" w14:textId="77777777" w:rsidR="008403C9" w:rsidRDefault="00430EE6">
            <w:pPr>
              <w:pBdr>
                <w:top w:val="nil"/>
                <w:left w:val="nil"/>
                <w:bottom w:val="nil"/>
                <w:right w:val="nil"/>
                <w:between w:val="nil"/>
              </w:pBdr>
              <w:ind w:right="9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 </w:t>
            </w:r>
          </w:p>
          <w:p w14:paraId="000002AA" w14:textId="77777777" w:rsidR="008403C9" w:rsidRDefault="008403C9">
            <w:pPr>
              <w:pBdr>
                <w:top w:val="nil"/>
                <w:left w:val="nil"/>
                <w:bottom w:val="nil"/>
                <w:right w:val="nil"/>
                <w:between w:val="nil"/>
              </w:pBdr>
              <w:ind w:right="962"/>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AB"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2AC"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створення соціальної реклами для популяризації робітничих професій</w:t>
            </w:r>
          </w:p>
        </w:tc>
        <w:tc>
          <w:tcPr>
            <w:tcW w:w="1284" w:type="dxa"/>
            <w:tcBorders>
              <w:top w:val="single" w:sz="4" w:space="0" w:color="000000"/>
              <w:left w:val="single" w:sz="4" w:space="0" w:color="000000"/>
              <w:bottom w:val="single" w:sz="4" w:space="0" w:color="000000"/>
              <w:right w:val="single" w:sz="4" w:space="0" w:color="000000"/>
            </w:tcBorders>
          </w:tcPr>
          <w:p w14:paraId="000002A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2A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vAlign w:val="center"/>
          </w:tcPr>
          <w:p w14:paraId="000002AF" w14:textId="77777777" w:rsidR="008403C9" w:rsidRDefault="008403C9">
            <w:pPr>
              <w:spacing w:before="60"/>
              <w:ind w:left="-57" w:right="-57"/>
              <w:rPr>
                <w:rFonts w:ascii="Times New Roman" w:eastAsia="Times New Roman" w:hAnsi="Times New Roman" w:cs="Times New Roman"/>
                <w:sz w:val="24"/>
                <w:szCs w:val="24"/>
              </w:rPr>
            </w:pPr>
          </w:p>
        </w:tc>
      </w:tr>
      <w:tr w:rsidR="008403C9" w14:paraId="37F6CF3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2B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10. Забезпечення доступності, розумного пристосування та універсального дизайну для задоволення освітніх потреб дітей з особливими освітніми потребами</w:t>
            </w:r>
          </w:p>
        </w:tc>
        <w:tc>
          <w:tcPr>
            <w:tcW w:w="2930" w:type="dxa"/>
            <w:tcBorders>
              <w:top w:val="single" w:sz="4" w:space="0" w:color="000000"/>
              <w:left w:val="single" w:sz="4" w:space="0" w:color="000000"/>
              <w:bottom w:val="single" w:sz="4" w:space="0" w:color="000000"/>
              <w:right w:val="single" w:sz="4" w:space="0" w:color="000000"/>
            </w:tcBorders>
          </w:tcPr>
          <w:p w14:paraId="000002B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фінансування (зокрема міжнародної технічної допомоги) для оновлення освітнього простору, навчальної, виробничої та соціальної інфраструктури закладів професійної (професійно-технічної) та фахової передвищої освіти з урахуванням доступності, безбар’єрності, енергоефективності та безпеки</w:t>
            </w:r>
          </w:p>
        </w:tc>
        <w:tc>
          <w:tcPr>
            <w:tcW w:w="2446" w:type="dxa"/>
            <w:tcBorders>
              <w:top w:val="single" w:sz="4" w:space="0" w:color="000000"/>
              <w:left w:val="single" w:sz="4" w:space="0" w:color="000000"/>
              <w:bottom w:val="single" w:sz="4" w:space="0" w:color="000000"/>
              <w:right w:val="single" w:sz="4" w:space="0" w:color="000000"/>
            </w:tcBorders>
          </w:tcPr>
          <w:p w14:paraId="000002B2"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B3"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2B4"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2B5"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w:t>
            </w:r>
          </w:p>
          <w:p w14:paraId="000002B6"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самоврядування  (за</w:t>
            </w:r>
          </w:p>
          <w:p w14:paraId="000002B7"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згодою)</w:t>
            </w:r>
          </w:p>
          <w:p w14:paraId="000002B8" w14:textId="77777777" w:rsidR="008403C9" w:rsidRDefault="008403C9">
            <w:pPr>
              <w:spacing w:before="60"/>
              <w:ind w:right="-57"/>
              <w:rPr>
                <w:rFonts w:ascii="Times New Roman" w:eastAsia="Times New Roman" w:hAnsi="Times New Roman" w:cs="Times New Roman"/>
                <w:sz w:val="24"/>
                <w:szCs w:val="24"/>
              </w:rPr>
            </w:pPr>
          </w:p>
          <w:p w14:paraId="000002B9" w14:textId="77777777" w:rsidR="008403C9" w:rsidRDefault="008403C9">
            <w:pPr>
              <w:spacing w:before="60"/>
              <w:ind w:left="-57" w:right="-57"/>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B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2B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Збільшено  оновлення освітніх просторів у не менше ніж 60% закладів професійної та фахової передвищої освіти</w:t>
            </w:r>
          </w:p>
        </w:tc>
        <w:tc>
          <w:tcPr>
            <w:tcW w:w="1284" w:type="dxa"/>
            <w:tcBorders>
              <w:top w:val="single" w:sz="4" w:space="0" w:color="000000"/>
              <w:left w:val="single" w:sz="4" w:space="0" w:color="000000"/>
              <w:bottom w:val="single" w:sz="4" w:space="0" w:color="000000"/>
              <w:right w:val="single" w:sz="4" w:space="0" w:color="000000"/>
            </w:tcBorders>
            <w:vAlign w:val="center"/>
          </w:tcPr>
          <w:p w14:paraId="000002B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14:paraId="000002B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vAlign w:val="center"/>
          </w:tcPr>
          <w:p w14:paraId="000002BE" w14:textId="77777777" w:rsidR="008403C9" w:rsidRDefault="008403C9">
            <w:pPr>
              <w:spacing w:before="60"/>
              <w:ind w:left="-57" w:right="-57"/>
              <w:rPr>
                <w:rFonts w:ascii="Times New Roman" w:eastAsia="Times New Roman" w:hAnsi="Times New Roman" w:cs="Times New Roman"/>
                <w:sz w:val="24"/>
                <w:szCs w:val="24"/>
              </w:rPr>
            </w:pPr>
          </w:p>
        </w:tc>
      </w:tr>
      <w:tr w:rsidR="008403C9" w14:paraId="1278B2D3" w14:textId="77777777" w:rsidTr="00430EE6">
        <w:trPr>
          <w:gridAfter w:val="2"/>
          <w:wAfter w:w="287" w:type="dxa"/>
        </w:trPr>
        <w:tc>
          <w:tcPr>
            <w:tcW w:w="2583" w:type="dxa"/>
            <w:vMerge w:val="restart"/>
            <w:tcBorders>
              <w:left w:val="nil"/>
              <w:right w:val="single" w:sz="4" w:space="0" w:color="000000"/>
            </w:tcBorders>
          </w:tcPr>
          <w:p w14:paraId="000002B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Сприяння розвитку позашкільної освіти відповідно до вільного, різнобічного розвитку </w:t>
            </w:r>
            <w:r>
              <w:rPr>
                <w:rFonts w:ascii="Times New Roman" w:eastAsia="Times New Roman" w:hAnsi="Times New Roman" w:cs="Times New Roman"/>
                <w:sz w:val="24"/>
                <w:szCs w:val="24"/>
              </w:rPr>
              <w:lastRenderedPageBreak/>
              <w:t>особистості, інтелектуальних і творчих здібностей, фізичних якостей вихованців, учнів і слухачів та принципу гендерної рівності</w:t>
            </w:r>
          </w:p>
        </w:tc>
        <w:tc>
          <w:tcPr>
            <w:tcW w:w="2930" w:type="dxa"/>
            <w:tcBorders>
              <w:top w:val="single" w:sz="4" w:space="0" w:color="000000"/>
              <w:left w:val="single" w:sz="4" w:space="0" w:color="000000"/>
              <w:bottom w:val="single" w:sz="4" w:space="0" w:color="000000"/>
              <w:right w:val="single" w:sz="4" w:space="0" w:color="000000"/>
            </w:tcBorders>
          </w:tcPr>
          <w:p w14:paraId="000002C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Розвиток руху дружин юних рятувальників-пожежних в закладах освіти</w:t>
            </w:r>
          </w:p>
        </w:tc>
        <w:tc>
          <w:tcPr>
            <w:tcW w:w="2446" w:type="dxa"/>
            <w:tcBorders>
              <w:top w:val="single" w:sz="4" w:space="0" w:color="000000"/>
              <w:left w:val="single" w:sz="4" w:space="0" w:color="000000"/>
              <w:bottom w:val="single" w:sz="4" w:space="0" w:color="000000"/>
              <w:right w:val="single" w:sz="4" w:space="0" w:color="000000"/>
            </w:tcBorders>
          </w:tcPr>
          <w:p w14:paraId="000002C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p w14:paraId="000002C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2C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центральні органи виконавчої влади, що </w:t>
            </w:r>
            <w:r>
              <w:rPr>
                <w:rFonts w:ascii="Times New Roman" w:eastAsia="Times New Roman" w:hAnsi="Times New Roman" w:cs="Times New Roman"/>
                <w:sz w:val="24"/>
                <w:szCs w:val="24"/>
              </w:rPr>
              <w:lastRenderedPageBreak/>
              <w:t xml:space="preserve">мають у підпорядкуванні заклади освіти </w:t>
            </w:r>
          </w:p>
          <w:p w14:paraId="000002C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2C5"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2027 рік</w:t>
            </w:r>
          </w:p>
        </w:tc>
        <w:tc>
          <w:tcPr>
            <w:tcW w:w="2612" w:type="dxa"/>
            <w:tcBorders>
              <w:top w:val="single" w:sz="4" w:space="0" w:color="000000"/>
              <w:left w:val="single" w:sz="4" w:space="0" w:color="000000"/>
              <w:bottom w:val="single" w:sz="4" w:space="0" w:color="000000"/>
              <w:right w:val="single" w:sz="4" w:space="0" w:color="000000"/>
            </w:tcBorders>
          </w:tcPr>
          <w:p w14:paraId="000002C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утворення</w:t>
            </w:r>
          </w:p>
          <w:p w14:paraId="000002C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дружин юних рятувальників-пожежних у 100% закладів освіти</w:t>
            </w:r>
          </w:p>
          <w:p w14:paraId="000002C8" w14:textId="77777777"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2C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потребує додаткового </w:t>
            </w:r>
            <w:r>
              <w:rPr>
                <w:rFonts w:ascii="Times New Roman" w:eastAsia="Times New Roman" w:hAnsi="Times New Roman" w:cs="Times New Roman"/>
                <w:sz w:val="24"/>
                <w:szCs w:val="24"/>
              </w:rPr>
              <w:lastRenderedPageBreak/>
              <w:t>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2C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2CB" w14:textId="77777777" w:rsidR="008403C9" w:rsidRDefault="008403C9">
            <w:pPr>
              <w:spacing w:before="60"/>
              <w:ind w:left="-57" w:right="-57"/>
              <w:rPr>
                <w:rFonts w:ascii="Times New Roman" w:eastAsia="Times New Roman" w:hAnsi="Times New Roman" w:cs="Times New Roman"/>
                <w:sz w:val="24"/>
                <w:szCs w:val="24"/>
              </w:rPr>
            </w:pPr>
          </w:p>
        </w:tc>
      </w:tr>
      <w:tr w:rsidR="008403C9" w14:paraId="7DF3964E" w14:textId="77777777" w:rsidTr="00430EE6">
        <w:trPr>
          <w:gridAfter w:val="2"/>
          <w:wAfter w:w="287" w:type="dxa"/>
        </w:trPr>
        <w:tc>
          <w:tcPr>
            <w:tcW w:w="2583" w:type="dxa"/>
            <w:vMerge/>
            <w:tcBorders>
              <w:left w:val="nil"/>
              <w:right w:val="single" w:sz="4" w:space="0" w:color="000000"/>
            </w:tcBorders>
          </w:tcPr>
          <w:p w14:paraId="000002CC"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2C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моніторингу діяльності закладів спеціалізованої позашкільної освіти спортивного профілю дитячо-юнацьких спортивних шкіл</w:t>
            </w:r>
          </w:p>
          <w:p w14:paraId="000002CE"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2C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Мінмолодьспорт обласні та Київська міська державні (військові) адміністрації </w:t>
            </w:r>
          </w:p>
          <w:p w14:paraId="000002D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w:t>
            </w:r>
          </w:p>
          <w:p w14:paraId="000002D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самоврядування </w:t>
            </w:r>
          </w:p>
          <w:p w14:paraId="000002D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2D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2D4"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2D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sdt>
              <w:sdtPr>
                <w:tag w:val="goog_rdk_2"/>
                <w:id w:val="1994518511"/>
              </w:sdtPr>
              <w:sdtContent/>
            </w:sdt>
            <w:r>
              <w:rPr>
                <w:rFonts w:ascii="Times New Roman" w:eastAsia="Times New Roman" w:hAnsi="Times New Roman" w:cs="Times New Roman"/>
                <w:sz w:val="24"/>
                <w:szCs w:val="24"/>
              </w:rPr>
              <w:t>абезпечено проведення моніторингу та оприлюднення звіту за його результатами на офіційному вебсайті Мінмолодьспорту</w:t>
            </w:r>
          </w:p>
        </w:tc>
        <w:tc>
          <w:tcPr>
            <w:tcW w:w="1284" w:type="dxa"/>
            <w:tcBorders>
              <w:top w:val="single" w:sz="4" w:space="0" w:color="000000"/>
              <w:left w:val="single" w:sz="4" w:space="0" w:color="000000"/>
              <w:bottom w:val="single" w:sz="4" w:space="0" w:color="000000"/>
              <w:right w:val="single" w:sz="4" w:space="0" w:color="000000"/>
            </w:tcBorders>
          </w:tcPr>
          <w:p w14:paraId="000002D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2D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7" w:type="dxa"/>
            <w:tcBorders>
              <w:top w:val="single" w:sz="4" w:space="0" w:color="000000"/>
              <w:left w:val="single" w:sz="4" w:space="0" w:color="000000"/>
              <w:bottom w:val="single" w:sz="4" w:space="0" w:color="000000"/>
              <w:right w:val="nil"/>
            </w:tcBorders>
          </w:tcPr>
          <w:p w14:paraId="000002D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403C9" w14:paraId="04DA3390" w14:textId="77777777" w:rsidTr="00430EE6">
        <w:trPr>
          <w:trHeight w:val="237"/>
        </w:trPr>
        <w:tc>
          <w:tcPr>
            <w:tcW w:w="15750" w:type="dxa"/>
            <w:gridSpan w:val="10"/>
            <w:tcBorders>
              <w:top w:val="single" w:sz="4" w:space="0" w:color="000000"/>
              <w:left w:val="nil"/>
              <w:bottom w:val="single" w:sz="4" w:space="0" w:color="000000"/>
              <w:right w:val="nil"/>
            </w:tcBorders>
          </w:tcPr>
          <w:p w14:paraId="000002D9" w14:textId="77777777" w:rsidR="008403C9" w:rsidRDefault="00430EE6">
            <w:pPr>
              <w:widowControl w:val="0"/>
              <w:spacing w:before="6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“Соціальні послуги та формування інклюзивного суспільства”</w:t>
            </w:r>
          </w:p>
        </w:tc>
      </w:tr>
      <w:tr w:rsidR="008403C9" w14:paraId="41F8CD4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2E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Формування системи надання соціальних послуг відповідно до потреб населення шляхом модернізації наявних і запровадження нових видів соціальних послуг з урахуванням </w:t>
            </w:r>
            <w:r>
              <w:rPr>
                <w:rFonts w:ascii="Times New Roman" w:eastAsia="Times New Roman" w:hAnsi="Times New Roman" w:cs="Times New Roman"/>
                <w:sz w:val="24"/>
                <w:szCs w:val="24"/>
              </w:rPr>
              <w:lastRenderedPageBreak/>
              <w:t>гендерних особливостей, зокрема, забезпечення розвитку якісних і доступних послуг з догляду, насамперед на основі діючої мережі</w:t>
            </w:r>
          </w:p>
        </w:tc>
        <w:tc>
          <w:tcPr>
            <w:tcW w:w="2930" w:type="dxa"/>
            <w:tcBorders>
              <w:top w:val="single" w:sz="4" w:space="0" w:color="000000"/>
              <w:left w:val="single" w:sz="4" w:space="0" w:color="000000"/>
              <w:bottom w:val="single" w:sz="4" w:space="0" w:color="000000"/>
              <w:right w:val="single" w:sz="4" w:space="0" w:color="000000"/>
            </w:tcBorders>
          </w:tcPr>
          <w:p w14:paraId="000002E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Продовження реалізації експериментального проекту із запровадження в територіальних громадах комплексної соціальної послуги з формування життєстійкості</w:t>
            </w:r>
          </w:p>
        </w:tc>
        <w:tc>
          <w:tcPr>
            <w:tcW w:w="2446" w:type="dxa"/>
            <w:tcBorders>
              <w:top w:val="single" w:sz="4" w:space="0" w:color="000000"/>
              <w:left w:val="single" w:sz="4" w:space="0" w:color="000000"/>
              <w:bottom w:val="single" w:sz="4" w:space="0" w:color="000000"/>
              <w:right w:val="single" w:sz="4" w:space="0" w:color="000000"/>
            </w:tcBorders>
          </w:tcPr>
          <w:p w14:paraId="000002E5"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2E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Нацсоцслужба</w:t>
            </w:r>
          </w:p>
          <w:p w14:paraId="000002E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соціального захисту осіб з інвалідністю</w:t>
            </w:r>
          </w:p>
          <w:p w14:paraId="000002E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2E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2E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bottom w:val="single" w:sz="4" w:space="0" w:color="000000"/>
              <w:right w:val="single" w:sz="4" w:space="0" w:color="000000"/>
            </w:tcBorders>
          </w:tcPr>
          <w:p w14:paraId="000002E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Збільшено на 15% кількість територіальних громад, що доєдналися до експериментального </w:t>
            </w:r>
            <w:r>
              <w:rPr>
                <w:rFonts w:ascii="Times New Roman" w:eastAsia="Times New Roman" w:hAnsi="Times New Roman" w:cs="Times New Roman"/>
                <w:sz w:val="24"/>
                <w:szCs w:val="24"/>
                <w:highlight w:val="white"/>
              </w:rPr>
              <w:t xml:space="preserve">проекту </w:t>
            </w:r>
          </w:p>
        </w:tc>
        <w:tc>
          <w:tcPr>
            <w:tcW w:w="1284" w:type="dxa"/>
            <w:tcBorders>
              <w:top w:val="single" w:sz="4" w:space="0" w:color="000000"/>
              <w:left w:val="single" w:sz="4" w:space="0" w:color="000000"/>
              <w:bottom w:val="single" w:sz="4" w:space="0" w:color="000000"/>
              <w:right w:val="single" w:sz="4" w:space="0" w:color="000000"/>
            </w:tcBorders>
          </w:tcPr>
          <w:p w14:paraId="000002EC" w14:textId="77777777" w:rsidR="008403C9" w:rsidRDefault="008403C9">
            <w:pPr>
              <w:spacing w:before="60"/>
              <w:ind w:left="-57" w:right="-57"/>
              <w:rPr>
                <w:rFonts w:ascii="Times New Roman" w:eastAsia="Times New Roman" w:hAnsi="Times New Roman" w:cs="Times New Roman"/>
                <w:b/>
                <w:sz w:val="24"/>
                <w:szCs w:val="24"/>
              </w:rPr>
            </w:pPr>
          </w:p>
        </w:tc>
        <w:tc>
          <w:tcPr>
            <w:tcW w:w="1253" w:type="dxa"/>
            <w:tcBorders>
              <w:top w:val="nil"/>
              <w:left w:val="nil"/>
              <w:bottom w:val="nil"/>
              <w:right w:val="nil"/>
            </w:tcBorders>
            <w:tcMar>
              <w:top w:w="100" w:type="dxa"/>
              <w:left w:w="100" w:type="dxa"/>
              <w:bottom w:w="100" w:type="dxa"/>
              <w:right w:w="100" w:type="dxa"/>
            </w:tcMar>
          </w:tcPr>
          <w:p w14:paraId="000002E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60 000,0</w:t>
            </w:r>
          </w:p>
        </w:tc>
        <w:tc>
          <w:tcPr>
            <w:tcW w:w="1087" w:type="dxa"/>
            <w:tcBorders>
              <w:top w:val="single" w:sz="4" w:space="0" w:color="000000"/>
              <w:left w:val="single" w:sz="4" w:space="0" w:color="000000"/>
              <w:bottom w:val="single" w:sz="4" w:space="0" w:color="000000"/>
              <w:right w:val="nil"/>
            </w:tcBorders>
          </w:tcPr>
          <w:p w14:paraId="000002EE" w14:textId="77777777" w:rsidR="008403C9" w:rsidRDefault="008403C9">
            <w:pPr>
              <w:spacing w:before="60"/>
              <w:ind w:left="-57" w:right="-57"/>
              <w:rPr>
                <w:rFonts w:ascii="Times New Roman" w:eastAsia="Times New Roman" w:hAnsi="Times New Roman" w:cs="Times New Roman"/>
                <w:sz w:val="24"/>
                <w:szCs w:val="24"/>
              </w:rPr>
            </w:pPr>
          </w:p>
        </w:tc>
      </w:tr>
      <w:tr w:rsidR="008403C9" w14:paraId="00E86FA5"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2E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14. Надання адміністративних послуг та послуг у сфері соціального захисту через онлайн-сервіси громадянам України, які проживають у населених пунктах, що розташовані на лінії розмежування</w:t>
            </w:r>
          </w:p>
        </w:tc>
        <w:tc>
          <w:tcPr>
            <w:tcW w:w="2930" w:type="dxa"/>
            <w:tcBorders>
              <w:top w:val="single" w:sz="4" w:space="0" w:color="000000"/>
              <w:left w:val="single" w:sz="4" w:space="0" w:color="000000"/>
              <w:bottom w:val="single" w:sz="4" w:space="0" w:color="000000"/>
              <w:right w:val="single" w:sz="4" w:space="0" w:color="000000"/>
            </w:tcBorders>
          </w:tcPr>
          <w:p w14:paraId="000002F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Соціального вебпорталу електронних послуг Мінсоцполітики для громадян України, зокрема, які проживають у населених пунктах, що розташовані на лінії розмежування, через який буде реалізовано подання заяв про потребу в отриманні різних видів соціальної підтримки</w:t>
            </w:r>
          </w:p>
          <w:p w14:paraId="000002F1"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2F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2F3" w14:textId="77777777" w:rsidR="008403C9" w:rsidRDefault="00430EE6">
            <w:pPr>
              <w:widowControl w:val="0"/>
              <w:pBdr>
                <w:top w:val="nil"/>
                <w:left w:val="nil"/>
                <w:bottom w:val="nil"/>
                <w:right w:val="nil"/>
                <w:between w:val="nil"/>
              </w:pBdr>
              <w:spacing w:before="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Пенсійний фонд України</w:t>
            </w:r>
          </w:p>
          <w:p w14:paraId="000002F4" w14:textId="77777777" w:rsidR="008403C9" w:rsidRDefault="008403C9">
            <w:pPr>
              <w:widowControl w:val="0"/>
              <w:rPr>
                <w:rFonts w:ascii="Times New Roman" w:eastAsia="Times New Roman" w:hAnsi="Times New Roman" w:cs="Times New Roman"/>
                <w:sz w:val="24"/>
                <w:szCs w:val="24"/>
              </w:rPr>
            </w:pPr>
          </w:p>
          <w:p w14:paraId="000002F5" w14:textId="77777777" w:rsidR="008403C9" w:rsidRDefault="008403C9">
            <w:pPr>
              <w:widowControl w:val="0"/>
              <w:rPr>
                <w:rFonts w:ascii="Times New Roman" w:eastAsia="Times New Roman" w:hAnsi="Times New Roman" w:cs="Times New Roman"/>
                <w:i/>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2F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2F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Введено в експлуатацію Соціальний вебпортал електронних послуг Мінсоцполітики</w:t>
            </w:r>
          </w:p>
        </w:tc>
        <w:tc>
          <w:tcPr>
            <w:tcW w:w="1284" w:type="dxa"/>
            <w:tcBorders>
              <w:top w:val="single" w:sz="4" w:space="0" w:color="000000"/>
              <w:left w:val="single" w:sz="4" w:space="0" w:color="000000"/>
              <w:bottom w:val="single" w:sz="4" w:space="0" w:color="000000"/>
              <w:right w:val="single" w:sz="4" w:space="0" w:color="000000"/>
            </w:tcBorders>
          </w:tcPr>
          <w:p w14:paraId="000002F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2F9"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2FA" w14:textId="77777777" w:rsidR="008403C9" w:rsidRDefault="008403C9">
            <w:pPr>
              <w:spacing w:before="60"/>
              <w:ind w:left="-57" w:right="-57"/>
              <w:rPr>
                <w:rFonts w:ascii="Times New Roman" w:eastAsia="Times New Roman" w:hAnsi="Times New Roman" w:cs="Times New Roman"/>
                <w:sz w:val="24"/>
                <w:szCs w:val="24"/>
              </w:rPr>
            </w:pPr>
          </w:p>
        </w:tc>
      </w:tr>
      <w:tr w:rsidR="008403C9" w14:paraId="700FC5A9" w14:textId="77777777" w:rsidTr="00430EE6">
        <w:trPr>
          <w:gridAfter w:val="2"/>
          <w:wAfter w:w="287" w:type="dxa"/>
          <w:trHeight w:val="1998"/>
        </w:trPr>
        <w:tc>
          <w:tcPr>
            <w:tcW w:w="2583" w:type="dxa"/>
            <w:vMerge w:val="restart"/>
            <w:tcBorders>
              <w:top w:val="single" w:sz="4" w:space="0" w:color="000000"/>
              <w:left w:val="nil"/>
              <w:right w:val="single" w:sz="4" w:space="0" w:color="000000"/>
            </w:tcBorders>
          </w:tcPr>
          <w:p w14:paraId="000002F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17. Створення безбарʼєрного середовища для всіх груп населення в регіонах та територіальних громадах </w:t>
            </w:r>
          </w:p>
        </w:tc>
        <w:tc>
          <w:tcPr>
            <w:tcW w:w="2930" w:type="dxa"/>
            <w:tcBorders>
              <w:top w:val="single" w:sz="4" w:space="0" w:color="000000"/>
              <w:left w:val="single" w:sz="4" w:space="0" w:color="000000"/>
              <w:right w:val="single" w:sz="4" w:space="0" w:color="000000"/>
            </w:tcBorders>
          </w:tcPr>
          <w:p w14:paraId="000002FC" w14:textId="77777777" w:rsidR="008403C9" w:rsidRDefault="00430EE6">
            <w:pPr>
              <w:spacing w:before="60"/>
              <w:ind w:left="-57" w:right="-5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Затвердження та впровадження регіональних програм забезпечення безбар’єрного простору на 2025-2027 роки </w:t>
            </w:r>
          </w:p>
        </w:tc>
        <w:tc>
          <w:tcPr>
            <w:tcW w:w="2446" w:type="dxa"/>
            <w:tcBorders>
              <w:top w:val="single" w:sz="4" w:space="0" w:color="000000"/>
              <w:left w:val="single" w:sz="4" w:space="0" w:color="000000"/>
              <w:right w:val="single" w:sz="4" w:space="0" w:color="000000"/>
            </w:tcBorders>
          </w:tcPr>
          <w:p w14:paraId="000002F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Мінрозвитку</w:t>
            </w:r>
          </w:p>
          <w:p w14:paraId="000002FF" w14:textId="0D5F245B" w:rsidR="008403C9" w:rsidRDefault="008403C9">
            <w:pPr>
              <w:widowControl w:val="0"/>
              <w:rPr>
                <w:rFonts w:ascii="Times New Roman" w:eastAsia="Times New Roman" w:hAnsi="Times New Roman" w:cs="Times New Roman"/>
                <w:b/>
                <w:sz w:val="24"/>
                <w:szCs w:val="24"/>
              </w:rPr>
            </w:pPr>
          </w:p>
        </w:tc>
        <w:tc>
          <w:tcPr>
            <w:tcW w:w="1268" w:type="dxa"/>
            <w:tcBorders>
              <w:top w:val="single" w:sz="4" w:space="0" w:color="000000"/>
              <w:left w:val="single" w:sz="4" w:space="0" w:color="000000"/>
              <w:right w:val="single" w:sz="4" w:space="0" w:color="000000"/>
            </w:tcBorders>
          </w:tcPr>
          <w:p w14:paraId="0000030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right w:val="single" w:sz="4" w:space="0" w:color="000000"/>
            </w:tcBorders>
          </w:tcPr>
          <w:p w14:paraId="0000030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 та забезпечено виконання регіональних програм забезпечення безбар’єрного простору</w:t>
            </w:r>
          </w:p>
        </w:tc>
        <w:tc>
          <w:tcPr>
            <w:tcW w:w="1284" w:type="dxa"/>
            <w:tcBorders>
              <w:top w:val="single" w:sz="4" w:space="0" w:color="000000"/>
              <w:left w:val="single" w:sz="4" w:space="0" w:color="000000"/>
              <w:right w:val="single" w:sz="4" w:space="0" w:color="000000"/>
            </w:tcBorders>
          </w:tcPr>
          <w:p w14:paraId="0000030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tcBorders>
            <w:tcMar>
              <w:top w:w="100" w:type="dxa"/>
              <w:left w:w="100" w:type="dxa"/>
              <w:bottom w:w="100" w:type="dxa"/>
              <w:right w:w="100" w:type="dxa"/>
            </w:tcMar>
          </w:tcPr>
          <w:p w14:paraId="0000030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110 993,0</w:t>
            </w:r>
          </w:p>
        </w:tc>
        <w:tc>
          <w:tcPr>
            <w:tcW w:w="1087" w:type="dxa"/>
            <w:tcBorders>
              <w:top w:val="nil"/>
              <w:bottom w:val="nil"/>
              <w:right w:val="nil"/>
            </w:tcBorders>
            <w:tcMar>
              <w:top w:w="100" w:type="dxa"/>
              <w:left w:w="100" w:type="dxa"/>
              <w:bottom w:w="100" w:type="dxa"/>
              <w:right w:w="100" w:type="dxa"/>
            </w:tcMar>
          </w:tcPr>
          <w:p w14:paraId="0000030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476 400,0</w:t>
            </w:r>
          </w:p>
        </w:tc>
      </w:tr>
      <w:tr w:rsidR="008403C9" w14:paraId="281ED17E" w14:textId="77777777" w:rsidTr="00430EE6">
        <w:trPr>
          <w:gridAfter w:val="2"/>
          <w:wAfter w:w="287" w:type="dxa"/>
        </w:trPr>
        <w:tc>
          <w:tcPr>
            <w:tcW w:w="2583" w:type="dxa"/>
            <w:vMerge/>
            <w:tcBorders>
              <w:top w:val="single" w:sz="4" w:space="0" w:color="000000"/>
              <w:left w:val="nil"/>
              <w:right w:val="single" w:sz="4" w:space="0" w:color="000000"/>
            </w:tcBorders>
          </w:tcPr>
          <w:p w14:paraId="00000305"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0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моніторингу та оцінки ступеня безбар’єрності відповідно до постанови Кабінету Міністрів України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2446" w:type="dxa"/>
            <w:tcBorders>
              <w:top w:val="single" w:sz="4" w:space="0" w:color="000000"/>
              <w:left w:val="single" w:sz="4" w:space="0" w:color="000000"/>
              <w:bottom w:val="single" w:sz="4" w:space="0" w:color="000000"/>
              <w:right w:val="single" w:sz="4" w:space="0" w:color="000000"/>
            </w:tcBorders>
          </w:tcPr>
          <w:p w14:paraId="0000030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30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09" w14:textId="77777777" w:rsidR="008403C9" w:rsidRDefault="008403C9">
            <w:pPr>
              <w:widowControl w:val="0"/>
              <w:rPr>
                <w:rFonts w:ascii="Times New Roman" w:eastAsia="Times New Roman" w:hAnsi="Times New Roman" w:cs="Times New Roman"/>
                <w:sz w:val="24"/>
                <w:szCs w:val="24"/>
              </w:rPr>
            </w:pPr>
          </w:p>
          <w:p w14:paraId="0000030A" w14:textId="77777777" w:rsidR="008403C9" w:rsidRDefault="008403C9">
            <w:pPr>
              <w:widowControl w:val="0"/>
              <w:rPr>
                <w:rFonts w:ascii="Times New Roman" w:eastAsia="Times New Roman" w:hAnsi="Times New Roman" w:cs="Times New Roman"/>
                <w:sz w:val="24"/>
                <w:szCs w:val="24"/>
              </w:rPr>
            </w:pPr>
          </w:p>
          <w:p w14:paraId="0000030B"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30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0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обстеження не менше ніж 80% об’єктів фізичного оточення і послуг</w:t>
            </w:r>
          </w:p>
          <w:p w14:paraId="0000030E"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30F"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right w:val="nil"/>
            </w:tcBorders>
            <w:tcMar>
              <w:top w:w="100" w:type="dxa"/>
              <w:left w:w="100" w:type="dxa"/>
              <w:bottom w:w="100" w:type="dxa"/>
              <w:right w:w="100" w:type="dxa"/>
            </w:tcMar>
          </w:tcPr>
          <w:p w14:paraId="0000031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1 500,0</w:t>
            </w:r>
          </w:p>
        </w:tc>
        <w:tc>
          <w:tcPr>
            <w:tcW w:w="1087" w:type="dxa"/>
            <w:tcBorders>
              <w:top w:val="single" w:sz="4" w:space="0" w:color="000000"/>
              <w:left w:val="single" w:sz="4" w:space="0" w:color="000000"/>
              <w:bottom w:val="single" w:sz="4" w:space="0" w:color="000000"/>
              <w:right w:val="nil"/>
            </w:tcBorders>
          </w:tcPr>
          <w:p w14:paraId="00000311" w14:textId="77777777" w:rsidR="008403C9" w:rsidRDefault="008403C9">
            <w:pPr>
              <w:spacing w:before="60"/>
              <w:ind w:left="-57" w:right="-57"/>
              <w:rPr>
                <w:rFonts w:ascii="Times New Roman" w:eastAsia="Times New Roman" w:hAnsi="Times New Roman" w:cs="Times New Roman"/>
                <w:sz w:val="24"/>
                <w:szCs w:val="24"/>
              </w:rPr>
            </w:pPr>
          </w:p>
        </w:tc>
      </w:tr>
      <w:tr w:rsidR="008403C9" w14:paraId="41579FC5" w14:textId="77777777" w:rsidTr="00430EE6">
        <w:trPr>
          <w:gridAfter w:val="2"/>
          <w:wAfter w:w="287" w:type="dxa"/>
          <w:trHeight w:val="1248"/>
        </w:trPr>
        <w:tc>
          <w:tcPr>
            <w:tcW w:w="2583" w:type="dxa"/>
            <w:vMerge w:val="restart"/>
            <w:tcBorders>
              <w:top w:val="single" w:sz="4" w:space="0" w:color="000000"/>
              <w:left w:val="nil"/>
              <w:right w:val="single" w:sz="4" w:space="0" w:color="000000"/>
            </w:tcBorders>
          </w:tcPr>
          <w:p w14:paraId="0000031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Реалізація на регіональному та місцевому рівні державної політики у </w:t>
            </w:r>
            <w:r>
              <w:rPr>
                <w:rFonts w:ascii="Times New Roman" w:eastAsia="Times New Roman" w:hAnsi="Times New Roman" w:cs="Times New Roman"/>
                <w:sz w:val="24"/>
                <w:szCs w:val="24"/>
              </w:rPr>
              <w:lastRenderedPageBreak/>
              <w:t>сфері запобігання та протидії торгівлі людьми, домашньому насильству, насильству за ознакою статі, зокрема щодо надання допомоги особам, які постраждали від сексуального насильства, пов’язаного із збройним конфліктом, та забезпечення рівних прав та можливостей жінок і чоловіків</w:t>
            </w:r>
          </w:p>
        </w:tc>
        <w:tc>
          <w:tcPr>
            <w:tcW w:w="2930" w:type="dxa"/>
            <w:tcBorders>
              <w:top w:val="single" w:sz="4" w:space="0" w:color="000000"/>
              <w:left w:val="single" w:sz="4" w:space="0" w:color="000000"/>
              <w:right w:val="single" w:sz="4" w:space="0" w:color="000000"/>
            </w:tcBorders>
            <w:vAlign w:val="center"/>
          </w:tcPr>
          <w:p w14:paraId="0000031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Проведення спільних спеціалізованих тренінгів та семінарів для фахівців, які працюють у сфері </w:t>
            </w:r>
            <w:r>
              <w:rPr>
                <w:rFonts w:ascii="Times New Roman" w:eastAsia="Times New Roman" w:hAnsi="Times New Roman" w:cs="Times New Roman"/>
                <w:sz w:val="24"/>
                <w:szCs w:val="24"/>
              </w:rPr>
              <w:lastRenderedPageBreak/>
              <w:t>запобігання та протидії домашньому насильству і насильству за ознакою статі, а також для працівників правоохоронних органів і суддів</w:t>
            </w:r>
          </w:p>
          <w:p w14:paraId="00000314" w14:textId="77777777" w:rsidR="008403C9" w:rsidRDefault="008403C9">
            <w:pPr>
              <w:widowControl w:val="0"/>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31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Нацсоцслужба</w:t>
            </w:r>
          </w:p>
          <w:p w14:paraId="0000031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31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МВС</w:t>
            </w:r>
          </w:p>
          <w:p w14:paraId="0000031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Національна поліція </w:t>
            </w:r>
          </w:p>
          <w:p w14:paraId="0000031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Нацсоцслужба</w:t>
            </w:r>
          </w:p>
          <w:p w14:paraId="0000031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1B"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31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right w:val="single" w:sz="4" w:space="0" w:color="000000"/>
            </w:tcBorders>
          </w:tcPr>
          <w:p w14:paraId="0000031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проведення не менше ніж 7 спеціалізованих заходів щорічно </w:t>
            </w:r>
          </w:p>
          <w:p w14:paraId="0000031E" w14:textId="77777777" w:rsidR="008403C9" w:rsidRDefault="008403C9">
            <w:pPr>
              <w:spacing w:before="60"/>
              <w:ind w:left="-57" w:right="-57"/>
              <w:rPr>
                <w:rFonts w:ascii="Times New Roman" w:eastAsia="Times New Roman" w:hAnsi="Times New Roman" w:cs="Times New Roman"/>
                <w:sz w:val="24"/>
                <w:szCs w:val="24"/>
              </w:rPr>
            </w:pPr>
          </w:p>
          <w:p w14:paraId="0000031F" w14:textId="77777777" w:rsidR="008403C9" w:rsidRDefault="008403C9">
            <w:pPr>
              <w:spacing w:before="60"/>
              <w:ind w:right="-57"/>
              <w:rPr>
                <w:rFonts w:ascii="Times New Roman" w:eastAsia="Times New Roman" w:hAnsi="Times New Roman" w:cs="Times New Roman"/>
                <w:sz w:val="24"/>
                <w:szCs w:val="24"/>
              </w:rPr>
            </w:pPr>
          </w:p>
          <w:p w14:paraId="00000320"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right w:val="single" w:sz="4" w:space="0" w:color="000000"/>
            </w:tcBorders>
          </w:tcPr>
          <w:p w14:paraId="00000321" w14:textId="77777777" w:rsidR="008403C9" w:rsidRDefault="008403C9">
            <w:pPr>
              <w:widowControl w:val="0"/>
              <w:rPr>
                <w:rFonts w:ascii="Times New Roman" w:eastAsia="Times New Roman" w:hAnsi="Times New Roman" w:cs="Times New Roman"/>
                <w:sz w:val="24"/>
                <w:szCs w:val="24"/>
              </w:rPr>
            </w:pPr>
          </w:p>
        </w:tc>
        <w:tc>
          <w:tcPr>
            <w:tcW w:w="1253" w:type="dxa"/>
            <w:tcBorders>
              <w:left w:val="nil"/>
            </w:tcBorders>
            <w:tcMar>
              <w:top w:w="100" w:type="dxa"/>
              <w:left w:w="100" w:type="dxa"/>
              <w:bottom w:w="100" w:type="dxa"/>
              <w:right w:w="100" w:type="dxa"/>
            </w:tcMar>
          </w:tcPr>
          <w:p w14:paraId="0000032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648,3</w:t>
            </w:r>
          </w:p>
        </w:tc>
        <w:tc>
          <w:tcPr>
            <w:tcW w:w="1087" w:type="dxa"/>
            <w:tcBorders>
              <w:top w:val="nil"/>
              <w:bottom w:val="nil"/>
              <w:right w:val="nil"/>
            </w:tcBorders>
            <w:tcMar>
              <w:top w:w="100" w:type="dxa"/>
              <w:left w:w="100" w:type="dxa"/>
              <w:bottom w:w="100" w:type="dxa"/>
              <w:right w:w="100" w:type="dxa"/>
            </w:tcMar>
          </w:tcPr>
          <w:p w14:paraId="0000032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8403C9" w14:paraId="59992FF7" w14:textId="77777777" w:rsidTr="00430EE6">
        <w:trPr>
          <w:gridAfter w:val="2"/>
          <w:wAfter w:w="287" w:type="dxa"/>
        </w:trPr>
        <w:tc>
          <w:tcPr>
            <w:tcW w:w="2583" w:type="dxa"/>
            <w:vMerge/>
            <w:tcBorders>
              <w:top w:val="single" w:sz="4" w:space="0" w:color="000000"/>
              <w:left w:val="nil"/>
              <w:right w:val="single" w:sz="4" w:space="0" w:color="000000"/>
            </w:tcBorders>
          </w:tcPr>
          <w:p w14:paraId="00000324"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2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впровадження механізму управління випадками (кейс-менеджмент) в ситуації домашнього насильства, насильства за ознакою статі, сексуального насильства, пов’язаного з війною, орієнтованого на потреби постраждалих осіб</w:t>
            </w:r>
          </w:p>
        </w:tc>
        <w:tc>
          <w:tcPr>
            <w:tcW w:w="2446" w:type="dxa"/>
            <w:tcBorders>
              <w:top w:val="single" w:sz="4" w:space="0" w:color="000000"/>
              <w:left w:val="single" w:sz="4" w:space="0" w:color="000000"/>
              <w:bottom w:val="single" w:sz="4" w:space="0" w:color="000000"/>
              <w:right w:val="single" w:sz="4" w:space="0" w:color="000000"/>
            </w:tcBorders>
          </w:tcPr>
          <w:p w14:paraId="0000032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32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Нацсоцслужба</w:t>
            </w:r>
          </w:p>
          <w:p w14:paraId="0000032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2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32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міжнародні організації</w:t>
            </w:r>
          </w:p>
        </w:tc>
        <w:tc>
          <w:tcPr>
            <w:tcW w:w="1268" w:type="dxa"/>
            <w:tcBorders>
              <w:top w:val="single" w:sz="4" w:space="0" w:color="000000"/>
              <w:left w:val="single" w:sz="4" w:space="0" w:color="000000"/>
              <w:bottom w:val="single" w:sz="4" w:space="0" w:color="000000"/>
              <w:right w:val="single" w:sz="4" w:space="0" w:color="000000"/>
            </w:tcBorders>
          </w:tcPr>
          <w:p w14:paraId="0000032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32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Мінсоцполітики</w:t>
            </w:r>
          </w:p>
        </w:tc>
        <w:tc>
          <w:tcPr>
            <w:tcW w:w="1284" w:type="dxa"/>
            <w:tcBorders>
              <w:top w:val="single" w:sz="4" w:space="0" w:color="000000"/>
              <w:left w:val="single" w:sz="4" w:space="0" w:color="000000"/>
              <w:bottom w:val="single" w:sz="4" w:space="0" w:color="000000"/>
              <w:right w:val="single" w:sz="4" w:space="0" w:color="000000"/>
            </w:tcBorders>
          </w:tcPr>
          <w:p w14:paraId="0000032D" w14:textId="77777777" w:rsidR="008403C9" w:rsidRDefault="008403C9">
            <w:pPr>
              <w:widowControl w:val="0"/>
              <w:rPr>
                <w:rFonts w:ascii="Times New Roman" w:eastAsia="Times New Roman" w:hAnsi="Times New Roman" w:cs="Times New Roman"/>
                <w:sz w:val="24"/>
                <w:szCs w:val="24"/>
              </w:rPr>
            </w:pPr>
          </w:p>
        </w:tc>
        <w:tc>
          <w:tcPr>
            <w:tcW w:w="1253" w:type="dxa"/>
            <w:tcBorders>
              <w:left w:val="nil"/>
              <w:bottom w:val="nil"/>
              <w:right w:val="nil"/>
            </w:tcBorders>
            <w:tcMar>
              <w:top w:w="100" w:type="dxa"/>
              <w:left w:w="100" w:type="dxa"/>
              <w:bottom w:w="100" w:type="dxa"/>
              <w:right w:w="100" w:type="dxa"/>
            </w:tcMar>
          </w:tcPr>
          <w:p w14:paraId="0000032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346,5</w:t>
            </w:r>
          </w:p>
        </w:tc>
        <w:tc>
          <w:tcPr>
            <w:tcW w:w="1087" w:type="dxa"/>
            <w:tcBorders>
              <w:top w:val="single" w:sz="4" w:space="0" w:color="000000"/>
              <w:left w:val="single" w:sz="4" w:space="0" w:color="000000"/>
              <w:bottom w:val="single" w:sz="4" w:space="0" w:color="000000"/>
              <w:right w:val="nil"/>
            </w:tcBorders>
          </w:tcPr>
          <w:p w14:paraId="0000032F" w14:textId="77777777" w:rsidR="008403C9" w:rsidRDefault="008403C9">
            <w:pPr>
              <w:spacing w:before="60"/>
              <w:ind w:left="-57" w:right="-57"/>
              <w:rPr>
                <w:rFonts w:ascii="Times New Roman" w:eastAsia="Times New Roman" w:hAnsi="Times New Roman" w:cs="Times New Roman"/>
                <w:sz w:val="24"/>
                <w:szCs w:val="24"/>
              </w:rPr>
            </w:pPr>
          </w:p>
        </w:tc>
      </w:tr>
      <w:tr w:rsidR="008403C9" w14:paraId="64D20A0B" w14:textId="77777777" w:rsidTr="00430EE6">
        <w:trPr>
          <w:gridAfter w:val="2"/>
          <w:wAfter w:w="287" w:type="dxa"/>
        </w:trPr>
        <w:tc>
          <w:tcPr>
            <w:tcW w:w="2583" w:type="dxa"/>
            <w:vMerge/>
            <w:tcBorders>
              <w:top w:val="single" w:sz="4" w:space="0" w:color="000000"/>
              <w:left w:val="nil"/>
              <w:right w:val="single" w:sz="4" w:space="0" w:color="000000"/>
            </w:tcBorders>
          </w:tcPr>
          <w:p w14:paraId="00000330"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3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функціонування інтерактивної мапи  мережі загальних та спеціалізованих служб </w:t>
            </w:r>
            <w:r>
              <w:rPr>
                <w:rFonts w:ascii="Times New Roman" w:eastAsia="Times New Roman" w:hAnsi="Times New Roman" w:cs="Times New Roman"/>
                <w:sz w:val="24"/>
                <w:szCs w:val="24"/>
              </w:rPr>
              <w:lastRenderedPageBreak/>
              <w:t>підтримки осіб, які постраждали від домашнього насильства, насильства за ознакою статі, сексуального насильства, пов’язаного з війною, проведення моніторингу та оцінювання якості послуг та спроможностей спеціалізованих сервісів з орієнтацією на потреби постраждалих осіб</w:t>
            </w:r>
          </w:p>
        </w:tc>
        <w:tc>
          <w:tcPr>
            <w:tcW w:w="2446" w:type="dxa"/>
            <w:tcBorders>
              <w:top w:val="single" w:sz="4" w:space="0" w:color="000000"/>
              <w:left w:val="single" w:sz="4" w:space="0" w:color="000000"/>
              <w:bottom w:val="single" w:sz="4" w:space="0" w:color="000000"/>
              <w:right w:val="single" w:sz="4" w:space="0" w:color="000000"/>
            </w:tcBorders>
          </w:tcPr>
          <w:p w14:paraId="0000033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Мінсоцполітики</w:t>
            </w:r>
          </w:p>
          <w:p w14:paraId="0000033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Нацсоцслужба</w:t>
            </w:r>
          </w:p>
          <w:p w14:paraId="0000033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w:t>
            </w:r>
            <w:r>
              <w:rPr>
                <w:rFonts w:ascii="Times New Roman" w:eastAsia="Times New Roman" w:hAnsi="Times New Roman" w:cs="Times New Roman"/>
                <w:sz w:val="24"/>
                <w:szCs w:val="24"/>
              </w:rPr>
              <w:lastRenderedPageBreak/>
              <w:t xml:space="preserve">адміністрації </w:t>
            </w:r>
          </w:p>
          <w:p w14:paraId="0000033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33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міжнародні організації</w:t>
            </w:r>
          </w:p>
        </w:tc>
        <w:tc>
          <w:tcPr>
            <w:tcW w:w="1268" w:type="dxa"/>
            <w:tcBorders>
              <w:top w:val="single" w:sz="4" w:space="0" w:color="000000"/>
              <w:left w:val="single" w:sz="4" w:space="0" w:color="000000"/>
              <w:bottom w:val="single" w:sz="4" w:space="0" w:color="000000"/>
              <w:right w:val="single" w:sz="4" w:space="0" w:color="000000"/>
            </w:tcBorders>
          </w:tcPr>
          <w:p w14:paraId="0000033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2027 рік</w:t>
            </w:r>
          </w:p>
        </w:tc>
        <w:tc>
          <w:tcPr>
            <w:tcW w:w="2612" w:type="dxa"/>
            <w:tcBorders>
              <w:top w:val="single" w:sz="4" w:space="0" w:color="000000"/>
              <w:left w:val="single" w:sz="4" w:space="0" w:color="000000"/>
              <w:bottom w:val="single" w:sz="4" w:space="0" w:color="000000"/>
              <w:right w:val="single" w:sz="4" w:space="0" w:color="000000"/>
            </w:tcBorders>
          </w:tcPr>
          <w:p w14:paraId="00000338" w14:textId="77777777" w:rsidR="008403C9" w:rsidRDefault="00430EE6">
            <w:pPr>
              <w:spacing w:before="60" w:line="256"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створення та функціонування інтерактивної мапи </w:t>
            </w:r>
          </w:p>
        </w:tc>
        <w:tc>
          <w:tcPr>
            <w:tcW w:w="1284" w:type="dxa"/>
            <w:tcBorders>
              <w:top w:val="single" w:sz="4" w:space="0" w:color="000000"/>
              <w:left w:val="single" w:sz="4" w:space="0" w:color="000000"/>
              <w:bottom w:val="single" w:sz="4" w:space="0" w:color="000000"/>
              <w:right w:val="single" w:sz="4" w:space="0" w:color="000000"/>
            </w:tcBorders>
          </w:tcPr>
          <w:p w14:paraId="00000339" w14:textId="77777777" w:rsidR="008403C9" w:rsidRDefault="008403C9">
            <w:pPr>
              <w:widowControl w:val="0"/>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33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33B" w14:textId="77777777" w:rsidR="008403C9" w:rsidRDefault="008403C9">
            <w:pPr>
              <w:spacing w:before="60"/>
              <w:ind w:left="-57" w:right="-57"/>
              <w:rPr>
                <w:rFonts w:ascii="Times New Roman" w:eastAsia="Times New Roman" w:hAnsi="Times New Roman" w:cs="Times New Roman"/>
                <w:sz w:val="24"/>
                <w:szCs w:val="24"/>
              </w:rPr>
            </w:pPr>
          </w:p>
        </w:tc>
      </w:tr>
      <w:tr w:rsidR="008403C9" w14:paraId="68D836BD" w14:textId="77777777" w:rsidTr="00430EE6">
        <w:trPr>
          <w:gridAfter w:val="2"/>
          <w:wAfter w:w="287" w:type="dxa"/>
          <w:trHeight w:val="1006"/>
        </w:trPr>
        <w:tc>
          <w:tcPr>
            <w:tcW w:w="2583" w:type="dxa"/>
            <w:vMerge/>
            <w:tcBorders>
              <w:top w:val="single" w:sz="4" w:space="0" w:color="000000"/>
              <w:left w:val="nil"/>
              <w:right w:val="single" w:sz="4" w:space="0" w:color="000000"/>
            </w:tcBorders>
          </w:tcPr>
          <w:p w14:paraId="0000033C"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33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затвердження Методичних рекомендацій щодо застосування критеріїв/індикаторів для виявлення осіб, які постраждали від торгівлі людьми</w:t>
            </w:r>
          </w:p>
          <w:p w14:paraId="0000033E" w14:textId="77777777" w:rsidR="008403C9" w:rsidRDefault="008403C9">
            <w:pPr>
              <w:widowControl w:val="0"/>
              <w:rPr>
                <w:rFonts w:ascii="Times New Roman" w:eastAsia="Times New Roman" w:hAnsi="Times New Roman" w:cs="Times New Roman"/>
                <w:sz w:val="24"/>
                <w:szCs w:val="24"/>
              </w:rPr>
            </w:pPr>
          </w:p>
        </w:tc>
        <w:tc>
          <w:tcPr>
            <w:tcW w:w="2446" w:type="dxa"/>
            <w:tcBorders>
              <w:top w:val="single" w:sz="4" w:space="0" w:color="000000"/>
              <w:left w:val="single" w:sz="4" w:space="0" w:color="000000"/>
              <w:right w:val="single" w:sz="4" w:space="0" w:color="000000"/>
            </w:tcBorders>
          </w:tcPr>
          <w:p w14:paraId="0000033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34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Нацсоцслужба</w:t>
            </w:r>
          </w:p>
          <w:p w14:paraId="0000034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4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34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міжнародні організації</w:t>
            </w:r>
          </w:p>
          <w:p w14:paraId="0000034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громадські </w:t>
            </w:r>
            <w:r>
              <w:rPr>
                <w:rFonts w:ascii="Times New Roman" w:eastAsia="Times New Roman" w:hAnsi="Times New Roman" w:cs="Times New Roman"/>
                <w:sz w:val="24"/>
                <w:szCs w:val="24"/>
              </w:rPr>
              <w:lastRenderedPageBreak/>
              <w:t>об’єднання міжнародні організації</w:t>
            </w:r>
          </w:p>
        </w:tc>
        <w:tc>
          <w:tcPr>
            <w:tcW w:w="1268" w:type="dxa"/>
            <w:tcBorders>
              <w:top w:val="single" w:sz="4" w:space="0" w:color="000000"/>
              <w:left w:val="single" w:sz="4" w:space="0" w:color="000000"/>
              <w:right w:val="single" w:sz="4" w:space="0" w:color="000000"/>
            </w:tcBorders>
          </w:tcPr>
          <w:p w14:paraId="0000034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right w:val="single" w:sz="4" w:space="0" w:color="000000"/>
            </w:tcBorders>
          </w:tcPr>
          <w:p w14:paraId="0000034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Мінсоцполітики</w:t>
            </w:r>
          </w:p>
        </w:tc>
        <w:tc>
          <w:tcPr>
            <w:tcW w:w="1284" w:type="dxa"/>
            <w:tcBorders>
              <w:top w:val="single" w:sz="4" w:space="0" w:color="000000"/>
              <w:left w:val="single" w:sz="4" w:space="0" w:color="000000"/>
              <w:right w:val="single" w:sz="4" w:space="0" w:color="000000"/>
            </w:tcBorders>
          </w:tcPr>
          <w:p w14:paraId="00000347" w14:textId="77777777" w:rsidR="008403C9" w:rsidRDefault="008403C9">
            <w:pPr>
              <w:widowControl w:val="0"/>
              <w:rPr>
                <w:rFonts w:ascii="Times New Roman" w:eastAsia="Times New Roman" w:hAnsi="Times New Roman" w:cs="Times New Roman"/>
                <w:sz w:val="24"/>
                <w:szCs w:val="24"/>
              </w:rPr>
            </w:pPr>
          </w:p>
        </w:tc>
        <w:tc>
          <w:tcPr>
            <w:tcW w:w="1253" w:type="dxa"/>
            <w:tcBorders>
              <w:top w:val="nil"/>
              <w:left w:val="nil"/>
              <w:right w:val="nil"/>
            </w:tcBorders>
            <w:tcMar>
              <w:top w:w="100" w:type="dxa"/>
              <w:left w:w="100" w:type="dxa"/>
              <w:bottom w:w="100" w:type="dxa"/>
              <w:right w:w="100" w:type="dxa"/>
            </w:tcMar>
          </w:tcPr>
          <w:p w14:paraId="0000034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087" w:type="dxa"/>
            <w:tcBorders>
              <w:top w:val="single" w:sz="4" w:space="0" w:color="000000"/>
              <w:left w:val="single" w:sz="4" w:space="0" w:color="000000"/>
              <w:right w:val="nil"/>
            </w:tcBorders>
          </w:tcPr>
          <w:p w14:paraId="00000349" w14:textId="77777777" w:rsidR="008403C9" w:rsidRDefault="008403C9">
            <w:pPr>
              <w:spacing w:before="60"/>
              <w:ind w:left="-57" w:right="-57"/>
              <w:rPr>
                <w:rFonts w:ascii="Times New Roman" w:eastAsia="Times New Roman" w:hAnsi="Times New Roman" w:cs="Times New Roman"/>
                <w:sz w:val="24"/>
                <w:szCs w:val="24"/>
              </w:rPr>
            </w:pPr>
          </w:p>
        </w:tc>
      </w:tr>
      <w:tr w:rsidR="008403C9" w14:paraId="49B8DC55"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34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19. Створення умов на регіональному та місцевому рівні для досягнення рівних прав та рівних можливостей жінок і чоловіків у всіх сферах життя суспільства.</w:t>
            </w:r>
          </w:p>
        </w:tc>
        <w:tc>
          <w:tcPr>
            <w:tcW w:w="2930" w:type="dxa"/>
            <w:tcBorders>
              <w:top w:val="single" w:sz="4" w:space="0" w:color="000000"/>
              <w:left w:val="single" w:sz="4" w:space="0" w:color="000000"/>
              <w:bottom w:val="single" w:sz="4" w:space="0" w:color="000000"/>
              <w:right w:val="single" w:sz="4" w:space="0" w:color="000000"/>
            </w:tcBorders>
          </w:tcPr>
          <w:p w14:paraId="0000034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тематичних заходів, з метою підвищення правової грамотності вразливих груп жінок та чоловіків відповідно до Конвенції ООН, про ліквідацію всіх форм дискримінації</w:t>
            </w:r>
          </w:p>
        </w:tc>
        <w:tc>
          <w:tcPr>
            <w:tcW w:w="2446" w:type="dxa"/>
            <w:tcBorders>
              <w:top w:val="single" w:sz="4" w:space="0" w:color="000000"/>
              <w:left w:val="single" w:sz="4" w:space="0" w:color="000000"/>
              <w:bottom w:val="single" w:sz="4" w:space="0" w:color="000000"/>
              <w:right w:val="single" w:sz="4" w:space="0" w:color="000000"/>
            </w:tcBorders>
          </w:tcPr>
          <w:p w14:paraId="0000034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Нацсоцслужба</w:t>
            </w:r>
          </w:p>
          <w:p w14:paraId="0000034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4E"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34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5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щорічно не менше ніж 5 тематичних заходів із залученням вразливих груп жінок та чоловіків</w:t>
            </w:r>
          </w:p>
        </w:tc>
        <w:tc>
          <w:tcPr>
            <w:tcW w:w="1284" w:type="dxa"/>
            <w:tcBorders>
              <w:top w:val="single" w:sz="4" w:space="0" w:color="000000"/>
              <w:left w:val="single" w:sz="4" w:space="0" w:color="000000"/>
              <w:bottom w:val="single" w:sz="4" w:space="0" w:color="000000"/>
              <w:right w:val="single" w:sz="4" w:space="0" w:color="000000"/>
            </w:tcBorders>
          </w:tcPr>
          <w:p w14:paraId="0000035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left w:val="nil"/>
              <w:bottom w:val="nil"/>
              <w:right w:val="nil"/>
            </w:tcBorders>
            <w:tcMar>
              <w:top w:w="100" w:type="dxa"/>
              <w:left w:w="100" w:type="dxa"/>
              <w:bottom w:w="100" w:type="dxa"/>
              <w:right w:w="100" w:type="dxa"/>
            </w:tcMar>
          </w:tcPr>
          <w:p w14:paraId="0000035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163,0</w:t>
            </w:r>
          </w:p>
        </w:tc>
        <w:tc>
          <w:tcPr>
            <w:tcW w:w="1087" w:type="dxa"/>
            <w:tcBorders>
              <w:top w:val="single" w:sz="4" w:space="0" w:color="000000"/>
              <w:left w:val="single" w:sz="4" w:space="0" w:color="000000"/>
              <w:bottom w:val="single" w:sz="4" w:space="0" w:color="000000"/>
              <w:right w:val="nil"/>
            </w:tcBorders>
          </w:tcPr>
          <w:p w14:paraId="00000353" w14:textId="77777777" w:rsidR="008403C9" w:rsidRDefault="008403C9">
            <w:pPr>
              <w:spacing w:before="60"/>
              <w:ind w:left="-57" w:right="-57"/>
              <w:rPr>
                <w:rFonts w:ascii="Times New Roman" w:eastAsia="Times New Roman" w:hAnsi="Times New Roman" w:cs="Times New Roman"/>
                <w:sz w:val="24"/>
                <w:szCs w:val="24"/>
              </w:rPr>
            </w:pPr>
          </w:p>
        </w:tc>
      </w:tr>
      <w:tr w:rsidR="008403C9" w14:paraId="53E98364" w14:textId="77777777" w:rsidTr="00430EE6">
        <w:trPr>
          <w:gridAfter w:val="2"/>
          <w:wAfter w:w="287" w:type="dxa"/>
          <w:trHeight w:val="3648"/>
        </w:trPr>
        <w:tc>
          <w:tcPr>
            <w:tcW w:w="2583" w:type="dxa"/>
            <w:tcBorders>
              <w:top w:val="single" w:sz="4" w:space="0" w:color="000000"/>
              <w:left w:val="nil"/>
              <w:right w:val="single" w:sz="4" w:space="0" w:color="000000"/>
            </w:tcBorders>
          </w:tcPr>
          <w:p w14:paraId="0000035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 Сприяння утворенню органами місцевого самоврядування та забезпечення функціонування у територіальних громадах надавачів соціальних послуг, зокрема тих, що надають соціальні послуги з проживання (соціальні гуртожитки)</w:t>
            </w:r>
          </w:p>
        </w:tc>
        <w:tc>
          <w:tcPr>
            <w:tcW w:w="2930" w:type="dxa"/>
            <w:tcBorders>
              <w:top w:val="single" w:sz="4" w:space="0" w:color="000000"/>
              <w:left w:val="single" w:sz="4" w:space="0" w:color="000000"/>
              <w:right w:val="single" w:sz="4" w:space="0" w:color="000000"/>
            </w:tcBorders>
          </w:tcPr>
          <w:p w14:paraId="0000035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Продовження реалізації експериментального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w:t>
            </w:r>
          </w:p>
        </w:tc>
        <w:tc>
          <w:tcPr>
            <w:tcW w:w="2446" w:type="dxa"/>
            <w:tcBorders>
              <w:top w:val="single" w:sz="4" w:space="0" w:color="000000"/>
              <w:left w:val="single" w:sz="4" w:space="0" w:color="000000"/>
              <w:right w:val="single" w:sz="4" w:space="0" w:color="000000"/>
            </w:tcBorders>
          </w:tcPr>
          <w:p w14:paraId="0000035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35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Нацсоцслужба</w:t>
            </w:r>
          </w:p>
          <w:p w14:paraId="0000035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35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right w:val="single" w:sz="4" w:space="0" w:color="000000"/>
            </w:tcBorders>
          </w:tcPr>
          <w:p w14:paraId="0000035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right w:val="single" w:sz="4" w:space="0" w:color="000000"/>
            </w:tcBorders>
          </w:tcPr>
          <w:p w14:paraId="0000035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Збільшено на 15% кількість територіальних громад, що доєдналися до експериментального проекту</w:t>
            </w:r>
          </w:p>
        </w:tc>
        <w:tc>
          <w:tcPr>
            <w:tcW w:w="1284" w:type="dxa"/>
            <w:tcBorders>
              <w:top w:val="single" w:sz="4" w:space="0" w:color="000000"/>
              <w:left w:val="single" w:sz="4" w:space="0" w:color="000000"/>
              <w:right w:val="single" w:sz="4" w:space="0" w:color="000000"/>
            </w:tcBorders>
          </w:tcPr>
          <w:p w14:paraId="0000035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35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35E" w14:textId="77777777" w:rsidR="008403C9" w:rsidRDefault="008403C9">
            <w:pPr>
              <w:spacing w:before="60"/>
              <w:ind w:left="-57" w:right="-57"/>
              <w:rPr>
                <w:rFonts w:ascii="Times New Roman" w:eastAsia="Times New Roman" w:hAnsi="Times New Roman" w:cs="Times New Roman"/>
                <w:sz w:val="24"/>
                <w:szCs w:val="24"/>
              </w:rPr>
            </w:pPr>
          </w:p>
        </w:tc>
      </w:tr>
      <w:tr w:rsidR="008403C9" w14:paraId="40627D5A"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35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Забезпечення розвитку фізичної культури та спорту на рівні територіальних громад, зокрема інклюзивної спортивної інфраструктури, зокрема на базі діючої мережі та в межах наявних фінансових ресурсів</w:t>
            </w:r>
          </w:p>
        </w:tc>
        <w:tc>
          <w:tcPr>
            <w:tcW w:w="2930" w:type="dxa"/>
            <w:tcBorders>
              <w:top w:val="single" w:sz="4" w:space="0" w:color="000000"/>
              <w:left w:val="single" w:sz="4" w:space="0" w:color="000000"/>
              <w:bottom w:val="single" w:sz="4" w:space="0" w:color="000000"/>
              <w:right w:val="single" w:sz="4" w:space="0" w:color="000000"/>
            </w:tcBorders>
          </w:tcPr>
          <w:p w14:paraId="00000360"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моніторингу щодо кількості об’єктів спортивної інфраструктури, що відповідають вимогам  доступності для всіх груп населення, зокрема осіб з інвалідністю, до послуг у сфері фізичної культури і спорту</w:t>
            </w:r>
          </w:p>
        </w:tc>
        <w:tc>
          <w:tcPr>
            <w:tcW w:w="2446" w:type="dxa"/>
            <w:tcBorders>
              <w:top w:val="single" w:sz="4" w:space="0" w:color="000000"/>
              <w:left w:val="single" w:sz="4" w:space="0" w:color="000000"/>
              <w:bottom w:val="single" w:sz="4" w:space="0" w:color="000000"/>
              <w:right w:val="single" w:sz="4" w:space="0" w:color="000000"/>
            </w:tcBorders>
          </w:tcPr>
          <w:p w14:paraId="00000361" w14:textId="77777777" w:rsidR="008403C9" w:rsidRDefault="00430EE6">
            <w:pPr>
              <w:widowControl w:val="0"/>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w:t>
            </w:r>
          </w:p>
          <w:p w14:paraId="00000362" w14:textId="77777777" w:rsidR="008403C9" w:rsidRDefault="00430EE6">
            <w:pPr>
              <w:widowControl w:val="0"/>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органи місцевого самоврядування</w:t>
            </w:r>
          </w:p>
          <w:p w14:paraId="00000363" w14:textId="77777777" w:rsidR="008403C9" w:rsidRDefault="00430EE6">
            <w:pPr>
              <w:widowControl w:val="0"/>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right w:val="single" w:sz="4" w:space="0" w:color="000000"/>
            </w:tcBorders>
          </w:tcPr>
          <w:p w14:paraId="0000036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6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збільшення щорічно не менше ніж на 10%  кількості об’єктів спортивної інфраструктури, що відповідають вимогам  доступності для всіх груп населення</w:t>
            </w:r>
          </w:p>
        </w:tc>
        <w:tc>
          <w:tcPr>
            <w:tcW w:w="1284" w:type="dxa"/>
            <w:tcBorders>
              <w:top w:val="single" w:sz="4" w:space="0" w:color="000000"/>
              <w:left w:val="single" w:sz="4" w:space="0" w:color="000000"/>
              <w:bottom w:val="single" w:sz="4" w:space="0" w:color="000000"/>
              <w:right w:val="single" w:sz="4" w:space="0" w:color="000000"/>
            </w:tcBorders>
          </w:tcPr>
          <w:p w14:paraId="0000036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36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368" w14:textId="77777777" w:rsidR="008403C9" w:rsidRDefault="008403C9">
            <w:pPr>
              <w:spacing w:before="60"/>
              <w:ind w:left="-57" w:right="-57"/>
              <w:rPr>
                <w:rFonts w:ascii="Times New Roman" w:eastAsia="Times New Roman" w:hAnsi="Times New Roman" w:cs="Times New Roman"/>
                <w:sz w:val="24"/>
                <w:szCs w:val="24"/>
              </w:rPr>
            </w:pPr>
          </w:p>
        </w:tc>
      </w:tr>
      <w:tr w:rsidR="008403C9" w14:paraId="1D6FC05C" w14:textId="77777777" w:rsidTr="00430EE6">
        <w:trPr>
          <w:gridAfter w:val="2"/>
          <w:wAfter w:w="287" w:type="dxa"/>
        </w:trPr>
        <w:tc>
          <w:tcPr>
            <w:tcW w:w="2583" w:type="dxa"/>
            <w:vMerge/>
            <w:tcBorders>
              <w:top w:val="single" w:sz="4" w:space="0" w:color="000000"/>
              <w:left w:val="nil"/>
              <w:right w:val="single" w:sz="4" w:space="0" w:color="000000"/>
            </w:tcBorders>
          </w:tcPr>
          <w:p w14:paraId="00000369"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6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та проведення всеукраїнських спортивних змагань з метою їх популяризації в регіоні</w:t>
            </w:r>
          </w:p>
          <w:p w14:paraId="0000036B" w14:textId="77777777" w:rsidR="008403C9" w:rsidRDefault="008403C9">
            <w:pPr>
              <w:spacing w:before="60"/>
              <w:ind w:left="-57" w:right="-57"/>
              <w:rPr>
                <w:rFonts w:ascii="Times New Roman" w:eastAsia="Times New Roman" w:hAnsi="Times New Roman" w:cs="Times New Roman"/>
                <w:sz w:val="24"/>
                <w:szCs w:val="24"/>
                <w:highlight w:val="green"/>
              </w:rPr>
            </w:pPr>
          </w:p>
        </w:tc>
        <w:tc>
          <w:tcPr>
            <w:tcW w:w="2446" w:type="dxa"/>
            <w:tcBorders>
              <w:top w:val="single" w:sz="4" w:space="0" w:color="000000"/>
              <w:left w:val="single" w:sz="4" w:space="0" w:color="000000"/>
              <w:bottom w:val="single" w:sz="4" w:space="0" w:color="000000"/>
              <w:right w:val="single" w:sz="4" w:space="0" w:color="000000"/>
            </w:tcBorders>
          </w:tcPr>
          <w:p w14:paraId="0000036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Мінмолодьспорт обласні та Київська міська державні (військові) адміністрації </w:t>
            </w:r>
          </w:p>
          <w:p w14:paraId="0000036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36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6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7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щорічно не менше ніж 5 змагань</w:t>
            </w:r>
          </w:p>
        </w:tc>
        <w:tc>
          <w:tcPr>
            <w:tcW w:w="1284" w:type="dxa"/>
            <w:tcBorders>
              <w:top w:val="single" w:sz="4" w:space="0" w:color="000000"/>
              <w:left w:val="single" w:sz="4" w:space="0" w:color="000000"/>
              <w:bottom w:val="single" w:sz="4" w:space="0" w:color="000000"/>
              <w:right w:val="single" w:sz="4" w:space="0" w:color="000000"/>
            </w:tcBorders>
          </w:tcPr>
          <w:p w14:paraId="0000037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nil"/>
              <w:left w:val="nil"/>
              <w:right w:val="nil"/>
            </w:tcBorders>
            <w:tcMar>
              <w:top w:w="100" w:type="dxa"/>
              <w:left w:w="100" w:type="dxa"/>
              <w:bottom w:w="100" w:type="dxa"/>
              <w:right w:w="100" w:type="dxa"/>
            </w:tcMar>
          </w:tcPr>
          <w:p w14:paraId="0000037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32 688,1</w:t>
            </w:r>
          </w:p>
        </w:tc>
        <w:tc>
          <w:tcPr>
            <w:tcW w:w="1087" w:type="dxa"/>
            <w:tcBorders>
              <w:top w:val="single" w:sz="4" w:space="0" w:color="000000"/>
              <w:left w:val="single" w:sz="4" w:space="0" w:color="000000"/>
              <w:bottom w:val="single" w:sz="4" w:space="0" w:color="000000"/>
              <w:right w:val="nil"/>
            </w:tcBorders>
            <w:vAlign w:val="center"/>
          </w:tcPr>
          <w:p w14:paraId="00000373" w14:textId="77777777" w:rsidR="008403C9" w:rsidRDefault="008403C9">
            <w:pPr>
              <w:spacing w:before="60"/>
              <w:ind w:left="-57" w:right="-57"/>
              <w:rPr>
                <w:rFonts w:ascii="Times New Roman" w:eastAsia="Times New Roman" w:hAnsi="Times New Roman" w:cs="Times New Roman"/>
                <w:sz w:val="24"/>
                <w:szCs w:val="24"/>
              </w:rPr>
            </w:pPr>
          </w:p>
        </w:tc>
      </w:tr>
      <w:tr w:rsidR="008403C9" w14:paraId="63335B04" w14:textId="77777777" w:rsidTr="00430EE6">
        <w:trPr>
          <w:gridAfter w:val="2"/>
          <w:wAfter w:w="287" w:type="dxa"/>
        </w:trPr>
        <w:tc>
          <w:tcPr>
            <w:tcW w:w="2583" w:type="dxa"/>
            <w:vMerge/>
            <w:tcBorders>
              <w:top w:val="single" w:sz="4" w:space="0" w:color="000000"/>
              <w:left w:val="nil"/>
              <w:right w:val="single" w:sz="4" w:space="0" w:color="000000"/>
            </w:tcBorders>
          </w:tcPr>
          <w:p w14:paraId="00000374"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7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всеукраїнських інформаційно-просвітницьких заходів із забезпечення розвитку олімпійського руху в </w:t>
            </w:r>
            <w:r>
              <w:rPr>
                <w:rFonts w:ascii="Times New Roman" w:eastAsia="Times New Roman" w:hAnsi="Times New Roman" w:cs="Times New Roman"/>
                <w:sz w:val="24"/>
                <w:szCs w:val="24"/>
              </w:rPr>
              <w:lastRenderedPageBreak/>
              <w:t>Україні (семінари, конференції, форуми, інші організаційно- методичні заходи загальнодержавного рівня)</w:t>
            </w:r>
          </w:p>
        </w:tc>
        <w:tc>
          <w:tcPr>
            <w:tcW w:w="2446" w:type="dxa"/>
            <w:tcBorders>
              <w:top w:val="single" w:sz="4" w:space="0" w:color="000000"/>
              <w:left w:val="single" w:sz="4" w:space="0" w:color="000000"/>
              <w:bottom w:val="single" w:sz="4" w:space="0" w:color="000000"/>
              <w:right w:val="single" w:sz="4" w:space="0" w:color="000000"/>
            </w:tcBorders>
          </w:tcPr>
          <w:p w14:paraId="0000037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Мінмолодьспорт обласні та Київська міська державні (військові) адміністрації </w:t>
            </w:r>
          </w:p>
          <w:p w14:paraId="0000037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НОК України </w:t>
            </w:r>
          </w:p>
          <w:p w14:paraId="0000037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 згодою)</w:t>
            </w:r>
          </w:p>
          <w:p w14:paraId="0000037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всеукраїнські спортивні федерації (за згодою) </w:t>
            </w:r>
          </w:p>
          <w:p w14:paraId="0000037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37C" w14:textId="41D6C912"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7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7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щорічно не менше ніж 2 заходи</w:t>
            </w:r>
          </w:p>
        </w:tc>
        <w:tc>
          <w:tcPr>
            <w:tcW w:w="1284" w:type="dxa"/>
            <w:tcBorders>
              <w:top w:val="single" w:sz="4" w:space="0" w:color="000000"/>
              <w:left w:val="single" w:sz="4" w:space="0" w:color="000000"/>
              <w:bottom w:val="single" w:sz="4" w:space="0" w:color="000000"/>
              <w:right w:val="single" w:sz="4" w:space="0" w:color="000000"/>
            </w:tcBorders>
          </w:tcPr>
          <w:p w14:paraId="0000037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left w:val="nil"/>
              <w:right w:val="nil"/>
            </w:tcBorders>
            <w:tcMar>
              <w:top w:w="100" w:type="dxa"/>
              <w:left w:w="100" w:type="dxa"/>
              <w:bottom w:w="100" w:type="dxa"/>
              <w:right w:w="100" w:type="dxa"/>
            </w:tcMar>
          </w:tcPr>
          <w:p w14:paraId="0000038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421,0</w:t>
            </w:r>
          </w:p>
        </w:tc>
        <w:tc>
          <w:tcPr>
            <w:tcW w:w="1087" w:type="dxa"/>
            <w:tcBorders>
              <w:top w:val="single" w:sz="4" w:space="0" w:color="000000"/>
              <w:left w:val="single" w:sz="4" w:space="0" w:color="000000"/>
              <w:bottom w:val="single" w:sz="4" w:space="0" w:color="000000"/>
              <w:right w:val="nil"/>
            </w:tcBorders>
            <w:vAlign w:val="center"/>
          </w:tcPr>
          <w:p w14:paraId="00000381" w14:textId="77777777" w:rsidR="008403C9" w:rsidRDefault="008403C9">
            <w:pPr>
              <w:spacing w:before="60"/>
              <w:ind w:left="-57" w:right="-57"/>
              <w:rPr>
                <w:rFonts w:ascii="Times New Roman" w:eastAsia="Times New Roman" w:hAnsi="Times New Roman" w:cs="Times New Roman"/>
                <w:sz w:val="24"/>
                <w:szCs w:val="24"/>
              </w:rPr>
            </w:pPr>
          </w:p>
        </w:tc>
      </w:tr>
      <w:tr w:rsidR="008403C9" w14:paraId="4437A13D"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38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22. Створення умов для залучення осіб та дітей з інвалідністю, зокрема тих, що отримали її внаслідок збройної агресії Російської Федерації, до занять фізичною культурою, спортом та фізкультурно-спортивною реабілітацією</w:t>
            </w:r>
          </w:p>
        </w:tc>
        <w:tc>
          <w:tcPr>
            <w:tcW w:w="2930" w:type="dxa"/>
            <w:tcBorders>
              <w:top w:val="single" w:sz="4" w:space="0" w:color="000000"/>
              <w:left w:val="single" w:sz="4" w:space="0" w:color="000000"/>
              <w:bottom w:val="single" w:sz="4" w:space="0" w:color="000000"/>
              <w:right w:val="single" w:sz="4" w:space="0" w:color="000000"/>
            </w:tcBorders>
          </w:tcPr>
          <w:p w14:paraId="0000038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Всеукраїнської спартакіади «Повір у себе» серед дітей з інвалідністю</w:t>
            </w:r>
          </w:p>
          <w:p w14:paraId="00000384"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385"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w:t>
            </w:r>
          </w:p>
          <w:p w14:paraId="0000038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Український центр з фізичної культури і спорту осіб з інвалідністю «Інваспорт» </w:t>
            </w:r>
          </w:p>
          <w:p w14:paraId="0000038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8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8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щорічно не менше ніж 10 спортивних змагань</w:t>
            </w:r>
          </w:p>
          <w:p w14:paraId="0000038A" w14:textId="77777777" w:rsidR="008403C9" w:rsidRDefault="00430EE6">
            <w:pPr>
              <w:ind w:left="-57" w:right="-57"/>
              <w:rPr>
                <w:rFonts w:ascii="Times New Roman" w:eastAsia="Times New Roman" w:hAnsi="Times New Roman" w:cs="Times New Roman"/>
                <w:i/>
                <w:sz w:val="24"/>
                <w:szCs w:val="24"/>
              </w:rPr>
            </w:pPr>
            <w:r>
              <w:rPr>
                <w:rFonts w:ascii="Times New Roman" w:eastAsia="Times New Roman" w:hAnsi="Times New Roman" w:cs="Times New Roman"/>
                <w:b/>
                <w:sz w:val="24"/>
                <w:szCs w:val="24"/>
                <w:highlight w:val="yellow"/>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0000038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p w14:paraId="0000038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right w:val="nil"/>
            </w:tcBorders>
            <w:tcMar>
              <w:top w:w="100" w:type="dxa"/>
              <w:left w:w="100" w:type="dxa"/>
              <w:bottom w:w="100" w:type="dxa"/>
              <w:right w:w="100" w:type="dxa"/>
            </w:tcMar>
          </w:tcPr>
          <w:p w14:paraId="0000038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246,0</w:t>
            </w:r>
          </w:p>
        </w:tc>
        <w:tc>
          <w:tcPr>
            <w:tcW w:w="1087" w:type="dxa"/>
            <w:tcBorders>
              <w:top w:val="single" w:sz="4" w:space="0" w:color="000000"/>
              <w:left w:val="single" w:sz="4" w:space="0" w:color="000000"/>
              <w:bottom w:val="single" w:sz="4" w:space="0" w:color="000000"/>
              <w:right w:val="nil"/>
            </w:tcBorders>
            <w:vAlign w:val="center"/>
          </w:tcPr>
          <w:p w14:paraId="0000038E" w14:textId="77777777" w:rsidR="008403C9" w:rsidRDefault="008403C9">
            <w:pPr>
              <w:spacing w:before="60"/>
              <w:ind w:left="-57" w:right="-57"/>
              <w:rPr>
                <w:rFonts w:ascii="Times New Roman" w:eastAsia="Times New Roman" w:hAnsi="Times New Roman" w:cs="Times New Roman"/>
                <w:sz w:val="24"/>
                <w:szCs w:val="24"/>
              </w:rPr>
            </w:pPr>
          </w:p>
        </w:tc>
      </w:tr>
      <w:tr w:rsidR="008403C9" w14:paraId="25317382" w14:textId="77777777" w:rsidTr="00430EE6">
        <w:trPr>
          <w:gridAfter w:val="2"/>
          <w:wAfter w:w="287" w:type="dxa"/>
        </w:trPr>
        <w:tc>
          <w:tcPr>
            <w:tcW w:w="2583" w:type="dxa"/>
            <w:vMerge/>
            <w:tcBorders>
              <w:top w:val="single" w:sz="4" w:space="0" w:color="000000"/>
              <w:left w:val="nil"/>
              <w:right w:val="single" w:sz="4" w:space="0" w:color="000000"/>
            </w:tcBorders>
          </w:tcPr>
          <w:p w14:paraId="0000038F"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9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всеукраїнських спортивних заходів, а також заходів з фізкультурно-спортивної реабілітації осіб з інвалідністю, у тому числі ветеранів війни з інвалідністю</w:t>
            </w:r>
          </w:p>
        </w:tc>
        <w:tc>
          <w:tcPr>
            <w:tcW w:w="2446" w:type="dxa"/>
            <w:tcBorders>
              <w:top w:val="single" w:sz="4" w:space="0" w:color="000000"/>
              <w:left w:val="single" w:sz="4" w:space="0" w:color="000000"/>
              <w:bottom w:val="single" w:sz="4" w:space="0" w:color="000000"/>
              <w:right w:val="single" w:sz="4" w:space="0" w:color="000000"/>
            </w:tcBorders>
          </w:tcPr>
          <w:p w14:paraId="0000039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 Мінветеранів</w:t>
            </w:r>
          </w:p>
          <w:p w14:paraId="0000039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Український центр з фізичної культури і спорту осіб з інвалідністю «Інваспорт» </w:t>
            </w:r>
          </w:p>
          <w:p w14:paraId="0000039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9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9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щорічно не менше ніж 35 спортивних змагань, 156 навчально-тренувальних зборів, 35 реабілітаційно-спортивних зборів</w:t>
            </w:r>
          </w:p>
        </w:tc>
        <w:tc>
          <w:tcPr>
            <w:tcW w:w="1284" w:type="dxa"/>
            <w:tcBorders>
              <w:top w:val="single" w:sz="4" w:space="0" w:color="000000"/>
              <w:left w:val="single" w:sz="4" w:space="0" w:color="000000"/>
              <w:bottom w:val="single" w:sz="4" w:space="0" w:color="000000"/>
              <w:right w:val="single" w:sz="4" w:space="0" w:color="000000"/>
            </w:tcBorders>
          </w:tcPr>
          <w:p w14:paraId="0000039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p w14:paraId="0000039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right w:val="nil"/>
            </w:tcBorders>
            <w:tcMar>
              <w:top w:w="100" w:type="dxa"/>
              <w:left w:w="100" w:type="dxa"/>
              <w:bottom w:w="100" w:type="dxa"/>
              <w:right w:w="100" w:type="dxa"/>
            </w:tcMar>
          </w:tcPr>
          <w:p w14:paraId="0000039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6 145,8</w:t>
            </w:r>
          </w:p>
        </w:tc>
        <w:tc>
          <w:tcPr>
            <w:tcW w:w="1087" w:type="dxa"/>
            <w:tcBorders>
              <w:top w:val="single" w:sz="4" w:space="0" w:color="000000"/>
              <w:left w:val="single" w:sz="4" w:space="0" w:color="000000"/>
              <w:bottom w:val="single" w:sz="4" w:space="0" w:color="000000"/>
              <w:right w:val="nil"/>
            </w:tcBorders>
            <w:vAlign w:val="center"/>
          </w:tcPr>
          <w:p w14:paraId="00000399" w14:textId="77777777" w:rsidR="008403C9" w:rsidRDefault="008403C9">
            <w:pPr>
              <w:spacing w:before="60"/>
              <w:ind w:left="-57" w:right="-57"/>
              <w:rPr>
                <w:rFonts w:ascii="Times New Roman" w:eastAsia="Times New Roman" w:hAnsi="Times New Roman" w:cs="Times New Roman"/>
                <w:sz w:val="24"/>
                <w:szCs w:val="24"/>
              </w:rPr>
            </w:pPr>
          </w:p>
        </w:tc>
      </w:tr>
      <w:tr w:rsidR="008403C9" w14:paraId="75290D9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39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 Створення умов для розвитку та успішної самореалізації молоді, зокрема шляхом реалізації в регіонах та територіальних громадах Національної молодіжної стратегії </w:t>
            </w:r>
            <w:r>
              <w:rPr>
                <w:rFonts w:ascii="Times New Roman" w:eastAsia="Times New Roman" w:hAnsi="Times New Roman" w:cs="Times New Roman"/>
                <w:sz w:val="24"/>
                <w:szCs w:val="24"/>
              </w:rPr>
              <w:br/>
              <w:t>до 2030 року</w:t>
            </w:r>
          </w:p>
        </w:tc>
        <w:tc>
          <w:tcPr>
            <w:tcW w:w="2930" w:type="dxa"/>
            <w:tcBorders>
              <w:top w:val="single" w:sz="4" w:space="0" w:color="000000"/>
              <w:left w:val="single" w:sz="4" w:space="0" w:color="000000"/>
              <w:bottom w:val="single" w:sz="4" w:space="0" w:color="000000"/>
              <w:right w:val="single" w:sz="4" w:space="0" w:color="000000"/>
            </w:tcBorders>
          </w:tcPr>
          <w:p w14:paraId="0000039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всеукраїнських тренінгів для представників молодіжних консультаційно-дорадчих органів з метою прийняття ефективних рішень для відновлення країни</w:t>
            </w:r>
          </w:p>
        </w:tc>
        <w:tc>
          <w:tcPr>
            <w:tcW w:w="2446" w:type="dxa"/>
            <w:tcBorders>
              <w:top w:val="single" w:sz="4" w:space="0" w:color="000000"/>
              <w:left w:val="single" w:sz="4" w:space="0" w:color="000000"/>
              <w:bottom w:val="single" w:sz="4" w:space="0" w:color="000000"/>
              <w:right w:val="single" w:sz="4" w:space="0" w:color="000000"/>
            </w:tcBorders>
          </w:tcPr>
          <w:p w14:paraId="0000039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w:t>
            </w:r>
          </w:p>
          <w:p w14:paraId="0000039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9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39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3A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інститути громадянського суспільства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A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A2"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не менше ніж 3 заходів</w:t>
            </w:r>
          </w:p>
        </w:tc>
        <w:tc>
          <w:tcPr>
            <w:tcW w:w="1284" w:type="dxa"/>
            <w:tcBorders>
              <w:top w:val="single" w:sz="4" w:space="0" w:color="000000"/>
              <w:left w:val="single" w:sz="4" w:space="0" w:color="000000"/>
              <w:bottom w:val="single" w:sz="4" w:space="0" w:color="000000"/>
              <w:right w:val="single" w:sz="4" w:space="0" w:color="000000"/>
            </w:tcBorders>
          </w:tcPr>
          <w:p w14:paraId="000003A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p w14:paraId="000003A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right w:val="nil"/>
            </w:tcBorders>
            <w:tcMar>
              <w:top w:w="100" w:type="dxa"/>
              <w:left w:w="100" w:type="dxa"/>
              <w:bottom w:w="100" w:type="dxa"/>
              <w:right w:w="100" w:type="dxa"/>
            </w:tcMar>
          </w:tcPr>
          <w:p w14:paraId="000003A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562,5</w:t>
            </w:r>
          </w:p>
        </w:tc>
        <w:tc>
          <w:tcPr>
            <w:tcW w:w="1087" w:type="dxa"/>
            <w:tcBorders>
              <w:top w:val="single" w:sz="4" w:space="0" w:color="000000"/>
              <w:left w:val="single" w:sz="4" w:space="0" w:color="000000"/>
              <w:bottom w:val="single" w:sz="4" w:space="0" w:color="000000"/>
              <w:right w:val="nil"/>
            </w:tcBorders>
            <w:vAlign w:val="center"/>
          </w:tcPr>
          <w:p w14:paraId="000003A6" w14:textId="77777777" w:rsidR="008403C9" w:rsidRDefault="008403C9">
            <w:pPr>
              <w:spacing w:before="60"/>
              <w:ind w:left="-57" w:right="-57"/>
              <w:rPr>
                <w:rFonts w:ascii="Times New Roman" w:eastAsia="Times New Roman" w:hAnsi="Times New Roman" w:cs="Times New Roman"/>
                <w:sz w:val="24"/>
                <w:szCs w:val="24"/>
              </w:rPr>
            </w:pPr>
          </w:p>
        </w:tc>
      </w:tr>
      <w:tr w:rsidR="008403C9" w14:paraId="42FBC2CF"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3A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24. Сприяння розвитку громадянської освіти та підвищення рівня соціальної інтеграції молоді</w:t>
            </w:r>
          </w:p>
        </w:tc>
        <w:tc>
          <w:tcPr>
            <w:tcW w:w="2930" w:type="dxa"/>
            <w:tcBorders>
              <w:top w:val="single" w:sz="4" w:space="0" w:color="000000"/>
              <w:left w:val="single" w:sz="4" w:space="0" w:color="000000"/>
              <w:bottom w:val="single" w:sz="4" w:space="0" w:color="000000"/>
              <w:right w:val="single" w:sz="4" w:space="0" w:color="000000"/>
            </w:tcBorders>
          </w:tcPr>
          <w:p w14:paraId="000003A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всеукраїнських тренінгів для представників, які працюють у молодіжних та дитячих громадських організаціях, з метою підвищення їх компетентностей для роботи з молоддю в умовах війни та післявоєнний період</w:t>
            </w:r>
          </w:p>
        </w:tc>
        <w:tc>
          <w:tcPr>
            <w:tcW w:w="2446" w:type="dxa"/>
            <w:tcBorders>
              <w:top w:val="single" w:sz="4" w:space="0" w:color="000000"/>
              <w:left w:val="single" w:sz="4" w:space="0" w:color="000000"/>
              <w:bottom w:val="single" w:sz="4" w:space="0" w:color="000000"/>
              <w:right w:val="single" w:sz="4" w:space="0" w:color="000000"/>
            </w:tcBorders>
          </w:tcPr>
          <w:p w14:paraId="000003A9"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w:t>
            </w:r>
          </w:p>
          <w:p w14:paraId="000003AA"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A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3A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згодою) </w:t>
            </w:r>
          </w:p>
          <w:p w14:paraId="000003A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інститути громадянського суспільства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A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3A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не менше ніж 3 тренінгів</w:t>
            </w:r>
          </w:p>
          <w:p w14:paraId="000003B0" w14:textId="77777777" w:rsidR="008403C9" w:rsidRDefault="008403C9">
            <w:pPr>
              <w:spacing w:before="60"/>
              <w:ind w:left="-57" w:right="-57"/>
              <w:rPr>
                <w:rFonts w:ascii="Times New Roman" w:eastAsia="Times New Roman" w:hAnsi="Times New Roman" w:cs="Times New Roman"/>
                <w:i/>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3B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left w:val="nil"/>
              <w:right w:val="nil"/>
            </w:tcBorders>
            <w:tcMar>
              <w:top w:w="100" w:type="dxa"/>
              <w:left w:w="100" w:type="dxa"/>
              <w:bottom w:w="100" w:type="dxa"/>
              <w:right w:w="100" w:type="dxa"/>
            </w:tcMar>
          </w:tcPr>
          <w:p w14:paraId="000003B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1087" w:type="dxa"/>
            <w:tcBorders>
              <w:top w:val="single" w:sz="4" w:space="0" w:color="000000"/>
              <w:left w:val="single" w:sz="4" w:space="0" w:color="000000"/>
              <w:bottom w:val="single" w:sz="4" w:space="0" w:color="000000"/>
              <w:right w:val="nil"/>
            </w:tcBorders>
            <w:vAlign w:val="center"/>
          </w:tcPr>
          <w:p w14:paraId="000003B3" w14:textId="77777777" w:rsidR="008403C9" w:rsidRDefault="008403C9">
            <w:pPr>
              <w:spacing w:before="60"/>
              <w:ind w:left="-57" w:right="-57"/>
              <w:rPr>
                <w:rFonts w:ascii="Times New Roman" w:eastAsia="Times New Roman" w:hAnsi="Times New Roman" w:cs="Times New Roman"/>
                <w:sz w:val="24"/>
                <w:szCs w:val="24"/>
              </w:rPr>
            </w:pPr>
          </w:p>
        </w:tc>
      </w:tr>
      <w:tr w:rsidR="008403C9" w14:paraId="4F6D4E66" w14:textId="77777777" w:rsidTr="00430EE6">
        <w:trPr>
          <w:gridAfter w:val="2"/>
          <w:wAfter w:w="287" w:type="dxa"/>
          <w:trHeight w:val="4115"/>
        </w:trPr>
        <w:tc>
          <w:tcPr>
            <w:tcW w:w="2583" w:type="dxa"/>
            <w:vMerge/>
            <w:tcBorders>
              <w:top w:val="single" w:sz="4" w:space="0" w:color="000000"/>
              <w:left w:val="nil"/>
              <w:right w:val="single" w:sz="4" w:space="0" w:color="000000"/>
            </w:tcBorders>
          </w:tcPr>
          <w:p w14:paraId="000003B4"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B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підготовки фахівців, які працюють з молоддю, у тому числі за програмою «Молодіжний працівник»</w:t>
            </w:r>
          </w:p>
        </w:tc>
        <w:tc>
          <w:tcPr>
            <w:tcW w:w="2446" w:type="dxa"/>
            <w:tcBorders>
              <w:top w:val="single" w:sz="4" w:space="0" w:color="000000"/>
              <w:left w:val="single" w:sz="4" w:space="0" w:color="000000"/>
              <w:bottom w:val="single" w:sz="4" w:space="0" w:color="000000"/>
              <w:right w:val="single" w:sz="4" w:space="0" w:color="000000"/>
            </w:tcBorders>
          </w:tcPr>
          <w:p w14:paraId="000003B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Мінмолодьспорт обласні та Київська міська державні (військові) адміністрації </w:t>
            </w:r>
          </w:p>
          <w:p w14:paraId="000003B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3B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згодою) </w:t>
            </w:r>
          </w:p>
          <w:p w14:paraId="000003BA" w14:textId="350BCE7C" w:rsidR="008403C9" w:rsidRPr="00430EE6"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Інститути громадянського суспільства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B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3BC"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3B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підготовку не менше ніж 280 фахівців</w:t>
            </w:r>
          </w:p>
        </w:tc>
        <w:tc>
          <w:tcPr>
            <w:tcW w:w="1284" w:type="dxa"/>
            <w:tcBorders>
              <w:top w:val="single" w:sz="4" w:space="0" w:color="000000"/>
              <w:left w:val="single" w:sz="4" w:space="0" w:color="000000"/>
              <w:bottom w:val="single" w:sz="4" w:space="0" w:color="000000"/>
              <w:right w:val="single" w:sz="4" w:space="0" w:color="000000"/>
            </w:tcBorders>
          </w:tcPr>
          <w:p w14:paraId="000003B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left w:val="nil"/>
              <w:right w:val="nil"/>
            </w:tcBorders>
            <w:tcMar>
              <w:top w:w="100" w:type="dxa"/>
              <w:left w:w="100" w:type="dxa"/>
              <w:bottom w:w="100" w:type="dxa"/>
              <w:right w:w="100" w:type="dxa"/>
            </w:tcMar>
          </w:tcPr>
          <w:p w14:paraId="000003B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692,0</w:t>
            </w:r>
          </w:p>
        </w:tc>
        <w:tc>
          <w:tcPr>
            <w:tcW w:w="1087" w:type="dxa"/>
            <w:tcBorders>
              <w:top w:val="single" w:sz="4" w:space="0" w:color="000000"/>
              <w:left w:val="single" w:sz="4" w:space="0" w:color="000000"/>
              <w:bottom w:val="single" w:sz="4" w:space="0" w:color="000000"/>
              <w:right w:val="nil"/>
            </w:tcBorders>
            <w:vAlign w:val="center"/>
          </w:tcPr>
          <w:p w14:paraId="000003C0" w14:textId="77777777" w:rsidR="008403C9" w:rsidRDefault="008403C9">
            <w:pPr>
              <w:spacing w:before="60"/>
              <w:ind w:left="-57" w:right="-57"/>
              <w:rPr>
                <w:rFonts w:ascii="Times New Roman" w:eastAsia="Times New Roman" w:hAnsi="Times New Roman" w:cs="Times New Roman"/>
                <w:sz w:val="24"/>
                <w:szCs w:val="24"/>
              </w:rPr>
            </w:pPr>
          </w:p>
        </w:tc>
      </w:tr>
      <w:tr w:rsidR="008403C9" w14:paraId="2F6578AC"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3C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25. Сприяння залученню молоді до волонтерської діяльності</w:t>
            </w:r>
          </w:p>
        </w:tc>
        <w:tc>
          <w:tcPr>
            <w:tcW w:w="2930" w:type="dxa"/>
            <w:tcBorders>
              <w:top w:val="single" w:sz="4" w:space="0" w:color="000000"/>
              <w:left w:val="single" w:sz="4" w:space="0" w:color="000000"/>
              <w:bottom w:val="single" w:sz="4" w:space="0" w:color="000000"/>
              <w:right w:val="single" w:sz="4" w:space="0" w:color="000000"/>
            </w:tcBorders>
          </w:tcPr>
          <w:p w14:paraId="000003C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підготовки фахівців з популяризації волонтерської діяльності серед молоді</w:t>
            </w:r>
          </w:p>
        </w:tc>
        <w:tc>
          <w:tcPr>
            <w:tcW w:w="2446" w:type="dxa"/>
            <w:tcBorders>
              <w:top w:val="single" w:sz="4" w:space="0" w:color="000000"/>
              <w:left w:val="single" w:sz="4" w:space="0" w:color="000000"/>
              <w:bottom w:val="single" w:sz="4" w:space="0" w:color="000000"/>
              <w:right w:val="single" w:sz="4" w:space="0" w:color="000000"/>
            </w:tcBorders>
          </w:tcPr>
          <w:p w14:paraId="000003C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w:t>
            </w:r>
          </w:p>
          <w:p w14:paraId="000003C4"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C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3C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згодою) </w:t>
            </w:r>
          </w:p>
          <w:p w14:paraId="000003C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інститути громадянського суспільства (за </w:t>
            </w:r>
            <w:r>
              <w:rPr>
                <w:rFonts w:ascii="Times New Roman" w:eastAsia="Times New Roman" w:hAnsi="Times New Roman" w:cs="Times New Roman"/>
                <w:sz w:val="24"/>
                <w:szCs w:val="24"/>
              </w:rPr>
              <w:lastRenderedPageBreak/>
              <w:t>згодою)</w:t>
            </w:r>
          </w:p>
        </w:tc>
        <w:tc>
          <w:tcPr>
            <w:tcW w:w="1268" w:type="dxa"/>
            <w:tcBorders>
              <w:top w:val="single" w:sz="4" w:space="0" w:color="000000"/>
              <w:left w:val="single" w:sz="4" w:space="0" w:color="000000"/>
              <w:bottom w:val="single" w:sz="4" w:space="0" w:color="000000"/>
              <w:right w:val="single" w:sz="4" w:space="0" w:color="000000"/>
            </w:tcBorders>
          </w:tcPr>
          <w:p w14:paraId="000003C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2025 рік </w:t>
            </w:r>
          </w:p>
          <w:p w14:paraId="000003C9" w14:textId="77777777" w:rsidR="008403C9" w:rsidRDefault="008403C9">
            <w:pPr>
              <w:spacing w:before="60"/>
              <w:ind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3C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підготовку не менше ніж 60 фахівців</w:t>
            </w:r>
          </w:p>
          <w:p w14:paraId="000003CB"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3C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left w:val="nil"/>
              <w:right w:val="nil"/>
            </w:tcBorders>
            <w:tcMar>
              <w:top w:w="100" w:type="dxa"/>
              <w:left w:w="100" w:type="dxa"/>
              <w:bottom w:w="100" w:type="dxa"/>
              <w:right w:w="100" w:type="dxa"/>
            </w:tcMar>
          </w:tcPr>
          <w:p w14:paraId="000003C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430,0</w:t>
            </w:r>
          </w:p>
        </w:tc>
        <w:tc>
          <w:tcPr>
            <w:tcW w:w="1087" w:type="dxa"/>
            <w:tcBorders>
              <w:top w:val="single" w:sz="4" w:space="0" w:color="000000"/>
              <w:left w:val="single" w:sz="4" w:space="0" w:color="000000"/>
              <w:bottom w:val="single" w:sz="4" w:space="0" w:color="000000"/>
              <w:right w:val="nil"/>
            </w:tcBorders>
            <w:vAlign w:val="center"/>
          </w:tcPr>
          <w:p w14:paraId="000003CE" w14:textId="77777777" w:rsidR="008403C9" w:rsidRDefault="008403C9">
            <w:pPr>
              <w:spacing w:before="60"/>
              <w:ind w:left="-57" w:right="-57"/>
              <w:rPr>
                <w:rFonts w:ascii="Times New Roman" w:eastAsia="Times New Roman" w:hAnsi="Times New Roman" w:cs="Times New Roman"/>
                <w:sz w:val="24"/>
                <w:szCs w:val="24"/>
              </w:rPr>
            </w:pPr>
          </w:p>
        </w:tc>
      </w:tr>
      <w:tr w:rsidR="008403C9" w14:paraId="62D31B40" w14:textId="77777777" w:rsidTr="00430EE6">
        <w:trPr>
          <w:gridAfter w:val="2"/>
          <w:wAfter w:w="287" w:type="dxa"/>
          <w:trHeight w:val="2816"/>
        </w:trPr>
        <w:tc>
          <w:tcPr>
            <w:tcW w:w="2583" w:type="dxa"/>
            <w:tcBorders>
              <w:top w:val="single" w:sz="4" w:space="0" w:color="000000"/>
              <w:left w:val="nil"/>
              <w:bottom w:val="single" w:sz="4" w:space="0" w:color="000000"/>
              <w:right w:val="single" w:sz="4" w:space="0" w:color="000000"/>
            </w:tcBorders>
          </w:tcPr>
          <w:p w14:paraId="000003C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26. Сприяння розвитку молодіжних центрів та забезпечення якості послуг, що ними надаються, зокрема на базі діючої мережі та в межах наявних фінансових ресурсів</w:t>
            </w:r>
          </w:p>
        </w:tc>
        <w:tc>
          <w:tcPr>
            <w:tcW w:w="2930" w:type="dxa"/>
            <w:tcBorders>
              <w:top w:val="single" w:sz="4" w:space="0" w:color="000000"/>
              <w:left w:val="single" w:sz="4" w:space="0" w:color="000000"/>
              <w:bottom w:val="single" w:sz="4" w:space="0" w:color="000000"/>
              <w:right w:val="single" w:sz="4" w:space="0" w:color="000000"/>
            </w:tcBorders>
          </w:tcPr>
          <w:p w14:paraId="000003D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всеукраїнських тренінгів з метою навчання представників молодіжних центрів.</w:t>
            </w:r>
          </w:p>
          <w:p w14:paraId="000003D1" w14:textId="77777777" w:rsidR="008403C9" w:rsidRDefault="008403C9">
            <w:pPr>
              <w:spacing w:before="60"/>
              <w:ind w:left="-57" w:right="-57"/>
              <w:rPr>
                <w:rFonts w:ascii="Times New Roman" w:eastAsia="Times New Roman" w:hAnsi="Times New Roman" w:cs="Times New Roman"/>
                <w:i/>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3D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w:t>
            </w:r>
          </w:p>
          <w:p w14:paraId="000003D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3D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3D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згодою) </w:t>
            </w:r>
          </w:p>
          <w:p w14:paraId="000003D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інститути громадянського суспільства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3D7"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p w14:paraId="000003D8"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3D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не менше ніж 3 тренінгів</w:t>
            </w:r>
          </w:p>
          <w:p w14:paraId="000003DA"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3D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left w:val="nil"/>
              <w:bottom w:val="nil"/>
              <w:right w:val="nil"/>
            </w:tcBorders>
            <w:tcMar>
              <w:top w:w="100" w:type="dxa"/>
              <w:left w:w="100" w:type="dxa"/>
              <w:bottom w:w="100" w:type="dxa"/>
              <w:right w:w="100" w:type="dxa"/>
            </w:tcMar>
          </w:tcPr>
          <w:p w14:paraId="000003D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393,0</w:t>
            </w:r>
          </w:p>
        </w:tc>
        <w:tc>
          <w:tcPr>
            <w:tcW w:w="1087" w:type="dxa"/>
            <w:tcBorders>
              <w:top w:val="single" w:sz="4" w:space="0" w:color="000000"/>
              <w:left w:val="single" w:sz="4" w:space="0" w:color="000000"/>
              <w:bottom w:val="single" w:sz="4" w:space="0" w:color="000000"/>
              <w:right w:val="nil"/>
            </w:tcBorders>
            <w:vAlign w:val="center"/>
          </w:tcPr>
          <w:p w14:paraId="000003DD" w14:textId="77777777" w:rsidR="008403C9" w:rsidRDefault="008403C9">
            <w:pPr>
              <w:spacing w:before="60"/>
              <w:ind w:left="-57" w:right="-57"/>
              <w:rPr>
                <w:rFonts w:ascii="Times New Roman" w:eastAsia="Times New Roman" w:hAnsi="Times New Roman" w:cs="Times New Roman"/>
                <w:sz w:val="24"/>
                <w:szCs w:val="24"/>
              </w:rPr>
            </w:pPr>
          </w:p>
        </w:tc>
      </w:tr>
      <w:tr w:rsidR="008403C9" w14:paraId="57C94C00" w14:textId="77777777" w:rsidTr="00430EE6">
        <w:trPr>
          <w:trHeight w:val="325"/>
        </w:trPr>
        <w:tc>
          <w:tcPr>
            <w:tcW w:w="15750" w:type="dxa"/>
            <w:gridSpan w:val="10"/>
            <w:tcBorders>
              <w:top w:val="single" w:sz="4" w:space="0" w:color="000000"/>
              <w:left w:val="nil"/>
              <w:bottom w:val="single" w:sz="4" w:space="0" w:color="000000"/>
            </w:tcBorders>
          </w:tcPr>
          <w:p w14:paraId="000003DE"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“Культурні послуги та формування національної ідентичності”</w:t>
            </w:r>
          </w:p>
        </w:tc>
      </w:tr>
      <w:tr w:rsidR="008403C9" w14:paraId="60758F76"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3E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Створення функціонально та організаційно нових моделей закладів культури (центрів культурних послуг, центрів творчості, креативних хабів тощо) для забезпечення діяльності митців, </w:t>
            </w:r>
            <w:r>
              <w:rPr>
                <w:rFonts w:ascii="Times New Roman" w:eastAsia="Times New Roman" w:hAnsi="Times New Roman" w:cs="Times New Roman"/>
                <w:sz w:val="24"/>
                <w:szCs w:val="24"/>
              </w:rPr>
              <w:lastRenderedPageBreak/>
              <w:t>театрально-видовищних закладів культури, незалежних театрів, музичних та художніх колективів, ансамблів</w:t>
            </w:r>
          </w:p>
          <w:p w14:paraId="000003E9" w14:textId="77777777" w:rsidR="008403C9" w:rsidRDefault="008403C9">
            <w:pPr>
              <w:spacing w:before="60"/>
              <w:ind w:left="-57" w:right="-57"/>
              <w:rPr>
                <w:rFonts w:ascii="Times New Roman" w:eastAsia="Times New Roman" w:hAnsi="Times New Roman" w:cs="Times New Roman"/>
                <w:sz w:val="24"/>
                <w:szCs w:val="24"/>
                <w:highlight w:val="yellow"/>
              </w:rPr>
            </w:pPr>
          </w:p>
        </w:tc>
        <w:tc>
          <w:tcPr>
            <w:tcW w:w="2930" w:type="dxa"/>
            <w:tcBorders>
              <w:top w:val="single" w:sz="4" w:space="0" w:color="000000"/>
              <w:left w:val="single" w:sz="4" w:space="0" w:color="000000"/>
              <w:bottom w:val="single" w:sz="4" w:space="0" w:color="000000"/>
              <w:right w:val="single" w:sz="4" w:space="0" w:color="000000"/>
            </w:tcBorders>
          </w:tcPr>
          <w:p w14:paraId="000003E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Актуалізація Методичних рекомендацій щодо створення і організації функціонування центрів культурних послуг у територіальних громадах</w:t>
            </w:r>
          </w:p>
        </w:tc>
        <w:tc>
          <w:tcPr>
            <w:tcW w:w="2446" w:type="dxa"/>
            <w:tcBorders>
              <w:top w:val="single" w:sz="4" w:space="0" w:color="000000"/>
              <w:left w:val="single" w:sz="4" w:space="0" w:color="000000"/>
              <w:bottom w:val="single" w:sz="4" w:space="0" w:color="000000"/>
              <w:right w:val="single" w:sz="4" w:space="0" w:color="000000"/>
            </w:tcBorders>
          </w:tcPr>
          <w:p w14:paraId="000003E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3E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3E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Держмистецтв</w:t>
            </w:r>
          </w:p>
        </w:tc>
        <w:tc>
          <w:tcPr>
            <w:tcW w:w="1268" w:type="dxa"/>
            <w:tcBorders>
              <w:top w:val="single" w:sz="4" w:space="0" w:color="000000"/>
              <w:left w:val="single" w:sz="4" w:space="0" w:color="000000"/>
              <w:bottom w:val="single" w:sz="4" w:space="0" w:color="000000"/>
              <w:right w:val="single" w:sz="4" w:space="0" w:color="000000"/>
            </w:tcBorders>
          </w:tcPr>
          <w:p w14:paraId="000003EE"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2026 рік</w:t>
            </w:r>
          </w:p>
          <w:p w14:paraId="000003EF" w14:textId="77777777" w:rsidR="008403C9" w:rsidRDefault="008403C9">
            <w:pPr>
              <w:spacing w:before="60"/>
              <w:ind w:left="-57" w:right="-57"/>
              <w:rPr>
                <w:rFonts w:ascii="Times New Roman" w:eastAsia="Times New Roman" w:hAnsi="Times New Roman" w:cs="Times New Roman"/>
                <w:sz w:val="24"/>
                <w:szCs w:val="24"/>
                <w:highlight w:val="white"/>
              </w:rPr>
            </w:pPr>
          </w:p>
        </w:tc>
        <w:tc>
          <w:tcPr>
            <w:tcW w:w="2612" w:type="dxa"/>
            <w:tcBorders>
              <w:top w:val="single" w:sz="4" w:space="0" w:color="000000"/>
              <w:left w:val="single" w:sz="4" w:space="0" w:color="000000"/>
              <w:bottom w:val="single" w:sz="4" w:space="0" w:color="000000"/>
              <w:right w:val="single" w:sz="4" w:space="0" w:color="000000"/>
            </w:tcBorders>
          </w:tcPr>
          <w:p w14:paraId="000003F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МКСК</w:t>
            </w:r>
          </w:p>
          <w:p w14:paraId="000003F1" w14:textId="77777777" w:rsidR="008403C9" w:rsidRDefault="008403C9">
            <w:pPr>
              <w:ind w:left="-57" w:right="-57"/>
              <w:rPr>
                <w:rFonts w:ascii="Times New Roman" w:eastAsia="Times New Roman" w:hAnsi="Times New Roman" w:cs="Times New Roman"/>
                <w:sz w:val="24"/>
                <w:szCs w:val="24"/>
              </w:rPr>
            </w:pPr>
          </w:p>
          <w:p w14:paraId="000003F2"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3F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3F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087" w:type="dxa"/>
            <w:tcBorders>
              <w:top w:val="single" w:sz="4" w:space="0" w:color="000000"/>
              <w:left w:val="single" w:sz="4" w:space="0" w:color="000000"/>
              <w:bottom w:val="single" w:sz="4" w:space="0" w:color="000000"/>
              <w:right w:val="nil"/>
            </w:tcBorders>
          </w:tcPr>
          <w:p w14:paraId="000003F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r>
      <w:tr w:rsidR="008403C9" w14:paraId="190D9E8D" w14:textId="77777777" w:rsidTr="00430EE6">
        <w:trPr>
          <w:gridAfter w:val="2"/>
          <w:wAfter w:w="287" w:type="dxa"/>
        </w:trPr>
        <w:tc>
          <w:tcPr>
            <w:tcW w:w="2583" w:type="dxa"/>
            <w:vMerge/>
            <w:tcBorders>
              <w:top w:val="single" w:sz="4" w:space="0" w:color="000000"/>
              <w:left w:val="nil"/>
              <w:right w:val="single" w:sz="4" w:space="0" w:color="000000"/>
            </w:tcBorders>
          </w:tcPr>
          <w:p w14:paraId="000003F6"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3F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Примірного положення щодо основних засад діяльності центрів культурних послуг</w:t>
            </w:r>
          </w:p>
        </w:tc>
        <w:tc>
          <w:tcPr>
            <w:tcW w:w="2446" w:type="dxa"/>
            <w:tcBorders>
              <w:top w:val="single" w:sz="4" w:space="0" w:color="000000"/>
              <w:left w:val="single" w:sz="4" w:space="0" w:color="000000"/>
              <w:bottom w:val="single" w:sz="4" w:space="0" w:color="000000"/>
              <w:right w:val="single" w:sz="4" w:space="0" w:color="000000"/>
            </w:tcBorders>
          </w:tcPr>
          <w:p w14:paraId="000003F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3F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tc>
        <w:tc>
          <w:tcPr>
            <w:tcW w:w="1268" w:type="dxa"/>
            <w:tcBorders>
              <w:top w:val="single" w:sz="4" w:space="0" w:color="000000"/>
              <w:left w:val="single" w:sz="4" w:space="0" w:color="000000"/>
              <w:bottom w:val="single" w:sz="4" w:space="0" w:color="000000"/>
              <w:right w:val="single" w:sz="4" w:space="0" w:color="000000"/>
            </w:tcBorders>
          </w:tcPr>
          <w:p w14:paraId="000003F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3FB"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Прийнято акт Кабінету Міністрів України </w:t>
            </w:r>
          </w:p>
          <w:p w14:paraId="000003FC" w14:textId="77777777" w:rsidR="008403C9" w:rsidRDefault="008403C9">
            <w:pPr>
              <w:ind w:right="-57"/>
              <w:rPr>
                <w:rFonts w:ascii="Times New Roman" w:eastAsia="Times New Roman" w:hAnsi="Times New Roman" w:cs="Times New Roman"/>
                <w:i/>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3F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потребує додаткового </w:t>
            </w:r>
            <w:r>
              <w:rPr>
                <w:rFonts w:ascii="Times New Roman" w:eastAsia="Times New Roman" w:hAnsi="Times New Roman" w:cs="Times New Roman"/>
                <w:sz w:val="24"/>
                <w:szCs w:val="24"/>
              </w:rPr>
              <w:lastRenderedPageBreak/>
              <w:t>фінансуванн.</w:t>
            </w:r>
          </w:p>
        </w:tc>
        <w:tc>
          <w:tcPr>
            <w:tcW w:w="1253" w:type="dxa"/>
            <w:tcBorders>
              <w:top w:val="single" w:sz="4" w:space="0" w:color="000000"/>
              <w:left w:val="single" w:sz="4" w:space="0" w:color="000000"/>
              <w:bottom w:val="single" w:sz="4" w:space="0" w:color="000000"/>
              <w:right w:val="single" w:sz="4" w:space="0" w:color="000000"/>
            </w:tcBorders>
          </w:tcPr>
          <w:p w14:paraId="000003F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потребує додаткового </w:t>
            </w:r>
            <w:r>
              <w:rPr>
                <w:rFonts w:ascii="Times New Roman" w:eastAsia="Times New Roman" w:hAnsi="Times New Roman" w:cs="Times New Roman"/>
                <w:sz w:val="24"/>
                <w:szCs w:val="24"/>
              </w:rPr>
              <w:lastRenderedPageBreak/>
              <w:t>фінансування</w:t>
            </w:r>
          </w:p>
        </w:tc>
        <w:tc>
          <w:tcPr>
            <w:tcW w:w="1087" w:type="dxa"/>
            <w:tcBorders>
              <w:top w:val="single" w:sz="4" w:space="0" w:color="000000"/>
              <w:left w:val="single" w:sz="4" w:space="0" w:color="000000"/>
              <w:bottom w:val="single" w:sz="4" w:space="0" w:color="000000"/>
              <w:right w:val="nil"/>
            </w:tcBorders>
          </w:tcPr>
          <w:p w14:paraId="000003F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потребує додаткового </w:t>
            </w:r>
            <w:r>
              <w:rPr>
                <w:rFonts w:ascii="Times New Roman" w:eastAsia="Times New Roman" w:hAnsi="Times New Roman" w:cs="Times New Roman"/>
                <w:sz w:val="24"/>
                <w:szCs w:val="24"/>
              </w:rPr>
              <w:lastRenderedPageBreak/>
              <w:t>фінансування</w:t>
            </w:r>
          </w:p>
        </w:tc>
      </w:tr>
      <w:tr w:rsidR="008403C9" w14:paraId="3A88444A" w14:textId="77777777" w:rsidTr="00430EE6">
        <w:trPr>
          <w:gridAfter w:val="2"/>
          <w:wAfter w:w="287" w:type="dxa"/>
        </w:trPr>
        <w:tc>
          <w:tcPr>
            <w:tcW w:w="2583" w:type="dxa"/>
            <w:vMerge/>
            <w:tcBorders>
              <w:top w:val="single" w:sz="4" w:space="0" w:color="000000"/>
              <w:left w:val="nil"/>
              <w:right w:val="single" w:sz="4" w:space="0" w:color="000000"/>
            </w:tcBorders>
          </w:tcPr>
          <w:p w14:paraId="00000400"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02" w14:textId="33C74D7B" w:rsidR="008403C9" w:rsidRDefault="00430EE6" w:rsidP="00430EE6">
            <w:pPr>
              <w:spacing w:before="60"/>
              <w:ind w:left="-57" w:right="-57"/>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white"/>
              </w:rPr>
              <w:t>Розроблення та подання на розгляд Кабінету Міністрів України проекту постанови Кабінету Міністрів України щодо створення умов для безперебійного функціонування центрів культурних послуг та їх структурних підрозділів</w:t>
            </w:r>
          </w:p>
        </w:tc>
        <w:tc>
          <w:tcPr>
            <w:tcW w:w="2446" w:type="dxa"/>
            <w:tcBorders>
              <w:top w:val="single" w:sz="4" w:space="0" w:color="000000"/>
              <w:left w:val="single" w:sz="4" w:space="0" w:color="000000"/>
              <w:bottom w:val="single" w:sz="4" w:space="0" w:color="000000"/>
              <w:right w:val="single" w:sz="4" w:space="0" w:color="000000"/>
            </w:tcBorders>
          </w:tcPr>
          <w:p w14:paraId="00000403"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МКСК</w:t>
            </w:r>
          </w:p>
          <w:p w14:paraId="00000404"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Мінекономіки</w:t>
            </w:r>
          </w:p>
          <w:p w14:paraId="00000405"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Мінфін</w:t>
            </w:r>
          </w:p>
          <w:p w14:paraId="00000406"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Мінрозвитку</w:t>
            </w:r>
          </w:p>
          <w:p w14:paraId="00000407" w14:textId="77777777" w:rsidR="008403C9" w:rsidRDefault="008403C9">
            <w:pPr>
              <w:spacing w:before="60"/>
              <w:ind w:left="-57" w:right="-57"/>
              <w:rPr>
                <w:rFonts w:ascii="Times New Roman" w:eastAsia="Times New Roman" w:hAnsi="Times New Roman" w:cs="Times New Roman"/>
                <w:b/>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408"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2026 рік</w:t>
            </w:r>
          </w:p>
          <w:p w14:paraId="00000409" w14:textId="77777777" w:rsidR="008403C9" w:rsidRDefault="008403C9">
            <w:pPr>
              <w:spacing w:before="60"/>
              <w:ind w:left="-57" w:right="-57"/>
              <w:rPr>
                <w:rFonts w:ascii="Times New Roman" w:eastAsia="Times New Roman" w:hAnsi="Times New Roman" w:cs="Times New Roman"/>
                <w:b/>
                <w:sz w:val="24"/>
                <w:szCs w:val="24"/>
                <w:highlight w:val="white"/>
              </w:rPr>
            </w:pPr>
          </w:p>
        </w:tc>
        <w:tc>
          <w:tcPr>
            <w:tcW w:w="2612" w:type="dxa"/>
            <w:tcBorders>
              <w:top w:val="single" w:sz="4" w:space="0" w:color="000000"/>
              <w:left w:val="single" w:sz="4" w:space="0" w:color="000000"/>
              <w:bottom w:val="single" w:sz="4" w:space="0" w:color="000000"/>
              <w:right w:val="single" w:sz="4" w:space="0" w:color="000000"/>
            </w:tcBorders>
          </w:tcPr>
          <w:p w14:paraId="0000040A" w14:textId="77777777" w:rsidR="008403C9" w:rsidRDefault="00430EE6">
            <w:pPr>
              <w:ind w:left="-57" w:right="-57"/>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40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40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p w14:paraId="0000040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40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потребує додаткового фінансування</w:t>
            </w:r>
          </w:p>
        </w:tc>
      </w:tr>
      <w:tr w:rsidR="008403C9" w14:paraId="18B0A626"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vAlign w:val="center"/>
          </w:tcPr>
          <w:p w14:paraId="0000040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Модернізація та інформатизація бібліотек, запровадження нових інформаційно-бібліотечних послуг на основі інформаційно-комунікаційних технологій, а також забезпечення цифровізації надання культурних послуг з урахуванням потреб та </w:t>
            </w:r>
            <w:r>
              <w:rPr>
                <w:rFonts w:ascii="Times New Roman" w:eastAsia="Times New Roman" w:hAnsi="Times New Roman" w:cs="Times New Roman"/>
                <w:sz w:val="24"/>
                <w:szCs w:val="24"/>
              </w:rPr>
              <w:lastRenderedPageBreak/>
              <w:t>прав у сфері культури усіх категорій населення</w:t>
            </w:r>
          </w:p>
        </w:tc>
        <w:tc>
          <w:tcPr>
            <w:tcW w:w="2930" w:type="dxa"/>
            <w:tcBorders>
              <w:top w:val="single" w:sz="4" w:space="0" w:color="000000"/>
              <w:left w:val="single" w:sz="4" w:space="0" w:color="000000"/>
              <w:bottom w:val="single" w:sz="4" w:space="0" w:color="000000"/>
              <w:right w:val="single" w:sz="4" w:space="0" w:color="000000"/>
            </w:tcBorders>
          </w:tcPr>
          <w:p w14:paraId="0000041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Забезпечення комп’ютеризації та доступу до Інтернету бібліотек, цифровізації надання культурних послуг</w:t>
            </w:r>
          </w:p>
        </w:tc>
        <w:tc>
          <w:tcPr>
            <w:tcW w:w="2446" w:type="dxa"/>
            <w:tcBorders>
              <w:top w:val="single" w:sz="4" w:space="0" w:color="000000"/>
              <w:left w:val="single" w:sz="4" w:space="0" w:color="000000"/>
              <w:bottom w:val="single" w:sz="4" w:space="0" w:color="000000"/>
              <w:right w:val="single" w:sz="4" w:space="0" w:color="000000"/>
            </w:tcBorders>
          </w:tcPr>
          <w:p w14:paraId="0000041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41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41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41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згодою) </w:t>
            </w:r>
          </w:p>
          <w:p w14:paraId="00000415"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41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41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комп’ютеризацію не менше ніж 70% бібліотек</w:t>
            </w:r>
          </w:p>
        </w:tc>
        <w:tc>
          <w:tcPr>
            <w:tcW w:w="1284" w:type="dxa"/>
            <w:tcBorders>
              <w:top w:val="single" w:sz="4" w:space="0" w:color="000000"/>
              <w:left w:val="single" w:sz="4" w:space="0" w:color="000000"/>
              <w:bottom w:val="single" w:sz="4" w:space="0" w:color="000000"/>
              <w:right w:val="single" w:sz="4" w:space="0" w:color="000000"/>
            </w:tcBorders>
          </w:tcPr>
          <w:p w14:paraId="0000041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tcBorders>
            <w:tcMar>
              <w:top w:w="100" w:type="dxa"/>
              <w:left w:w="100" w:type="dxa"/>
              <w:bottom w:w="100" w:type="dxa"/>
              <w:right w:w="100" w:type="dxa"/>
            </w:tcMar>
          </w:tcPr>
          <w:p w14:paraId="0000041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157 560,0</w:t>
            </w:r>
          </w:p>
        </w:tc>
        <w:tc>
          <w:tcPr>
            <w:tcW w:w="1087" w:type="dxa"/>
            <w:tcBorders>
              <w:top w:val="nil"/>
              <w:bottom w:val="nil"/>
              <w:right w:val="nil"/>
            </w:tcBorders>
            <w:tcMar>
              <w:top w:w="100" w:type="dxa"/>
              <w:left w:w="100" w:type="dxa"/>
              <w:bottom w:w="100" w:type="dxa"/>
              <w:right w:w="100" w:type="dxa"/>
            </w:tcMar>
          </w:tcPr>
          <w:p w14:paraId="0000041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3 200,0</w:t>
            </w:r>
          </w:p>
        </w:tc>
      </w:tr>
      <w:tr w:rsidR="008403C9" w14:paraId="4BE2BC6C" w14:textId="77777777" w:rsidTr="00430EE6">
        <w:trPr>
          <w:gridAfter w:val="2"/>
          <w:wAfter w:w="287" w:type="dxa"/>
          <w:trHeight w:val="240"/>
        </w:trPr>
        <w:tc>
          <w:tcPr>
            <w:tcW w:w="2583" w:type="dxa"/>
            <w:vMerge w:val="restart"/>
            <w:tcBorders>
              <w:top w:val="single" w:sz="4" w:space="0" w:color="000000"/>
              <w:left w:val="nil"/>
              <w:right w:val="single" w:sz="4" w:space="0" w:color="000000"/>
            </w:tcBorders>
          </w:tcPr>
          <w:p w14:paraId="0000041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29. Формування оптимальної та інклюзивної мережі закладів культури і публічних бібліотек, яка задовольнятиме потреби різних груп населення</w:t>
            </w:r>
          </w:p>
        </w:tc>
        <w:tc>
          <w:tcPr>
            <w:tcW w:w="2930" w:type="dxa"/>
            <w:tcBorders>
              <w:top w:val="single" w:sz="4" w:space="0" w:color="000000"/>
              <w:left w:val="single" w:sz="4" w:space="0" w:color="000000"/>
              <w:bottom w:val="single" w:sz="4" w:space="0" w:color="000000"/>
              <w:right w:val="single" w:sz="4" w:space="0" w:color="000000"/>
            </w:tcBorders>
          </w:tcPr>
          <w:p w14:paraId="0000041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Розроблення та внесення на розгляд Кабінетові Міністрів України проекту постанови «Про внесення змін до постанови Кабінету Міністрів України </w:t>
            </w:r>
          </w:p>
          <w:p w14:paraId="0000041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6 лютого 2019 р. </w:t>
            </w:r>
          </w:p>
          <w:p w14:paraId="0000041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72»</w:t>
            </w:r>
          </w:p>
        </w:tc>
        <w:tc>
          <w:tcPr>
            <w:tcW w:w="2446" w:type="dxa"/>
            <w:tcBorders>
              <w:top w:val="single" w:sz="4" w:space="0" w:color="000000"/>
              <w:left w:val="single" w:sz="4" w:space="0" w:color="000000"/>
              <w:bottom w:val="single" w:sz="4" w:space="0" w:color="000000"/>
              <w:right w:val="single" w:sz="4" w:space="0" w:color="000000"/>
            </w:tcBorders>
          </w:tcPr>
          <w:p w14:paraId="0000041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420"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42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42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423"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потребує</w:t>
            </w:r>
          </w:p>
          <w:p w14:paraId="00000424"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додаткового</w:t>
            </w:r>
          </w:p>
          <w:p w14:paraId="0000042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42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087" w:type="dxa"/>
            <w:tcBorders>
              <w:top w:val="single" w:sz="4" w:space="0" w:color="000000"/>
              <w:left w:val="single" w:sz="4" w:space="0" w:color="000000"/>
              <w:bottom w:val="single" w:sz="4" w:space="0" w:color="000000"/>
              <w:right w:val="nil"/>
            </w:tcBorders>
          </w:tcPr>
          <w:p w14:paraId="0000042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r>
      <w:tr w:rsidR="008403C9" w14:paraId="5463530D" w14:textId="77777777" w:rsidTr="00430EE6">
        <w:trPr>
          <w:gridAfter w:val="2"/>
          <w:wAfter w:w="287" w:type="dxa"/>
          <w:trHeight w:val="240"/>
        </w:trPr>
        <w:tc>
          <w:tcPr>
            <w:tcW w:w="2583" w:type="dxa"/>
            <w:vMerge/>
            <w:tcBorders>
              <w:top w:val="single" w:sz="4" w:space="0" w:color="000000"/>
              <w:left w:val="nil"/>
              <w:right w:val="single" w:sz="4" w:space="0" w:color="000000"/>
            </w:tcBorders>
          </w:tcPr>
          <w:p w14:paraId="00000428"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2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Реалізація експериментального проекту щодо запровадження Реєстру базової мережі закладів культури у Вінницькій та Київській областях</w:t>
            </w:r>
          </w:p>
          <w:p w14:paraId="0000042A"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42B"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МКСК</w:t>
            </w:r>
          </w:p>
          <w:p w14:paraId="0000042C"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Держкіно</w:t>
            </w:r>
          </w:p>
          <w:p w14:paraId="0000042D"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Держмистецтв</w:t>
            </w:r>
          </w:p>
          <w:p w14:paraId="0000042E"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Вінницька та Київська</w:t>
            </w:r>
          </w:p>
          <w:p w14:paraId="00000430" w14:textId="5EA0764E" w:rsidR="008403C9" w:rsidRPr="00430EE6" w:rsidRDefault="00430EE6" w:rsidP="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обласні державні (військові) адміністрації </w:t>
            </w:r>
          </w:p>
        </w:tc>
        <w:tc>
          <w:tcPr>
            <w:tcW w:w="1268" w:type="dxa"/>
            <w:tcBorders>
              <w:top w:val="single" w:sz="4" w:space="0" w:color="000000"/>
              <w:left w:val="single" w:sz="4" w:space="0" w:color="000000"/>
              <w:bottom w:val="single" w:sz="4" w:space="0" w:color="000000"/>
              <w:right w:val="single" w:sz="4" w:space="0" w:color="000000"/>
            </w:tcBorders>
          </w:tcPr>
          <w:p w14:paraId="0000043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432"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Введено в експлуатацію Реєстр базової мережі закладів культури у Вінницькій та Київській областях</w:t>
            </w:r>
          </w:p>
          <w:p w14:paraId="00000433" w14:textId="77777777" w:rsidR="008403C9" w:rsidRDefault="008403C9">
            <w:pPr>
              <w:spacing w:before="60"/>
              <w:ind w:left="-57" w:right="-57"/>
              <w:rPr>
                <w:rFonts w:ascii="Times New Roman" w:eastAsia="Times New Roman" w:hAnsi="Times New Roman" w:cs="Times New Roman"/>
                <w:sz w:val="24"/>
                <w:szCs w:val="24"/>
                <w:highlight w:val="red"/>
              </w:rPr>
            </w:pPr>
          </w:p>
        </w:tc>
        <w:tc>
          <w:tcPr>
            <w:tcW w:w="1284" w:type="dxa"/>
            <w:tcBorders>
              <w:top w:val="single" w:sz="4" w:space="0" w:color="000000"/>
              <w:left w:val="single" w:sz="4" w:space="0" w:color="000000"/>
              <w:bottom w:val="single" w:sz="4" w:space="0" w:color="000000"/>
              <w:right w:val="single" w:sz="4" w:space="0" w:color="000000"/>
            </w:tcBorders>
          </w:tcPr>
          <w:p w14:paraId="00000434"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потребує</w:t>
            </w:r>
          </w:p>
          <w:p w14:paraId="00000435"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додаткового</w:t>
            </w:r>
          </w:p>
          <w:p w14:paraId="0000043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437"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потребує</w:t>
            </w:r>
          </w:p>
          <w:p w14:paraId="00000438"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додаткового</w:t>
            </w:r>
          </w:p>
          <w:p w14:paraId="0000043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фінансування</w:t>
            </w:r>
          </w:p>
        </w:tc>
        <w:tc>
          <w:tcPr>
            <w:tcW w:w="1087" w:type="dxa"/>
            <w:tcBorders>
              <w:top w:val="single" w:sz="4" w:space="0" w:color="000000"/>
              <w:left w:val="single" w:sz="4" w:space="0" w:color="000000"/>
              <w:bottom w:val="single" w:sz="4" w:space="0" w:color="000000"/>
              <w:right w:val="nil"/>
            </w:tcBorders>
          </w:tcPr>
          <w:p w14:paraId="0000043A"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потребує</w:t>
            </w:r>
          </w:p>
          <w:p w14:paraId="0000043B"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додаткового</w:t>
            </w:r>
          </w:p>
          <w:p w14:paraId="0000043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фінансування</w:t>
            </w:r>
          </w:p>
        </w:tc>
      </w:tr>
      <w:tr w:rsidR="008403C9" w14:paraId="0175EF12" w14:textId="77777777" w:rsidTr="00430EE6">
        <w:trPr>
          <w:gridAfter w:val="2"/>
          <w:wAfter w:w="287" w:type="dxa"/>
          <w:trHeight w:val="240"/>
        </w:trPr>
        <w:tc>
          <w:tcPr>
            <w:tcW w:w="2583" w:type="dxa"/>
            <w:vMerge/>
            <w:tcBorders>
              <w:top w:val="single" w:sz="4" w:space="0" w:color="000000"/>
              <w:left w:val="nil"/>
              <w:right w:val="single" w:sz="4" w:space="0" w:color="000000"/>
            </w:tcBorders>
          </w:tcPr>
          <w:p w14:paraId="0000043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3E"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w:t>
            </w:r>
          </w:p>
          <w:p w14:paraId="0000043F"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подання на розгляд</w:t>
            </w:r>
          </w:p>
          <w:p w14:paraId="00000440"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Кабінету Міністрів</w:t>
            </w:r>
          </w:p>
          <w:p w14:paraId="00000441"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України проекту</w:t>
            </w:r>
          </w:p>
          <w:p w14:paraId="00000442"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постанови Кабінету</w:t>
            </w:r>
          </w:p>
          <w:p w14:paraId="00000443"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Міністрів України</w:t>
            </w:r>
          </w:p>
          <w:p w14:paraId="00000444"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 внесення змін</w:t>
            </w:r>
          </w:p>
          <w:p w14:paraId="00000445"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 постанови</w:t>
            </w:r>
          </w:p>
          <w:p w14:paraId="00000446"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Кабінету Міністрів</w:t>
            </w:r>
          </w:p>
          <w:p w14:paraId="00000447" w14:textId="77777777" w:rsidR="008403C9" w:rsidRDefault="00430EE6" w:rsidP="00430EE6">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України від 12</w:t>
            </w:r>
          </w:p>
          <w:p w14:paraId="00000449" w14:textId="7ED99E25" w:rsidR="008403C9" w:rsidRPr="000733EA" w:rsidRDefault="00430EE6" w:rsidP="000733EA">
            <w:pPr>
              <w:spacing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листопада 1998 р. №1775</w:t>
            </w:r>
          </w:p>
        </w:tc>
        <w:tc>
          <w:tcPr>
            <w:tcW w:w="2446" w:type="dxa"/>
            <w:tcBorders>
              <w:top w:val="single" w:sz="4" w:space="0" w:color="000000"/>
              <w:left w:val="single" w:sz="4" w:space="0" w:color="000000"/>
              <w:bottom w:val="single" w:sz="4" w:space="0" w:color="000000"/>
              <w:right w:val="single" w:sz="4" w:space="0" w:color="000000"/>
            </w:tcBorders>
          </w:tcPr>
          <w:p w14:paraId="0000044A"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МКСК</w:t>
            </w:r>
          </w:p>
          <w:p w14:paraId="0000044B"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Держмистецтв</w:t>
            </w:r>
          </w:p>
          <w:p w14:paraId="0000044C" w14:textId="77777777" w:rsidR="008403C9" w:rsidRDefault="008403C9">
            <w:pPr>
              <w:spacing w:before="60"/>
              <w:ind w:left="-57" w:right="-57"/>
              <w:rPr>
                <w:rFonts w:ascii="Times New Roman" w:eastAsia="Times New Roman" w:hAnsi="Times New Roman" w:cs="Times New Roman"/>
                <w:sz w:val="24"/>
                <w:szCs w:val="24"/>
                <w:highlight w:val="white"/>
              </w:rPr>
            </w:pPr>
          </w:p>
        </w:tc>
        <w:tc>
          <w:tcPr>
            <w:tcW w:w="1268" w:type="dxa"/>
            <w:tcBorders>
              <w:top w:val="single" w:sz="4" w:space="0" w:color="000000"/>
              <w:left w:val="single" w:sz="4" w:space="0" w:color="000000"/>
              <w:bottom w:val="single" w:sz="4" w:space="0" w:color="000000"/>
              <w:right w:val="single" w:sz="4" w:space="0" w:color="000000"/>
            </w:tcBorders>
          </w:tcPr>
          <w:p w14:paraId="0000044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p w14:paraId="0000044E"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44F" w14:textId="77777777" w:rsidR="008403C9" w:rsidRDefault="00430EE6">
            <w:pPr>
              <w:spacing w:before="60"/>
              <w:ind w:left="-57" w:right="-57"/>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white"/>
              </w:rPr>
              <w:t xml:space="preserve">Прийнято акт Кабінету Міністрів України </w:t>
            </w:r>
          </w:p>
        </w:tc>
        <w:tc>
          <w:tcPr>
            <w:tcW w:w="1284" w:type="dxa"/>
            <w:tcBorders>
              <w:top w:val="single" w:sz="4" w:space="0" w:color="000000"/>
              <w:left w:val="single" w:sz="4" w:space="0" w:color="000000"/>
              <w:bottom w:val="single" w:sz="4" w:space="0" w:color="000000"/>
              <w:right w:val="single" w:sz="4" w:space="0" w:color="000000"/>
            </w:tcBorders>
          </w:tcPr>
          <w:p w14:paraId="00000450"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451"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nil"/>
            </w:tcBorders>
          </w:tcPr>
          <w:p w14:paraId="00000452"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tc>
      </w:tr>
      <w:tr w:rsidR="008403C9" w14:paraId="246134BF" w14:textId="77777777" w:rsidTr="000733EA">
        <w:trPr>
          <w:gridAfter w:val="2"/>
          <w:wAfter w:w="287" w:type="dxa"/>
          <w:trHeight w:val="3681"/>
        </w:trPr>
        <w:tc>
          <w:tcPr>
            <w:tcW w:w="2583" w:type="dxa"/>
            <w:vMerge w:val="restart"/>
            <w:tcBorders>
              <w:top w:val="single" w:sz="4" w:space="0" w:color="000000"/>
              <w:left w:val="nil"/>
              <w:right w:val="single" w:sz="4" w:space="0" w:color="000000"/>
            </w:tcBorders>
            <w:shd w:val="clear" w:color="auto" w:fill="auto"/>
          </w:tcPr>
          <w:p w14:paraId="0000045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Реалізація на регіональному та місцевому рівні державної політики у сфері утвердження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 населення на рівні регіонів, територіальних громад, зокрема, із залученням </w:t>
            </w:r>
            <w:r>
              <w:rPr>
                <w:rFonts w:ascii="Times New Roman" w:eastAsia="Times New Roman" w:hAnsi="Times New Roman" w:cs="Times New Roman"/>
                <w:sz w:val="24"/>
                <w:szCs w:val="24"/>
              </w:rPr>
              <w:lastRenderedPageBreak/>
              <w:t>ветеранів війни до розроблення та реалізації відповідних програм, утворення координаційних рад з питань утвердження української національної та громадянської ідентичності</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0000045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Утворення координаційних рад з питань утвердження української національної та громадянської ідентичності</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000045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органи місцевого самоврядування</w:t>
            </w:r>
          </w:p>
          <w:p w14:paraId="0000045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45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інститути громадянського суспільства</w:t>
            </w:r>
          </w:p>
          <w:p w14:paraId="0000045A" w14:textId="4B0B5BBD" w:rsidR="008403C9" w:rsidRDefault="00430EE6" w:rsidP="000733EA">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14:paraId="0000045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0000045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Утворено координаційні ради у не менш ніж 60% місцевих органів виконавчої влади</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0000045D" w14:textId="77777777" w:rsidR="008403C9" w:rsidRDefault="008403C9">
            <w:pPr>
              <w:spacing w:before="60"/>
              <w:ind w:left="-57" w:right="-57"/>
              <w:jc w:val="center"/>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000045E" w14:textId="77777777" w:rsidR="008403C9" w:rsidRDefault="008403C9">
            <w:pPr>
              <w:spacing w:before="60"/>
              <w:ind w:left="-57" w:right="-57"/>
              <w:jc w:val="center"/>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shd w:val="clear" w:color="auto" w:fill="auto"/>
          </w:tcPr>
          <w:p w14:paraId="0000045F" w14:textId="77777777" w:rsidR="008403C9" w:rsidRDefault="008403C9">
            <w:pPr>
              <w:spacing w:before="60"/>
              <w:ind w:left="-57" w:right="-57"/>
              <w:jc w:val="center"/>
              <w:rPr>
                <w:rFonts w:ascii="Times New Roman" w:eastAsia="Times New Roman" w:hAnsi="Times New Roman" w:cs="Times New Roman"/>
                <w:sz w:val="24"/>
                <w:szCs w:val="24"/>
              </w:rPr>
            </w:pPr>
          </w:p>
        </w:tc>
      </w:tr>
      <w:tr w:rsidR="008403C9" w14:paraId="4031477F" w14:textId="77777777" w:rsidTr="00430EE6">
        <w:trPr>
          <w:gridAfter w:val="2"/>
          <w:wAfter w:w="287" w:type="dxa"/>
        </w:trPr>
        <w:tc>
          <w:tcPr>
            <w:tcW w:w="2583" w:type="dxa"/>
            <w:vMerge/>
            <w:tcBorders>
              <w:top w:val="single" w:sz="4" w:space="0" w:color="000000"/>
              <w:left w:val="nil"/>
              <w:right w:val="single" w:sz="4" w:space="0" w:color="000000"/>
            </w:tcBorders>
            <w:shd w:val="clear" w:color="auto" w:fill="auto"/>
          </w:tcPr>
          <w:p w14:paraId="00000460"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6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Затвердження регіональних та місцевих програм з утвердження української національної та громадянської ідентичності</w:t>
            </w:r>
          </w:p>
        </w:tc>
        <w:tc>
          <w:tcPr>
            <w:tcW w:w="2446" w:type="dxa"/>
            <w:tcBorders>
              <w:top w:val="single" w:sz="4" w:space="0" w:color="000000"/>
              <w:left w:val="single" w:sz="4" w:space="0" w:color="000000"/>
              <w:bottom w:val="single" w:sz="4" w:space="0" w:color="000000"/>
              <w:right w:val="single" w:sz="4" w:space="0" w:color="000000"/>
            </w:tcBorders>
          </w:tcPr>
          <w:p w14:paraId="0000046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Мінмолодьспорт обласні та Київська міська державні (військові) адміністрації </w:t>
            </w:r>
          </w:p>
          <w:p w14:paraId="0000046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46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46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p w14:paraId="00000466"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46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 не менше ніж 25 регіональних, місцевих програм</w:t>
            </w:r>
          </w:p>
        </w:tc>
        <w:tc>
          <w:tcPr>
            <w:tcW w:w="1284" w:type="dxa"/>
            <w:tcBorders>
              <w:top w:val="single" w:sz="4" w:space="0" w:color="000000"/>
              <w:left w:val="single" w:sz="4" w:space="0" w:color="000000"/>
              <w:bottom w:val="single" w:sz="4" w:space="0" w:color="000000"/>
              <w:right w:val="single" w:sz="4" w:space="0" w:color="000000"/>
            </w:tcBorders>
          </w:tcPr>
          <w:p w14:paraId="00000468" w14:textId="77777777" w:rsidR="008403C9" w:rsidRDefault="00430EE6">
            <w:pPr>
              <w:spacing w:before="6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469" w14:textId="77777777" w:rsidR="008403C9" w:rsidRDefault="00430EE6">
            <w:pPr>
              <w:spacing w:before="6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7" w:type="dxa"/>
            <w:tcBorders>
              <w:top w:val="single" w:sz="4" w:space="0" w:color="000000"/>
              <w:left w:val="single" w:sz="4" w:space="0" w:color="000000"/>
              <w:bottom w:val="single" w:sz="4" w:space="0" w:color="000000"/>
              <w:right w:val="nil"/>
            </w:tcBorders>
          </w:tcPr>
          <w:p w14:paraId="0000046A" w14:textId="77777777" w:rsidR="008403C9" w:rsidRDefault="00430EE6">
            <w:pPr>
              <w:spacing w:before="6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403C9" w14:paraId="3D90BCC0" w14:textId="77777777" w:rsidTr="00430EE6">
        <w:trPr>
          <w:gridAfter w:val="2"/>
          <w:wAfter w:w="287" w:type="dxa"/>
        </w:trPr>
        <w:tc>
          <w:tcPr>
            <w:tcW w:w="2583" w:type="dxa"/>
            <w:vMerge/>
            <w:tcBorders>
              <w:top w:val="single" w:sz="4" w:space="0" w:color="000000"/>
              <w:left w:val="nil"/>
              <w:right w:val="single" w:sz="4" w:space="0" w:color="000000"/>
            </w:tcBorders>
            <w:shd w:val="clear" w:color="auto" w:fill="auto"/>
          </w:tcPr>
          <w:p w14:paraId="0000046B"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6C"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заходів військово-патріотичного виховання із залученням ветеранів війни</w:t>
            </w:r>
          </w:p>
          <w:p w14:paraId="0000046D" w14:textId="77777777" w:rsidR="008403C9" w:rsidRDefault="008403C9">
            <w:pPr>
              <w:spacing w:before="60"/>
              <w:ind w:left="-57" w:right="-57"/>
              <w:rPr>
                <w:rFonts w:ascii="Times New Roman" w:eastAsia="Times New Roman" w:hAnsi="Times New Roman" w:cs="Times New Roman"/>
                <w:sz w:val="24"/>
                <w:szCs w:val="24"/>
              </w:rPr>
            </w:pPr>
          </w:p>
          <w:p w14:paraId="0000046E"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46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47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47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МКСК </w:t>
            </w:r>
          </w:p>
          <w:p w14:paraId="0000047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Міноборони</w:t>
            </w:r>
          </w:p>
          <w:p w14:paraId="0000047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Мінмолодьспорт,</w:t>
            </w:r>
          </w:p>
          <w:p w14:paraId="0000047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47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477" w14:textId="0F455223" w:rsidR="008403C9" w:rsidRDefault="00430EE6" w:rsidP="000733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47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47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щорічно не менше ніж 10 заходів</w:t>
            </w:r>
          </w:p>
          <w:p w14:paraId="0000047A" w14:textId="77777777" w:rsidR="008403C9" w:rsidRDefault="008403C9">
            <w:pPr>
              <w:ind w:left="-57" w:right="-57"/>
              <w:rPr>
                <w:rFonts w:ascii="Times New Roman" w:eastAsia="Times New Roman" w:hAnsi="Times New Roman" w:cs="Times New Roman"/>
                <w:sz w:val="24"/>
                <w:szCs w:val="24"/>
              </w:rPr>
            </w:pPr>
          </w:p>
          <w:p w14:paraId="0000047B" w14:textId="77777777" w:rsidR="008403C9" w:rsidRDefault="008403C9">
            <w:pPr>
              <w:ind w:left="-57" w:right="-57"/>
              <w:rPr>
                <w:rFonts w:ascii="Times New Roman" w:eastAsia="Times New Roman" w:hAnsi="Times New Roman" w:cs="Times New Roman"/>
                <w:sz w:val="24"/>
                <w:szCs w:val="24"/>
              </w:rPr>
            </w:pPr>
          </w:p>
          <w:p w14:paraId="0000047C"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47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right w:val="nil"/>
            </w:tcBorders>
            <w:tcMar>
              <w:top w:w="100" w:type="dxa"/>
              <w:left w:w="100" w:type="dxa"/>
              <w:bottom w:w="100" w:type="dxa"/>
              <w:right w:w="100" w:type="dxa"/>
            </w:tcMar>
          </w:tcPr>
          <w:p w14:paraId="0000047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087" w:type="dxa"/>
            <w:tcBorders>
              <w:top w:val="single" w:sz="4" w:space="0" w:color="000000"/>
              <w:left w:val="single" w:sz="4" w:space="0" w:color="000000"/>
              <w:bottom w:val="single" w:sz="4" w:space="0" w:color="000000"/>
              <w:right w:val="nil"/>
            </w:tcBorders>
          </w:tcPr>
          <w:p w14:paraId="0000047F" w14:textId="77777777" w:rsidR="008403C9" w:rsidRDefault="008403C9">
            <w:pPr>
              <w:spacing w:before="60"/>
              <w:ind w:left="-57" w:right="-57"/>
              <w:rPr>
                <w:rFonts w:ascii="Times New Roman" w:eastAsia="Times New Roman" w:hAnsi="Times New Roman" w:cs="Times New Roman"/>
                <w:sz w:val="24"/>
                <w:szCs w:val="24"/>
              </w:rPr>
            </w:pPr>
          </w:p>
        </w:tc>
      </w:tr>
      <w:tr w:rsidR="008403C9" w14:paraId="74A5D93B" w14:textId="77777777" w:rsidTr="00430EE6">
        <w:trPr>
          <w:gridAfter w:val="2"/>
          <w:wAfter w:w="287" w:type="dxa"/>
        </w:trPr>
        <w:tc>
          <w:tcPr>
            <w:tcW w:w="2583" w:type="dxa"/>
            <w:tcBorders>
              <w:top w:val="single" w:sz="4" w:space="0" w:color="000000"/>
              <w:left w:val="nil"/>
              <w:right w:val="single" w:sz="4" w:space="0" w:color="000000"/>
            </w:tcBorders>
          </w:tcPr>
          <w:p w14:paraId="00000480"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vAlign w:val="center"/>
          </w:tcPr>
          <w:p w14:paraId="0000048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ветеранів війни до організації та виконання програм, реалізації проектів та здійснення заходів у сфері утвердження української національної та громадянської ідентичності</w:t>
            </w:r>
          </w:p>
          <w:p w14:paraId="00000482" w14:textId="77777777" w:rsidR="008403C9" w:rsidRDefault="008403C9">
            <w:pPr>
              <w:spacing w:before="60"/>
              <w:ind w:left="-57" w:right="-57"/>
              <w:rPr>
                <w:rFonts w:ascii="Times New Roman" w:eastAsia="Times New Roman" w:hAnsi="Times New Roman" w:cs="Times New Roman"/>
                <w:b/>
                <w:sz w:val="24"/>
                <w:szCs w:val="24"/>
                <w:highlight w:val="yellow"/>
              </w:rPr>
            </w:pPr>
          </w:p>
        </w:tc>
        <w:tc>
          <w:tcPr>
            <w:tcW w:w="2446" w:type="dxa"/>
            <w:tcBorders>
              <w:top w:val="single" w:sz="4" w:space="0" w:color="000000"/>
              <w:left w:val="single" w:sz="4" w:space="0" w:color="000000"/>
              <w:bottom w:val="single" w:sz="4" w:space="0" w:color="000000"/>
              <w:right w:val="single" w:sz="4" w:space="0" w:color="000000"/>
            </w:tcBorders>
          </w:tcPr>
          <w:p w14:paraId="00000483"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Мінветеранів</w:t>
            </w:r>
          </w:p>
          <w:p w14:paraId="00000484"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МОН</w:t>
            </w:r>
          </w:p>
          <w:p w14:paraId="00000485"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Міноборони</w:t>
            </w:r>
          </w:p>
          <w:p w14:paraId="00000486"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МКСК</w:t>
            </w:r>
          </w:p>
          <w:p w14:paraId="00000487"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Мінреінтеграції</w:t>
            </w:r>
          </w:p>
          <w:p w14:paraId="00000488"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Мінрозвитку</w:t>
            </w:r>
          </w:p>
          <w:p w14:paraId="00000489" w14:textId="77777777" w:rsidR="008403C9" w:rsidRDefault="00430EE6">
            <w:pPr>
              <w:widowControl w:val="0"/>
              <w:rPr>
                <w:rFonts w:ascii="Times New Roman" w:eastAsia="Times New Roman" w:hAnsi="Times New Roman" w:cs="Times New Roman"/>
                <w:strike/>
                <w:sz w:val="24"/>
                <w:szCs w:val="24"/>
                <w:highlight w:val="white"/>
              </w:rPr>
            </w:pPr>
            <w:r>
              <w:rPr>
                <w:rFonts w:ascii="Times New Roman" w:eastAsia="Times New Roman" w:hAnsi="Times New Roman" w:cs="Times New Roman"/>
                <w:sz w:val="24"/>
                <w:szCs w:val="24"/>
                <w:highlight w:val="white"/>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48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48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Залучено не менше ніж 200 ветеранів війни до виконання програм, реалізації проектів та здійснення заходів</w:t>
            </w:r>
          </w:p>
        </w:tc>
        <w:tc>
          <w:tcPr>
            <w:tcW w:w="1284" w:type="dxa"/>
            <w:tcBorders>
              <w:top w:val="single" w:sz="4" w:space="0" w:color="000000"/>
              <w:left w:val="single" w:sz="4" w:space="0" w:color="000000"/>
              <w:bottom w:val="single" w:sz="4" w:space="0" w:color="000000"/>
              <w:right w:val="single" w:sz="4" w:space="0" w:color="000000"/>
            </w:tcBorders>
          </w:tcPr>
          <w:p w14:paraId="0000048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48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48E" w14:textId="77777777" w:rsidR="008403C9" w:rsidRDefault="008403C9">
            <w:pPr>
              <w:spacing w:before="60"/>
              <w:ind w:left="-57" w:right="-57"/>
              <w:rPr>
                <w:rFonts w:ascii="Times New Roman" w:eastAsia="Times New Roman" w:hAnsi="Times New Roman" w:cs="Times New Roman"/>
                <w:sz w:val="24"/>
                <w:szCs w:val="24"/>
              </w:rPr>
            </w:pPr>
          </w:p>
        </w:tc>
      </w:tr>
      <w:tr w:rsidR="008403C9" w14:paraId="198B9137" w14:textId="77777777" w:rsidTr="00430EE6">
        <w:trPr>
          <w:gridAfter w:val="2"/>
          <w:wAfter w:w="287" w:type="dxa"/>
        </w:trPr>
        <w:tc>
          <w:tcPr>
            <w:tcW w:w="2583" w:type="dxa"/>
            <w:tcBorders>
              <w:top w:val="single" w:sz="4" w:space="0" w:color="000000"/>
              <w:left w:val="nil"/>
              <w:right w:val="single" w:sz="4" w:space="0" w:color="000000"/>
            </w:tcBorders>
          </w:tcPr>
          <w:p w14:paraId="0000048F"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vAlign w:val="center"/>
          </w:tcPr>
          <w:p w14:paraId="00000491" w14:textId="2DC831AD" w:rsidR="008403C9" w:rsidRPr="000733EA" w:rsidRDefault="00430EE6" w:rsidP="000733EA">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семінарів, курсів з підготовки, перепідготовки та підвищення кваліфікації ветеранів війни для роботи у сфері утвердження української національної та громадянської ідентичності</w:t>
            </w:r>
          </w:p>
        </w:tc>
        <w:tc>
          <w:tcPr>
            <w:tcW w:w="2446" w:type="dxa"/>
            <w:tcBorders>
              <w:top w:val="single" w:sz="4" w:space="0" w:color="000000"/>
              <w:left w:val="single" w:sz="4" w:space="0" w:color="000000"/>
              <w:bottom w:val="single" w:sz="4" w:space="0" w:color="000000"/>
              <w:right w:val="single" w:sz="4" w:space="0" w:color="000000"/>
            </w:tcBorders>
          </w:tcPr>
          <w:p w14:paraId="00000492"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Мінветеранів</w:t>
            </w:r>
          </w:p>
          <w:p w14:paraId="00000493"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МОН</w:t>
            </w:r>
          </w:p>
          <w:p w14:paraId="00000494"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Міноборони</w:t>
            </w:r>
          </w:p>
          <w:p w14:paraId="00000495"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МКСК</w:t>
            </w:r>
          </w:p>
          <w:p w14:paraId="00000496"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Мінреінтеграції</w:t>
            </w:r>
          </w:p>
          <w:p w14:paraId="00000497"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Мінрозвитку</w:t>
            </w:r>
          </w:p>
          <w:p w14:paraId="00000498" w14:textId="77777777" w:rsidR="008403C9" w:rsidRDefault="00430EE6">
            <w:pPr>
              <w:widowControl w:val="0"/>
              <w:rPr>
                <w:rFonts w:ascii="Times New Roman" w:eastAsia="Times New Roman" w:hAnsi="Times New Roman" w:cs="Times New Roman"/>
                <w:strike/>
                <w:sz w:val="24"/>
                <w:szCs w:val="24"/>
              </w:rPr>
            </w:pPr>
            <w:r>
              <w:rPr>
                <w:rFonts w:ascii="Times New Roman" w:eastAsia="Times New Roman" w:hAnsi="Times New Roman" w:cs="Times New Roman"/>
                <w:sz w:val="24"/>
                <w:szCs w:val="24"/>
                <w:highlight w:val="white"/>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49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49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не менше ніж 40 заходів</w:t>
            </w:r>
          </w:p>
          <w:p w14:paraId="0000049B" w14:textId="77777777"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49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49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49E" w14:textId="77777777" w:rsidR="008403C9" w:rsidRDefault="008403C9">
            <w:pPr>
              <w:spacing w:before="60"/>
              <w:ind w:left="-57" w:right="-57"/>
              <w:rPr>
                <w:rFonts w:ascii="Times New Roman" w:eastAsia="Times New Roman" w:hAnsi="Times New Roman" w:cs="Times New Roman"/>
                <w:sz w:val="24"/>
                <w:szCs w:val="24"/>
              </w:rPr>
            </w:pPr>
          </w:p>
        </w:tc>
      </w:tr>
      <w:tr w:rsidR="000733EA" w14:paraId="1A4EAA4C" w14:textId="77777777" w:rsidTr="000733EA">
        <w:trPr>
          <w:gridAfter w:val="2"/>
          <w:wAfter w:w="287" w:type="dxa"/>
          <w:trHeight w:val="1487"/>
        </w:trPr>
        <w:tc>
          <w:tcPr>
            <w:tcW w:w="2583" w:type="dxa"/>
            <w:vMerge w:val="restart"/>
            <w:tcBorders>
              <w:top w:val="single" w:sz="4" w:space="0" w:color="000000"/>
              <w:left w:val="nil"/>
              <w:right w:val="single" w:sz="4" w:space="0" w:color="000000"/>
            </w:tcBorders>
          </w:tcPr>
          <w:p w14:paraId="0000049F" w14:textId="77777777" w:rsidR="000733EA" w:rsidRDefault="000733EA">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32. Зміцнення статусу української мови, сприяння її розвитку та популяризації</w:t>
            </w:r>
          </w:p>
        </w:tc>
        <w:tc>
          <w:tcPr>
            <w:tcW w:w="2930" w:type="dxa"/>
            <w:tcBorders>
              <w:top w:val="single" w:sz="4" w:space="0" w:color="000000"/>
              <w:left w:val="single" w:sz="4" w:space="0" w:color="000000"/>
              <w:bottom w:val="single" w:sz="4" w:space="0" w:color="000000"/>
              <w:right w:val="single" w:sz="4" w:space="0" w:color="000000"/>
            </w:tcBorders>
          </w:tcPr>
          <w:p w14:paraId="000004A0"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Сприяння створенню конкурентоспроможного національного продукту</w:t>
            </w:r>
          </w:p>
        </w:tc>
        <w:tc>
          <w:tcPr>
            <w:tcW w:w="2446" w:type="dxa"/>
            <w:tcBorders>
              <w:top w:val="single" w:sz="4" w:space="0" w:color="000000"/>
              <w:left w:val="single" w:sz="4" w:space="0" w:color="000000"/>
              <w:bottom w:val="single" w:sz="4" w:space="0" w:color="000000"/>
              <w:right w:val="single" w:sz="4" w:space="0" w:color="000000"/>
            </w:tcBorders>
          </w:tcPr>
          <w:p w14:paraId="000004A1" w14:textId="77777777" w:rsidR="000733EA" w:rsidRDefault="000733EA">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МКСК</w:t>
            </w:r>
          </w:p>
          <w:p w14:paraId="000004A3" w14:textId="0C51D73B" w:rsidR="000733EA" w:rsidRDefault="000733EA">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Український культурний фонд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4A4"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2025-2027 роки</w:t>
            </w:r>
          </w:p>
          <w:p w14:paraId="000004A5" w14:textId="77777777" w:rsidR="000733EA" w:rsidRDefault="000733EA">
            <w:pPr>
              <w:spacing w:before="60"/>
              <w:ind w:left="-57" w:right="-57"/>
              <w:rPr>
                <w:rFonts w:ascii="Times New Roman" w:eastAsia="Times New Roman" w:hAnsi="Times New Roman" w:cs="Times New Roman"/>
                <w:sz w:val="24"/>
                <w:szCs w:val="24"/>
                <w:highlight w:val="white"/>
              </w:rPr>
            </w:pPr>
          </w:p>
          <w:p w14:paraId="000004A6" w14:textId="77777777" w:rsidR="000733EA" w:rsidRDefault="000733EA">
            <w:pPr>
              <w:spacing w:before="60"/>
              <w:ind w:left="-57" w:right="-57"/>
              <w:rPr>
                <w:rFonts w:ascii="Times New Roman" w:eastAsia="Times New Roman" w:hAnsi="Times New Roman" w:cs="Times New Roman"/>
                <w:sz w:val="24"/>
                <w:szCs w:val="24"/>
                <w:highlight w:val="white"/>
              </w:rPr>
            </w:pPr>
          </w:p>
        </w:tc>
        <w:tc>
          <w:tcPr>
            <w:tcW w:w="2612" w:type="dxa"/>
            <w:tcBorders>
              <w:top w:val="single" w:sz="4" w:space="0" w:color="000000"/>
              <w:left w:val="single" w:sz="4" w:space="0" w:color="000000"/>
              <w:bottom w:val="single" w:sz="4" w:space="0" w:color="000000"/>
              <w:right w:val="single" w:sz="4" w:space="0" w:color="000000"/>
            </w:tcBorders>
          </w:tcPr>
          <w:p w14:paraId="000004A7"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Надано підтримку у вигляді грантів</w:t>
            </w:r>
          </w:p>
          <w:p w14:paraId="000004A8"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не менше ніж 87 проєктам </w:t>
            </w:r>
          </w:p>
        </w:tc>
        <w:tc>
          <w:tcPr>
            <w:tcW w:w="1284" w:type="dxa"/>
            <w:tcBorders>
              <w:top w:val="nil"/>
              <w:left w:val="nil"/>
              <w:right w:val="nil"/>
            </w:tcBorders>
            <w:tcMar>
              <w:top w:w="100" w:type="dxa"/>
              <w:left w:w="100" w:type="dxa"/>
              <w:bottom w:w="100" w:type="dxa"/>
              <w:right w:w="100" w:type="dxa"/>
            </w:tcMar>
          </w:tcPr>
          <w:p w14:paraId="000004A9"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85 850,0</w:t>
            </w:r>
          </w:p>
        </w:tc>
        <w:tc>
          <w:tcPr>
            <w:tcW w:w="1253" w:type="dxa"/>
            <w:tcBorders>
              <w:top w:val="single" w:sz="4" w:space="0" w:color="000000"/>
              <w:left w:val="single" w:sz="4" w:space="0" w:color="000000"/>
              <w:bottom w:val="single" w:sz="4" w:space="0" w:color="000000"/>
              <w:right w:val="single" w:sz="4" w:space="0" w:color="000000"/>
            </w:tcBorders>
          </w:tcPr>
          <w:p w14:paraId="000004AA" w14:textId="77777777" w:rsidR="000733EA" w:rsidRDefault="000733EA">
            <w:pPr>
              <w:spacing w:before="60"/>
              <w:ind w:left="-57" w:right="-57"/>
              <w:rPr>
                <w:rFonts w:ascii="Times New Roman" w:eastAsia="Times New Roman" w:hAnsi="Times New Roman" w:cs="Times New Roman"/>
                <w:sz w:val="24"/>
                <w:szCs w:val="24"/>
                <w:highlight w:val="white"/>
              </w:rPr>
            </w:pPr>
          </w:p>
        </w:tc>
        <w:tc>
          <w:tcPr>
            <w:tcW w:w="1087" w:type="dxa"/>
            <w:tcBorders>
              <w:top w:val="single" w:sz="4" w:space="0" w:color="000000"/>
              <w:left w:val="single" w:sz="4" w:space="0" w:color="000000"/>
              <w:bottom w:val="single" w:sz="4" w:space="0" w:color="000000"/>
              <w:right w:val="nil"/>
            </w:tcBorders>
          </w:tcPr>
          <w:p w14:paraId="000004AB" w14:textId="77777777" w:rsidR="000733EA" w:rsidRDefault="000733EA">
            <w:pPr>
              <w:spacing w:before="60"/>
              <w:ind w:left="-57" w:right="-57"/>
              <w:rPr>
                <w:rFonts w:ascii="Times New Roman" w:eastAsia="Times New Roman" w:hAnsi="Times New Roman" w:cs="Times New Roman"/>
                <w:sz w:val="24"/>
                <w:szCs w:val="24"/>
              </w:rPr>
            </w:pPr>
          </w:p>
        </w:tc>
      </w:tr>
      <w:tr w:rsidR="000733EA" w14:paraId="56E7EBBE" w14:textId="77777777" w:rsidTr="00702B8A">
        <w:trPr>
          <w:gridAfter w:val="2"/>
          <w:wAfter w:w="287" w:type="dxa"/>
        </w:trPr>
        <w:tc>
          <w:tcPr>
            <w:tcW w:w="2583" w:type="dxa"/>
            <w:vMerge/>
            <w:tcBorders>
              <w:left w:val="nil"/>
              <w:right w:val="single" w:sz="4" w:space="0" w:color="000000"/>
            </w:tcBorders>
          </w:tcPr>
          <w:p w14:paraId="000004AC" w14:textId="77777777" w:rsidR="000733EA" w:rsidRDefault="000733EA">
            <w:pPr>
              <w:spacing w:before="60"/>
              <w:ind w:left="-57" w:right="-57"/>
              <w:rPr>
                <w:rFonts w:ascii="Times New Roman" w:eastAsia="Times New Roman" w:hAnsi="Times New Roman" w:cs="Times New Roman"/>
                <w:sz w:val="24"/>
                <w:szCs w:val="24"/>
                <w:highlight w:val="white"/>
              </w:rPr>
            </w:pPr>
          </w:p>
        </w:tc>
        <w:tc>
          <w:tcPr>
            <w:tcW w:w="2930" w:type="dxa"/>
            <w:tcBorders>
              <w:top w:val="single" w:sz="4" w:space="0" w:color="000000"/>
              <w:left w:val="single" w:sz="4" w:space="0" w:color="000000"/>
              <w:bottom w:val="single" w:sz="4" w:space="0" w:color="000000"/>
              <w:right w:val="single" w:sz="4" w:space="0" w:color="000000"/>
            </w:tcBorders>
          </w:tcPr>
          <w:p w14:paraId="000004AD" w14:textId="77777777" w:rsidR="000733EA" w:rsidRDefault="000733EA">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Надання державної підтримки на придбання книг українською мовою</w:t>
            </w:r>
          </w:p>
        </w:tc>
        <w:tc>
          <w:tcPr>
            <w:tcW w:w="2446" w:type="dxa"/>
            <w:tcBorders>
              <w:top w:val="nil"/>
              <w:left w:val="nil"/>
              <w:bottom w:val="nil"/>
              <w:right w:val="nil"/>
            </w:tcBorders>
            <w:tcMar>
              <w:top w:w="0" w:type="dxa"/>
              <w:left w:w="180" w:type="dxa"/>
              <w:bottom w:w="0" w:type="dxa"/>
              <w:right w:w="180" w:type="dxa"/>
            </w:tcMar>
          </w:tcPr>
          <w:p w14:paraId="000004AE" w14:textId="77777777" w:rsidR="000733EA" w:rsidRDefault="000733EA">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4AF" w14:textId="77777777" w:rsidR="000733EA" w:rsidRDefault="000733EA">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Український інститут книги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4B0"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4B1"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Надано державну допомогу на придбання  книг не менше ніж </w:t>
            </w:r>
          </w:p>
          <w:p w14:paraId="000004B2"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910 900 осіб </w:t>
            </w:r>
          </w:p>
        </w:tc>
        <w:tc>
          <w:tcPr>
            <w:tcW w:w="1284" w:type="dxa"/>
            <w:tcBorders>
              <w:left w:val="nil"/>
              <w:right w:val="nil"/>
            </w:tcBorders>
            <w:tcMar>
              <w:top w:w="100" w:type="dxa"/>
              <w:left w:w="100" w:type="dxa"/>
              <w:bottom w:w="100" w:type="dxa"/>
              <w:right w:w="100" w:type="dxa"/>
            </w:tcMar>
          </w:tcPr>
          <w:p w14:paraId="000004B3"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1 132 500,0</w:t>
            </w:r>
          </w:p>
        </w:tc>
        <w:tc>
          <w:tcPr>
            <w:tcW w:w="1253" w:type="dxa"/>
            <w:tcBorders>
              <w:top w:val="single" w:sz="4" w:space="0" w:color="000000"/>
              <w:left w:val="single" w:sz="4" w:space="0" w:color="000000"/>
              <w:bottom w:val="single" w:sz="4" w:space="0" w:color="000000"/>
              <w:right w:val="single" w:sz="4" w:space="0" w:color="000000"/>
            </w:tcBorders>
          </w:tcPr>
          <w:p w14:paraId="000004B4" w14:textId="77777777" w:rsidR="000733EA" w:rsidRDefault="000733EA">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4B5" w14:textId="77777777" w:rsidR="000733EA" w:rsidRDefault="000733EA">
            <w:pPr>
              <w:spacing w:before="60"/>
              <w:ind w:left="-57" w:right="-57"/>
              <w:rPr>
                <w:rFonts w:ascii="Times New Roman" w:eastAsia="Times New Roman" w:hAnsi="Times New Roman" w:cs="Times New Roman"/>
                <w:sz w:val="24"/>
                <w:szCs w:val="24"/>
              </w:rPr>
            </w:pPr>
          </w:p>
        </w:tc>
      </w:tr>
      <w:tr w:rsidR="000733EA" w14:paraId="1A4BB277" w14:textId="77777777" w:rsidTr="00702B8A">
        <w:trPr>
          <w:gridAfter w:val="2"/>
          <w:wAfter w:w="287" w:type="dxa"/>
        </w:trPr>
        <w:tc>
          <w:tcPr>
            <w:tcW w:w="2583" w:type="dxa"/>
            <w:vMerge/>
            <w:tcBorders>
              <w:left w:val="nil"/>
              <w:bottom w:val="single" w:sz="4" w:space="0" w:color="000000"/>
              <w:right w:val="single" w:sz="4" w:space="0" w:color="000000"/>
            </w:tcBorders>
          </w:tcPr>
          <w:p w14:paraId="000004B6" w14:textId="77777777" w:rsidR="000733EA" w:rsidRDefault="000733EA">
            <w:pPr>
              <w:spacing w:before="60"/>
              <w:ind w:left="-57" w:right="-57"/>
              <w:rPr>
                <w:rFonts w:ascii="Times New Roman" w:eastAsia="Times New Roman" w:hAnsi="Times New Roman" w:cs="Times New Roman"/>
                <w:sz w:val="24"/>
                <w:szCs w:val="24"/>
                <w:highlight w:val="white"/>
              </w:rPr>
            </w:pPr>
          </w:p>
        </w:tc>
        <w:tc>
          <w:tcPr>
            <w:tcW w:w="2930" w:type="dxa"/>
            <w:tcBorders>
              <w:top w:val="nil"/>
              <w:left w:val="nil"/>
              <w:bottom w:val="nil"/>
              <w:right w:val="nil"/>
            </w:tcBorders>
            <w:tcMar>
              <w:top w:w="0" w:type="dxa"/>
              <w:left w:w="180" w:type="dxa"/>
              <w:bottom w:w="0" w:type="dxa"/>
              <w:right w:w="180" w:type="dxa"/>
            </w:tcMar>
          </w:tcPr>
          <w:p w14:paraId="000004B7" w14:textId="77777777" w:rsidR="000733EA" w:rsidRDefault="000733EA">
            <w:pPr>
              <w:ind w:left="-141" w:right="-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Підготовка видань та доставки книжкових видань українською мовою, зокрема електронних</w:t>
            </w:r>
          </w:p>
        </w:tc>
        <w:tc>
          <w:tcPr>
            <w:tcW w:w="2446" w:type="dxa"/>
            <w:tcBorders>
              <w:top w:val="single" w:sz="4" w:space="0" w:color="000000"/>
              <w:left w:val="single" w:sz="4" w:space="0" w:color="000000"/>
              <w:bottom w:val="single" w:sz="4" w:space="0" w:color="000000"/>
              <w:right w:val="single" w:sz="4" w:space="0" w:color="000000"/>
            </w:tcBorders>
          </w:tcPr>
          <w:p w14:paraId="000004B8" w14:textId="77777777" w:rsidR="000733EA" w:rsidRDefault="000733EA">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4B9" w14:textId="77777777" w:rsidR="000733EA" w:rsidRDefault="000733EA">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Український інститут книги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4BA"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2025-2027 роки</w:t>
            </w:r>
          </w:p>
        </w:tc>
        <w:tc>
          <w:tcPr>
            <w:tcW w:w="2612" w:type="dxa"/>
            <w:tcBorders>
              <w:top w:val="nil"/>
              <w:left w:val="nil"/>
              <w:bottom w:val="nil"/>
            </w:tcBorders>
            <w:tcMar>
              <w:top w:w="0" w:type="dxa"/>
              <w:left w:w="180" w:type="dxa"/>
              <w:bottom w:w="0" w:type="dxa"/>
              <w:right w:w="180" w:type="dxa"/>
            </w:tcMar>
          </w:tcPr>
          <w:p w14:paraId="000004BB" w14:textId="77777777" w:rsidR="000733EA" w:rsidRDefault="000733EA">
            <w:pPr>
              <w:ind w:left="-141" w:right="-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Підтримано не менше ніж 390  нових літературних творів українських авторів</w:t>
            </w:r>
          </w:p>
        </w:tc>
        <w:tc>
          <w:tcPr>
            <w:tcW w:w="1284" w:type="dxa"/>
            <w:tcBorders>
              <w:bottom w:val="nil"/>
              <w:right w:val="nil"/>
            </w:tcBorders>
            <w:tcMar>
              <w:top w:w="100" w:type="dxa"/>
              <w:left w:w="100" w:type="dxa"/>
              <w:bottom w:w="100" w:type="dxa"/>
              <w:right w:w="100" w:type="dxa"/>
            </w:tcMar>
          </w:tcPr>
          <w:p w14:paraId="000004BC" w14:textId="77777777" w:rsidR="000733EA" w:rsidRDefault="000733EA">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98 961,0</w:t>
            </w:r>
          </w:p>
        </w:tc>
        <w:tc>
          <w:tcPr>
            <w:tcW w:w="1253" w:type="dxa"/>
            <w:tcBorders>
              <w:top w:val="single" w:sz="4" w:space="0" w:color="000000"/>
              <w:left w:val="single" w:sz="4" w:space="0" w:color="000000"/>
              <w:bottom w:val="single" w:sz="4" w:space="0" w:color="000000"/>
              <w:right w:val="single" w:sz="4" w:space="0" w:color="000000"/>
            </w:tcBorders>
          </w:tcPr>
          <w:p w14:paraId="000004BD" w14:textId="77777777" w:rsidR="000733EA" w:rsidRDefault="000733EA">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4BE" w14:textId="77777777" w:rsidR="000733EA" w:rsidRDefault="000733EA">
            <w:pPr>
              <w:spacing w:before="60"/>
              <w:ind w:left="-57" w:right="-57"/>
              <w:rPr>
                <w:rFonts w:ascii="Times New Roman" w:eastAsia="Times New Roman" w:hAnsi="Times New Roman" w:cs="Times New Roman"/>
                <w:sz w:val="24"/>
                <w:szCs w:val="24"/>
              </w:rPr>
            </w:pPr>
          </w:p>
        </w:tc>
      </w:tr>
      <w:tr w:rsidR="008403C9" w14:paraId="650A3BEC"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4B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Здійснення заходів з охорони та збереження культурної спадщини</w:t>
            </w:r>
          </w:p>
        </w:tc>
        <w:tc>
          <w:tcPr>
            <w:tcW w:w="2930" w:type="dxa"/>
            <w:tcBorders>
              <w:top w:val="single" w:sz="4" w:space="0" w:color="000000"/>
              <w:left w:val="single" w:sz="4" w:space="0" w:color="000000"/>
              <w:bottom w:val="single" w:sz="4" w:space="0" w:color="000000"/>
              <w:right w:val="single" w:sz="4" w:space="0" w:color="000000"/>
            </w:tcBorders>
          </w:tcPr>
          <w:p w14:paraId="000004C0"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Створення електронного порталу нематеріальної культурної спадщини України, з метою підвищення обізнаності широкого загалу про НКС, забезпечення широкого права доступу до інформації</w:t>
            </w:r>
          </w:p>
          <w:p w14:paraId="000004C1" w14:textId="77777777" w:rsidR="008403C9" w:rsidRDefault="008403C9">
            <w:pPr>
              <w:spacing w:before="60"/>
              <w:ind w:left="-57" w:right="-57"/>
              <w:rPr>
                <w:rFonts w:ascii="Times New Roman" w:eastAsia="Times New Roman" w:hAnsi="Times New Roman" w:cs="Times New Roman"/>
                <w:b/>
                <w:sz w:val="24"/>
                <w:szCs w:val="24"/>
                <w:highlight w:val="yellow"/>
              </w:rPr>
            </w:pPr>
          </w:p>
        </w:tc>
        <w:tc>
          <w:tcPr>
            <w:tcW w:w="2446" w:type="dxa"/>
            <w:tcBorders>
              <w:top w:val="single" w:sz="4" w:space="0" w:color="000000"/>
              <w:left w:val="single" w:sz="4" w:space="0" w:color="000000"/>
              <w:bottom w:val="single" w:sz="4" w:space="0" w:color="000000"/>
              <w:right w:val="single" w:sz="4" w:space="0" w:color="000000"/>
            </w:tcBorders>
          </w:tcPr>
          <w:p w14:paraId="000004C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4C3" w14:textId="77777777" w:rsidR="008403C9" w:rsidRDefault="008403C9">
            <w:pPr>
              <w:widowControl w:val="0"/>
              <w:rPr>
                <w:rFonts w:ascii="Times New Roman" w:eastAsia="Times New Roman" w:hAnsi="Times New Roman" w:cs="Times New Roman"/>
                <w:sz w:val="24"/>
                <w:szCs w:val="24"/>
                <w:highlight w:val="red"/>
              </w:rPr>
            </w:pPr>
          </w:p>
        </w:tc>
        <w:tc>
          <w:tcPr>
            <w:tcW w:w="1268" w:type="dxa"/>
            <w:tcBorders>
              <w:top w:val="single" w:sz="4" w:space="0" w:color="000000"/>
              <w:left w:val="single" w:sz="4" w:space="0" w:color="000000"/>
              <w:bottom w:val="single" w:sz="4" w:space="0" w:color="000000"/>
              <w:right w:val="single" w:sz="4" w:space="0" w:color="000000"/>
            </w:tcBorders>
          </w:tcPr>
          <w:p w14:paraId="000004C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4C5"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Введено в експлуатацію</w:t>
            </w:r>
          </w:p>
          <w:p w14:paraId="000004C6"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електронний</w:t>
            </w:r>
          </w:p>
          <w:p w14:paraId="000004C7"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портал</w:t>
            </w:r>
          </w:p>
          <w:p w14:paraId="000004C8"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нематеріальної</w:t>
            </w:r>
          </w:p>
          <w:p w14:paraId="000004C9"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культурної</w:t>
            </w:r>
          </w:p>
          <w:p w14:paraId="000004CA"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спадщини</w:t>
            </w:r>
          </w:p>
          <w:p w14:paraId="000004CB" w14:textId="77777777" w:rsidR="008403C9" w:rsidRDefault="00430EE6">
            <w:pPr>
              <w:ind w:left="-57" w:right="-57"/>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white"/>
              </w:rPr>
              <w:t xml:space="preserve">України </w:t>
            </w:r>
          </w:p>
        </w:tc>
        <w:tc>
          <w:tcPr>
            <w:tcW w:w="1284" w:type="dxa"/>
            <w:tcBorders>
              <w:top w:val="single" w:sz="4" w:space="0" w:color="000000"/>
              <w:left w:val="single" w:sz="4" w:space="0" w:color="000000"/>
              <w:bottom w:val="single" w:sz="4" w:space="0" w:color="000000"/>
              <w:right w:val="single" w:sz="4" w:space="0" w:color="000000"/>
            </w:tcBorders>
          </w:tcPr>
          <w:p w14:paraId="000004C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4C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4CE" w14:textId="77777777" w:rsidR="008403C9" w:rsidRDefault="008403C9">
            <w:pPr>
              <w:spacing w:before="60"/>
              <w:ind w:left="-57" w:right="-57"/>
              <w:rPr>
                <w:rFonts w:ascii="Times New Roman" w:eastAsia="Times New Roman" w:hAnsi="Times New Roman" w:cs="Times New Roman"/>
                <w:sz w:val="24"/>
                <w:szCs w:val="24"/>
              </w:rPr>
            </w:pPr>
          </w:p>
        </w:tc>
      </w:tr>
      <w:tr w:rsidR="008403C9" w14:paraId="54A9AB85" w14:textId="77777777" w:rsidTr="00430EE6">
        <w:trPr>
          <w:gridAfter w:val="2"/>
          <w:wAfter w:w="287" w:type="dxa"/>
        </w:trPr>
        <w:tc>
          <w:tcPr>
            <w:tcW w:w="2583" w:type="dxa"/>
            <w:vMerge/>
            <w:tcBorders>
              <w:top w:val="single" w:sz="4" w:space="0" w:color="000000"/>
              <w:left w:val="nil"/>
              <w:right w:val="single" w:sz="4" w:space="0" w:color="000000"/>
            </w:tcBorders>
          </w:tcPr>
          <w:p w14:paraId="000004CF"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D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затвердження науково- проектної документації з визначення меж і режимів використання територій пам’яток, зон охорони пам’яток, історичних ареалів населених місць</w:t>
            </w:r>
          </w:p>
          <w:p w14:paraId="000004D1" w14:textId="77777777" w:rsidR="008403C9" w:rsidRDefault="008403C9">
            <w:pPr>
              <w:ind w:left="-57" w:right="-57"/>
              <w:rPr>
                <w:rFonts w:ascii="Times New Roman" w:eastAsia="Times New Roman" w:hAnsi="Times New Roman" w:cs="Times New Roman"/>
                <w:sz w:val="24"/>
                <w:szCs w:val="24"/>
              </w:rPr>
            </w:pPr>
          </w:p>
          <w:p w14:paraId="000004D2"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4D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органи місцевого самоврядування (за згодою)</w:t>
            </w:r>
          </w:p>
          <w:p w14:paraId="000004D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4D5" w14:textId="77777777" w:rsidR="008403C9" w:rsidRDefault="008403C9">
            <w:pPr>
              <w:widowControl w:val="0"/>
              <w:rPr>
                <w:rFonts w:ascii="Times New Roman" w:eastAsia="Times New Roman" w:hAnsi="Times New Roman" w:cs="Times New Roman"/>
                <w:sz w:val="24"/>
                <w:szCs w:val="24"/>
              </w:rPr>
            </w:pPr>
          </w:p>
          <w:p w14:paraId="000004D6"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4D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4D8"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4D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Затверджено науково-проектну документацію </w:t>
            </w:r>
          </w:p>
        </w:tc>
        <w:tc>
          <w:tcPr>
            <w:tcW w:w="1284" w:type="dxa"/>
            <w:tcBorders>
              <w:top w:val="single" w:sz="4" w:space="0" w:color="000000"/>
              <w:left w:val="single" w:sz="4" w:space="0" w:color="000000"/>
              <w:bottom w:val="single" w:sz="4" w:space="0" w:color="000000"/>
              <w:right w:val="single" w:sz="4" w:space="0" w:color="000000"/>
            </w:tcBorders>
          </w:tcPr>
          <w:p w14:paraId="000004DA" w14:textId="471A8B02"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right w:val="nil"/>
            </w:tcBorders>
            <w:tcMar>
              <w:top w:w="100" w:type="dxa"/>
              <w:left w:w="100" w:type="dxa"/>
              <w:bottom w:w="100" w:type="dxa"/>
              <w:right w:w="100" w:type="dxa"/>
            </w:tcMar>
          </w:tcPr>
          <w:p w14:paraId="000004D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3 450,0</w:t>
            </w:r>
          </w:p>
        </w:tc>
        <w:tc>
          <w:tcPr>
            <w:tcW w:w="1087" w:type="dxa"/>
            <w:tcBorders>
              <w:top w:val="single" w:sz="4" w:space="0" w:color="000000"/>
              <w:left w:val="single" w:sz="4" w:space="0" w:color="000000"/>
              <w:bottom w:val="single" w:sz="4" w:space="0" w:color="000000"/>
              <w:right w:val="nil"/>
            </w:tcBorders>
          </w:tcPr>
          <w:p w14:paraId="000004DC" w14:textId="123385E3" w:rsidR="008403C9" w:rsidRDefault="008403C9">
            <w:pPr>
              <w:spacing w:before="60"/>
              <w:ind w:left="-57" w:right="-57"/>
              <w:rPr>
                <w:rFonts w:ascii="Times New Roman" w:eastAsia="Times New Roman" w:hAnsi="Times New Roman" w:cs="Times New Roman"/>
                <w:sz w:val="24"/>
                <w:szCs w:val="24"/>
              </w:rPr>
            </w:pPr>
          </w:p>
        </w:tc>
      </w:tr>
      <w:tr w:rsidR="008403C9" w14:paraId="0C25DE8B" w14:textId="77777777" w:rsidTr="00430EE6">
        <w:trPr>
          <w:gridAfter w:val="2"/>
          <w:wAfter w:w="287" w:type="dxa"/>
        </w:trPr>
        <w:tc>
          <w:tcPr>
            <w:tcW w:w="2583" w:type="dxa"/>
            <w:vMerge/>
            <w:tcBorders>
              <w:top w:val="single" w:sz="4" w:space="0" w:color="000000"/>
              <w:left w:val="nil"/>
              <w:right w:val="single" w:sz="4" w:space="0" w:color="000000"/>
            </w:tcBorders>
          </w:tcPr>
          <w:p w14:paraId="000004D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E0" w14:textId="4479819F" w:rsidR="008403C9" w:rsidRDefault="00430EE6" w:rsidP="000733EA">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оновлення та наповнення Інформаційно-комунікаційної системи «Державний реєстр </w:t>
            </w:r>
            <w:r>
              <w:rPr>
                <w:rFonts w:ascii="Times New Roman" w:eastAsia="Times New Roman" w:hAnsi="Times New Roman" w:cs="Times New Roman"/>
                <w:sz w:val="24"/>
                <w:szCs w:val="24"/>
              </w:rPr>
              <w:lastRenderedPageBreak/>
              <w:t>нерухомих пам’яток України»</w:t>
            </w:r>
          </w:p>
        </w:tc>
        <w:tc>
          <w:tcPr>
            <w:tcW w:w="2446" w:type="dxa"/>
            <w:tcBorders>
              <w:top w:val="single" w:sz="4" w:space="0" w:color="000000"/>
              <w:left w:val="single" w:sz="4" w:space="0" w:color="000000"/>
              <w:bottom w:val="single" w:sz="4" w:space="0" w:color="000000"/>
              <w:right w:val="single" w:sz="4" w:space="0" w:color="000000"/>
            </w:tcBorders>
          </w:tcPr>
          <w:p w14:paraId="000004E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МКСК</w:t>
            </w:r>
          </w:p>
          <w:p w14:paraId="000004E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w:t>
            </w:r>
            <w:r>
              <w:rPr>
                <w:rFonts w:ascii="Times New Roman" w:eastAsia="Times New Roman" w:hAnsi="Times New Roman" w:cs="Times New Roman"/>
                <w:sz w:val="24"/>
                <w:szCs w:val="24"/>
              </w:rPr>
              <w:lastRenderedPageBreak/>
              <w:t xml:space="preserve">адміністрації </w:t>
            </w:r>
          </w:p>
          <w:p w14:paraId="000004E3"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4E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4E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збільшення не менше ніж на 10% кількості</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внесених </w:t>
            </w:r>
            <w:r>
              <w:rPr>
                <w:rFonts w:ascii="Times New Roman" w:eastAsia="Times New Roman" w:hAnsi="Times New Roman" w:cs="Times New Roman"/>
                <w:sz w:val="24"/>
                <w:szCs w:val="24"/>
              </w:rPr>
              <w:lastRenderedPageBreak/>
              <w:t>об’єктів культурної спадщини до реєстру</w:t>
            </w:r>
          </w:p>
        </w:tc>
        <w:tc>
          <w:tcPr>
            <w:tcW w:w="1284" w:type="dxa"/>
            <w:tcBorders>
              <w:top w:val="single" w:sz="4" w:space="0" w:color="000000"/>
              <w:left w:val="single" w:sz="4" w:space="0" w:color="000000"/>
              <w:bottom w:val="single" w:sz="4" w:space="0" w:color="000000"/>
              <w:right w:val="single" w:sz="4" w:space="0" w:color="000000"/>
            </w:tcBorders>
          </w:tcPr>
          <w:p w14:paraId="000004E6" w14:textId="07454E88"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bottom w:val="nil"/>
              <w:right w:val="nil"/>
            </w:tcBorders>
            <w:tcMar>
              <w:top w:w="100" w:type="dxa"/>
              <w:left w:w="100" w:type="dxa"/>
              <w:bottom w:w="100" w:type="dxa"/>
              <w:right w:w="100" w:type="dxa"/>
            </w:tcMar>
          </w:tcPr>
          <w:p w14:paraId="000004E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087" w:type="dxa"/>
            <w:tcBorders>
              <w:top w:val="single" w:sz="4" w:space="0" w:color="000000"/>
              <w:left w:val="single" w:sz="4" w:space="0" w:color="000000"/>
              <w:bottom w:val="single" w:sz="4" w:space="0" w:color="000000"/>
              <w:right w:val="nil"/>
            </w:tcBorders>
          </w:tcPr>
          <w:p w14:paraId="000004E8" w14:textId="75BABE5F" w:rsidR="008403C9" w:rsidRDefault="008403C9">
            <w:pPr>
              <w:spacing w:before="60"/>
              <w:ind w:left="-57" w:right="-57"/>
              <w:rPr>
                <w:rFonts w:ascii="Times New Roman" w:eastAsia="Times New Roman" w:hAnsi="Times New Roman" w:cs="Times New Roman"/>
                <w:sz w:val="24"/>
                <w:szCs w:val="24"/>
              </w:rPr>
            </w:pPr>
          </w:p>
        </w:tc>
      </w:tr>
      <w:tr w:rsidR="008403C9" w14:paraId="23D72A14" w14:textId="77777777" w:rsidTr="00430EE6">
        <w:trPr>
          <w:gridAfter w:val="2"/>
          <w:wAfter w:w="287" w:type="dxa"/>
          <w:trHeight w:val="240"/>
        </w:trPr>
        <w:tc>
          <w:tcPr>
            <w:tcW w:w="2583" w:type="dxa"/>
            <w:vMerge w:val="restart"/>
            <w:tcBorders>
              <w:top w:val="single" w:sz="4" w:space="0" w:color="000000"/>
              <w:left w:val="nil"/>
              <w:right w:val="single" w:sz="4" w:space="0" w:color="000000"/>
            </w:tcBorders>
          </w:tcPr>
          <w:p w14:paraId="000004E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 Здійснення заходів з меморіалізації подій, пов’язаних із збройною агресією рф</w:t>
            </w:r>
          </w:p>
          <w:p w14:paraId="000004EA" w14:textId="77777777" w:rsidR="008403C9" w:rsidRDefault="008403C9">
            <w:pPr>
              <w:spacing w:before="60"/>
              <w:ind w:left="-57" w:right="-57"/>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4EB"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Розроблення та подання Кабінетові Міністрів України законопроекту</w:t>
            </w:r>
            <w:r>
              <w:rPr>
                <w:rFonts w:ascii="Times New Roman" w:eastAsia="Times New Roman" w:hAnsi="Times New Roman" w:cs="Times New Roman"/>
                <w:sz w:val="24"/>
                <w:szCs w:val="24"/>
                <w:highlight w:val="white"/>
              </w:rPr>
              <w:t xml:space="preserve"> «Про засади державної політики національної пам’яті Українського народу»</w:t>
            </w:r>
          </w:p>
        </w:tc>
        <w:tc>
          <w:tcPr>
            <w:tcW w:w="2446" w:type="dxa"/>
            <w:tcBorders>
              <w:top w:val="single" w:sz="4" w:space="0" w:color="000000"/>
              <w:left w:val="single" w:sz="4" w:space="0" w:color="000000"/>
              <w:bottom w:val="single" w:sz="4" w:space="0" w:color="000000"/>
              <w:right w:val="single" w:sz="4" w:space="0" w:color="000000"/>
            </w:tcBorders>
          </w:tcPr>
          <w:p w14:paraId="000004EC"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МКСК</w:t>
            </w:r>
          </w:p>
          <w:p w14:paraId="000004ED"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Український інститут</w:t>
            </w:r>
          </w:p>
          <w:p w14:paraId="000004EE"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національної пам’яті</w:t>
            </w:r>
          </w:p>
          <w:p w14:paraId="000004EF"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інші центральні органи</w:t>
            </w:r>
          </w:p>
          <w:p w14:paraId="000004F0"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виконавчої влади</w:t>
            </w:r>
          </w:p>
          <w:p w14:paraId="000004F1" w14:textId="77777777" w:rsidR="008403C9" w:rsidRDefault="008403C9">
            <w:pPr>
              <w:widowControl w:val="0"/>
              <w:rPr>
                <w:rFonts w:ascii="Times New Roman" w:eastAsia="Times New Roman" w:hAnsi="Times New Roman" w:cs="Times New Roman"/>
                <w:sz w:val="24"/>
                <w:szCs w:val="24"/>
                <w:highlight w:val="white"/>
              </w:rPr>
            </w:pPr>
          </w:p>
        </w:tc>
        <w:tc>
          <w:tcPr>
            <w:tcW w:w="1268" w:type="dxa"/>
            <w:tcBorders>
              <w:top w:val="single" w:sz="4" w:space="0" w:color="000000"/>
              <w:left w:val="single" w:sz="4" w:space="0" w:color="000000"/>
              <w:bottom w:val="single" w:sz="4" w:space="0" w:color="000000"/>
              <w:right w:val="single" w:sz="4" w:space="0" w:color="000000"/>
            </w:tcBorders>
          </w:tcPr>
          <w:p w14:paraId="000004F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4F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Подано відповідний законопроект до Верховної Ради України </w:t>
            </w:r>
          </w:p>
        </w:tc>
        <w:tc>
          <w:tcPr>
            <w:tcW w:w="1284" w:type="dxa"/>
            <w:tcBorders>
              <w:top w:val="single" w:sz="4" w:space="0" w:color="000000"/>
              <w:left w:val="single" w:sz="4" w:space="0" w:color="000000"/>
              <w:bottom w:val="single" w:sz="4" w:space="0" w:color="000000"/>
              <w:right w:val="single" w:sz="4" w:space="0" w:color="000000"/>
            </w:tcBorders>
          </w:tcPr>
          <w:p w14:paraId="000004F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4F5"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4F6" w14:textId="77777777" w:rsidR="008403C9" w:rsidRDefault="008403C9">
            <w:pPr>
              <w:spacing w:before="60"/>
              <w:ind w:left="-57" w:right="-57"/>
              <w:rPr>
                <w:rFonts w:ascii="Times New Roman" w:eastAsia="Times New Roman" w:hAnsi="Times New Roman" w:cs="Times New Roman"/>
                <w:sz w:val="24"/>
                <w:szCs w:val="24"/>
              </w:rPr>
            </w:pPr>
          </w:p>
        </w:tc>
      </w:tr>
      <w:tr w:rsidR="008403C9" w14:paraId="107601DB" w14:textId="77777777" w:rsidTr="00430EE6">
        <w:trPr>
          <w:gridAfter w:val="2"/>
          <w:wAfter w:w="287" w:type="dxa"/>
          <w:trHeight w:val="240"/>
        </w:trPr>
        <w:tc>
          <w:tcPr>
            <w:tcW w:w="2583" w:type="dxa"/>
            <w:vMerge/>
            <w:tcBorders>
              <w:top w:val="single" w:sz="4" w:space="0" w:color="000000"/>
              <w:left w:val="nil"/>
              <w:right w:val="single" w:sz="4" w:space="0" w:color="000000"/>
            </w:tcBorders>
          </w:tcPr>
          <w:p w14:paraId="000004F7"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4F8" w14:textId="77777777" w:rsidR="008403C9" w:rsidRDefault="00430EE6">
            <w:pPr>
              <w:spacing w:before="60"/>
              <w:ind w:left="-57" w:right="-57"/>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white"/>
              </w:rPr>
              <w:t>Розроблення та затвердження Державної стратегії меморіалізації російсько-української війни</w:t>
            </w:r>
          </w:p>
          <w:p w14:paraId="000004F9" w14:textId="77777777" w:rsidR="008403C9" w:rsidRDefault="008403C9">
            <w:pPr>
              <w:spacing w:before="60"/>
              <w:ind w:left="-57" w:right="-57"/>
              <w:rPr>
                <w:rFonts w:ascii="Times New Roman" w:eastAsia="Times New Roman" w:hAnsi="Times New Roman" w:cs="Times New Roman"/>
                <w:b/>
                <w:sz w:val="24"/>
                <w:szCs w:val="24"/>
                <w:highlight w:val="yellow"/>
              </w:rPr>
            </w:pPr>
          </w:p>
        </w:tc>
        <w:tc>
          <w:tcPr>
            <w:tcW w:w="2446" w:type="dxa"/>
            <w:tcBorders>
              <w:top w:val="single" w:sz="4" w:space="0" w:color="000000"/>
              <w:left w:val="single" w:sz="4" w:space="0" w:color="000000"/>
              <w:bottom w:val="single" w:sz="4" w:space="0" w:color="000000"/>
              <w:right w:val="single" w:sz="4" w:space="0" w:color="000000"/>
            </w:tcBorders>
          </w:tcPr>
          <w:p w14:paraId="000004FA"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МКСК</w:t>
            </w:r>
          </w:p>
          <w:p w14:paraId="000004FB"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Український інститут</w:t>
            </w:r>
          </w:p>
          <w:p w14:paraId="000004FC"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національної пам’яті</w:t>
            </w:r>
          </w:p>
          <w:p w14:paraId="000004FD"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Мінмолодьспорту</w:t>
            </w:r>
          </w:p>
          <w:p w14:paraId="000004FE"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Міносвіти</w:t>
            </w:r>
          </w:p>
          <w:p w14:paraId="000004FF"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Держмистецтв</w:t>
            </w:r>
          </w:p>
          <w:p w14:paraId="00000500"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Агентство відновлення</w:t>
            </w:r>
          </w:p>
          <w:p w14:paraId="00000501"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обласні та Київська міська державні (військові)</w:t>
            </w:r>
          </w:p>
          <w:p w14:paraId="00000502"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адміністрації</w:t>
            </w:r>
          </w:p>
          <w:p w14:paraId="00000503"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органи місцевого самоврядування (за</w:t>
            </w:r>
          </w:p>
          <w:p w14:paraId="00000504"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згодою) </w:t>
            </w:r>
          </w:p>
        </w:tc>
        <w:tc>
          <w:tcPr>
            <w:tcW w:w="1268" w:type="dxa"/>
            <w:tcBorders>
              <w:top w:val="single" w:sz="4" w:space="0" w:color="000000"/>
              <w:left w:val="single" w:sz="4" w:space="0" w:color="000000"/>
              <w:bottom w:val="single" w:sz="4" w:space="0" w:color="000000"/>
              <w:right w:val="single" w:sz="4" w:space="0" w:color="000000"/>
            </w:tcBorders>
          </w:tcPr>
          <w:p w14:paraId="00000505" w14:textId="77777777" w:rsidR="008403C9" w:rsidRDefault="00430EE6">
            <w:pPr>
              <w:spacing w:before="60"/>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2027 рік</w:t>
            </w:r>
          </w:p>
        </w:tc>
        <w:tc>
          <w:tcPr>
            <w:tcW w:w="2612" w:type="dxa"/>
            <w:tcBorders>
              <w:top w:val="single" w:sz="4" w:space="0" w:color="000000"/>
              <w:left w:val="single" w:sz="4" w:space="0" w:color="000000"/>
              <w:bottom w:val="single" w:sz="4" w:space="0" w:color="000000"/>
              <w:right w:val="single" w:sz="4" w:space="0" w:color="000000"/>
            </w:tcBorders>
          </w:tcPr>
          <w:p w14:paraId="0000050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50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50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09" w14:textId="77777777" w:rsidR="008403C9" w:rsidRDefault="008403C9">
            <w:pPr>
              <w:spacing w:before="60"/>
              <w:ind w:left="-57" w:right="-57"/>
              <w:rPr>
                <w:rFonts w:ascii="Times New Roman" w:eastAsia="Times New Roman" w:hAnsi="Times New Roman" w:cs="Times New Roman"/>
                <w:sz w:val="24"/>
                <w:szCs w:val="24"/>
              </w:rPr>
            </w:pPr>
          </w:p>
        </w:tc>
      </w:tr>
      <w:tr w:rsidR="008403C9" w14:paraId="1A31F811" w14:textId="77777777" w:rsidTr="00430EE6">
        <w:trPr>
          <w:gridAfter w:val="2"/>
          <w:wAfter w:w="287" w:type="dxa"/>
          <w:trHeight w:val="240"/>
        </w:trPr>
        <w:tc>
          <w:tcPr>
            <w:tcW w:w="2583" w:type="dxa"/>
            <w:vMerge/>
            <w:tcBorders>
              <w:top w:val="single" w:sz="4" w:space="0" w:color="000000"/>
              <w:left w:val="nil"/>
              <w:right w:val="single" w:sz="4" w:space="0" w:color="000000"/>
            </w:tcBorders>
          </w:tcPr>
          <w:p w14:paraId="0000050A" w14:textId="77777777" w:rsidR="008403C9" w:rsidRDefault="008403C9">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0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музейних експозицій, меморіальних комплексів присвячених подіям російсько-української війни</w:t>
            </w:r>
          </w:p>
        </w:tc>
        <w:tc>
          <w:tcPr>
            <w:tcW w:w="2446" w:type="dxa"/>
            <w:tcBorders>
              <w:top w:val="single" w:sz="4" w:space="0" w:color="000000"/>
              <w:left w:val="single" w:sz="4" w:space="0" w:color="000000"/>
              <w:bottom w:val="single" w:sz="4" w:space="0" w:color="000000"/>
              <w:right w:val="single" w:sz="4" w:space="0" w:color="000000"/>
            </w:tcBorders>
          </w:tcPr>
          <w:p w14:paraId="0000050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50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0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не менше ніж 25 нових музейних експозицій та меморіальних комплексів</w:t>
            </w:r>
          </w:p>
        </w:tc>
        <w:tc>
          <w:tcPr>
            <w:tcW w:w="1284" w:type="dxa"/>
            <w:tcBorders>
              <w:top w:val="single" w:sz="4" w:space="0" w:color="000000"/>
              <w:left w:val="single" w:sz="4" w:space="0" w:color="000000"/>
              <w:bottom w:val="single" w:sz="4" w:space="0" w:color="000000"/>
              <w:right w:val="single" w:sz="4" w:space="0" w:color="000000"/>
            </w:tcBorders>
          </w:tcPr>
          <w:p w14:paraId="0000050F"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tcBorders>
            <w:tcMar>
              <w:top w:w="100" w:type="dxa"/>
              <w:left w:w="100" w:type="dxa"/>
              <w:bottom w:w="100" w:type="dxa"/>
              <w:right w:w="100" w:type="dxa"/>
            </w:tcMar>
          </w:tcPr>
          <w:p w14:paraId="0000051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27 925,0</w:t>
            </w:r>
          </w:p>
        </w:tc>
        <w:tc>
          <w:tcPr>
            <w:tcW w:w="1087" w:type="dxa"/>
            <w:tcBorders>
              <w:top w:val="nil"/>
              <w:bottom w:val="nil"/>
              <w:right w:val="nil"/>
            </w:tcBorders>
            <w:tcMar>
              <w:top w:w="100" w:type="dxa"/>
              <w:left w:w="100" w:type="dxa"/>
              <w:bottom w:w="100" w:type="dxa"/>
              <w:right w:w="100" w:type="dxa"/>
            </w:tcMar>
          </w:tcPr>
          <w:p w14:paraId="0000051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1 412,5</w:t>
            </w:r>
          </w:p>
        </w:tc>
      </w:tr>
      <w:tr w:rsidR="008403C9" w14:paraId="0A065EEC" w14:textId="77777777" w:rsidTr="00430EE6">
        <w:trPr>
          <w:trHeight w:val="276"/>
        </w:trPr>
        <w:tc>
          <w:tcPr>
            <w:tcW w:w="15750" w:type="dxa"/>
            <w:gridSpan w:val="10"/>
            <w:tcBorders>
              <w:top w:val="single" w:sz="4" w:space="0" w:color="000000"/>
              <w:left w:val="nil"/>
              <w:bottom w:val="single" w:sz="4" w:space="0" w:color="000000"/>
              <w:right w:val="nil"/>
            </w:tcBorders>
          </w:tcPr>
          <w:p w14:paraId="00000512"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“Медичні послуги”</w:t>
            </w:r>
          </w:p>
        </w:tc>
      </w:tr>
      <w:tr w:rsidR="008403C9" w14:paraId="317446CC"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51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36. Забезпечення функціонування спроможної системи громадського здоров’я в регіонах та територіальних громада</w:t>
            </w:r>
          </w:p>
        </w:tc>
        <w:tc>
          <w:tcPr>
            <w:tcW w:w="2930" w:type="dxa"/>
            <w:tcBorders>
              <w:top w:val="single" w:sz="4" w:space="0" w:color="000000"/>
              <w:left w:val="single" w:sz="4" w:space="0" w:color="000000"/>
              <w:bottom w:val="single" w:sz="4" w:space="0" w:color="000000"/>
              <w:right w:val="single" w:sz="4" w:space="0" w:color="000000"/>
            </w:tcBorders>
          </w:tcPr>
          <w:p w14:paraId="0000051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функціонування регіональних координаційних рад з питань громадського здоров’я</w:t>
            </w:r>
          </w:p>
        </w:tc>
        <w:tc>
          <w:tcPr>
            <w:tcW w:w="2446" w:type="dxa"/>
            <w:tcBorders>
              <w:top w:val="single" w:sz="4" w:space="0" w:color="000000"/>
              <w:left w:val="single" w:sz="4" w:space="0" w:color="000000"/>
              <w:bottom w:val="single" w:sz="4" w:space="0" w:color="000000"/>
              <w:right w:val="single" w:sz="4" w:space="0" w:color="000000"/>
            </w:tcBorders>
          </w:tcPr>
          <w:p w14:paraId="0000051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Центри контролю та профілактики хвороб</w:t>
            </w:r>
          </w:p>
          <w:p w14:paraId="0000051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МОЗ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52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52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щоквартальних засідань регіональних координаційних рад</w:t>
            </w:r>
          </w:p>
        </w:tc>
        <w:tc>
          <w:tcPr>
            <w:tcW w:w="1284" w:type="dxa"/>
            <w:tcBorders>
              <w:top w:val="single" w:sz="4" w:space="0" w:color="000000"/>
              <w:left w:val="single" w:sz="4" w:space="0" w:color="000000"/>
              <w:bottom w:val="single" w:sz="4" w:space="0" w:color="000000"/>
              <w:right w:val="single" w:sz="4" w:space="0" w:color="000000"/>
            </w:tcBorders>
          </w:tcPr>
          <w:p w14:paraId="0000052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nil"/>
              <w:left w:val="nil"/>
              <w:bottom w:val="nil"/>
              <w:right w:val="nil"/>
            </w:tcBorders>
            <w:tcMar>
              <w:top w:w="100" w:type="dxa"/>
              <w:left w:w="100" w:type="dxa"/>
              <w:bottom w:w="100" w:type="dxa"/>
              <w:right w:w="100" w:type="dxa"/>
            </w:tcMar>
          </w:tcPr>
          <w:p w14:paraId="0000052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087" w:type="dxa"/>
            <w:tcBorders>
              <w:top w:val="single" w:sz="4" w:space="0" w:color="000000"/>
              <w:left w:val="single" w:sz="4" w:space="0" w:color="000000"/>
              <w:bottom w:val="single" w:sz="4" w:space="0" w:color="000000"/>
              <w:right w:val="nil"/>
            </w:tcBorders>
          </w:tcPr>
          <w:p w14:paraId="00000524" w14:textId="77777777" w:rsidR="008403C9" w:rsidRDefault="008403C9">
            <w:pPr>
              <w:spacing w:before="60"/>
              <w:ind w:left="-57" w:right="-57"/>
              <w:rPr>
                <w:rFonts w:ascii="Times New Roman" w:eastAsia="Times New Roman" w:hAnsi="Times New Roman" w:cs="Times New Roman"/>
                <w:sz w:val="24"/>
                <w:szCs w:val="24"/>
              </w:rPr>
            </w:pPr>
          </w:p>
        </w:tc>
      </w:tr>
      <w:tr w:rsidR="008403C9" w14:paraId="54CCC963" w14:textId="77777777" w:rsidTr="00430EE6">
        <w:trPr>
          <w:gridAfter w:val="2"/>
          <w:wAfter w:w="287" w:type="dxa"/>
        </w:trPr>
        <w:tc>
          <w:tcPr>
            <w:tcW w:w="2583" w:type="dxa"/>
            <w:vMerge/>
            <w:tcBorders>
              <w:top w:val="single" w:sz="4" w:space="0" w:color="000000"/>
              <w:left w:val="nil"/>
              <w:right w:val="single" w:sz="4" w:space="0" w:color="000000"/>
            </w:tcBorders>
          </w:tcPr>
          <w:p w14:paraId="00000525"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2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Затвердження регіональних програм громадського здоров’я</w:t>
            </w:r>
          </w:p>
        </w:tc>
        <w:tc>
          <w:tcPr>
            <w:tcW w:w="2446" w:type="dxa"/>
            <w:tcBorders>
              <w:top w:val="single" w:sz="4" w:space="0" w:color="000000"/>
              <w:left w:val="single" w:sz="4" w:space="0" w:color="000000"/>
              <w:bottom w:val="single" w:sz="4" w:space="0" w:color="000000"/>
              <w:right w:val="single" w:sz="4" w:space="0" w:color="000000"/>
            </w:tcBorders>
          </w:tcPr>
          <w:p w14:paraId="0000052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Центри контролю та профілактики хвороб МОЗ ДУ «Центр громадського </w:t>
            </w:r>
            <w:r>
              <w:rPr>
                <w:rFonts w:ascii="Times New Roman" w:eastAsia="Times New Roman" w:hAnsi="Times New Roman" w:cs="Times New Roman"/>
                <w:sz w:val="24"/>
                <w:szCs w:val="24"/>
              </w:rPr>
              <w:lastRenderedPageBreak/>
              <w:t>здоров’я Міністерства охорони здоров’я України»</w:t>
            </w:r>
          </w:p>
        </w:tc>
        <w:tc>
          <w:tcPr>
            <w:tcW w:w="1268" w:type="dxa"/>
            <w:tcBorders>
              <w:top w:val="single" w:sz="4" w:space="0" w:color="000000"/>
              <w:left w:val="single" w:sz="4" w:space="0" w:color="000000"/>
              <w:bottom w:val="single" w:sz="4" w:space="0" w:color="000000"/>
              <w:right w:val="single" w:sz="4" w:space="0" w:color="000000"/>
            </w:tcBorders>
          </w:tcPr>
          <w:p w14:paraId="0000052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bottom w:val="single" w:sz="4" w:space="0" w:color="000000"/>
              <w:right w:val="single" w:sz="4" w:space="0" w:color="000000"/>
            </w:tcBorders>
          </w:tcPr>
          <w:p w14:paraId="0000052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затвердження регіональних програм громадського здоров'я в усіх регіонах України</w:t>
            </w:r>
          </w:p>
        </w:tc>
        <w:tc>
          <w:tcPr>
            <w:tcW w:w="1284" w:type="dxa"/>
            <w:tcBorders>
              <w:top w:val="single" w:sz="4" w:space="0" w:color="000000"/>
              <w:left w:val="single" w:sz="4" w:space="0" w:color="000000"/>
              <w:bottom w:val="single" w:sz="4" w:space="0" w:color="000000"/>
              <w:right w:val="single" w:sz="4" w:space="0" w:color="000000"/>
            </w:tcBorders>
          </w:tcPr>
          <w:p w14:paraId="0000052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52B"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2C" w14:textId="77777777" w:rsidR="008403C9" w:rsidRDefault="008403C9">
            <w:pPr>
              <w:spacing w:before="60"/>
              <w:ind w:left="-57" w:right="-57"/>
              <w:rPr>
                <w:rFonts w:ascii="Times New Roman" w:eastAsia="Times New Roman" w:hAnsi="Times New Roman" w:cs="Times New Roman"/>
                <w:sz w:val="24"/>
                <w:szCs w:val="24"/>
              </w:rPr>
            </w:pPr>
          </w:p>
        </w:tc>
      </w:tr>
      <w:tr w:rsidR="008403C9" w14:paraId="4F56CD88" w14:textId="77777777" w:rsidTr="00430EE6">
        <w:trPr>
          <w:gridAfter w:val="2"/>
          <w:wAfter w:w="287" w:type="dxa"/>
        </w:trPr>
        <w:tc>
          <w:tcPr>
            <w:tcW w:w="2583" w:type="dxa"/>
            <w:vMerge/>
            <w:tcBorders>
              <w:top w:val="single" w:sz="4" w:space="0" w:color="000000"/>
              <w:left w:val="nil"/>
              <w:right w:val="single" w:sz="4" w:space="0" w:color="000000"/>
            </w:tcBorders>
          </w:tcPr>
          <w:p w14:paraId="0000052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2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навчання щодо готовності сил та засобів запобігання, реагування та протидії загрозам здоров’ю та санітарно-епідемічному благополуччю населення</w:t>
            </w:r>
          </w:p>
        </w:tc>
        <w:tc>
          <w:tcPr>
            <w:tcW w:w="2446" w:type="dxa"/>
            <w:tcBorders>
              <w:top w:val="single" w:sz="4" w:space="0" w:color="000000"/>
              <w:left w:val="single" w:sz="4" w:space="0" w:color="000000"/>
              <w:bottom w:val="single" w:sz="4" w:space="0" w:color="000000"/>
              <w:right w:val="single" w:sz="4" w:space="0" w:color="000000"/>
            </w:tcBorders>
          </w:tcPr>
          <w:p w14:paraId="0000052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53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p w14:paraId="0000053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прикордонна служба</w:t>
            </w:r>
          </w:p>
          <w:p w14:paraId="0000053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НСЗУ</w:t>
            </w:r>
          </w:p>
          <w:p w14:paraId="0000053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3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 «Центр громадського здоров’я Міністерства охорони здоров’я України»</w:t>
            </w:r>
          </w:p>
          <w:p w14:paraId="00000535"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Центри контролю та профілактики хвороб МОЗ</w:t>
            </w:r>
          </w:p>
        </w:tc>
        <w:tc>
          <w:tcPr>
            <w:tcW w:w="1268" w:type="dxa"/>
            <w:tcBorders>
              <w:top w:val="single" w:sz="4" w:space="0" w:color="000000"/>
              <w:left w:val="single" w:sz="4" w:space="0" w:color="000000"/>
              <w:bottom w:val="single" w:sz="4" w:space="0" w:color="000000"/>
              <w:right w:val="single" w:sz="4" w:space="0" w:color="000000"/>
            </w:tcBorders>
          </w:tcPr>
          <w:p w14:paraId="0000053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3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не менше ніж 10 симуляційних заходів</w:t>
            </w:r>
          </w:p>
          <w:p w14:paraId="00000538"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53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nil"/>
              <w:left w:val="nil"/>
              <w:right w:val="nil"/>
            </w:tcBorders>
            <w:tcMar>
              <w:top w:w="100" w:type="dxa"/>
              <w:left w:w="100" w:type="dxa"/>
              <w:bottom w:w="100" w:type="dxa"/>
              <w:right w:w="100" w:type="dxa"/>
            </w:tcMar>
          </w:tcPr>
          <w:p w14:paraId="0000053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99,9</w:t>
            </w:r>
          </w:p>
        </w:tc>
        <w:tc>
          <w:tcPr>
            <w:tcW w:w="1087" w:type="dxa"/>
            <w:tcBorders>
              <w:top w:val="single" w:sz="4" w:space="0" w:color="000000"/>
              <w:left w:val="single" w:sz="4" w:space="0" w:color="000000"/>
              <w:bottom w:val="single" w:sz="4" w:space="0" w:color="000000"/>
              <w:right w:val="nil"/>
            </w:tcBorders>
          </w:tcPr>
          <w:p w14:paraId="0000053B" w14:textId="77777777" w:rsidR="008403C9" w:rsidRDefault="008403C9">
            <w:pPr>
              <w:spacing w:before="60"/>
              <w:ind w:left="-57" w:right="-57"/>
              <w:rPr>
                <w:rFonts w:ascii="Times New Roman" w:eastAsia="Times New Roman" w:hAnsi="Times New Roman" w:cs="Times New Roman"/>
                <w:sz w:val="24"/>
                <w:szCs w:val="24"/>
              </w:rPr>
            </w:pPr>
          </w:p>
        </w:tc>
      </w:tr>
      <w:tr w:rsidR="008403C9" w14:paraId="5017A9D4"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53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Створення умов для профілактики інфекційних та </w:t>
            </w:r>
            <w:r>
              <w:rPr>
                <w:rFonts w:ascii="Times New Roman" w:eastAsia="Times New Roman" w:hAnsi="Times New Roman" w:cs="Times New Roman"/>
                <w:sz w:val="24"/>
                <w:szCs w:val="24"/>
              </w:rPr>
              <w:lastRenderedPageBreak/>
              <w:t>неінфекційних хвороб, забезпечення імунізації населення в територіальних громадах відповідно до Календаря профілактичних щеплень</w:t>
            </w:r>
          </w:p>
        </w:tc>
        <w:tc>
          <w:tcPr>
            <w:tcW w:w="2930" w:type="dxa"/>
            <w:tcBorders>
              <w:top w:val="single" w:sz="4" w:space="0" w:color="000000"/>
              <w:left w:val="single" w:sz="4" w:space="0" w:color="000000"/>
              <w:bottom w:val="single" w:sz="4" w:space="0" w:color="000000"/>
              <w:right w:val="single" w:sz="4" w:space="0" w:color="000000"/>
            </w:tcBorders>
          </w:tcPr>
          <w:p w14:paraId="0000053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Організація та проведення заходів з імунопрофілактики, </w:t>
            </w:r>
            <w:r>
              <w:rPr>
                <w:rFonts w:ascii="Times New Roman" w:eastAsia="Times New Roman" w:hAnsi="Times New Roman" w:cs="Times New Roman"/>
                <w:sz w:val="24"/>
                <w:szCs w:val="24"/>
              </w:rPr>
              <w:lastRenderedPageBreak/>
              <w:t>зокрема, проведення вакцинації населення згідно з Календарем профілактичних щеплень в Україні</w:t>
            </w:r>
          </w:p>
        </w:tc>
        <w:tc>
          <w:tcPr>
            <w:tcW w:w="2446" w:type="dxa"/>
            <w:tcBorders>
              <w:top w:val="single" w:sz="4" w:space="0" w:color="000000"/>
              <w:left w:val="single" w:sz="4" w:space="0" w:color="000000"/>
              <w:bottom w:val="single" w:sz="4" w:space="0" w:color="000000"/>
              <w:right w:val="single" w:sz="4" w:space="0" w:color="000000"/>
            </w:tcBorders>
          </w:tcPr>
          <w:p w14:paraId="0000053E"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МОЗ</w:t>
            </w:r>
          </w:p>
          <w:p w14:paraId="0000053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w:t>
            </w:r>
            <w:r>
              <w:rPr>
                <w:rFonts w:ascii="Times New Roman" w:eastAsia="Times New Roman" w:hAnsi="Times New Roman" w:cs="Times New Roman"/>
                <w:sz w:val="24"/>
                <w:szCs w:val="24"/>
              </w:rPr>
              <w:lastRenderedPageBreak/>
              <w:t xml:space="preserve">(військові) адміністрації </w:t>
            </w:r>
          </w:p>
          <w:p w14:paraId="0000054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541"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Центри контролю та профілактики хвороб МОЗ</w:t>
            </w:r>
          </w:p>
          <w:p w14:paraId="00000542"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Заклади охорони здоров’я </w:t>
            </w:r>
          </w:p>
          <w:p w14:paraId="00000543"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ДУ «Центр громадського здоров’я Міністерства охорони здоров’я України»</w:t>
            </w:r>
          </w:p>
        </w:tc>
        <w:tc>
          <w:tcPr>
            <w:tcW w:w="1268" w:type="dxa"/>
            <w:tcBorders>
              <w:top w:val="single" w:sz="4" w:space="0" w:color="000000"/>
              <w:left w:val="single" w:sz="4" w:space="0" w:color="000000"/>
              <w:bottom w:val="single" w:sz="4" w:space="0" w:color="000000"/>
              <w:right w:val="single" w:sz="4" w:space="0" w:color="000000"/>
            </w:tcBorders>
          </w:tcPr>
          <w:p w14:paraId="0000054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4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Проведено вакцинацію не менше ніж 95% цільової групи </w:t>
            </w:r>
            <w:r>
              <w:rPr>
                <w:rFonts w:ascii="Times New Roman" w:eastAsia="Times New Roman" w:hAnsi="Times New Roman" w:cs="Times New Roman"/>
                <w:sz w:val="24"/>
                <w:szCs w:val="24"/>
              </w:rPr>
              <w:lastRenderedPageBreak/>
              <w:t>населення та не менше ніж</w:t>
            </w:r>
          </w:p>
          <w:p w14:paraId="0000054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80 % цільових груп населення, які за віком пропустили планову імунізацію у попередні роки</w:t>
            </w:r>
          </w:p>
        </w:tc>
        <w:tc>
          <w:tcPr>
            <w:tcW w:w="1284" w:type="dxa"/>
            <w:tcBorders>
              <w:top w:val="nil"/>
              <w:left w:val="nil"/>
            </w:tcBorders>
            <w:tcMar>
              <w:top w:w="100" w:type="dxa"/>
              <w:left w:w="100" w:type="dxa"/>
              <w:bottom w:w="100" w:type="dxa"/>
              <w:right w:w="100" w:type="dxa"/>
            </w:tcMar>
          </w:tcPr>
          <w:p w14:paraId="0000054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1 329 917,0</w:t>
            </w:r>
          </w:p>
        </w:tc>
        <w:tc>
          <w:tcPr>
            <w:tcW w:w="1253" w:type="dxa"/>
            <w:tcBorders>
              <w:right w:val="nil"/>
            </w:tcBorders>
            <w:tcMar>
              <w:top w:w="100" w:type="dxa"/>
              <w:left w:w="100" w:type="dxa"/>
              <w:bottom w:w="100" w:type="dxa"/>
              <w:right w:w="100" w:type="dxa"/>
            </w:tcMar>
          </w:tcPr>
          <w:p w14:paraId="0000054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116,7</w:t>
            </w:r>
          </w:p>
        </w:tc>
        <w:tc>
          <w:tcPr>
            <w:tcW w:w="1087" w:type="dxa"/>
            <w:tcBorders>
              <w:top w:val="single" w:sz="4" w:space="0" w:color="000000"/>
              <w:left w:val="single" w:sz="4" w:space="0" w:color="000000"/>
              <w:bottom w:val="single" w:sz="4" w:space="0" w:color="000000"/>
              <w:right w:val="nil"/>
            </w:tcBorders>
          </w:tcPr>
          <w:p w14:paraId="00000549" w14:textId="77777777" w:rsidR="008403C9" w:rsidRDefault="008403C9">
            <w:pPr>
              <w:spacing w:before="60"/>
              <w:ind w:left="-57" w:right="-57"/>
              <w:rPr>
                <w:rFonts w:ascii="Times New Roman" w:eastAsia="Times New Roman" w:hAnsi="Times New Roman" w:cs="Times New Roman"/>
                <w:sz w:val="24"/>
                <w:szCs w:val="24"/>
              </w:rPr>
            </w:pPr>
          </w:p>
        </w:tc>
      </w:tr>
      <w:tr w:rsidR="008403C9" w14:paraId="36DB1889" w14:textId="77777777" w:rsidTr="00430EE6">
        <w:trPr>
          <w:gridAfter w:val="2"/>
          <w:wAfter w:w="287" w:type="dxa"/>
        </w:trPr>
        <w:tc>
          <w:tcPr>
            <w:tcW w:w="2583" w:type="dxa"/>
            <w:vMerge/>
            <w:tcBorders>
              <w:top w:val="single" w:sz="4" w:space="0" w:color="000000"/>
              <w:left w:val="nil"/>
              <w:right w:val="single" w:sz="4" w:space="0" w:color="000000"/>
            </w:tcBorders>
          </w:tcPr>
          <w:p w14:paraId="0000054A"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4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закладів охорони здоров’я медичними імунобіологічними препаратами</w:t>
            </w:r>
          </w:p>
        </w:tc>
        <w:tc>
          <w:tcPr>
            <w:tcW w:w="2446" w:type="dxa"/>
            <w:tcBorders>
              <w:top w:val="single" w:sz="4" w:space="0" w:color="000000"/>
              <w:left w:val="single" w:sz="4" w:space="0" w:color="000000"/>
              <w:bottom w:val="single" w:sz="4" w:space="0" w:color="000000"/>
              <w:right w:val="single" w:sz="4" w:space="0" w:color="000000"/>
            </w:tcBorders>
          </w:tcPr>
          <w:p w14:paraId="0000054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54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4E"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центри контролю та профілактики хвороб МОЗ</w:t>
            </w:r>
          </w:p>
          <w:p w14:paraId="0000054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заклади охорони здоров’я</w:t>
            </w:r>
          </w:p>
        </w:tc>
        <w:tc>
          <w:tcPr>
            <w:tcW w:w="1268" w:type="dxa"/>
            <w:tcBorders>
              <w:top w:val="single" w:sz="4" w:space="0" w:color="000000"/>
              <w:left w:val="single" w:sz="4" w:space="0" w:color="000000"/>
              <w:bottom w:val="single" w:sz="4" w:space="0" w:color="000000"/>
              <w:right w:val="single" w:sz="4" w:space="0" w:color="000000"/>
            </w:tcBorders>
          </w:tcPr>
          <w:p w14:paraId="0000055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5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100% закладів охорони здоров’я медичними імунобіологічних препаратами</w:t>
            </w:r>
          </w:p>
        </w:tc>
        <w:tc>
          <w:tcPr>
            <w:tcW w:w="1284" w:type="dxa"/>
            <w:tcBorders>
              <w:left w:val="nil"/>
              <w:bottom w:val="nil"/>
            </w:tcBorders>
            <w:tcMar>
              <w:top w:w="100" w:type="dxa"/>
              <w:left w:w="100" w:type="dxa"/>
              <w:bottom w:w="100" w:type="dxa"/>
              <w:right w:w="100" w:type="dxa"/>
            </w:tcMar>
          </w:tcPr>
          <w:p w14:paraId="0000055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1 329 917,0</w:t>
            </w:r>
          </w:p>
        </w:tc>
        <w:tc>
          <w:tcPr>
            <w:tcW w:w="1253" w:type="dxa"/>
            <w:tcBorders>
              <w:bottom w:val="nil"/>
              <w:right w:val="nil"/>
            </w:tcBorders>
            <w:tcMar>
              <w:top w:w="100" w:type="dxa"/>
              <w:left w:w="100" w:type="dxa"/>
              <w:bottom w:w="100" w:type="dxa"/>
              <w:right w:w="100" w:type="dxa"/>
            </w:tcMar>
          </w:tcPr>
          <w:p w14:paraId="0000055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1 055,0</w:t>
            </w:r>
          </w:p>
        </w:tc>
        <w:tc>
          <w:tcPr>
            <w:tcW w:w="1087" w:type="dxa"/>
            <w:tcBorders>
              <w:top w:val="single" w:sz="4" w:space="0" w:color="000000"/>
              <w:left w:val="single" w:sz="4" w:space="0" w:color="000000"/>
              <w:bottom w:val="single" w:sz="4" w:space="0" w:color="000000"/>
              <w:right w:val="nil"/>
            </w:tcBorders>
          </w:tcPr>
          <w:p w14:paraId="00000554" w14:textId="77777777" w:rsidR="008403C9" w:rsidRDefault="008403C9">
            <w:pPr>
              <w:spacing w:before="60"/>
              <w:ind w:left="-57" w:right="-57"/>
              <w:rPr>
                <w:rFonts w:ascii="Times New Roman" w:eastAsia="Times New Roman" w:hAnsi="Times New Roman" w:cs="Times New Roman"/>
                <w:sz w:val="24"/>
                <w:szCs w:val="24"/>
              </w:rPr>
            </w:pPr>
          </w:p>
        </w:tc>
      </w:tr>
      <w:tr w:rsidR="008403C9" w14:paraId="0E49168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55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38. Створення Єдиного порталу вакантних посад у державних та комунальних закладах охорони здоров’я</w:t>
            </w:r>
          </w:p>
        </w:tc>
        <w:tc>
          <w:tcPr>
            <w:tcW w:w="2930" w:type="dxa"/>
            <w:tcBorders>
              <w:top w:val="single" w:sz="4" w:space="0" w:color="000000"/>
              <w:left w:val="single" w:sz="4" w:space="0" w:color="000000"/>
              <w:bottom w:val="single" w:sz="4" w:space="0" w:color="000000"/>
              <w:right w:val="single" w:sz="4" w:space="0" w:color="000000"/>
            </w:tcBorders>
          </w:tcPr>
          <w:p w14:paraId="0000055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добору на вакантні посади у державних та комунальних закладах охорони здоровʼя шляхом розміщення інформації про вакансію на Єдиному вебпорталі вакантних посад у державних та комунальних закладах охорони здоровʼя</w:t>
            </w:r>
          </w:p>
        </w:tc>
        <w:tc>
          <w:tcPr>
            <w:tcW w:w="2446" w:type="dxa"/>
            <w:tcBorders>
              <w:top w:val="single" w:sz="4" w:space="0" w:color="000000"/>
              <w:left w:val="single" w:sz="4" w:space="0" w:color="000000"/>
              <w:bottom w:val="single" w:sz="4" w:space="0" w:color="000000"/>
              <w:right w:val="single" w:sz="4" w:space="0" w:color="000000"/>
            </w:tcBorders>
          </w:tcPr>
          <w:p w14:paraId="0000055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55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559" w14:textId="77777777" w:rsidR="008403C9" w:rsidRDefault="008403C9">
            <w:pPr>
              <w:pBdr>
                <w:top w:val="nil"/>
                <w:left w:val="nil"/>
                <w:bottom w:val="nil"/>
                <w:right w:val="nil"/>
                <w:between w:val="nil"/>
              </w:pBdr>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55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p w14:paraId="0000055B" w14:textId="77777777" w:rsidR="008403C9" w:rsidRDefault="008403C9">
            <w:pPr>
              <w:spacing w:before="60"/>
              <w:ind w:left="-57" w:right="-57"/>
              <w:rPr>
                <w:rFonts w:ascii="Times New Roman" w:eastAsia="Times New Roman" w:hAnsi="Times New Roman" w:cs="Times New Roman"/>
                <w:strike/>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55C"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Проведено добір на 100% вакантних посад у державних та комунальних закладах охорони здоров’я </w:t>
            </w:r>
          </w:p>
        </w:tc>
        <w:tc>
          <w:tcPr>
            <w:tcW w:w="1284" w:type="dxa"/>
            <w:tcBorders>
              <w:top w:val="single" w:sz="4" w:space="0" w:color="000000"/>
              <w:left w:val="single" w:sz="4" w:space="0" w:color="000000"/>
              <w:bottom w:val="single" w:sz="4" w:space="0" w:color="000000"/>
              <w:right w:val="single" w:sz="4" w:space="0" w:color="000000"/>
            </w:tcBorders>
          </w:tcPr>
          <w:p w14:paraId="0000055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55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5F" w14:textId="77777777" w:rsidR="008403C9" w:rsidRDefault="008403C9">
            <w:pPr>
              <w:spacing w:before="60"/>
              <w:ind w:left="-57" w:right="-57"/>
              <w:rPr>
                <w:rFonts w:ascii="Times New Roman" w:eastAsia="Times New Roman" w:hAnsi="Times New Roman" w:cs="Times New Roman"/>
                <w:sz w:val="24"/>
                <w:szCs w:val="24"/>
              </w:rPr>
            </w:pPr>
          </w:p>
        </w:tc>
      </w:tr>
      <w:tr w:rsidR="008403C9" w14:paraId="24F26CA6"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56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39. Забезпечення доступу до необхідних медичних послуг, лікарських засобів та медичних виробів за програмою медичних гарантій</w:t>
            </w:r>
          </w:p>
        </w:tc>
        <w:tc>
          <w:tcPr>
            <w:tcW w:w="2930" w:type="dxa"/>
            <w:tcBorders>
              <w:top w:val="single" w:sz="4" w:space="0" w:color="000000"/>
              <w:left w:val="single" w:sz="4" w:space="0" w:color="000000"/>
              <w:bottom w:val="single" w:sz="4" w:space="0" w:color="000000"/>
              <w:right w:val="single" w:sz="4" w:space="0" w:color="000000"/>
            </w:tcBorders>
          </w:tcPr>
          <w:p w14:paraId="0000056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реалізації проєкту «Мобільні аптечні пункти»</w:t>
            </w:r>
          </w:p>
          <w:p w14:paraId="00000562"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56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564"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67" w14:textId="7882626A"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АТ “Укрпошта”</w:t>
            </w:r>
          </w:p>
        </w:tc>
        <w:tc>
          <w:tcPr>
            <w:tcW w:w="1268" w:type="dxa"/>
            <w:tcBorders>
              <w:top w:val="single" w:sz="4" w:space="0" w:color="000000"/>
              <w:left w:val="single" w:sz="4" w:space="0" w:color="000000"/>
              <w:bottom w:val="single" w:sz="4" w:space="0" w:color="000000"/>
              <w:right w:val="single" w:sz="4" w:space="0" w:color="000000"/>
            </w:tcBorders>
          </w:tcPr>
          <w:p w14:paraId="0000056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69" w14:textId="77777777" w:rsidR="008403C9" w:rsidRDefault="00430EE6">
            <w:pPr>
              <w:ind w:left="-60" w:right="-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Залучено не менше ніж 15 регіонів України до реалізації проекту</w:t>
            </w:r>
          </w:p>
          <w:p w14:paraId="0000056A"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56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nil"/>
              <w:left w:val="nil"/>
              <w:right w:val="nil"/>
            </w:tcBorders>
            <w:tcMar>
              <w:top w:w="100" w:type="dxa"/>
              <w:left w:w="100" w:type="dxa"/>
              <w:bottom w:w="100" w:type="dxa"/>
              <w:right w:w="100" w:type="dxa"/>
            </w:tcMar>
          </w:tcPr>
          <w:p w14:paraId="0000056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17 500,0</w:t>
            </w:r>
          </w:p>
        </w:tc>
        <w:tc>
          <w:tcPr>
            <w:tcW w:w="1087" w:type="dxa"/>
            <w:tcBorders>
              <w:top w:val="single" w:sz="4" w:space="0" w:color="000000"/>
              <w:left w:val="single" w:sz="4" w:space="0" w:color="000000"/>
              <w:bottom w:val="single" w:sz="4" w:space="0" w:color="000000"/>
              <w:right w:val="nil"/>
            </w:tcBorders>
          </w:tcPr>
          <w:p w14:paraId="0000056D" w14:textId="77777777" w:rsidR="008403C9" w:rsidRDefault="008403C9">
            <w:pPr>
              <w:spacing w:before="60"/>
              <w:ind w:left="-57" w:right="-57"/>
              <w:rPr>
                <w:rFonts w:ascii="Times New Roman" w:eastAsia="Times New Roman" w:hAnsi="Times New Roman" w:cs="Times New Roman"/>
                <w:sz w:val="24"/>
                <w:szCs w:val="24"/>
              </w:rPr>
            </w:pPr>
          </w:p>
        </w:tc>
      </w:tr>
      <w:tr w:rsidR="008403C9" w14:paraId="033EDED8" w14:textId="77777777" w:rsidTr="000733EA">
        <w:trPr>
          <w:gridAfter w:val="2"/>
          <w:wAfter w:w="287" w:type="dxa"/>
          <w:trHeight w:val="854"/>
        </w:trPr>
        <w:tc>
          <w:tcPr>
            <w:tcW w:w="2583" w:type="dxa"/>
            <w:vMerge/>
            <w:tcBorders>
              <w:top w:val="single" w:sz="4" w:space="0" w:color="000000"/>
              <w:left w:val="nil"/>
              <w:right w:val="single" w:sz="4" w:space="0" w:color="000000"/>
            </w:tcBorders>
          </w:tcPr>
          <w:p w14:paraId="0000056E"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6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доставки лікарських засобів для населення операторами поштового зв’язку, у тому </w:t>
            </w:r>
            <w:r>
              <w:rPr>
                <w:rFonts w:ascii="Times New Roman" w:eastAsia="Times New Roman" w:hAnsi="Times New Roman" w:cs="Times New Roman"/>
                <w:sz w:val="24"/>
                <w:szCs w:val="24"/>
              </w:rPr>
              <w:lastRenderedPageBreak/>
              <w:t>числі за програмою «Доступні ліки»</w:t>
            </w:r>
          </w:p>
        </w:tc>
        <w:tc>
          <w:tcPr>
            <w:tcW w:w="2446" w:type="dxa"/>
            <w:tcBorders>
              <w:top w:val="single" w:sz="4" w:space="0" w:color="000000"/>
              <w:left w:val="single" w:sz="4" w:space="0" w:color="000000"/>
              <w:bottom w:val="single" w:sz="4" w:space="0" w:color="000000"/>
              <w:right w:val="single" w:sz="4" w:space="0" w:color="000000"/>
            </w:tcBorders>
          </w:tcPr>
          <w:p w14:paraId="00000570"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МОЗ</w:t>
            </w:r>
          </w:p>
          <w:p w14:paraId="00000571"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74" w14:textId="4DB68B3F"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 “Укрпошта”</w:t>
            </w:r>
          </w:p>
        </w:tc>
        <w:tc>
          <w:tcPr>
            <w:tcW w:w="1268" w:type="dxa"/>
            <w:tcBorders>
              <w:top w:val="single" w:sz="4" w:space="0" w:color="000000"/>
              <w:left w:val="single" w:sz="4" w:space="0" w:color="000000"/>
              <w:bottom w:val="single" w:sz="4" w:space="0" w:color="000000"/>
              <w:right w:val="single" w:sz="4" w:space="0" w:color="000000"/>
            </w:tcBorders>
          </w:tcPr>
          <w:p w14:paraId="0000057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76" w14:textId="77777777" w:rsidR="008403C9" w:rsidRDefault="00430EE6">
            <w:pPr>
              <w:ind w:left="-60" w:right="-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Забезпечено зростання, не менше ніж на 5 %, кількості</w:t>
            </w:r>
          </w:p>
          <w:p w14:paraId="00000577"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замовлень  лікарських засобів через </w:t>
            </w:r>
            <w:r>
              <w:rPr>
                <w:rFonts w:ascii="Times New Roman" w:eastAsia="Times New Roman" w:hAnsi="Times New Roman" w:cs="Times New Roman"/>
                <w:sz w:val="24"/>
                <w:szCs w:val="24"/>
                <w:highlight w:val="white"/>
              </w:rPr>
              <w:lastRenderedPageBreak/>
              <w:t xml:space="preserve">операторів поштового зв’язку  </w:t>
            </w:r>
          </w:p>
        </w:tc>
        <w:tc>
          <w:tcPr>
            <w:tcW w:w="1284" w:type="dxa"/>
            <w:tcBorders>
              <w:top w:val="single" w:sz="4" w:space="0" w:color="000000"/>
              <w:left w:val="single" w:sz="4" w:space="0" w:color="000000"/>
              <w:bottom w:val="single" w:sz="4" w:space="0" w:color="000000"/>
              <w:right w:val="single" w:sz="4" w:space="0" w:color="000000"/>
            </w:tcBorders>
          </w:tcPr>
          <w:p w14:paraId="0000057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left w:val="nil"/>
              <w:bottom w:val="nil"/>
              <w:right w:val="nil"/>
            </w:tcBorders>
            <w:tcMar>
              <w:top w:w="100" w:type="dxa"/>
              <w:left w:w="100" w:type="dxa"/>
              <w:bottom w:w="100" w:type="dxa"/>
              <w:right w:w="100" w:type="dxa"/>
            </w:tcMar>
          </w:tcPr>
          <w:p w14:paraId="0000057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17 500,0</w:t>
            </w:r>
          </w:p>
        </w:tc>
        <w:tc>
          <w:tcPr>
            <w:tcW w:w="1087" w:type="dxa"/>
            <w:tcBorders>
              <w:top w:val="single" w:sz="4" w:space="0" w:color="000000"/>
              <w:left w:val="single" w:sz="4" w:space="0" w:color="000000"/>
              <w:bottom w:val="single" w:sz="4" w:space="0" w:color="000000"/>
              <w:right w:val="nil"/>
            </w:tcBorders>
          </w:tcPr>
          <w:p w14:paraId="0000057A" w14:textId="77777777" w:rsidR="008403C9" w:rsidRDefault="008403C9">
            <w:pPr>
              <w:spacing w:before="60"/>
              <w:ind w:left="-57" w:right="-57"/>
              <w:rPr>
                <w:rFonts w:ascii="Times New Roman" w:eastAsia="Times New Roman" w:hAnsi="Times New Roman" w:cs="Times New Roman"/>
                <w:sz w:val="24"/>
                <w:szCs w:val="24"/>
              </w:rPr>
            </w:pPr>
          </w:p>
        </w:tc>
      </w:tr>
      <w:tr w:rsidR="008403C9" w14:paraId="1DF7C356" w14:textId="77777777" w:rsidTr="00430EE6">
        <w:trPr>
          <w:gridAfter w:val="2"/>
          <w:wAfter w:w="287" w:type="dxa"/>
        </w:trPr>
        <w:tc>
          <w:tcPr>
            <w:tcW w:w="2583" w:type="dxa"/>
            <w:vMerge/>
            <w:tcBorders>
              <w:top w:val="single" w:sz="4" w:space="0" w:color="000000"/>
              <w:left w:val="nil"/>
              <w:right w:val="single" w:sz="4" w:space="0" w:color="000000"/>
            </w:tcBorders>
          </w:tcPr>
          <w:p w14:paraId="0000057B"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7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доступу населення до інформації щодо переліку та вартості послуг з медичного обслуговування населення, що можуть надаватися за плату від юридичних і фізичних осіб </w:t>
            </w:r>
          </w:p>
        </w:tc>
        <w:tc>
          <w:tcPr>
            <w:tcW w:w="2446" w:type="dxa"/>
            <w:tcBorders>
              <w:top w:val="single" w:sz="4" w:space="0" w:color="000000"/>
              <w:left w:val="single" w:sz="4" w:space="0" w:color="000000"/>
              <w:bottom w:val="single" w:sz="4" w:space="0" w:color="000000"/>
              <w:right w:val="single" w:sz="4" w:space="0" w:color="000000"/>
            </w:tcBorders>
          </w:tcPr>
          <w:p w14:paraId="0000057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МОЗ</w:t>
            </w:r>
          </w:p>
          <w:p w14:paraId="0000057E" w14:textId="77777777" w:rsidR="008403C9" w:rsidRDefault="008403C9">
            <w:pPr>
              <w:pBdr>
                <w:top w:val="nil"/>
                <w:left w:val="nil"/>
                <w:bottom w:val="nil"/>
                <w:right w:val="nil"/>
                <w:between w:val="nil"/>
              </w:pBdr>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57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58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зростання, не менше ніж на 10%, кількості</w:t>
            </w:r>
          </w:p>
          <w:p w14:paraId="0000058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закладів охорони здоров’я, що забезпечують інформування населення</w:t>
            </w:r>
          </w:p>
        </w:tc>
        <w:tc>
          <w:tcPr>
            <w:tcW w:w="1284" w:type="dxa"/>
            <w:tcBorders>
              <w:top w:val="single" w:sz="4" w:space="0" w:color="000000"/>
              <w:left w:val="single" w:sz="4" w:space="0" w:color="000000"/>
              <w:bottom w:val="single" w:sz="4" w:space="0" w:color="000000"/>
              <w:right w:val="single" w:sz="4" w:space="0" w:color="000000"/>
            </w:tcBorders>
          </w:tcPr>
          <w:p w14:paraId="0000058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58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087" w:type="dxa"/>
            <w:tcBorders>
              <w:top w:val="single" w:sz="4" w:space="0" w:color="000000"/>
              <w:left w:val="single" w:sz="4" w:space="0" w:color="000000"/>
              <w:bottom w:val="single" w:sz="4" w:space="0" w:color="000000"/>
              <w:right w:val="nil"/>
            </w:tcBorders>
          </w:tcPr>
          <w:p w14:paraId="00000584" w14:textId="77777777" w:rsidR="008403C9" w:rsidRDefault="008403C9">
            <w:pPr>
              <w:spacing w:before="60"/>
              <w:ind w:left="-57" w:right="-57"/>
              <w:rPr>
                <w:rFonts w:ascii="Times New Roman" w:eastAsia="Times New Roman" w:hAnsi="Times New Roman" w:cs="Times New Roman"/>
                <w:sz w:val="24"/>
                <w:szCs w:val="24"/>
              </w:rPr>
            </w:pPr>
          </w:p>
        </w:tc>
      </w:tr>
      <w:tr w:rsidR="008403C9" w14:paraId="450D7CEE" w14:textId="77777777" w:rsidTr="00430EE6">
        <w:trPr>
          <w:gridAfter w:val="2"/>
          <w:wAfter w:w="287" w:type="dxa"/>
        </w:trPr>
        <w:tc>
          <w:tcPr>
            <w:tcW w:w="2583" w:type="dxa"/>
            <w:vMerge/>
            <w:tcBorders>
              <w:top w:val="single" w:sz="4" w:space="0" w:color="000000"/>
              <w:left w:val="nil"/>
              <w:right w:val="single" w:sz="4" w:space="0" w:color="000000"/>
            </w:tcBorders>
          </w:tcPr>
          <w:p w14:paraId="00000585"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8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Затвердження Переліків лікарських засобів і медичних виробів, які підлягають реімбурсації за програмою державних гарантій медичного обслуговування населення</w:t>
            </w:r>
          </w:p>
        </w:tc>
        <w:tc>
          <w:tcPr>
            <w:tcW w:w="2446" w:type="dxa"/>
            <w:tcBorders>
              <w:top w:val="single" w:sz="4" w:space="0" w:color="000000"/>
              <w:left w:val="single" w:sz="4" w:space="0" w:color="000000"/>
              <w:bottom w:val="single" w:sz="4" w:space="0" w:color="000000"/>
              <w:right w:val="single" w:sz="4" w:space="0" w:color="000000"/>
            </w:tcBorders>
          </w:tcPr>
          <w:p w14:paraId="0000058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58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НСЗУ</w:t>
            </w:r>
          </w:p>
        </w:tc>
        <w:tc>
          <w:tcPr>
            <w:tcW w:w="1268" w:type="dxa"/>
            <w:tcBorders>
              <w:top w:val="single" w:sz="4" w:space="0" w:color="000000"/>
              <w:left w:val="single" w:sz="4" w:space="0" w:color="000000"/>
              <w:bottom w:val="single" w:sz="4" w:space="0" w:color="000000"/>
              <w:right w:val="single" w:sz="4" w:space="0" w:color="000000"/>
            </w:tcBorders>
          </w:tcPr>
          <w:p w14:paraId="0000058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8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накази Міністерства охорони здоров’я</w:t>
            </w:r>
          </w:p>
        </w:tc>
        <w:tc>
          <w:tcPr>
            <w:tcW w:w="1284" w:type="dxa"/>
            <w:tcBorders>
              <w:top w:val="single" w:sz="4" w:space="0" w:color="000000"/>
              <w:left w:val="single" w:sz="4" w:space="0" w:color="000000"/>
              <w:bottom w:val="single" w:sz="4" w:space="0" w:color="000000"/>
              <w:right w:val="single" w:sz="4" w:space="0" w:color="000000"/>
            </w:tcBorders>
          </w:tcPr>
          <w:p w14:paraId="0000058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58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8D" w14:textId="77777777" w:rsidR="008403C9" w:rsidRDefault="008403C9">
            <w:pPr>
              <w:spacing w:before="60"/>
              <w:ind w:left="-57" w:right="-57"/>
              <w:rPr>
                <w:rFonts w:ascii="Times New Roman" w:eastAsia="Times New Roman" w:hAnsi="Times New Roman" w:cs="Times New Roman"/>
                <w:sz w:val="24"/>
                <w:szCs w:val="24"/>
              </w:rPr>
            </w:pPr>
          </w:p>
        </w:tc>
      </w:tr>
      <w:tr w:rsidR="008403C9" w14:paraId="317E9A44"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58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Організація спроможної мережі кластерних та надкластерних закладів охорони здоров’я, зокрема, із створенням </w:t>
            </w:r>
            <w:r>
              <w:rPr>
                <w:rFonts w:ascii="Times New Roman" w:eastAsia="Times New Roman" w:hAnsi="Times New Roman" w:cs="Times New Roman"/>
                <w:sz w:val="24"/>
                <w:szCs w:val="24"/>
              </w:rPr>
              <w:lastRenderedPageBreak/>
              <w:t>реабілітаційних відділень</w:t>
            </w:r>
          </w:p>
        </w:tc>
        <w:tc>
          <w:tcPr>
            <w:tcW w:w="2930" w:type="dxa"/>
            <w:tcBorders>
              <w:top w:val="single" w:sz="4" w:space="0" w:color="000000"/>
              <w:left w:val="single" w:sz="4" w:space="0" w:color="000000"/>
              <w:bottom w:val="single" w:sz="4" w:space="0" w:color="000000"/>
              <w:right w:val="single" w:sz="4" w:space="0" w:color="000000"/>
            </w:tcBorders>
          </w:tcPr>
          <w:p w14:paraId="0000058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Створення реабілітаційних відділень в кластерних закладах охорони здоров’я шляхом укладання договорів з НСЗУ на надання реабілітаційної </w:t>
            </w:r>
            <w:r>
              <w:rPr>
                <w:rFonts w:ascii="Times New Roman" w:eastAsia="Times New Roman" w:hAnsi="Times New Roman" w:cs="Times New Roman"/>
                <w:sz w:val="24"/>
                <w:szCs w:val="24"/>
              </w:rPr>
              <w:lastRenderedPageBreak/>
              <w:t>допомоги в стаціонарних умовах</w:t>
            </w:r>
          </w:p>
          <w:p w14:paraId="00000590"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59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МОЗ</w:t>
            </w:r>
          </w:p>
          <w:p w14:paraId="00000592"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НСЗУ</w:t>
            </w:r>
          </w:p>
          <w:p w14:paraId="00000593"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94"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Міжнародні партнери </w:t>
            </w:r>
          </w:p>
          <w:p w14:paraId="00000597" w14:textId="2E3D9B2D" w:rsidR="008403C9" w:rsidRDefault="00430EE6" w:rsidP="000733E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598"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9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Створено реабілітаційні відділення у 100% кластерних закладів охорони здоров’я </w:t>
            </w:r>
          </w:p>
        </w:tc>
        <w:tc>
          <w:tcPr>
            <w:tcW w:w="1284" w:type="dxa"/>
            <w:tcBorders>
              <w:top w:val="single" w:sz="4" w:space="0" w:color="000000"/>
              <w:left w:val="single" w:sz="4" w:space="0" w:color="000000"/>
              <w:bottom w:val="single" w:sz="4" w:space="0" w:color="000000"/>
              <w:right w:val="single" w:sz="4" w:space="0" w:color="000000"/>
            </w:tcBorders>
          </w:tcPr>
          <w:p w14:paraId="0000059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nil"/>
              <w:left w:val="nil"/>
              <w:bottom w:val="nil"/>
            </w:tcBorders>
            <w:tcMar>
              <w:top w:w="100" w:type="dxa"/>
              <w:left w:w="100" w:type="dxa"/>
              <w:bottom w:w="100" w:type="dxa"/>
              <w:right w:w="100" w:type="dxa"/>
            </w:tcMar>
          </w:tcPr>
          <w:p w14:paraId="0000059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286 560,0</w:t>
            </w:r>
          </w:p>
        </w:tc>
        <w:tc>
          <w:tcPr>
            <w:tcW w:w="1087" w:type="dxa"/>
            <w:tcBorders>
              <w:top w:val="nil"/>
              <w:bottom w:val="nil"/>
              <w:right w:val="nil"/>
            </w:tcBorders>
            <w:tcMar>
              <w:top w:w="100" w:type="dxa"/>
              <w:left w:w="100" w:type="dxa"/>
              <w:bottom w:w="100" w:type="dxa"/>
              <w:right w:w="100" w:type="dxa"/>
            </w:tcMar>
          </w:tcPr>
          <w:p w14:paraId="0000059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769 219,0</w:t>
            </w:r>
          </w:p>
        </w:tc>
      </w:tr>
      <w:tr w:rsidR="008403C9" w14:paraId="60F0FA71" w14:textId="77777777" w:rsidTr="00430EE6">
        <w:trPr>
          <w:gridAfter w:val="2"/>
          <w:wAfter w:w="287" w:type="dxa"/>
        </w:trPr>
        <w:tc>
          <w:tcPr>
            <w:tcW w:w="2583" w:type="dxa"/>
            <w:vMerge/>
            <w:tcBorders>
              <w:top w:val="single" w:sz="4" w:space="0" w:color="000000"/>
              <w:left w:val="nil"/>
              <w:right w:val="single" w:sz="4" w:space="0" w:color="000000"/>
            </w:tcBorders>
          </w:tcPr>
          <w:p w14:paraId="0000059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9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мультидисциплінарних тренінгів від центрів досконалості для всіх реабілітаційних відділень та центрів спроможної мережі</w:t>
            </w:r>
          </w:p>
        </w:tc>
        <w:tc>
          <w:tcPr>
            <w:tcW w:w="2446" w:type="dxa"/>
            <w:tcBorders>
              <w:top w:val="single" w:sz="4" w:space="0" w:color="000000"/>
              <w:left w:val="single" w:sz="4" w:space="0" w:color="000000"/>
              <w:bottom w:val="single" w:sz="4" w:space="0" w:color="000000"/>
              <w:right w:val="single" w:sz="4" w:space="0" w:color="000000"/>
            </w:tcBorders>
          </w:tcPr>
          <w:p w14:paraId="0000059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5A0"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5A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A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не менше ніж 15 мультидісциплінарних тренінгів</w:t>
            </w:r>
          </w:p>
        </w:tc>
        <w:tc>
          <w:tcPr>
            <w:tcW w:w="1284" w:type="dxa"/>
            <w:tcBorders>
              <w:top w:val="single" w:sz="4" w:space="0" w:color="000000"/>
              <w:left w:val="single" w:sz="4" w:space="0" w:color="000000"/>
              <w:bottom w:val="single" w:sz="4" w:space="0" w:color="000000"/>
              <w:right w:val="single" w:sz="4" w:space="0" w:color="000000"/>
            </w:tcBorders>
          </w:tcPr>
          <w:p w14:paraId="000005A3"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5A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A5" w14:textId="77777777" w:rsidR="008403C9" w:rsidRDefault="008403C9">
            <w:pPr>
              <w:spacing w:before="60"/>
              <w:ind w:left="-57" w:right="-57"/>
              <w:rPr>
                <w:rFonts w:ascii="Times New Roman" w:eastAsia="Times New Roman" w:hAnsi="Times New Roman" w:cs="Times New Roman"/>
                <w:sz w:val="24"/>
                <w:szCs w:val="24"/>
              </w:rPr>
            </w:pPr>
          </w:p>
        </w:tc>
      </w:tr>
      <w:tr w:rsidR="008403C9" w14:paraId="17C4B5CB"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5A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41. Покращення доступності послуг з охорони психічного здоров’я</w:t>
            </w:r>
          </w:p>
        </w:tc>
        <w:tc>
          <w:tcPr>
            <w:tcW w:w="2930" w:type="dxa"/>
            <w:tcBorders>
              <w:top w:val="single" w:sz="4" w:space="0" w:color="000000"/>
              <w:left w:val="single" w:sz="4" w:space="0" w:color="000000"/>
              <w:bottom w:val="single" w:sz="4" w:space="0" w:color="000000"/>
              <w:right w:val="single" w:sz="4" w:space="0" w:color="000000"/>
            </w:tcBorders>
          </w:tcPr>
          <w:p w14:paraId="000005A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доступності послуг з психічного здоров’я на первинній та спеціалізованій (абмулаторній) ланках медичної сфери шляхом масштабування навчання mhGAР (Mental Health Gap Action Programme)</w:t>
            </w:r>
          </w:p>
        </w:tc>
        <w:tc>
          <w:tcPr>
            <w:tcW w:w="2446" w:type="dxa"/>
            <w:tcBorders>
              <w:top w:val="single" w:sz="4" w:space="0" w:color="000000"/>
              <w:left w:val="single" w:sz="4" w:space="0" w:color="000000"/>
              <w:bottom w:val="single" w:sz="4" w:space="0" w:color="000000"/>
              <w:right w:val="single" w:sz="4" w:space="0" w:color="000000"/>
            </w:tcBorders>
          </w:tcPr>
          <w:p w14:paraId="000005A8" w14:textId="77777777" w:rsidR="008403C9" w:rsidRDefault="00430EE6">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Міноборони</w:t>
            </w:r>
          </w:p>
          <w:p w14:paraId="000005A9" w14:textId="77777777" w:rsidR="008403C9" w:rsidRDefault="00430EE6">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МВС</w:t>
            </w:r>
          </w:p>
          <w:p w14:paraId="000005AA" w14:textId="77777777" w:rsidR="008403C9" w:rsidRDefault="00430EE6">
            <w:pPr>
              <w:widowControl w:val="0"/>
              <w:spacing w:before="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Державне управління справами</w:t>
            </w:r>
          </w:p>
          <w:p w14:paraId="000005AB"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AD" w14:textId="46B00041" w:rsidR="008403C9" w:rsidRDefault="00430EE6" w:rsidP="000733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tc>
        <w:tc>
          <w:tcPr>
            <w:tcW w:w="1268" w:type="dxa"/>
            <w:tcBorders>
              <w:top w:val="single" w:sz="4" w:space="0" w:color="000000"/>
              <w:left w:val="single" w:sz="4" w:space="0" w:color="000000"/>
              <w:bottom w:val="single" w:sz="4" w:space="0" w:color="000000"/>
              <w:right w:val="single" w:sz="4" w:space="0" w:color="000000"/>
            </w:tcBorders>
          </w:tcPr>
          <w:p w14:paraId="000005A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AF" w14:textId="77777777" w:rsidR="008403C9" w:rsidRDefault="00430EE6">
            <w:pPr>
              <w:ind w:left="-57" w:right="-57"/>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white"/>
              </w:rPr>
              <w:t>Збільшено не менше ніж на 10% порівняно з попереднім роком, кількість медичного персоналу, який пройшов курси mgGAP</w:t>
            </w:r>
          </w:p>
        </w:tc>
        <w:tc>
          <w:tcPr>
            <w:tcW w:w="1284" w:type="dxa"/>
            <w:tcBorders>
              <w:top w:val="single" w:sz="4" w:space="0" w:color="000000"/>
              <w:left w:val="single" w:sz="4" w:space="0" w:color="000000"/>
              <w:bottom w:val="single" w:sz="4" w:space="0" w:color="000000"/>
              <w:right w:val="single" w:sz="4" w:space="0" w:color="000000"/>
            </w:tcBorders>
          </w:tcPr>
          <w:p w14:paraId="000005B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5B1"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B2" w14:textId="77777777" w:rsidR="008403C9" w:rsidRDefault="008403C9">
            <w:pPr>
              <w:spacing w:before="60"/>
              <w:ind w:left="-57" w:right="-57"/>
              <w:rPr>
                <w:rFonts w:ascii="Times New Roman" w:eastAsia="Times New Roman" w:hAnsi="Times New Roman" w:cs="Times New Roman"/>
                <w:sz w:val="24"/>
                <w:szCs w:val="24"/>
              </w:rPr>
            </w:pPr>
          </w:p>
        </w:tc>
      </w:tr>
      <w:tr w:rsidR="008403C9" w14:paraId="707EE012" w14:textId="77777777" w:rsidTr="00430EE6">
        <w:trPr>
          <w:gridAfter w:val="2"/>
          <w:wAfter w:w="287" w:type="dxa"/>
        </w:trPr>
        <w:tc>
          <w:tcPr>
            <w:tcW w:w="2583" w:type="dxa"/>
            <w:vMerge/>
            <w:tcBorders>
              <w:top w:val="single" w:sz="4" w:space="0" w:color="000000"/>
              <w:left w:val="nil"/>
              <w:right w:val="single" w:sz="4" w:space="0" w:color="000000"/>
            </w:tcBorders>
          </w:tcPr>
          <w:p w14:paraId="000005B3"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B5" w14:textId="498C8211" w:rsidR="008403C9" w:rsidRPr="000733EA" w:rsidRDefault="00430EE6" w:rsidP="000733EA">
            <w:pPr>
              <w:spacing w:before="60"/>
              <w:ind w:left="-57" w:right="-57"/>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Створення центрів ментального здоров’я в кожному кластерному та дитячому надкластерному </w:t>
            </w:r>
            <w:r>
              <w:rPr>
                <w:rFonts w:ascii="Times New Roman" w:eastAsia="Times New Roman" w:hAnsi="Times New Roman" w:cs="Times New Roman"/>
                <w:sz w:val="24"/>
                <w:szCs w:val="24"/>
                <w:highlight w:val="white"/>
              </w:rPr>
              <w:lastRenderedPageBreak/>
              <w:t>закладах охорони здоров’я, в рамках національної програми психічного здоров’я та психосоціальної підтримки</w:t>
            </w:r>
          </w:p>
        </w:tc>
        <w:tc>
          <w:tcPr>
            <w:tcW w:w="2446" w:type="dxa"/>
            <w:tcBorders>
              <w:top w:val="single" w:sz="4" w:space="0" w:color="000000"/>
              <w:left w:val="single" w:sz="4" w:space="0" w:color="000000"/>
              <w:bottom w:val="single" w:sz="4" w:space="0" w:color="000000"/>
              <w:right w:val="single" w:sz="4" w:space="0" w:color="000000"/>
            </w:tcBorders>
          </w:tcPr>
          <w:p w14:paraId="000005B6"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Обласні та Київська міська державні (військові) адміністрації </w:t>
            </w:r>
            <w:r>
              <w:rPr>
                <w:rFonts w:ascii="Times New Roman" w:eastAsia="Times New Roman" w:hAnsi="Times New Roman" w:cs="Times New Roman"/>
                <w:sz w:val="24"/>
                <w:szCs w:val="24"/>
                <w:highlight w:val="white"/>
              </w:rPr>
              <w:t>МОЗ</w:t>
            </w:r>
          </w:p>
          <w:p w14:paraId="000005B7" w14:textId="77777777" w:rsidR="008403C9" w:rsidRDefault="008403C9">
            <w:pPr>
              <w:pBdr>
                <w:top w:val="nil"/>
                <w:left w:val="nil"/>
                <w:bottom w:val="nil"/>
                <w:right w:val="nil"/>
                <w:between w:val="nil"/>
              </w:pBdr>
              <w:rPr>
                <w:rFonts w:ascii="Times New Roman" w:eastAsia="Times New Roman" w:hAnsi="Times New Roman" w:cs="Times New Roman"/>
                <w:sz w:val="24"/>
                <w:szCs w:val="24"/>
                <w:highlight w:val="white"/>
              </w:rPr>
            </w:pPr>
          </w:p>
        </w:tc>
        <w:tc>
          <w:tcPr>
            <w:tcW w:w="1268" w:type="dxa"/>
            <w:tcBorders>
              <w:top w:val="single" w:sz="4" w:space="0" w:color="000000"/>
              <w:left w:val="single" w:sz="4" w:space="0" w:color="000000"/>
              <w:bottom w:val="single" w:sz="4" w:space="0" w:color="000000"/>
              <w:right w:val="single" w:sz="4" w:space="0" w:color="000000"/>
            </w:tcBorders>
          </w:tcPr>
          <w:p w14:paraId="000005B8"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2025-2027 роки</w:t>
            </w:r>
          </w:p>
          <w:p w14:paraId="000005B9" w14:textId="77777777" w:rsidR="008403C9" w:rsidRDefault="008403C9">
            <w:pPr>
              <w:spacing w:before="60"/>
              <w:ind w:left="-57" w:right="-57"/>
              <w:rPr>
                <w:rFonts w:ascii="Times New Roman" w:eastAsia="Times New Roman" w:hAnsi="Times New Roman" w:cs="Times New Roman"/>
                <w:sz w:val="24"/>
                <w:szCs w:val="24"/>
                <w:highlight w:val="white"/>
              </w:rPr>
            </w:pPr>
          </w:p>
        </w:tc>
        <w:tc>
          <w:tcPr>
            <w:tcW w:w="2612" w:type="dxa"/>
            <w:tcBorders>
              <w:top w:val="single" w:sz="4" w:space="0" w:color="000000"/>
              <w:left w:val="single" w:sz="4" w:space="0" w:color="000000"/>
              <w:bottom w:val="single" w:sz="4" w:space="0" w:color="000000"/>
              <w:right w:val="single" w:sz="4" w:space="0" w:color="000000"/>
            </w:tcBorders>
          </w:tcPr>
          <w:p w14:paraId="000005BA"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Створено центри ментального здоров’я у 100% кластерних закладів охорони здоров’я </w:t>
            </w:r>
          </w:p>
          <w:p w14:paraId="000005BB" w14:textId="77777777" w:rsidR="008403C9" w:rsidRDefault="008403C9">
            <w:pPr>
              <w:ind w:left="-57" w:right="-57"/>
              <w:rPr>
                <w:rFonts w:ascii="Times New Roman" w:eastAsia="Times New Roman" w:hAnsi="Times New Roman" w:cs="Times New Roman"/>
                <w:sz w:val="24"/>
                <w:szCs w:val="24"/>
                <w:highlight w:val="white"/>
              </w:rPr>
            </w:pPr>
          </w:p>
        </w:tc>
        <w:tc>
          <w:tcPr>
            <w:tcW w:w="1284" w:type="dxa"/>
            <w:tcBorders>
              <w:top w:val="single" w:sz="4" w:space="0" w:color="000000"/>
              <w:left w:val="single" w:sz="4" w:space="0" w:color="000000"/>
              <w:bottom w:val="single" w:sz="4" w:space="0" w:color="000000"/>
              <w:right w:val="single" w:sz="4" w:space="0" w:color="000000"/>
            </w:tcBorders>
          </w:tcPr>
          <w:p w14:paraId="000005B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tcBorders>
            <w:tcMar>
              <w:top w:w="100" w:type="dxa"/>
              <w:left w:w="100" w:type="dxa"/>
              <w:bottom w:w="100" w:type="dxa"/>
              <w:right w:w="100" w:type="dxa"/>
            </w:tcMar>
          </w:tcPr>
          <w:p w14:paraId="000005B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213 249,9</w:t>
            </w:r>
          </w:p>
        </w:tc>
        <w:tc>
          <w:tcPr>
            <w:tcW w:w="1087" w:type="dxa"/>
            <w:tcBorders>
              <w:top w:val="nil"/>
              <w:bottom w:val="nil"/>
              <w:right w:val="nil"/>
            </w:tcBorders>
            <w:tcMar>
              <w:top w:w="100" w:type="dxa"/>
              <w:left w:w="100" w:type="dxa"/>
              <w:bottom w:w="100" w:type="dxa"/>
              <w:right w:w="100" w:type="dxa"/>
            </w:tcMar>
          </w:tcPr>
          <w:p w14:paraId="000005B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9 000,0</w:t>
            </w:r>
          </w:p>
        </w:tc>
      </w:tr>
      <w:tr w:rsidR="008403C9" w14:paraId="4E66FCA3" w14:textId="77777777" w:rsidTr="00430EE6">
        <w:trPr>
          <w:trHeight w:val="246"/>
        </w:trPr>
        <w:tc>
          <w:tcPr>
            <w:tcW w:w="15750" w:type="dxa"/>
            <w:gridSpan w:val="10"/>
            <w:tcBorders>
              <w:top w:val="single" w:sz="4" w:space="0" w:color="000000"/>
              <w:left w:val="nil"/>
              <w:bottom w:val="single" w:sz="4" w:space="0" w:color="000000"/>
              <w:right w:val="nil"/>
            </w:tcBorders>
          </w:tcPr>
          <w:p w14:paraId="000005BF"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“Цифрова інфраструктура, адміністративні та інші публічні (електронні публічні) послуги”</w:t>
            </w:r>
          </w:p>
        </w:tc>
      </w:tr>
      <w:tr w:rsidR="008403C9" w14:paraId="5FF6DAD8"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5C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42. Розвиток мереж доступу до високошвидкісного Інтернету в усіх населених пунктах</w:t>
            </w:r>
          </w:p>
        </w:tc>
        <w:tc>
          <w:tcPr>
            <w:tcW w:w="2930" w:type="dxa"/>
            <w:tcBorders>
              <w:top w:val="single" w:sz="4" w:space="0" w:color="000000"/>
              <w:left w:val="single" w:sz="4" w:space="0" w:color="000000"/>
              <w:bottom w:val="single" w:sz="4" w:space="0" w:color="000000"/>
              <w:right w:val="single" w:sz="4" w:space="0" w:color="000000"/>
            </w:tcBorders>
          </w:tcPr>
          <w:p w14:paraId="000005C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 в організації та забезпеченні</w:t>
            </w:r>
          </w:p>
          <w:p w14:paraId="000005C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підключення</w:t>
            </w:r>
          </w:p>
          <w:p w14:paraId="000005C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широкосмугового доступу до мережі Інтернет в населених</w:t>
            </w:r>
          </w:p>
          <w:p w14:paraId="000005C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пунктах для стабільного</w:t>
            </w:r>
          </w:p>
          <w:p w14:paraId="000005C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населенню</w:t>
            </w:r>
          </w:p>
          <w:p w14:paraId="000005C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електронних</w:t>
            </w:r>
          </w:p>
          <w:p w14:paraId="000005D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комунікаційних</w:t>
            </w:r>
          </w:p>
          <w:p w14:paraId="000005D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w:t>
            </w:r>
          </w:p>
          <w:p w14:paraId="000005D2"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5D3" w14:textId="77777777" w:rsidR="008403C9"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5D4" w14:textId="77777777" w:rsidR="008403C9" w:rsidRDefault="00430EE6">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Мін</w:t>
            </w:r>
            <w:r>
              <w:rPr>
                <w:rFonts w:ascii="Times New Roman" w:eastAsia="Times New Roman" w:hAnsi="Times New Roman" w:cs="Times New Roman"/>
                <w:sz w:val="24"/>
                <w:szCs w:val="24"/>
              </w:rPr>
              <w:t xml:space="preserve">розвитку         </w:t>
            </w:r>
            <w:r>
              <w:rPr>
                <w:rFonts w:ascii="Times New Roman" w:eastAsia="Times New Roman" w:hAnsi="Times New Roman" w:cs="Times New Roman"/>
                <w:color w:val="000000"/>
                <w:sz w:val="24"/>
                <w:szCs w:val="24"/>
              </w:rPr>
              <w:t>НКЕК (за згодою)</w:t>
            </w:r>
          </w:p>
          <w:p w14:paraId="000005D5" w14:textId="77777777" w:rsidR="008403C9"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Адміністрація Держспецзв’язку</w:t>
            </w:r>
          </w:p>
          <w:p w14:paraId="000005D6" w14:textId="77777777" w:rsidR="008403C9"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D8" w14:textId="61F5CF67" w:rsidR="008403C9" w:rsidRPr="000733EA"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5D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205-2027 року</w:t>
            </w:r>
          </w:p>
        </w:tc>
        <w:tc>
          <w:tcPr>
            <w:tcW w:w="2612" w:type="dxa"/>
            <w:tcBorders>
              <w:top w:val="single" w:sz="4" w:space="0" w:color="000000"/>
              <w:left w:val="single" w:sz="4" w:space="0" w:color="000000"/>
              <w:bottom w:val="single" w:sz="4" w:space="0" w:color="000000"/>
              <w:right w:val="single" w:sz="4" w:space="0" w:color="000000"/>
            </w:tcBorders>
          </w:tcPr>
          <w:p w14:paraId="000005D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доступ до мережі Інтернет у 100% населених пунктів</w:t>
            </w:r>
          </w:p>
        </w:tc>
        <w:tc>
          <w:tcPr>
            <w:tcW w:w="1284" w:type="dxa"/>
            <w:tcBorders>
              <w:top w:val="single" w:sz="4" w:space="0" w:color="000000"/>
              <w:left w:val="single" w:sz="4" w:space="0" w:color="000000"/>
              <w:bottom w:val="single" w:sz="4" w:space="0" w:color="000000"/>
              <w:right w:val="single" w:sz="4" w:space="0" w:color="000000"/>
            </w:tcBorders>
          </w:tcPr>
          <w:p w14:paraId="000005DB"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right w:val="nil"/>
            </w:tcBorders>
            <w:tcMar>
              <w:top w:w="100" w:type="dxa"/>
              <w:left w:w="100" w:type="dxa"/>
              <w:bottom w:w="100" w:type="dxa"/>
              <w:right w:w="100" w:type="dxa"/>
            </w:tcMar>
          </w:tcPr>
          <w:p w14:paraId="000005D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5 000,1</w:t>
            </w:r>
          </w:p>
        </w:tc>
        <w:tc>
          <w:tcPr>
            <w:tcW w:w="1087" w:type="dxa"/>
            <w:tcBorders>
              <w:top w:val="single" w:sz="4" w:space="0" w:color="000000"/>
              <w:left w:val="single" w:sz="4" w:space="0" w:color="000000"/>
              <w:bottom w:val="single" w:sz="4" w:space="0" w:color="000000"/>
              <w:right w:val="nil"/>
            </w:tcBorders>
          </w:tcPr>
          <w:p w14:paraId="000005DD" w14:textId="77777777" w:rsidR="008403C9" w:rsidRDefault="008403C9">
            <w:pPr>
              <w:spacing w:before="60"/>
              <w:ind w:left="-57" w:right="-57"/>
              <w:rPr>
                <w:rFonts w:ascii="Times New Roman" w:eastAsia="Times New Roman" w:hAnsi="Times New Roman" w:cs="Times New Roman"/>
                <w:sz w:val="24"/>
                <w:szCs w:val="24"/>
              </w:rPr>
            </w:pPr>
          </w:p>
        </w:tc>
      </w:tr>
      <w:tr w:rsidR="008403C9" w14:paraId="1C36844F"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5D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Забезпечення оприлюднення органами місцевого самоврядування та обласними державними (військовими) </w:t>
            </w:r>
            <w:r>
              <w:rPr>
                <w:rFonts w:ascii="Times New Roman" w:eastAsia="Times New Roman" w:hAnsi="Times New Roman" w:cs="Times New Roman"/>
                <w:sz w:val="24"/>
                <w:szCs w:val="24"/>
              </w:rPr>
              <w:lastRenderedPageBreak/>
              <w:t>адміністраціями публічної інформації у формі відкритих даних на Єдиному державному веб-порталі відкритих даних (data.gov.ua)</w:t>
            </w:r>
          </w:p>
        </w:tc>
        <w:tc>
          <w:tcPr>
            <w:tcW w:w="2930" w:type="dxa"/>
            <w:tcBorders>
              <w:top w:val="single" w:sz="4" w:space="0" w:color="000000"/>
              <w:left w:val="single" w:sz="4" w:space="0" w:color="000000"/>
              <w:bottom w:val="single" w:sz="4" w:space="0" w:color="000000"/>
              <w:right w:val="single" w:sz="4" w:space="0" w:color="000000"/>
            </w:tcBorders>
          </w:tcPr>
          <w:p w14:paraId="000005D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Внесення змін до постанов Кабінету Міністрів України  </w:t>
            </w:r>
          </w:p>
          <w:p w14:paraId="000005E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21 жовтня 2015 р. № 835 та від 30 листопада 2016 р. № 867, в частині </w:t>
            </w:r>
            <w:r>
              <w:rPr>
                <w:rFonts w:ascii="Times New Roman" w:eastAsia="Times New Roman" w:hAnsi="Times New Roman" w:cs="Times New Roman"/>
                <w:sz w:val="24"/>
                <w:szCs w:val="24"/>
              </w:rPr>
              <w:lastRenderedPageBreak/>
              <w:t>затвердження вимог до структури наборів даних із розділів «Усі розпорядники інформації (відповідно до компетенції)» та «Органи місцевого самоврядування»</w:t>
            </w:r>
          </w:p>
        </w:tc>
        <w:tc>
          <w:tcPr>
            <w:tcW w:w="2446" w:type="dxa"/>
            <w:tcBorders>
              <w:top w:val="single" w:sz="4" w:space="0" w:color="000000"/>
              <w:left w:val="single" w:sz="4" w:space="0" w:color="000000"/>
              <w:bottom w:val="single" w:sz="4" w:space="0" w:color="000000"/>
              <w:right w:val="single" w:sz="4" w:space="0" w:color="000000"/>
            </w:tcBorders>
          </w:tcPr>
          <w:p w14:paraId="000005E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Мінцифри</w:t>
            </w:r>
          </w:p>
        </w:tc>
        <w:tc>
          <w:tcPr>
            <w:tcW w:w="1268" w:type="dxa"/>
            <w:tcBorders>
              <w:top w:val="single" w:sz="4" w:space="0" w:color="000000"/>
              <w:left w:val="single" w:sz="4" w:space="0" w:color="000000"/>
              <w:bottom w:val="single" w:sz="4" w:space="0" w:color="000000"/>
              <w:right w:val="single" w:sz="4" w:space="0" w:color="000000"/>
            </w:tcBorders>
          </w:tcPr>
          <w:p w14:paraId="000005E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5E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акти Кабінету Міністрів України</w:t>
            </w:r>
          </w:p>
          <w:p w14:paraId="000005E4"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5E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5E6"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E7" w14:textId="77777777" w:rsidR="008403C9" w:rsidRDefault="008403C9">
            <w:pPr>
              <w:spacing w:before="60"/>
              <w:ind w:left="-57" w:right="-57"/>
              <w:rPr>
                <w:rFonts w:ascii="Times New Roman" w:eastAsia="Times New Roman" w:hAnsi="Times New Roman" w:cs="Times New Roman"/>
                <w:sz w:val="24"/>
                <w:szCs w:val="24"/>
              </w:rPr>
            </w:pPr>
          </w:p>
        </w:tc>
      </w:tr>
      <w:tr w:rsidR="008403C9" w14:paraId="727E9D7E" w14:textId="77777777" w:rsidTr="00430EE6">
        <w:trPr>
          <w:gridAfter w:val="2"/>
          <w:wAfter w:w="287" w:type="dxa"/>
        </w:trPr>
        <w:tc>
          <w:tcPr>
            <w:tcW w:w="2583" w:type="dxa"/>
            <w:vMerge/>
            <w:tcBorders>
              <w:top w:val="single" w:sz="4" w:space="0" w:color="000000"/>
              <w:left w:val="nil"/>
              <w:right w:val="single" w:sz="4" w:space="0" w:color="000000"/>
            </w:tcBorders>
          </w:tcPr>
          <w:p w14:paraId="000005E8"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E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Оприлюднення наборів даних із розділів «Усі розпорядники інформації (відповідно до компетенції)», «Органи місцевого самоврядування», «Місцеві адміністрації» за визначеними структурами</w:t>
            </w:r>
          </w:p>
        </w:tc>
        <w:tc>
          <w:tcPr>
            <w:tcW w:w="2446" w:type="dxa"/>
            <w:tcBorders>
              <w:top w:val="single" w:sz="4" w:space="0" w:color="000000"/>
              <w:left w:val="single" w:sz="4" w:space="0" w:color="000000"/>
              <w:bottom w:val="single" w:sz="4" w:space="0" w:color="000000"/>
              <w:right w:val="single" w:sz="4" w:space="0" w:color="000000"/>
            </w:tcBorders>
          </w:tcPr>
          <w:p w14:paraId="000005E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5E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5EC"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5E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E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Оприлюднено не менше ніж 10 наборів даних</w:t>
            </w:r>
          </w:p>
        </w:tc>
        <w:tc>
          <w:tcPr>
            <w:tcW w:w="1284" w:type="dxa"/>
            <w:tcBorders>
              <w:top w:val="single" w:sz="4" w:space="0" w:color="000000"/>
              <w:left w:val="single" w:sz="4" w:space="0" w:color="000000"/>
              <w:bottom w:val="single" w:sz="4" w:space="0" w:color="000000"/>
              <w:right w:val="single" w:sz="4" w:space="0" w:color="000000"/>
            </w:tcBorders>
          </w:tcPr>
          <w:p w14:paraId="000005E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5F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5F1" w14:textId="77777777" w:rsidR="008403C9" w:rsidRDefault="008403C9">
            <w:pPr>
              <w:spacing w:before="60"/>
              <w:ind w:left="-57" w:right="-57"/>
              <w:rPr>
                <w:rFonts w:ascii="Times New Roman" w:eastAsia="Times New Roman" w:hAnsi="Times New Roman" w:cs="Times New Roman"/>
                <w:sz w:val="24"/>
                <w:szCs w:val="24"/>
              </w:rPr>
            </w:pPr>
          </w:p>
        </w:tc>
      </w:tr>
      <w:tr w:rsidR="008403C9" w14:paraId="7E6CDFF5" w14:textId="77777777" w:rsidTr="00430EE6">
        <w:trPr>
          <w:gridAfter w:val="2"/>
          <w:wAfter w:w="287" w:type="dxa"/>
        </w:trPr>
        <w:tc>
          <w:tcPr>
            <w:tcW w:w="2583" w:type="dxa"/>
            <w:vMerge/>
            <w:tcBorders>
              <w:top w:val="single" w:sz="4" w:space="0" w:color="000000"/>
              <w:left w:val="nil"/>
              <w:right w:val="single" w:sz="4" w:space="0" w:color="000000"/>
            </w:tcBorders>
          </w:tcPr>
          <w:p w14:paraId="000005F2"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5F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 приєднанню українських міст до Міжнародної хартії відкритих даних</w:t>
            </w:r>
          </w:p>
          <w:p w14:paraId="000005F4" w14:textId="77777777" w:rsidR="008403C9" w:rsidRDefault="008403C9">
            <w:pPr>
              <w:spacing w:before="60"/>
              <w:ind w:left="-57" w:right="-57"/>
              <w:rPr>
                <w:rFonts w:ascii="Times New Roman" w:eastAsia="Times New Roman" w:hAnsi="Times New Roman" w:cs="Times New Roman"/>
                <w:sz w:val="24"/>
                <w:szCs w:val="24"/>
              </w:rPr>
            </w:pPr>
          </w:p>
          <w:p w14:paraId="000005F5"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5F6"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5F8" w14:textId="22A9D541" w:rsidR="008403C9" w:rsidRDefault="00430EE6" w:rsidP="000733E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5F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5F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приєднання не менше ніж 50 % українських міст до Міжнародної хартії відкритих даних</w:t>
            </w:r>
          </w:p>
        </w:tc>
        <w:tc>
          <w:tcPr>
            <w:tcW w:w="1284" w:type="dxa"/>
            <w:tcBorders>
              <w:top w:val="single" w:sz="4" w:space="0" w:color="000000"/>
              <w:left w:val="single" w:sz="4" w:space="0" w:color="000000"/>
              <w:bottom w:val="single" w:sz="4" w:space="0" w:color="000000"/>
              <w:right w:val="single" w:sz="4" w:space="0" w:color="000000"/>
            </w:tcBorders>
          </w:tcPr>
          <w:p w14:paraId="000005FB"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FFFFFF"/>
            <w:tcMar>
              <w:top w:w="100" w:type="dxa"/>
              <w:left w:w="100" w:type="dxa"/>
              <w:bottom w:w="100" w:type="dxa"/>
              <w:right w:w="100" w:type="dxa"/>
            </w:tcMar>
          </w:tcPr>
          <w:p w14:paraId="000005FC" w14:textId="77777777" w:rsidR="008403C9" w:rsidRDefault="008403C9">
            <w:pPr>
              <w:spacing w:before="60"/>
              <w:ind w:left="-57" w:right="-57"/>
              <w:rPr>
                <w:rFonts w:ascii="Times New Roman" w:eastAsia="Times New Roman" w:hAnsi="Times New Roman" w:cs="Times New Roman"/>
                <w:strike/>
                <w:sz w:val="24"/>
                <w:szCs w:val="24"/>
                <w:highlight w:val="white"/>
              </w:rPr>
            </w:pPr>
          </w:p>
        </w:tc>
        <w:tc>
          <w:tcPr>
            <w:tcW w:w="1087" w:type="dxa"/>
            <w:tcBorders>
              <w:top w:val="single" w:sz="4" w:space="0" w:color="000000"/>
              <w:left w:val="single" w:sz="4" w:space="0" w:color="000000"/>
              <w:bottom w:val="single" w:sz="4" w:space="0" w:color="000000"/>
              <w:right w:val="nil"/>
            </w:tcBorders>
          </w:tcPr>
          <w:p w14:paraId="000005FD" w14:textId="77777777" w:rsidR="008403C9" w:rsidRDefault="008403C9">
            <w:pPr>
              <w:spacing w:before="60"/>
              <w:ind w:left="-57" w:right="-57"/>
              <w:rPr>
                <w:rFonts w:ascii="Times New Roman" w:eastAsia="Times New Roman" w:hAnsi="Times New Roman" w:cs="Times New Roman"/>
                <w:sz w:val="24"/>
                <w:szCs w:val="24"/>
              </w:rPr>
            </w:pPr>
          </w:p>
        </w:tc>
      </w:tr>
      <w:tr w:rsidR="008403C9" w14:paraId="31D8BD81"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5F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 Підвищення рівня цифрової грамотності населення, зокрема шляхом створення можливостей для навчання на Єдиному державному веб-порталі цифрової освіти “Дія. Освіта”</w:t>
            </w:r>
          </w:p>
        </w:tc>
        <w:tc>
          <w:tcPr>
            <w:tcW w:w="2930" w:type="dxa"/>
            <w:tcBorders>
              <w:top w:val="single" w:sz="4" w:space="0" w:color="000000"/>
              <w:left w:val="single" w:sz="4" w:space="0" w:color="000000"/>
              <w:bottom w:val="single" w:sz="4" w:space="0" w:color="000000"/>
              <w:right w:val="single" w:sz="4" w:space="0" w:color="000000"/>
            </w:tcBorders>
          </w:tcPr>
          <w:p w14:paraId="000005F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освітніх матеріалів щодо отримання цифрових компетентностей на Єдиному державному вебпорталі цифрової освіти ,,Дія.Освіта” </w:t>
            </w:r>
          </w:p>
        </w:tc>
        <w:tc>
          <w:tcPr>
            <w:tcW w:w="2446" w:type="dxa"/>
            <w:tcBorders>
              <w:top w:val="single" w:sz="4" w:space="0" w:color="000000"/>
              <w:left w:val="single" w:sz="4" w:space="0" w:color="000000"/>
              <w:bottom w:val="single" w:sz="4" w:space="0" w:color="000000"/>
              <w:right w:val="single" w:sz="4" w:space="0" w:color="000000"/>
            </w:tcBorders>
          </w:tcPr>
          <w:p w14:paraId="0000060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Мінцифри </w:t>
            </w:r>
          </w:p>
          <w:p w14:paraId="00000601"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60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60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Розміщено освітні</w:t>
            </w:r>
          </w:p>
          <w:p w14:paraId="0000060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 на Єдиному</w:t>
            </w:r>
          </w:p>
          <w:p w14:paraId="0000060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державному</w:t>
            </w:r>
          </w:p>
          <w:p w14:paraId="0000060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веб-порталі</w:t>
            </w:r>
          </w:p>
          <w:p w14:paraId="0000060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цифрової освіти</w:t>
            </w:r>
          </w:p>
          <w:p w14:paraId="0000060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"Дія. Освіта"</w:t>
            </w:r>
          </w:p>
        </w:tc>
        <w:tc>
          <w:tcPr>
            <w:tcW w:w="1284" w:type="dxa"/>
            <w:tcBorders>
              <w:top w:val="single" w:sz="4" w:space="0" w:color="000000"/>
              <w:left w:val="single" w:sz="4" w:space="0" w:color="000000"/>
              <w:bottom w:val="single" w:sz="4" w:space="0" w:color="000000"/>
              <w:right w:val="single" w:sz="4" w:space="0" w:color="000000"/>
            </w:tcBorders>
          </w:tcPr>
          <w:p w14:paraId="00000609"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60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0B" w14:textId="77777777" w:rsidR="008403C9" w:rsidRDefault="008403C9">
            <w:pPr>
              <w:spacing w:before="60"/>
              <w:ind w:left="-57" w:right="-57"/>
              <w:rPr>
                <w:rFonts w:ascii="Times New Roman" w:eastAsia="Times New Roman" w:hAnsi="Times New Roman" w:cs="Times New Roman"/>
                <w:sz w:val="24"/>
                <w:szCs w:val="24"/>
              </w:rPr>
            </w:pPr>
          </w:p>
        </w:tc>
      </w:tr>
      <w:tr w:rsidR="008403C9" w14:paraId="62EACF4F"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60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Сприяння операторам електронних комунікацій в доступі до об’єктів будівництва, транспорту, електроенергетики та оренді державного і комунального майна з метою розміщення технічних засобів електронних комунікацій, у відведенні земельних ділянок для </w:t>
            </w:r>
            <w:r>
              <w:rPr>
                <w:rFonts w:ascii="Times New Roman" w:eastAsia="Times New Roman" w:hAnsi="Times New Roman" w:cs="Times New Roman"/>
                <w:sz w:val="24"/>
                <w:szCs w:val="24"/>
              </w:rPr>
              <w:lastRenderedPageBreak/>
              <w:t>розгортання електронних комунікаційних мереж та/або їх інфраструктури тощо</w:t>
            </w:r>
          </w:p>
        </w:tc>
        <w:tc>
          <w:tcPr>
            <w:tcW w:w="2930" w:type="dxa"/>
            <w:tcBorders>
              <w:top w:val="single" w:sz="4" w:space="0" w:color="000000"/>
              <w:left w:val="single" w:sz="4" w:space="0" w:color="000000"/>
              <w:bottom w:val="single" w:sz="4" w:space="0" w:color="000000"/>
              <w:right w:val="single" w:sz="4" w:space="0" w:color="000000"/>
            </w:tcBorders>
          </w:tcPr>
          <w:p w14:paraId="0000060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Забезпечення відведення земельних ділянок для розгортання електронних комунікаційних мереж та/або їх інфраструктури </w:t>
            </w:r>
          </w:p>
        </w:tc>
        <w:tc>
          <w:tcPr>
            <w:tcW w:w="2446" w:type="dxa"/>
            <w:tcBorders>
              <w:top w:val="single" w:sz="4" w:space="0" w:color="000000"/>
              <w:left w:val="single" w:sz="4" w:space="0" w:color="000000"/>
              <w:bottom w:val="single" w:sz="4" w:space="0" w:color="000000"/>
              <w:right w:val="single" w:sz="4" w:space="0" w:color="000000"/>
            </w:tcBorders>
          </w:tcPr>
          <w:p w14:paraId="0000060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державні (військові) адміністрації </w:t>
            </w:r>
          </w:p>
          <w:p w14:paraId="00000610" w14:textId="5573A531"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61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61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рішення про надання  операторам електронних комунікацій земельних ділянок</w:t>
            </w:r>
          </w:p>
        </w:tc>
        <w:tc>
          <w:tcPr>
            <w:tcW w:w="1284" w:type="dxa"/>
            <w:tcBorders>
              <w:top w:val="single" w:sz="4" w:space="0" w:color="000000"/>
              <w:left w:val="single" w:sz="4" w:space="0" w:color="000000"/>
              <w:bottom w:val="single" w:sz="4" w:space="0" w:color="000000"/>
              <w:right w:val="single" w:sz="4" w:space="0" w:color="000000"/>
            </w:tcBorders>
          </w:tcPr>
          <w:p w14:paraId="0000061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61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15" w14:textId="77777777" w:rsidR="008403C9" w:rsidRDefault="008403C9">
            <w:pPr>
              <w:spacing w:before="60"/>
              <w:ind w:left="-57" w:right="-57"/>
              <w:rPr>
                <w:rFonts w:ascii="Times New Roman" w:eastAsia="Times New Roman" w:hAnsi="Times New Roman" w:cs="Times New Roman"/>
                <w:sz w:val="24"/>
                <w:szCs w:val="24"/>
              </w:rPr>
            </w:pPr>
          </w:p>
        </w:tc>
      </w:tr>
      <w:tr w:rsidR="008403C9" w14:paraId="651FF48C" w14:textId="77777777" w:rsidTr="00430EE6">
        <w:trPr>
          <w:gridAfter w:val="2"/>
          <w:wAfter w:w="287" w:type="dxa"/>
        </w:trPr>
        <w:tc>
          <w:tcPr>
            <w:tcW w:w="2583" w:type="dxa"/>
            <w:vMerge/>
            <w:tcBorders>
              <w:top w:val="single" w:sz="4" w:space="0" w:color="000000"/>
              <w:left w:val="nil"/>
              <w:right w:val="single" w:sz="4" w:space="0" w:color="000000"/>
            </w:tcBorders>
          </w:tcPr>
          <w:p w14:paraId="00000616"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shd w:val="clear" w:color="auto" w:fill="FFFFFF"/>
          </w:tcPr>
          <w:p w14:paraId="0000061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Запровадження організаторами пасажирських перевезень функціонування систем GPS-моніторингу руху транспортних засобів </w:t>
            </w:r>
          </w:p>
        </w:tc>
        <w:tc>
          <w:tcPr>
            <w:tcW w:w="2446" w:type="dxa"/>
            <w:tcBorders>
              <w:top w:val="single" w:sz="4" w:space="0" w:color="000000"/>
              <w:left w:val="single" w:sz="4" w:space="0" w:color="000000"/>
              <w:bottom w:val="single" w:sz="4" w:space="0" w:color="000000"/>
              <w:right w:val="single" w:sz="4" w:space="0" w:color="000000"/>
            </w:tcBorders>
          </w:tcPr>
          <w:p w14:paraId="0000061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61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61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61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61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онлайн доступ населення до інформації про рух транспортних засобів </w:t>
            </w:r>
          </w:p>
        </w:tc>
        <w:tc>
          <w:tcPr>
            <w:tcW w:w="1284" w:type="dxa"/>
            <w:tcBorders>
              <w:top w:val="single" w:sz="4" w:space="0" w:color="000000"/>
              <w:left w:val="single" w:sz="4" w:space="0" w:color="000000"/>
              <w:bottom w:val="single" w:sz="4" w:space="0" w:color="000000"/>
              <w:right w:val="single" w:sz="4" w:space="0" w:color="000000"/>
            </w:tcBorders>
          </w:tcPr>
          <w:p w14:paraId="0000061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61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1 867,5</w:t>
            </w:r>
          </w:p>
        </w:tc>
        <w:tc>
          <w:tcPr>
            <w:tcW w:w="1087" w:type="dxa"/>
            <w:tcBorders>
              <w:top w:val="single" w:sz="4" w:space="0" w:color="000000"/>
              <w:left w:val="single" w:sz="4" w:space="0" w:color="000000"/>
              <w:bottom w:val="single" w:sz="4" w:space="0" w:color="000000"/>
              <w:right w:val="nil"/>
            </w:tcBorders>
          </w:tcPr>
          <w:p w14:paraId="0000061F" w14:textId="77777777" w:rsidR="008403C9" w:rsidRDefault="008403C9">
            <w:pPr>
              <w:spacing w:before="60"/>
              <w:ind w:left="-57" w:right="-57"/>
              <w:rPr>
                <w:rFonts w:ascii="Times New Roman" w:eastAsia="Times New Roman" w:hAnsi="Times New Roman" w:cs="Times New Roman"/>
                <w:sz w:val="24"/>
                <w:szCs w:val="24"/>
              </w:rPr>
            </w:pPr>
          </w:p>
        </w:tc>
      </w:tr>
      <w:tr w:rsidR="008403C9" w14:paraId="15F57973"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62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47. Сприяння впровадженню цифрових документів у всіх сферах діяльності, у яких необхідна перевірка дійсності документів або отримання копій документів, що посвідчують особу, а також інтеграція віддаленого кваліфікованого електронного підпису (Дія. Підпис) на офіційних веб-ресурсах для авторизації та електронного підпису документів</w:t>
            </w:r>
          </w:p>
        </w:tc>
        <w:tc>
          <w:tcPr>
            <w:tcW w:w="2930" w:type="dxa"/>
            <w:tcBorders>
              <w:top w:val="single" w:sz="4" w:space="0" w:color="000000"/>
              <w:left w:val="single" w:sz="4" w:space="0" w:color="000000"/>
              <w:bottom w:val="single" w:sz="4" w:space="0" w:color="000000"/>
              <w:right w:val="single" w:sz="4" w:space="0" w:color="000000"/>
            </w:tcBorders>
          </w:tcPr>
          <w:p w14:paraId="00000621" w14:textId="77777777" w:rsidR="008403C9" w:rsidRDefault="00430EE6">
            <w:pPr>
              <w:widowControl w:v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Розробка єдиних процедур щодо інтеграції сервісів Дія, зокрема підключення інформаційно-комунікаційних систем до Єдиного державного вебпорталу електронних послуг в частині використання сервісів для перевірки та отримання копій цифрових документів</w:t>
            </w:r>
          </w:p>
          <w:p w14:paraId="00000622"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62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62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ДП Дія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62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62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акти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62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62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29" w14:textId="77777777" w:rsidR="008403C9" w:rsidRDefault="008403C9">
            <w:pPr>
              <w:spacing w:before="60"/>
              <w:ind w:left="-57" w:right="-57"/>
              <w:rPr>
                <w:rFonts w:ascii="Times New Roman" w:eastAsia="Times New Roman" w:hAnsi="Times New Roman" w:cs="Times New Roman"/>
                <w:sz w:val="24"/>
                <w:szCs w:val="24"/>
              </w:rPr>
            </w:pPr>
          </w:p>
        </w:tc>
      </w:tr>
      <w:tr w:rsidR="008403C9" w14:paraId="0540FB69" w14:textId="77777777" w:rsidTr="00430EE6">
        <w:trPr>
          <w:gridAfter w:val="2"/>
          <w:wAfter w:w="287" w:type="dxa"/>
          <w:trHeight w:val="1038"/>
        </w:trPr>
        <w:tc>
          <w:tcPr>
            <w:tcW w:w="2583" w:type="dxa"/>
            <w:tcBorders>
              <w:top w:val="single" w:sz="4" w:space="0" w:color="000000"/>
              <w:left w:val="nil"/>
              <w:bottom w:val="single" w:sz="4" w:space="0" w:color="000000"/>
              <w:right w:val="single" w:sz="4" w:space="0" w:color="000000"/>
            </w:tcBorders>
          </w:tcPr>
          <w:p w14:paraId="0000062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 Проведення реінжинірингу адміністративних та інших публічних послуг.</w:t>
            </w:r>
          </w:p>
        </w:tc>
        <w:tc>
          <w:tcPr>
            <w:tcW w:w="2930" w:type="dxa"/>
            <w:tcBorders>
              <w:top w:val="single" w:sz="4" w:space="0" w:color="000000"/>
              <w:left w:val="single" w:sz="4" w:space="0" w:color="000000"/>
              <w:bottom w:val="single" w:sz="4" w:space="0" w:color="000000"/>
              <w:right w:val="single" w:sz="4" w:space="0" w:color="000000"/>
            </w:tcBorders>
          </w:tcPr>
          <w:p w14:paraId="0000062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проведення реінжинірингу публічних адміністративних та інших публічних послуг</w:t>
            </w:r>
          </w:p>
        </w:tc>
        <w:tc>
          <w:tcPr>
            <w:tcW w:w="2446" w:type="dxa"/>
            <w:tcBorders>
              <w:top w:val="single" w:sz="4" w:space="0" w:color="000000"/>
              <w:left w:val="single" w:sz="4" w:space="0" w:color="000000"/>
              <w:bottom w:val="single" w:sz="4" w:space="0" w:color="000000"/>
              <w:right w:val="single" w:sz="4" w:space="0" w:color="000000"/>
            </w:tcBorders>
          </w:tcPr>
          <w:p w14:paraId="0000062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62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62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62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переведення не менше ніж 80 % публічних послуг в електронну форму</w:t>
            </w:r>
          </w:p>
        </w:tc>
        <w:tc>
          <w:tcPr>
            <w:tcW w:w="1284" w:type="dxa"/>
            <w:tcBorders>
              <w:top w:val="single" w:sz="4" w:space="0" w:color="000000"/>
              <w:left w:val="single" w:sz="4" w:space="0" w:color="000000"/>
              <w:bottom w:val="single" w:sz="4" w:space="0" w:color="000000"/>
              <w:right w:val="single" w:sz="4" w:space="0" w:color="000000"/>
            </w:tcBorders>
          </w:tcPr>
          <w:p w14:paraId="00000630"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631"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32" w14:textId="77777777" w:rsidR="008403C9" w:rsidRDefault="008403C9">
            <w:pPr>
              <w:spacing w:before="60"/>
              <w:ind w:left="-57" w:right="-57"/>
              <w:rPr>
                <w:rFonts w:ascii="Times New Roman" w:eastAsia="Times New Roman" w:hAnsi="Times New Roman" w:cs="Times New Roman"/>
                <w:sz w:val="24"/>
                <w:szCs w:val="24"/>
              </w:rPr>
            </w:pPr>
          </w:p>
        </w:tc>
      </w:tr>
      <w:tr w:rsidR="008403C9" w14:paraId="28F99B53" w14:textId="77777777" w:rsidTr="00430EE6">
        <w:trPr>
          <w:gridAfter w:val="2"/>
          <w:wAfter w:w="287" w:type="dxa"/>
        </w:trPr>
        <w:tc>
          <w:tcPr>
            <w:tcW w:w="2583" w:type="dxa"/>
            <w:vMerge w:val="restart"/>
            <w:tcBorders>
              <w:left w:val="nil"/>
              <w:right w:val="single" w:sz="4" w:space="0" w:color="000000"/>
            </w:tcBorders>
          </w:tcPr>
          <w:p w14:paraId="0000063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50. Сприяння розбудові мережі центрів надання адміністративних послуг та забезпечення якісного надання послуг суб’єктам звернення</w:t>
            </w:r>
          </w:p>
        </w:tc>
        <w:tc>
          <w:tcPr>
            <w:tcW w:w="2930" w:type="dxa"/>
            <w:tcBorders>
              <w:top w:val="single" w:sz="4" w:space="0" w:color="000000"/>
              <w:left w:val="single" w:sz="4" w:space="0" w:color="000000"/>
              <w:bottom w:val="single" w:sz="4" w:space="0" w:color="000000"/>
              <w:right w:val="single" w:sz="4" w:space="0" w:color="000000"/>
            </w:tcBorders>
          </w:tcPr>
          <w:p w14:paraId="0000063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Удосконалення законодавства в частині можливості надання адміністративних послуг при здійсненні реєстраційних дій в Державному судновому реєстрі України та Судновій книзі України з використанням інформаційно-комунікаційної системи на підставі заяви, поданої в електронній формі, внесення змін до Порядку реєстрації суден в Державному судновому реєстрі України та Судновій книзі України</w:t>
            </w:r>
          </w:p>
        </w:tc>
        <w:tc>
          <w:tcPr>
            <w:tcW w:w="2446" w:type="dxa"/>
            <w:tcBorders>
              <w:top w:val="single" w:sz="4" w:space="0" w:color="000000"/>
              <w:left w:val="single" w:sz="4" w:space="0" w:color="000000"/>
              <w:bottom w:val="single" w:sz="4" w:space="0" w:color="000000"/>
              <w:right w:val="single" w:sz="4" w:space="0" w:color="000000"/>
            </w:tcBorders>
          </w:tcPr>
          <w:p w14:paraId="00000635"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63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Адміністрація судноплавства</w:t>
            </w:r>
          </w:p>
          <w:p w14:paraId="00000637" w14:textId="77777777" w:rsidR="008403C9" w:rsidRDefault="008403C9">
            <w:pPr>
              <w:widowControl w:val="0"/>
              <w:rPr>
                <w:rFonts w:ascii="Times New Roman" w:eastAsia="Times New Roman" w:hAnsi="Times New Roman" w:cs="Times New Roman"/>
                <w:sz w:val="24"/>
                <w:szCs w:val="24"/>
              </w:rPr>
            </w:pPr>
          </w:p>
          <w:p w14:paraId="00000638"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63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63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Мінрозвитку</w:t>
            </w:r>
          </w:p>
        </w:tc>
        <w:tc>
          <w:tcPr>
            <w:tcW w:w="1284" w:type="dxa"/>
            <w:tcBorders>
              <w:top w:val="single" w:sz="4" w:space="0" w:color="000000"/>
              <w:left w:val="single" w:sz="4" w:space="0" w:color="000000"/>
              <w:bottom w:val="single" w:sz="4" w:space="0" w:color="000000"/>
              <w:right w:val="single" w:sz="4" w:space="0" w:color="000000"/>
            </w:tcBorders>
          </w:tcPr>
          <w:p w14:paraId="0000063B"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63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3D" w14:textId="77777777" w:rsidR="008403C9" w:rsidRDefault="008403C9">
            <w:pPr>
              <w:spacing w:before="60"/>
              <w:ind w:left="-57" w:right="-57"/>
              <w:rPr>
                <w:rFonts w:ascii="Times New Roman" w:eastAsia="Times New Roman" w:hAnsi="Times New Roman" w:cs="Times New Roman"/>
                <w:sz w:val="24"/>
                <w:szCs w:val="24"/>
              </w:rPr>
            </w:pPr>
          </w:p>
        </w:tc>
      </w:tr>
      <w:tr w:rsidR="008403C9" w14:paraId="0AC89121" w14:textId="77777777" w:rsidTr="00430EE6">
        <w:trPr>
          <w:gridAfter w:val="2"/>
          <w:wAfter w:w="287" w:type="dxa"/>
        </w:trPr>
        <w:tc>
          <w:tcPr>
            <w:tcW w:w="2583" w:type="dxa"/>
            <w:vMerge/>
            <w:tcBorders>
              <w:left w:val="nil"/>
              <w:right w:val="single" w:sz="4" w:space="0" w:color="000000"/>
            </w:tcBorders>
          </w:tcPr>
          <w:p w14:paraId="0000063E"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63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функціональної мережі центрів надання адміністративних послуг, їх територіальних підрозділів, віддалених (у тому числі пересувних) робочих місць адміністраторів для забезпечення надання усіх груп адміністративних послуг</w:t>
            </w:r>
          </w:p>
        </w:tc>
        <w:tc>
          <w:tcPr>
            <w:tcW w:w="2446" w:type="dxa"/>
            <w:tcBorders>
              <w:top w:val="single" w:sz="4" w:space="0" w:color="000000"/>
              <w:left w:val="single" w:sz="4" w:space="0" w:color="000000"/>
              <w:bottom w:val="single" w:sz="4" w:space="0" w:color="000000"/>
              <w:right w:val="single" w:sz="4" w:space="0" w:color="000000"/>
            </w:tcBorders>
          </w:tcPr>
          <w:p w14:paraId="0000064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64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державні (військові) адміністрації</w:t>
            </w:r>
          </w:p>
          <w:p w14:paraId="0000064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643" w14:textId="77777777" w:rsidR="008403C9" w:rsidRDefault="008403C9">
            <w:pPr>
              <w:widowControl w:val="0"/>
              <w:rPr>
                <w:rFonts w:ascii="Times New Roman" w:eastAsia="Times New Roman" w:hAnsi="Times New Roman" w:cs="Times New Roman"/>
                <w:sz w:val="24"/>
                <w:szCs w:val="24"/>
              </w:rPr>
            </w:pPr>
          </w:p>
          <w:p w14:paraId="00000644"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64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64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доступ населення до 100% адміністративних послуг</w:t>
            </w:r>
          </w:p>
        </w:tc>
        <w:tc>
          <w:tcPr>
            <w:tcW w:w="1284" w:type="dxa"/>
            <w:tcBorders>
              <w:top w:val="single" w:sz="4" w:space="0" w:color="000000"/>
              <w:left w:val="single" w:sz="4" w:space="0" w:color="000000"/>
              <w:bottom w:val="single" w:sz="4" w:space="0" w:color="000000"/>
              <w:right w:val="single" w:sz="4" w:space="0" w:color="000000"/>
            </w:tcBorders>
          </w:tcPr>
          <w:p w14:paraId="0000064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64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367 528,7</w:t>
            </w:r>
          </w:p>
        </w:tc>
        <w:tc>
          <w:tcPr>
            <w:tcW w:w="1087" w:type="dxa"/>
            <w:tcBorders>
              <w:top w:val="single" w:sz="4" w:space="0" w:color="000000"/>
              <w:left w:val="single" w:sz="4" w:space="0" w:color="000000"/>
              <w:bottom w:val="single" w:sz="4" w:space="0" w:color="000000"/>
              <w:right w:val="nil"/>
            </w:tcBorders>
          </w:tcPr>
          <w:p w14:paraId="0000064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80 725,1</w:t>
            </w:r>
          </w:p>
        </w:tc>
      </w:tr>
      <w:tr w:rsidR="008403C9" w14:paraId="4B744786" w14:textId="77777777" w:rsidTr="00430EE6">
        <w:trPr>
          <w:trHeight w:val="370"/>
        </w:trPr>
        <w:tc>
          <w:tcPr>
            <w:tcW w:w="15750" w:type="dxa"/>
            <w:gridSpan w:val="10"/>
            <w:tcBorders>
              <w:top w:val="single" w:sz="4" w:space="0" w:color="000000"/>
              <w:left w:val="nil"/>
              <w:bottom w:val="single" w:sz="4" w:space="0" w:color="000000"/>
              <w:right w:val="nil"/>
            </w:tcBorders>
          </w:tcPr>
          <w:p w14:paraId="0000064A"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Оперативна ціль 3. Соціальний захист ветеранів війни та їх сімей, внутрішньо переміщених осіб та інших вразливих груп населення</w:t>
            </w:r>
          </w:p>
        </w:tc>
      </w:tr>
      <w:tr w:rsidR="008403C9" w14:paraId="46E8C3C9" w14:textId="77777777" w:rsidTr="00430EE6">
        <w:trPr>
          <w:trHeight w:val="275"/>
        </w:trPr>
        <w:tc>
          <w:tcPr>
            <w:tcW w:w="15750" w:type="dxa"/>
            <w:gridSpan w:val="10"/>
            <w:tcBorders>
              <w:top w:val="single" w:sz="4" w:space="0" w:color="000000"/>
              <w:left w:val="nil"/>
              <w:bottom w:val="single" w:sz="4" w:space="0" w:color="000000"/>
              <w:right w:val="nil"/>
            </w:tcBorders>
          </w:tcPr>
          <w:p w14:paraId="00000654"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“Інтеграція внутрішньо переміщених осіб”</w:t>
            </w:r>
          </w:p>
        </w:tc>
      </w:tr>
      <w:tr w:rsidR="008403C9" w14:paraId="6AABC345" w14:textId="77777777" w:rsidTr="000733EA">
        <w:trPr>
          <w:gridAfter w:val="2"/>
          <w:wAfter w:w="287" w:type="dxa"/>
          <w:trHeight w:val="813"/>
        </w:trPr>
        <w:tc>
          <w:tcPr>
            <w:tcW w:w="2583" w:type="dxa"/>
            <w:tcBorders>
              <w:top w:val="single" w:sz="4" w:space="0" w:color="000000"/>
              <w:left w:val="nil"/>
              <w:bottom w:val="single" w:sz="4" w:space="0" w:color="000000"/>
              <w:right w:val="single" w:sz="4" w:space="0" w:color="000000"/>
            </w:tcBorders>
          </w:tcPr>
          <w:p w14:paraId="0000065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Створення ефективного та прозорого механізму обліку, розподілу і використання житлових чи інших приміщень, придатних для тимчасового розміщення внутрішньо переміщених осіб, </w:t>
            </w:r>
            <w:r>
              <w:rPr>
                <w:rFonts w:ascii="Times New Roman" w:eastAsia="Times New Roman" w:hAnsi="Times New Roman" w:cs="Times New Roman"/>
                <w:sz w:val="24"/>
                <w:szCs w:val="24"/>
              </w:rPr>
              <w:lastRenderedPageBreak/>
              <w:t>державної та комунальної власності</w:t>
            </w:r>
          </w:p>
        </w:tc>
        <w:tc>
          <w:tcPr>
            <w:tcW w:w="2930" w:type="dxa"/>
            <w:tcBorders>
              <w:top w:val="single" w:sz="4" w:space="0" w:color="000000"/>
              <w:left w:val="single" w:sz="4" w:space="0" w:color="000000"/>
              <w:bottom w:val="single" w:sz="4" w:space="0" w:color="000000"/>
              <w:right w:val="single" w:sz="4" w:space="0" w:color="000000"/>
            </w:tcBorders>
          </w:tcPr>
          <w:p w14:paraId="0000065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Створення Інформаційної бази даних щодо відомостей про об'єкти нерухомого майна (зокрема, внаслідок їх ремонту, переобладнання або погіршення технічного стану, зміни власника тощо)</w:t>
            </w:r>
          </w:p>
        </w:tc>
        <w:tc>
          <w:tcPr>
            <w:tcW w:w="2446" w:type="dxa"/>
            <w:tcBorders>
              <w:top w:val="single" w:sz="4" w:space="0" w:color="000000"/>
              <w:left w:val="single" w:sz="4" w:space="0" w:color="000000"/>
              <w:bottom w:val="single" w:sz="4" w:space="0" w:color="000000"/>
              <w:right w:val="single" w:sz="4" w:space="0" w:color="000000"/>
            </w:tcBorders>
          </w:tcPr>
          <w:p w14:paraId="00000660" w14:textId="77777777" w:rsidR="008403C9" w:rsidRDefault="00430EE6">
            <w:pPr>
              <w:widowControl w:val="0"/>
              <w:spacing w:before="6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66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66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663" w14:textId="77777777" w:rsidR="008403C9" w:rsidRDefault="00430EE6">
            <w:pPr>
              <w:widowControl w:val="0"/>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66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громадські організації (за </w:t>
            </w:r>
            <w:r>
              <w:rPr>
                <w:rFonts w:ascii="Times New Roman" w:eastAsia="Times New Roman" w:hAnsi="Times New Roman" w:cs="Times New Roman"/>
                <w:sz w:val="24"/>
                <w:szCs w:val="24"/>
              </w:rPr>
              <w:lastRenderedPageBreak/>
              <w:t>згодою)</w:t>
            </w:r>
          </w:p>
          <w:p w14:paraId="00000665" w14:textId="77777777" w:rsidR="008403C9" w:rsidRDefault="008403C9">
            <w:pPr>
              <w:widowControl w:val="0"/>
              <w:rPr>
                <w:rFonts w:ascii="Times New Roman" w:eastAsia="Times New Roman" w:hAnsi="Times New Roman" w:cs="Times New Roman"/>
                <w:sz w:val="24"/>
                <w:szCs w:val="24"/>
              </w:rPr>
            </w:pPr>
          </w:p>
          <w:p w14:paraId="00000666"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66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bottom w:val="single" w:sz="4" w:space="0" w:color="000000"/>
              <w:right w:val="single" w:sz="4" w:space="0" w:color="000000"/>
            </w:tcBorders>
          </w:tcPr>
          <w:p w14:paraId="0000066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Введено в експлуатацію Інформаційну базу даних</w:t>
            </w:r>
          </w:p>
        </w:tc>
        <w:tc>
          <w:tcPr>
            <w:tcW w:w="1284" w:type="dxa"/>
            <w:tcBorders>
              <w:top w:val="single" w:sz="4" w:space="0" w:color="000000"/>
              <w:left w:val="single" w:sz="4" w:space="0" w:color="000000"/>
              <w:bottom w:val="single" w:sz="4" w:space="0" w:color="000000"/>
              <w:right w:val="single" w:sz="4" w:space="0" w:color="000000"/>
            </w:tcBorders>
            <w:vAlign w:val="center"/>
          </w:tcPr>
          <w:p w14:paraId="00000669"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14:paraId="0000066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vAlign w:val="center"/>
          </w:tcPr>
          <w:p w14:paraId="0000066B" w14:textId="77777777" w:rsidR="008403C9" w:rsidRDefault="008403C9">
            <w:pPr>
              <w:spacing w:before="60"/>
              <w:ind w:left="-57" w:right="-57"/>
              <w:rPr>
                <w:rFonts w:ascii="Times New Roman" w:eastAsia="Times New Roman" w:hAnsi="Times New Roman" w:cs="Times New Roman"/>
                <w:sz w:val="24"/>
                <w:szCs w:val="24"/>
              </w:rPr>
            </w:pPr>
          </w:p>
        </w:tc>
      </w:tr>
      <w:tr w:rsidR="008403C9" w14:paraId="5A6F1252" w14:textId="77777777" w:rsidTr="00430EE6">
        <w:trPr>
          <w:gridAfter w:val="2"/>
          <w:wAfter w:w="287" w:type="dxa"/>
          <w:trHeight w:val="317"/>
        </w:trPr>
        <w:tc>
          <w:tcPr>
            <w:tcW w:w="2583" w:type="dxa"/>
            <w:vMerge w:val="restart"/>
            <w:tcBorders>
              <w:top w:val="single" w:sz="4" w:space="0" w:color="000000"/>
              <w:left w:val="nil"/>
              <w:right w:val="single" w:sz="4" w:space="0" w:color="000000"/>
            </w:tcBorders>
          </w:tcPr>
          <w:p w14:paraId="0000066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Створення умов для поетапного розселення внутрішньо переміщених осіб, які проживають в місцях компактного поселення, з урахуванням потреб регіонів у людських ресурсах, а також особливостей потреб окремих категорій осіб (осіб з інвалідністю, багатодітних сімей, літніх людей, представників національних меншин тощо) та принципу єдності родин</w:t>
            </w:r>
          </w:p>
        </w:tc>
        <w:tc>
          <w:tcPr>
            <w:tcW w:w="2930" w:type="dxa"/>
            <w:vMerge w:val="restart"/>
            <w:tcBorders>
              <w:top w:val="single" w:sz="4" w:space="0" w:color="000000"/>
              <w:left w:val="single" w:sz="4" w:space="0" w:color="000000"/>
              <w:bottom w:val="single" w:sz="4" w:space="0" w:color="000000"/>
              <w:right w:val="single" w:sz="4" w:space="0" w:color="000000"/>
            </w:tcBorders>
          </w:tcPr>
          <w:p w14:paraId="0000066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фонду житла соціального призначення для ветеранів війни та їх сімей, внутрішньо переміщених осіб, багатодітних сімей, родин з дітьми та інших вразливих груп населення.</w:t>
            </w:r>
          </w:p>
        </w:tc>
        <w:tc>
          <w:tcPr>
            <w:tcW w:w="2446" w:type="dxa"/>
            <w:vMerge w:val="restart"/>
            <w:tcBorders>
              <w:top w:val="single" w:sz="4" w:space="0" w:color="000000"/>
              <w:left w:val="single" w:sz="4" w:space="0" w:color="000000"/>
              <w:bottom w:val="single" w:sz="4" w:space="0" w:color="000000"/>
              <w:right w:val="single" w:sz="4" w:space="0" w:color="000000"/>
            </w:tcBorders>
          </w:tcPr>
          <w:p w14:paraId="0000066E" w14:textId="77777777" w:rsidR="008403C9" w:rsidRDefault="00430EE6">
            <w:pPr>
              <w:widowControl w:val="0"/>
              <w:spacing w:before="6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66F"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670"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671"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672"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673"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674" w14:textId="77777777" w:rsidR="008403C9" w:rsidRDefault="008403C9">
            <w:pPr>
              <w:rPr>
                <w:rFonts w:ascii="Times New Roman" w:eastAsia="Times New Roman" w:hAnsi="Times New Roman" w:cs="Times New Roman"/>
                <w:sz w:val="24"/>
                <w:szCs w:val="24"/>
              </w:rPr>
            </w:pPr>
          </w:p>
          <w:p w14:paraId="00000675" w14:textId="77777777" w:rsidR="008403C9" w:rsidRDefault="008403C9">
            <w:pPr>
              <w:widowControl w:val="0"/>
              <w:rPr>
                <w:rFonts w:ascii="Times New Roman" w:eastAsia="Times New Roman" w:hAnsi="Times New Roman" w:cs="Times New Roman"/>
                <w:b/>
                <w:sz w:val="24"/>
                <w:szCs w:val="24"/>
              </w:rPr>
            </w:pPr>
          </w:p>
        </w:tc>
        <w:tc>
          <w:tcPr>
            <w:tcW w:w="1268" w:type="dxa"/>
            <w:vMerge w:val="restart"/>
            <w:tcBorders>
              <w:top w:val="single" w:sz="4" w:space="0" w:color="000000"/>
              <w:left w:val="single" w:sz="4" w:space="0" w:color="000000"/>
              <w:bottom w:val="single" w:sz="4" w:space="0" w:color="000000"/>
              <w:right w:val="single" w:sz="4" w:space="0" w:color="000000"/>
            </w:tcBorders>
          </w:tcPr>
          <w:p w14:paraId="0000067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vMerge w:val="restart"/>
            <w:tcBorders>
              <w:top w:val="single" w:sz="4" w:space="0" w:color="000000"/>
              <w:left w:val="single" w:sz="4" w:space="0" w:color="000000"/>
              <w:bottom w:val="single" w:sz="4" w:space="0" w:color="000000"/>
              <w:right w:val="single" w:sz="4" w:space="0" w:color="000000"/>
            </w:tcBorders>
          </w:tcPr>
          <w:p w14:paraId="0000067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Введено в експлуатацію не менше ніж 800 000 квадратних метрів </w:t>
            </w:r>
            <w:r>
              <w:rPr>
                <w:rFonts w:ascii="Times New Roman" w:eastAsia="Times New Roman" w:hAnsi="Times New Roman" w:cs="Times New Roman"/>
                <w:sz w:val="24"/>
                <w:szCs w:val="24"/>
                <w:highlight w:val="white"/>
              </w:rPr>
              <w:t>житла соціального призначення</w:t>
            </w:r>
          </w:p>
        </w:tc>
        <w:tc>
          <w:tcPr>
            <w:tcW w:w="1284" w:type="dxa"/>
            <w:vMerge w:val="restart"/>
            <w:tcBorders>
              <w:top w:val="single" w:sz="4" w:space="0" w:color="000000"/>
              <w:left w:val="single" w:sz="4" w:space="0" w:color="000000"/>
              <w:bottom w:val="single" w:sz="4" w:space="0" w:color="000000"/>
              <w:right w:val="single" w:sz="4" w:space="0" w:color="000000"/>
            </w:tcBorders>
          </w:tcPr>
          <w:p w14:paraId="00000678" w14:textId="77777777" w:rsidR="008403C9" w:rsidRDefault="008403C9">
            <w:pPr>
              <w:spacing w:before="60"/>
              <w:ind w:left="-57" w:right="-57"/>
              <w:rPr>
                <w:rFonts w:ascii="Times New Roman" w:eastAsia="Times New Roman" w:hAnsi="Times New Roman" w:cs="Times New Roman"/>
                <w:sz w:val="24"/>
                <w:szCs w:val="24"/>
              </w:rPr>
            </w:pPr>
          </w:p>
        </w:tc>
        <w:tc>
          <w:tcPr>
            <w:tcW w:w="1253" w:type="dxa"/>
            <w:vMerge w:val="restart"/>
            <w:tcBorders>
              <w:top w:val="single" w:sz="4" w:space="0" w:color="000000"/>
              <w:left w:val="single" w:sz="4" w:space="0" w:color="000000"/>
              <w:bottom w:val="single" w:sz="4" w:space="0" w:color="000000"/>
              <w:right w:val="single" w:sz="4" w:space="0" w:color="000000"/>
            </w:tcBorders>
          </w:tcPr>
          <w:p w14:paraId="00000679" w14:textId="77777777" w:rsidR="008403C9" w:rsidRDefault="008403C9">
            <w:pPr>
              <w:spacing w:before="60"/>
              <w:ind w:left="-57" w:right="-57"/>
              <w:rPr>
                <w:rFonts w:ascii="Times New Roman" w:eastAsia="Times New Roman" w:hAnsi="Times New Roman" w:cs="Times New Roman"/>
                <w:sz w:val="24"/>
                <w:szCs w:val="24"/>
              </w:rPr>
            </w:pPr>
          </w:p>
        </w:tc>
        <w:tc>
          <w:tcPr>
            <w:tcW w:w="1087" w:type="dxa"/>
            <w:vMerge w:val="restart"/>
            <w:tcBorders>
              <w:top w:val="single" w:sz="4" w:space="0" w:color="000000"/>
              <w:left w:val="single" w:sz="4" w:space="0" w:color="000000"/>
              <w:bottom w:val="single" w:sz="4" w:space="0" w:color="000000"/>
              <w:right w:val="nil"/>
            </w:tcBorders>
          </w:tcPr>
          <w:p w14:paraId="0000067A" w14:textId="77777777" w:rsidR="008403C9" w:rsidRDefault="008403C9">
            <w:pPr>
              <w:spacing w:before="60"/>
              <w:ind w:left="-57" w:right="-57"/>
              <w:rPr>
                <w:rFonts w:ascii="Times New Roman" w:eastAsia="Times New Roman" w:hAnsi="Times New Roman" w:cs="Times New Roman"/>
                <w:sz w:val="24"/>
                <w:szCs w:val="24"/>
              </w:rPr>
            </w:pPr>
          </w:p>
        </w:tc>
      </w:tr>
      <w:tr w:rsidR="008403C9" w14:paraId="721EAEF9" w14:textId="77777777" w:rsidTr="00430EE6">
        <w:trPr>
          <w:gridAfter w:val="2"/>
          <w:wAfter w:w="287" w:type="dxa"/>
          <w:trHeight w:val="291"/>
        </w:trPr>
        <w:tc>
          <w:tcPr>
            <w:tcW w:w="2583" w:type="dxa"/>
            <w:vMerge/>
            <w:tcBorders>
              <w:top w:val="single" w:sz="4" w:space="0" w:color="000000"/>
              <w:left w:val="nil"/>
              <w:right w:val="single" w:sz="4" w:space="0" w:color="000000"/>
            </w:tcBorders>
          </w:tcPr>
          <w:p w14:paraId="0000067B"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vMerge/>
            <w:tcBorders>
              <w:top w:val="single" w:sz="4" w:space="0" w:color="000000"/>
              <w:left w:val="single" w:sz="4" w:space="0" w:color="000000"/>
              <w:bottom w:val="single" w:sz="4" w:space="0" w:color="000000"/>
              <w:right w:val="single" w:sz="4" w:space="0" w:color="000000"/>
            </w:tcBorders>
          </w:tcPr>
          <w:p w14:paraId="0000067C" w14:textId="77777777" w:rsidR="008403C9" w:rsidRDefault="008403C9">
            <w:pPr>
              <w:spacing w:line="240" w:lineRule="auto"/>
              <w:ind w:right="-57"/>
              <w:rPr>
                <w:rFonts w:ascii="Times New Roman" w:eastAsia="Times New Roman" w:hAnsi="Times New Roman" w:cs="Times New Roman"/>
              </w:rPr>
            </w:pPr>
          </w:p>
        </w:tc>
        <w:tc>
          <w:tcPr>
            <w:tcW w:w="2446" w:type="dxa"/>
            <w:vMerge/>
            <w:tcBorders>
              <w:top w:val="single" w:sz="4" w:space="0" w:color="000000"/>
              <w:left w:val="single" w:sz="4" w:space="0" w:color="000000"/>
              <w:bottom w:val="single" w:sz="4" w:space="0" w:color="000000"/>
              <w:right w:val="single" w:sz="4" w:space="0" w:color="000000"/>
            </w:tcBorders>
          </w:tcPr>
          <w:p w14:paraId="0000067D" w14:textId="77777777" w:rsidR="008403C9" w:rsidRDefault="008403C9">
            <w:pPr>
              <w:widowControl w:val="0"/>
              <w:spacing w:line="240" w:lineRule="auto"/>
              <w:rPr>
                <w:rFonts w:ascii="Times New Roman" w:eastAsia="Times New Roman" w:hAnsi="Times New Roman" w:cs="Times New Roman"/>
                <w:b/>
              </w:rPr>
            </w:pPr>
          </w:p>
        </w:tc>
        <w:tc>
          <w:tcPr>
            <w:tcW w:w="1268" w:type="dxa"/>
            <w:vMerge/>
            <w:tcBorders>
              <w:top w:val="single" w:sz="4" w:space="0" w:color="000000"/>
              <w:left w:val="single" w:sz="4" w:space="0" w:color="000000"/>
              <w:bottom w:val="single" w:sz="4" w:space="0" w:color="000000"/>
              <w:right w:val="single" w:sz="4" w:space="0" w:color="000000"/>
            </w:tcBorders>
          </w:tcPr>
          <w:p w14:paraId="0000067E" w14:textId="77777777" w:rsidR="008403C9" w:rsidRDefault="008403C9">
            <w:pPr>
              <w:spacing w:line="240" w:lineRule="auto"/>
              <w:ind w:right="-57"/>
              <w:rPr>
                <w:rFonts w:ascii="Times New Roman" w:eastAsia="Times New Roman" w:hAnsi="Times New Roman" w:cs="Times New Roman"/>
              </w:rPr>
            </w:pPr>
          </w:p>
        </w:tc>
        <w:tc>
          <w:tcPr>
            <w:tcW w:w="2612" w:type="dxa"/>
            <w:vMerge/>
            <w:tcBorders>
              <w:top w:val="single" w:sz="4" w:space="0" w:color="000000"/>
              <w:left w:val="single" w:sz="4" w:space="0" w:color="000000"/>
              <w:bottom w:val="single" w:sz="4" w:space="0" w:color="000000"/>
              <w:right w:val="single" w:sz="4" w:space="0" w:color="000000"/>
            </w:tcBorders>
          </w:tcPr>
          <w:p w14:paraId="0000067F" w14:textId="77777777" w:rsidR="008403C9" w:rsidRDefault="008403C9">
            <w:pPr>
              <w:spacing w:line="240" w:lineRule="auto"/>
              <w:ind w:right="-57"/>
              <w:rPr>
                <w:rFonts w:ascii="Times New Roman" w:eastAsia="Times New Roman" w:hAnsi="Times New Roman" w:cs="Times New Roman"/>
              </w:rPr>
            </w:pPr>
          </w:p>
        </w:tc>
        <w:tc>
          <w:tcPr>
            <w:tcW w:w="1284" w:type="dxa"/>
            <w:vMerge/>
            <w:tcBorders>
              <w:top w:val="single" w:sz="4" w:space="0" w:color="000000"/>
              <w:left w:val="single" w:sz="4" w:space="0" w:color="000000"/>
              <w:bottom w:val="single" w:sz="4" w:space="0" w:color="000000"/>
              <w:right w:val="single" w:sz="4" w:space="0" w:color="000000"/>
            </w:tcBorders>
          </w:tcPr>
          <w:p w14:paraId="00000680" w14:textId="77777777" w:rsidR="008403C9" w:rsidRDefault="008403C9">
            <w:pPr>
              <w:spacing w:line="240" w:lineRule="auto"/>
              <w:ind w:right="-57"/>
              <w:rPr>
                <w:rFonts w:ascii="Times New Roman" w:eastAsia="Times New Roman" w:hAnsi="Times New Roman" w:cs="Times New Roman"/>
              </w:rPr>
            </w:pPr>
          </w:p>
        </w:tc>
        <w:tc>
          <w:tcPr>
            <w:tcW w:w="1253" w:type="dxa"/>
            <w:vMerge/>
            <w:tcBorders>
              <w:top w:val="single" w:sz="4" w:space="0" w:color="000000"/>
              <w:left w:val="single" w:sz="4" w:space="0" w:color="000000"/>
              <w:bottom w:val="single" w:sz="4" w:space="0" w:color="000000"/>
              <w:right w:val="single" w:sz="4" w:space="0" w:color="000000"/>
            </w:tcBorders>
          </w:tcPr>
          <w:p w14:paraId="00000681" w14:textId="77777777" w:rsidR="008403C9" w:rsidRDefault="008403C9">
            <w:pPr>
              <w:spacing w:line="240" w:lineRule="auto"/>
              <w:ind w:right="-57"/>
              <w:rPr>
                <w:rFonts w:ascii="Times New Roman" w:eastAsia="Times New Roman" w:hAnsi="Times New Roman" w:cs="Times New Roman"/>
              </w:rPr>
            </w:pPr>
          </w:p>
        </w:tc>
        <w:tc>
          <w:tcPr>
            <w:tcW w:w="1087" w:type="dxa"/>
            <w:vMerge/>
            <w:tcBorders>
              <w:top w:val="single" w:sz="4" w:space="0" w:color="000000"/>
              <w:left w:val="single" w:sz="4" w:space="0" w:color="000000"/>
              <w:bottom w:val="single" w:sz="4" w:space="0" w:color="000000"/>
              <w:right w:val="nil"/>
            </w:tcBorders>
          </w:tcPr>
          <w:p w14:paraId="00000682" w14:textId="77777777" w:rsidR="008403C9" w:rsidRDefault="008403C9">
            <w:pPr>
              <w:spacing w:line="240" w:lineRule="auto"/>
              <w:ind w:right="-57"/>
              <w:rPr>
                <w:rFonts w:ascii="Times New Roman" w:eastAsia="Times New Roman" w:hAnsi="Times New Roman" w:cs="Times New Roman"/>
              </w:rPr>
            </w:pPr>
          </w:p>
        </w:tc>
      </w:tr>
      <w:tr w:rsidR="008403C9" w14:paraId="1E2B88D6" w14:textId="77777777" w:rsidTr="00430EE6">
        <w:trPr>
          <w:gridAfter w:val="2"/>
          <w:wAfter w:w="287" w:type="dxa"/>
        </w:trPr>
        <w:tc>
          <w:tcPr>
            <w:tcW w:w="2583" w:type="dxa"/>
            <w:vMerge/>
            <w:tcBorders>
              <w:top w:val="single" w:sz="4" w:space="0" w:color="000000"/>
              <w:left w:val="nil"/>
              <w:right w:val="single" w:sz="4" w:space="0" w:color="000000"/>
            </w:tcBorders>
          </w:tcPr>
          <w:p w14:paraId="00000683"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68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бази даних житла соціального призначення для ветеранів війни та їх сімей, внутрішньо переміщених осіб, багатодітних сімей, родин з дітьми та інших вразливих груп населення, а також для надавачів послуги підтриманого проживання</w:t>
            </w:r>
          </w:p>
        </w:tc>
        <w:tc>
          <w:tcPr>
            <w:tcW w:w="2446" w:type="dxa"/>
            <w:tcBorders>
              <w:top w:val="single" w:sz="4" w:space="0" w:color="000000"/>
              <w:left w:val="single" w:sz="4" w:space="0" w:color="000000"/>
              <w:bottom w:val="single" w:sz="4" w:space="0" w:color="000000"/>
              <w:right w:val="single" w:sz="4" w:space="0" w:color="000000"/>
            </w:tcBorders>
          </w:tcPr>
          <w:p w14:paraId="00000685" w14:textId="77777777" w:rsidR="008403C9" w:rsidRDefault="00430EE6">
            <w:pPr>
              <w:widowControl w:val="0"/>
              <w:spacing w:before="6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686"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687"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688"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Мінсоцполітики</w:t>
            </w:r>
          </w:p>
          <w:p w14:paraId="0000068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68A" w14:textId="77777777" w:rsidR="008403C9" w:rsidRDefault="008403C9">
            <w:pPr>
              <w:widowControl w:val="0"/>
              <w:rPr>
                <w:rFonts w:ascii="Times New Roman" w:eastAsia="Times New Roman" w:hAnsi="Times New Roman" w:cs="Times New Roman"/>
                <w:b/>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68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68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Введено в експлуатацію відповідну базу даних</w:t>
            </w:r>
          </w:p>
        </w:tc>
        <w:tc>
          <w:tcPr>
            <w:tcW w:w="1284" w:type="dxa"/>
            <w:tcBorders>
              <w:top w:val="single" w:sz="4" w:space="0" w:color="000000"/>
              <w:left w:val="single" w:sz="4" w:space="0" w:color="000000"/>
              <w:bottom w:val="single" w:sz="4" w:space="0" w:color="000000"/>
              <w:right w:val="single" w:sz="4" w:space="0" w:color="000000"/>
            </w:tcBorders>
          </w:tcPr>
          <w:p w14:paraId="0000068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68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8F" w14:textId="77777777" w:rsidR="008403C9" w:rsidRDefault="008403C9">
            <w:pPr>
              <w:spacing w:before="60"/>
              <w:ind w:left="-57" w:right="-57"/>
              <w:rPr>
                <w:rFonts w:ascii="Times New Roman" w:eastAsia="Times New Roman" w:hAnsi="Times New Roman" w:cs="Times New Roman"/>
                <w:sz w:val="24"/>
                <w:szCs w:val="24"/>
              </w:rPr>
            </w:pPr>
          </w:p>
        </w:tc>
      </w:tr>
      <w:tr w:rsidR="008403C9" w14:paraId="072D2F52" w14:textId="77777777" w:rsidTr="00430EE6">
        <w:trPr>
          <w:gridAfter w:val="2"/>
          <w:wAfter w:w="287" w:type="dxa"/>
        </w:trPr>
        <w:tc>
          <w:tcPr>
            <w:tcW w:w="2583" w:type="dxa"/>
            <w:vMerge/>
            <w:tcBorders>
              <w:top w:val="single" w:sz="4" w:space="0" w:color="000000"/>
              <w:left w:val="nil"/>
              <w:right w:val="single" w:sz="4" w:space="0" w:color="000000"/>
            </w:tcBorders>
          </w:tcPr>
          <w:p w14:paraId="00000690"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69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ефективного та прозорого механізму соціальної підтримки на </w:t>
            </w:r>
            <w:r>
              <w:rPr>
                <w:rFonts w:ascii="Times New Roman" w:eastAsia="Times New Roman" w:hAnsi="Times New Roman" w:cs="Times New Roman"/>
                <w:sz w:val="24"/>
                <w:szCs w:val="24"/>
              </w:rPr>
              <w:lastRenderedPageBreak/>
              <w:t>надання субсидії внутрішньо переміщеним</w:t>
            </w:r>
          </w:p>
          <w:p w14:paraId="0000069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особам на оплату вартості або частини вартості найму (оренди) житлового</w:t>
            </w:r>
          </w:p>
          <w:p w14:paraId="00000693" w14:textId="77777777" w:rsidR="008403C9" w:rsidRDefault="008403C9">
            <w:pPr>
              <w:spacing w:before="60"/>
              <w:ind w:left="-57" w:right="-57"/>
              <w:rPr>
                <w:rFonts w:ascii="Times New Roman" w:eastAsia="Times New Roman" w:hAnsi="Times New Roman" w:cs="Times New Roman"/>
                <w:sz w:val="24"/>
                <w:szCs w:val="24"/>
              </w:rPr>
            </w:pPr>
          </w:p>
          <w:p w14:paraId="00000694" w14:textId="77777777" w:rsidR="008403C9" w:rsidRDefault="008403C9">
            <w:pPr>
              <w:spacing w:before="60"/>
              <w:ind w:left="-57" w:right="-57"/>
              <w:rPr>
                <w:rFonts w:ascii="Times New Roman" w:eastAsia="Times New Roman" w:hAnsi="Times New Roman" w:cs="Times New Roman"/>
                <w:b/>
                <w:sz w:val="24"/>
                <w:szCs w:val="24"/>
                <w:highlight w:val="yellow"/>
              </w:rPr>
            </w:pPr>
          </w:p>
        </w:tc>
        <w:tc>
          <w:tcPr>
            <w:tcW w:w="2446" w:type="dxa"/>
            <w:tcBorders>
              <w:top w:val="single" w:sz="4" w:space="0" w:color="000000"/>
              <w:left w:val="single" w:sz="4" w:space="0" w:color="000000"/>
              <w:bottom w:val="single" w:sz="4" w:space="0" w:color="000000"/>
              <w:right w:val="single" w:sz="4" w:space="0" w:color="000000"/>
            </w:tcBorders>
          </w:tcPr>
          <w:p w14:paraId="00000695" w14:textId="77777777" w:rsidR="008403C9" w:rsidRDefault="00430EE6">
            <w:pPr>
              <w:widowControl w:val="0"/>
              <w:spacing w:before="6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Мінсоцполітики</w:t>
            </w:r>
          </w:p>
          <w:p w14:paraId="00000696"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697"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698"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обласні та Київська </w:t>
            </w:r>
          </w:p>
          <w:p w14:paraId="00000699"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державні</w:t>
            </w:r>
          </w:p>
          <w:p w14:paraId="0000069A" w14:textId="77777777" w:rsidR="008403C9" w:rsidRDefault="00430EE6">
            <w:pPr>
              <w:widowControl w:val="0"/>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(військові) адміністрації </w:t>
            </w:r>
          </w:p>
          <w:p w14:paraId="0000069D" w14:textId="78C8323D" w:rsidR="008403C9" w:rsidRPr="000733EA" w:rsidRDefault="00430EE6" w:rsidP="000733E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69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2026 рік</w:t>
            </w:r>
          </w:p>
        </w:tc>
        <w:tc>
          <w:tcPr>
            <w:tcW w:w="2612" w:type="dxa"/>
            <w:tcBorders>
              <w:top w:val="single" w:sz="4" w:space="0" w:color="000000"/>
              <w:left w:val="single" w:sz="4" w:space="0" w:color="000000"/>
              <w:bottom w:val="single" w:sz="4" w:space="0" w:color="000000"/>
              <w:right w:val="single" w:sz="4" w:space="0" w:color="000000"/>
            </w:tcBorders>
          </w:tcPr>
          <w:p w14:paraId="0000069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6A0"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6A1"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A2" w14:textId="77777777" w:rsidR="008403C9" w:rsidRDefault="008403C9">
            <w:pPr>
              <w:spacing w:before="60"/>
              <w:ind w:left="-57" w:right="-57"/>
              <w:rPr>
                <w:rFonts w:ascii="Times New Roman" w:eastAsia="Times New Roman" w:hAnsi="Times New Roman" w:cs="Times New Roman"/>
                <w:sz w:val="24"/>
                <w:szCs w:val="24"/>
              </w:rPr>
            </w:pPr>
          </w:p>
        </w:tc>
      </w:tr>
      <w:tr w:rsidR="008403C9" w14:paraId="6B7D0B64" w14:textId="77777777" w:rsidTr="00430EE6">
        <w:trPr>
          <w:trHeight w:val="227"/>
        </w:trPr>
        <w:tc>
          <w:tcPr>
            <w:tcW w:w="15750" w:type="dxa"/>
            <w:gridSpan w:val="10"/>
            <w:tcBorders>
              <w:top w:val="single" w:sz="4" w:space="0" w:color="000000"/>
              <w:left w:val="nil"/>
              <w:bottom w:val="single" w:sz="4" w:space="0" w:color="000000"/>
              <w:right w:val="nil"/>
            </w:tcBorders>
          </w:tcPr>
          <w:p w14:paraId="000006A3"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“Ветерани війни та військовослужбовці, що проживають в громадах”</w:t>
            </w:r>
          </w:p>
        </w:tc>
      </w:tr>
      <w:tr w:rsidR="008403C9" w14:paraId="372AFAC8"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6A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 Створення на місцевому та регіональному рівні умов для ефективної реадаптації та соціально-економічної реінтеграції ветеранів війни</w:t>
            </w:r>
          </w:p>
        </w:tc>
        <w:tc>
          <w:tcPr>
            <w:tcW w:w="2930" w:type="dxa"/>
            <w:tcBorders>
              <w:top w:val="single" w:sz="4" w:space="0" w:color="000000"/>
              <w:left w:val="single" w:sz="4" w:space="0" w:color="000000"/>
              <w:bottom w:val="single" w:sz="4" w:space="0" w:color="000000"/>
              <w:right w:val="single" w:sz="4" w:space="0" w:color="000000"/>
            </w:tcBorders>
          </w:tcPr>
          <w:p w14:paraId="000006A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надання послуг з професійної адаптації ветеранам війни та членам їх сімей</w:t>
            </w:r>
          </w:p>
        </w:tc>
        <w:tc>
          <w:tcPr>
            <w:tcW w:w="2446" w:type="dxa"/>
            <w:tcBorders>
              <w:top w:val="single" w:sz="4" w:space="0" w:color="000000"/>
              <w:left w:val="single" w:sz="4" w:space="0" w:color="000000"/>
              <w:bottom w:val="single" w:sz="4" w:space="0" w:color="000000"/>
              <w:right w:val="single" w:sz="4" w:space="0" w:color="000000"/>
            </w:tcBorders>
          </w:tcPr>
          <w:p w14:paraId="000006A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6B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6B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6B3" w14:textId="516C08EE" w:rsidR="008403C9" w:rsidRDefault="00430EE6" w:rsidP="000733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6B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6B5"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Надано послуги з професійної адаптації не менше ніж 3 000 ветеранів війни та членів їх сімей</w:t>
            </w:r>
          </w:p>
          <w:p w14:paraId="000006B6"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6B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235 469,2</w:t>
            </w:r>
          </w:p>
        </w:tc>
        <w:tc>
          <w:tcPr>
            <w:tcW w:w="1253" w:type="dxa"/>
            <w:tcBorders>
              <w:top w:val="single" w:sz="4" w:space="0" w:color="000000"/>
              <w:left w:val="single" w:sz="4" w:space="0" w:color="000000"/>
              <w:bottom w:val="single" w:sz="4" w:space="0" w:color="000000"/>
              <w:right w:val="single" w:sz="4" w:space="0" w:color="000000"/>
            </w:tcBorders>
          </w:tcPr>
          <w:p w14:paraId="000006B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806,4</w:t>
            </w:r>
          </w:p>
        </w:tc>
        <w:tc>
          <w:tcPr>
            <w:tcW w:w="1087" w:type="dxa"/>
            <w:tcBorders>
              <w:top w:val="single" w:sz="4" w:space="0" w:color="000000"/>
              <w:left w:val="single" w:sz="4" w:space="0" w:color="000000"/>
              <w:bottom w:val="single" w:sz="4" w:space="0" w:color="000000"/>
              <w:right w:val="nil"/>
            </w:tcBorders>
          </w:tcPr>
          <w:p w14:paraId="000006B9" w14:textId="77777777" w:rsidR="008403C9" w:rsidRDefault="008403C9">
            <w:pPr>
              <w:spacing w:before="60"/>
              <w:ind w:left="-57" w:right="-57"/>
              <w:rPr>
                <w:rFonts w:ascii="Times New Roman" w:eastAsia="Times New Roman" w:hAnsi="Times New Roman" w:cs="Times New Roman"/>
                <w:sz w:val="24"/>
                <w:szCs w:val="24"/>
              </w:rPr>
            </w:pPr>
          </w:p>
        </w:tc>
      </w:tr>
      <w:tr w:rsidR="008403C9" w14:paraId="06E3A373" w14:textId="77777777" w:rsidTr="00430EE6">
        <w:trPr>
          <w:gridAfter w:val="2"/>
          <w:wAfter w:w="287" w:type="dxa"/>
          <w:trHeight w:val="2268"/>
        </w:trPr>
        <w:tc>
          <w:tcPr>
            <w:tcW w:w="2583" w:type="dxa"/>
            <w:vMerge/>
            <w:tcBorders>
              <w:top w:val="single" w:sz="4" w:space="0" w:color="000000"/>
              <w:left w:val="nil"/>
              <w:right w:val="single" w:sz="4" w:space="0" w:color="000000"/>
            </w:tcBorders>
          </w:tcPr>
          <w:p w14:paraId="000006BA"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6B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діяльності фахівців із супроводу ветеранів війни та демобілізованих осіб у територіальних громадах</w:t>
            </w:r>
          </w:p>
        </w:tc>
        <w:tc>
          <w:tcPr>
            <w:tcW w:w="2446" w:type="dxa"/>
            <w:tcBorders>
              <w:top w:val="single" w:sz="4" w:space="0" w:color="000000"/>
              <w:left w:val="single" w:sz="4" w:space="0" w:color="000000"/>
              <w:right w:val="single" w:sz="4" w:space="0" w:color="000000"/>
            </w:tcBorders>
          </w:tcPr>
          <w:p w14:paraId="000006B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6B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w:t>
            </w:r>
          </w:p>
          <w:p w14:paraId="000006B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(військові) адміністрації </w:t>
            </w:r>
          </w:p>
          <w:p w14:paraId="000006B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w:t>
            </w:r>
          </w:p>
        </w:tc>
        <w:tc>
          <w:tcPr>
            <w:tcW w:w="1268" w:type="dxa"/>
            <w:tcBorders>
              <w:top w:val="single" w:sz="4" w:space="0" w:color="000000"/>
              <w:left w:val="single" w:sz="4" w:space="0" w:color="000000"/>
              <w:right w:val="single" w:sz="4" w:space="0" w:color="000000"/>
            </w:tcBorders>
          </w:tcPr>
          <w:p w14:paraId="000006C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right w:val="single" w:sz="4" w:space="0" w:color="000000"/>
            </w:tcBorders>
          </w:tcPr>
          <w:p w14:paraId="000006C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Працевлаштовано не менше ніж 11 000 осіб на посади фахівців із супроводу ветеранів війни та демобілізованих осіб</w:t>
            </w:r>
          </w:p>
        </w:tc>
        <w:tc>
          <w:tcPr>
            <w:tcW w:w="1284" w:type="dxa"/>
            <w:tcBorders>
              <w:top w:val="single" w:sz="4" w:space="0" w:color="000000"/>
              <w:left w:val="single" w:sz="4" w:space="0" w:color="000000"/>
              <w:right w:val="single" w:sz="4" w:space="0" w:color="000000"/>
            </w:tcBorders>
          </w:tcPr>
          <w:p w14:paraId="000006C2"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8 784 000,0</w:t>
            </w:r>
          </w:p>
          <w:p w14:paraId="000006C3"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6C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6C5" w14:textId="77777777" w:rsidR="008403C9" w:rsidRDefault="008403C9">
            <w:pPr>
              <w:spacing w:before="60"/>
              <w:ind w:left="-57" w:right="-57"/>
              <w:rPr>
                <w:rFonts w:ascii="Times New Roman" w:eastAsia="Times New Roman" w:hAnsi="Times New Roman" w:cs="Times New Roman"/>
                <w:sz w:val="24"/>
                <w:szCs w:val="24"/>
              </w:rPr>
            </w:pPr>
          </w:p>
        </w:tc>
      </w:tr>
      <w:tr w:rsidR="008403C9" w14:paraId="66022F9E" w14:textId="77777777" w:rsidTr="00430EE6">
        <w:trPr>
          <w:gridAfter w:val="2"/>
          <w:wAfter w:w="287" w:type="dxa"/>
          <w:trHeight w:val="2208"/>
        </w:trPr>
        <w:tc>
          <w:tcPr>
            <w:tcW w:w="2583" w:type="dxa"/>
            <w:vMerge/>
            <w:tcBorders>
              <w:top w:val="single" w:sz="4" w:space="0" w:color="000000"/>
              <w:left w:val="nil"/>
              <w:right w:val="single" w:sz="4" w:space="0" w:color="000000"/>
            </w:tcBorders>
          </w:tcPr>
          <w:p w14:paraId="000006C6"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6C7"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участі</w:t>
            </w:r>
          </w:p>
          <w:p w14:paraId="000006C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національної збірної</w:t>
            </w:r>
          </w:p>
          <w:p w14:paraId="000006C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команди України у</w:t>
            </w:r>
          </w:p>
          <w:p w14:paraId="000006CA"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міжнародних</w:t>
            </w:r>
          </w:p>
          <w:p w14:paraId="000006CB"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спортивних змаганнях,</w:t>
            </w:r>
          </w:p>
          <w:p w14:paraId="000006CC"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зокрема “Ігри</w:t>
            </w:r>
          </w:p>
          <w:p w14:paraId="000006CD"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Нескорених” та “Ігри</w:t>
            </w:r>
          </w:p>
          <w:p w14:paraId="000006CE"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Воїнів”</w:t>
            </w:r>
          </w:p>
        </w:tc>
        <w:tc>
          <w:tcPr>
            <w:tcW w:w="2446" w:type="dxa"/>
            <w:tcBorders>
              <w:top w:val="single" w:sz="4" w:space="0" w:color="000000"/>
              <w:left w:val="single" w:sz="4" w:space="0" w:color="000000"/>
              <w:right w:val="single" w:sz="4" w:space="0" w:color="000000"/>
            </w:tcBorders>
          </w:tcPr>
          <w:p w14:paraId="000006C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6D0"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6D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6D2"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right w:val="single" w:sz="4" w:space="0" w:color="000000"/>
            </w:tcBorders>
          </w:tcPr>
          <w:p w14:paraId="000006D3"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w:t>
            </w:r>
          </w:p>
          <w:p w14:paraId="000006D4"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w:t>
            </w:r>
          </w:p>
          <w:p w14:paraId="000006D5"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національної</w:t>
            </w:r>
          </w:p>
          <w:p w14:paraId="000006D6"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збірної</w:t>
            </w:r>
          </w:p>
          <w:p w14:paraId="000006D7"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команди</w:t>
            </w:r>
          </w:p>
          <w:p w14:paraId="000006D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України у</w:t>
            </w:r>
          </w:p>
          <w:p w14:paraId="000006D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відповідних</w:t>
            </w:r>
          </w:p>
          <w:p w14:paraId="000006DA"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заходах</w:t>
            </w:r>
          </w:p>
        </w:tc>
        <w:tc>
          <w:tcPr>
            <w:tcW w:w="1284" w:type="dxa"/>
            <w:tcBorders>
              <w:top w:val="single" w:sz="4" w:space="0" w:color="000000"/>
              <w:left w:val="single" w:sz="4" w:space="0" w:color="000000"/>
              <w:right w:val="single" w:sz="4" w:space="0" w:color="000000"/>
            </w:tcBorders>
          </w:tcPr>
          <w:p w14:paraId="000006DB"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59 193,3</w:t>
            </w:r>
          </w:p>
        </w:tc>
        <w:tc>
          <w:tcPr>
            <w:tcW w:w="1253" w:type="dxa"/>
            <w:tcBorders>
              <w:top w:val="single" w:sz="4" w:space="0" w:color="000000"/>
              <w:left w:val="single" w:sz="4" w:space="0" w:color="000000"/>
              <w:right w:val="single" w:sz="4" w:space="0" w:color="000000"/>
            </w:tcBorders>
          </w:tcPr>
          <w:p w14:paraId="000006D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2 792,4</w:t>
            </w:r>
          </w:p>
        </w:tc>
        <w:tc>
          <w:tcPr>
            <w:tcW w:w="1087" w:type="dxa"/>
            <w:tcBorders>
              <w:top w:val="single" w:sz="4" w:space="0" w:color="000000"/>
              <w:left w:val="single" w:sz="4" w:space="0" w:color="000000"/>
              <w:right w:val="nil"/>
            </w:tcBorders>
          </w:tcPr>
          <w:p w14:paraId="000006DD" w14:textId="77777777" w:rsidR="008403C9" w:rsidRDefault="008403C9">
            <w:pPr>
              <w:spacing w:before="60"/>
              <w:ind w:left="-57" w:right="-57"/>
              <w:rPr>
                <w:rFonts w:ascii="Times New Roman" w:eastAsia="Times New Roman" w:hAnsi="Times New Roman" w:cs="Times New Roman"/>
                <w:sz w:val="24"/>
                <w:szCs w:val="24"/>
              </w:rPr>
            </w:pPr>
          </w:p>
        </w:tc>
      </w:tr>
      <w:tr w:rsidR="008403C9" w14:paraId="7CE9AD1E" w14:textId="77777777" w:rsidTr="00430EE6">
        <w:trPr>
          <w:gridAfter w:val="2"/>
          <w:wAfter w:w="287" w:type="dxa"/>
          <w:trHeight w:val="3096"/>
        </w:trPr>
        <w:tc>
          <w:tcPr>
            <w:tcW w:w="2583" w:type="dxa"/>
            <w:tcBorders>
              <w:top w:val="single" w:sz="4" w:space="0" w:color="000000"/>
              <w:left w:val="nil"/>
              <w:right w:val="single" w:sz="4" w:space="0" w:color="000000"/>
            </w:tcBorders>
          </w:tcPr>
          <w:p w14:paraId="000006D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 Сприяння реалізації кредитно-фінансових механізмів для забезпечення ветеранів війни та членів їх сімей постійним та доступним житлом</w:t>
            </w:r>
          </w:p>
        </w:tc>
        <w:tc>
          <w:tcPr>
            <w:tcW w:w="2930" w:type="dxa"/>
            <w:tcBorders>
              <w:top w:val="single" w:sz="4" w:space="0" w:color="000000"/>
              <w:left w:val="single" w:sz="4" w:space="0" w:color="000000"/>
              <w:right w:val="single" w:sz="4" w:space="0" w:color="000000"/>
            </w:tcBorders>
          </w:tcPr>
          <w:p w14:paraId="000006D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проекту постанови Кабінету Міністрів України щодо надання пільгового довгострокового державного кредиту деяким категоріям ветеранів війни та членів сімей загиблих (померлих) ветеранів війни на придбання житла</w:t>
            </w:r>
          </w:p>
        </w:tc>
        <w:tc>
          <w:tcPr>
            <w:tcW w:w="2446" w:type="dxa"/>
            <w:tcBorders>
              <w:top w:val="single" w:sz="4" w:space="0" w:color="000000"/>
              <w:left w:val="single" w:sz="4" w:space="0" w:color="000000"/>
              <w:right w:val="single" w:sz="4" w:space="0" w:color="000000"/>
            </w:tcBorders>
          </w:tcPr>
          <w:p w14:paraId="000006E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6E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СКМУ</w:t>
            </w:r>
          </w:p>
          <w:p w14:paraId="000006E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6E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Державний фонд сприяння молодіжному житловому будівництву/</w:t>
            </w:r>
          </w:p>
          <w:p w14:paraId="000006E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ПАТ «Українська фінансова житлова компанія» (за згодою)</w:t>
            </w:r>
          </w:p>
          <w:p w14:paraId="000006E5"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6E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p w14:paraId="000006E7"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right w:val="single" w:sz="4" w:space="0" w:color="000000"/>
            </w:tcBorders>
          </w:tcPr>
          <w:p w14:paraId="000006E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p w14:paraId="000006E9"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right w:val="single" w:sz="4" w:space="0" w:color="000000"/>
            </w:tcBorders>
          </w:tcPr>
          <w:p w14:paraId="000006EA"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p w14:paraId="000006EB"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6E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6ED" w14:textId="77777777" w:rsidR="008403C9" w:rsidRDefault="008403C9">
            <w:pPr>
              <w:spacing w:before="60"/>
              <w:ind w:left="-57" w:right="-57"/>
              <w:rPr>
                <w:rFonts w:ascii="Times New Roman" w:eastAsia="Times New Roman" w:hAnsi="Times New Roman" w:cs="Times New Roman"/>
                <w:sz w:val="24"/>
                <w:szCs w:val="24"/>
              </w:rPr>
            </w:pPr>
          </w:p>
        </w:tc>
      </w:tr>
      <w:tr w:rsidR="008403C9" w14:paraId="2BA3473E" w14:textId="77777777" w:rsidTr="00430EE6">
        <w:trPr>
          <w:gridAfter w:val="2"/>
          <w:wAfter w:w="287" w:type="dxa"/>
        </w:trPr>
        <w:tc>
          <w:tcPr>
            <w:tcW w:w="2583" w:type="dxa"/>
            <w:tcBorders>
              <w:left w:val="nil"/>
              <w:bottom w:val="single" w:sz="4" w:space="0" w:color="000000"/>
              <w:right w:val="single" w:sz="4" w:space="0" w:color="000000"/>
            </w:tcBorders>
            <w:vAlign w:val="center"/>
          </w:tcPr>
          <w:p w14:paraId="000006EE" w14:textId="77777777" w:rsidR="008403C9" w:rsidRDefault="008403C9">
            <w:pPr>
              <w:spacing w:before="60"/>
              <w:ind w:left="-57" w:right="-57"/>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6EF" w14:textId="77777777" w:rsidR="008403C9" w:rsidRDefault="00430EE6">
            <w:pPr>
              <w:widowControl w:val="0"/>
              <w:pBdr>
                <w:top w:val="nil"/>
                <w:left w:val="nil"/>
                <w:bottom w:val="nil"/>
                <w:right w:val="nil"/>
                <w:between w:val="nil"/>
              </w:pBdr>
              <w:ind w:righ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Забезпечення житлом ветеранів війни та членів їх сімей шляхом надання пільгового </w:t>
            </w:r>
            <w:r>
              <w:rPr>
                <w:rFonts w:ascii="Times New Roman" w:eastAsia="Times New Roman" w:hAnsi="Times New Roman" w:cs="Times New Roman"/>
                <w:color w:val="000000"/>
                <w:sz w:val="24"/>
                <w:szCs w:val="24"/>
              </w:rPr>
              <w:lastRenderedPageBreak/>
              <w:t>іпотечного кредитування</w:t>
            </w:r>
          </w:p>
          <w:p w14:paraId="000006F0" w14:textId="77777777" w:rsidR="008403C9" w:rsidRDefault="008403C9">
            <w:pPr>
              <w:widowControl w:val="0"/>
              <w:pBdr>
                <w:top w:val="nil"/>
                <w:left w:val="nil"/>
                <w:bottom w:val="nil"/>
                <w:right w:val="nil"/>
                <w:between w:val="nil"/>
              </w:pBdr>
              <w:ind w:right="141"/>
              <w:rPr>
                <w:rFonts w:ascii="Times New Roman" w:eastAsia="Times New Roman" w:hAnsi="Times New Roman" w:cs="Times New Roman"/>
                <w:color w:val="000000"/>
                <w:sz w:val="24"/>
                <w:szCs w:val="24"/>
                <w:highlight w:val="yellow"/>
              </w:rPr>
            </w:pPr>
          </w:p>
          <w:p w14:paraId="000006F1" w14:textId="77777777" w:rsidR="008403C9" w:rsidRDefault="008403C9">
            <w:pPr>
              <w:spacing w:before="60"/>
              <w:ind w:left="-57" w:right="-57"/>
              <w:rPr>
                <w:rFonts w:ascii="Times New Roman" w:eastAsia="Times New Roman" w:hAnsi="Times New Roman" w:cs="Times New Roman"/>
                <w:sz w:val="24"/>
                <w:szCs w:val="24"/>
                <w:highlight w:val="yellow"/>
              </w:rPr>
            </w:pPr>
          </w:p>
        </w:tc>
        <w:tc>
          <w:tcPr>
            <w:tcW w:w="2446" w:type="dxa"/>
            <w:tcBorders>
              <w:top w:val="single" w:sz="4" w:space="0" w:color="000000"/>
              <w:left w:val="single" w:sz="4" w:space="0" w:color="000000"/>
              <w:bottom w:val="single" w:sz="4" w:space="0" w:color="000000"/>
              <w:right w:val="single" w:sz="4" w:space="0" w:color="000000"/>
            </w:tcBorders>
          </w:tcPr>
          <w:p w14:paraId="000006F2" w14:textId="77777777" w:rsidR="008403C9" w:rsidRDefault="00430EE6">
            <w:pPr>
              <w:tabs>
                <w:tab w:val="left" w:pos="510"/>
                <w:tab w:val="center" w:pos="1167"/>
              </w:tabs>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Мінветеранів</w:t>
            </w:r>
          </w:p>
          <w:p w14:paraId="000006F3" w14:textId="77777777" w:rsidR="008403C9" w:rsidRDefault="00430EE6">
            <w:pPr>
              <w:tabs>
                <w:tab w:val="left" w:pos="510"/>
                <w:tab w:val="center" w:pos="1167"/>
              </w:tabs>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ПрАТ «Укрфінжитло» (за згодою)</w:t>
            </w:r>
          </w:p>
          <w:p w14:paraId="000006F4" w14:textId="77777777" w:rsidR="008403C9" w:rsidRDefault="00430EE6">
            <w:pPr>
              <w:tabs>
                <w:tab w:val="left" w:pos="510"/>
                <w:tab w:val="center" w:pos="1167"/>
              </w:tabs>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Мінекономіки</w:t>
            </w:r>
          </w:p>
          <w:p w14:paraId="000006F5" w14:textId="77777777" w:rsidR="008403C9" w:rsidRDefault="00430EE6">
            <w:pPr>
              <w:tabs>
                <w:tab w:val="left" w:pos="510"/>
                <w:tab w:val="center" w:pos="1167"/>
              </w:tabs>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w:t>
            </w:r>
            <w:r>
              <w:rPr>
                <w:rFonts w:ascii="Times New Roman" w:eastAsia="Times New Roman" w:hAnsi="Times New Roman" w:cs="Times New Roman"/>
                <w:sz w:val="24"/>
                <w:szCs w:val="24"/>
              </w:rPr>
              <w:t>розвитку</w:t>
            </w:r>
          </w:p>
          <w:p w14:paraId="000006F7" w14:textId="2B12FE81" w:rsidR="008403C9" w:rsidRPr="000733EA" w:rsidRDefault="00430EE6">
            <w:pPr>
              <w:tabs>
                <w:tab w:val="left" w:pos="510"/>
                <w:tab w:val="center" w:pos="1167"/>
              </w:tabs>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6F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грудень 2027 рік</w:t>
            </w:r>
          </w:p>
        </w:tc>
        <w:tc>
          <w:tcPr>
            <w:tcW w:w="2612" w:type="dxa"/>
            <w:tcBorders>
              <w:top w:val="single" w:sz="4" w:space="0" w:color="000000"/>
              <w:left w:val="single" w:sz="4" w:space="0" w:color="000000"/>
              <w:bottom w:val="single" w:sz="4" w:space="0" w:color="000000"/>
              <w:right w:val="single" w:sz="4" w:space="0" w:color="000000"/>
            </w:tcBorders>
          </w:tcPr>
          <w:p w14:paraId="000006F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житлом 465 громадян (сімей).</w:t>
            </w:r>
          </w:p>
        </w:tc>
        <w:tc>
          <w:tcPr>
            <w:tcW w:w="1284" w:type="dxa"/>
            <w:tcBorders>
              <w:top w:val="single" w:sz="4" w:space="0" w:color="000000"/>
              <w:left w:val="single" w:sz="4" w:space="0" w:color="000000"/>
              <w:bottom w:val="single" w:sz="4" w:space="0" w:color="000000"/>
              <w:right w:val="single" w:sz="4" w:space="0" w:color="000000"/>
            </w:tcBorders>
          </w:tcPr>
          <w:p w14:paraId="000006F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1 020 300,0</w:t>
            </w:r>
          </w:p>
        </w:tc>
        <w:tc>
          <w:tcPr>
            <w:tcW w:w="1253" w:type="dxa"/>
            <w:tcBorders>
              <w:top w:val="single" w:sz="4" w:space="0" w:color="000000"/>
              <w:left w:val="single" w:sz="4" w:space="0" w:color="000000"/>
              <w:bottom w:val="single" w:sz="4" w:space="0" w:color="000000"/>
              <w:right w:val="single" w:sz="4" w:space="0" w:color="000000"/>
            </w:tcBorders>
          </w:tcPr>
          <w:p w14:paraId="000006FB"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6FC" w14:textId="77777777" w:rsidR="008403C9" w:rsidRDefault="008403C9">
            <w:pPr>
              <w:spacing w:before="60"/>
              <w:ind w:left="-57" w:right="-57"/>
              <w:rPr>
                <w:rFonts w:ascii="Times New Roman" w:eastAsia="Times New Roman" w:hAnsi="Times New Roman" w:cs="Times New Roman"/>
                <w:sz w:val="24"/>
                <w:szCs w:val="24"/>
              </w:rPr>
            </w:pPr>
          </w:p>
        </w:tc>
      </w:tr>
      <w:tr w:rsidR="008403C9" w14:paraId="31F0EC5E" w14:textId="77777777" w:rsidTr="00430EE6">
        <w:trPr>
          <w:gridAfter w:val="2"/>
          <w:wAfter w:w="287" w:type="dxa"/>
        </w:trPr>
        <w:tc>
          <w:tcPr>
            <w:tcW w:w="2583" w:type="dxa"/>
            <w:vMerge w:val="restart"/>
            <w:tcBorders>
              <w:left w:val="nil"/>
              <w:right w:val="single" w:sz="4" w:space="0" w:color="000000"/>
            </w:tcBorders>
          </w:tcPr>
          <w:p w14:paraId="000006F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8. Забезпечення доступності психологічної допомоги та реабілітації осіб, які звільняються або звільнені з військової служби, з числа ветеранів війни, осіб, постраждалих від бойових дій, а також осіб, стосовно яких установлено факт позбавлення особистої свободи внаслідок збройної агресії проти України</w:t>
            </w:r>
          </w:p>
        </w:tc>
        <w:tc>
          <w:tcPr>
            <w:tcW w:w="2930" w:type="dxa"/>
            <w:tcBorders>
              <w:top w:val="single" w:sz="4" w:space="0" w:color="000000"/>
              <w:left w:val="single" w:sz="4" w:space="0" w:color="000000"/>
              <w:bottom w:val="single" w:sz="4" w:space="0" w:color="000000"/>
              <w:right w:val="single" w:sz="4" w:space="0" w:color="000000"/>
            </w:tcBorders>
          </w:tcPr>
          <w:p w14:paraId="000006FF" w14:textId="5FD3ADC2" w:rsidR="008403C9" w:rsidRDefault="00430EE6" w:rsidP="000733E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надання якісних послуг із психологічної допомоги ветеранам війни та членам їх сімей</w:t>
            </w:r>
          </w:p>
        </w:tc>
        <w:tc>
          <w:tcPr>
            <w:tcW w:w="2446" w:type="dxa"/>
            <w:tcBorders>
              <w:top w:val="single" w:sz="4" w:space="0" w:color="000000"/>
              <w:left w:val="single" w:sz="4" w:space="0" w:color="000000"/>
              <w:bottom w:val="single" w:sz="4" w:space="0" w:color="000000"/>
              <w:right w:val="single" w:sz="4" w:space="0" w:color="000000"/>
            </w:tcBorders>
          </w:tcPr>
          <w:p w14:paraId="0000070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70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tc>
        <w:tc>
          <w:tcPr>
            <w:tcW w:w="1268" w:type="dxa"/>
            <w:tcBorders>
              <w:top w:val="single" w:sz="4" w:space="0" w:color="000000"/>
              <w:left w:val="single" w:sz="4" w:space="0" w:color="000000"/>
              <w:bottom w:val="single" w:sz="4" w:space="0" w:color="000000"/>
              <w:right w:val="single" w:sz="4" w:space="0" w:color="000000"/>
            </w:tcBorders>
          </w:tcPr>
          <w:p w14:paraId="0000070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70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Надано послуги із психологічної допомоги не менше ніж 30 000 ветеранів війни та членів їх сімей</w:t>
            </w:r>
          </w:p>
        </w:tc>
        <w:tc>
          <w:tcPr>
            <w:tcW w:w="1284" w:type="dxa"/>
            <w:tcBorders>
              <w:top w:val="single" w:sz="4" w:space="0" w:color="000000"/>
              <w:left w:val="single" w:sz="4" w:space="0" w:color="000000"/>
              <w:bottom w:val="single" w:sz="4" w:space="0" w:color="000000"/>
              <w:right w:val="single" w:sz="4" w:space="0" w:color="000000"/>
            </w:tcBorders>
          </w:tcPr>
          <w:p w14:paraId="0000070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500 136,0</w:t>
            </w:r>
          </w:p>
        </w:tc>
        <w:tc>
          <w:tcPr>
            <w:tcW w:w="1253" w:type="dxa"/>
            <w:tcBorders>
              <w:top w:val="single" w:sz="4" w:space="0" w:color="000000"/>
              <w:left w:val="single" w:sz="4" w:space="0" w:color="000000"/>
              <w:bottom w:val="single" w:sz="4" w:space="0" w:color="000000"/>
              <w:right w:val="single" w:sz="4" w:space="0" w:color="000000"/>
            </w:tcBorders>
          </w:tcPr>
          <w:p w14:paraId="00000705"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06" w14:textId="77777777" w:rsidR="008403C9" w:rsidRDefault="008403C9">
            <w:pPr>
              <w:spacing w:before="60"/>
              <w:ind w:left="-57" w:right="-57"/>
              <w:rPr>
                <w:rFonts w:ascii="Times New Roman" w:eastAsia="Times New Roman" w:hAnsi="Times New Roman" w:cs="Times New Roman"/>
                <w:sz w:val="24"/>
                <w:szCs w:val="24"/>
              </w:rPr>
            </w:pPr>
          </w:p>
        </w:tc>
      </w:tr>
      <w:tr w:rsidR="008403C9" w14:paraId="02A899A2" w14:textId="77777777" w:rsidTr="00430EE6">
        <w:trPr>
          <w:gridAfter w:val="2"/>
          <w:wAfter w:w="287" w:type="dxa"/>
        </w:trPr>
        <w:tc>
          <w:tcPr>
            <w:tcW w:w="2583" w:type="dxa"/>
            <w:vMerge/>
            <w:tcBorders>
              <w:left w:val="nil"/>
              <w:right w:val="single" w:sz="4" w:space="0" w:color="000000"/>
            </w:tcBorders>
          </w:tcPr>
          <w:p w14:paraId="00000707"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70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функціонування та наповнення Реєстру суб’єктів надання послуг із психологічної допомоги для ветеранів і членів їх сімей</w:t>
            </w:r>
          </w:p>
          <w:p w14:paraId="00000709" w14:textId="77777777" w:rsidR="008403C9" w:rsidRDefault="008403C9">
            <w:pPr>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70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70B"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70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70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Включено до Реєстру не менше ніж 154 суб’єкти надання послуг з психологічної допомоги третього рівня та 711 фахівців із надання послуг психологічної допомоги другого рівня</w:t>
            </w:r>
          </w:p>
        </w:tc>
        <w:tc>
          <w:tcPr>
            <w:tcW w:w="1284" w:type="dxa"/>
            <w:tcBorders>
              <w:top w:val="single" w:sz="4" w:space="0" w:color="000000"/>
              <w:left w:val="single" w:sz="4" w:space="0" w:color="000000"/>
              <w:bottom w:val="single" w:sz="4" w:space="0" w:color="000000"/>
              <w:right w:val="single" w:sz="4" w:space="0" w:color="000000"/>
            </w:tcBorders>
          </w:tcPr>
          <w:p w14:paraId="0000070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70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10" w14:textId="77777777" w:rsidR="008403C9" w:rsidRDefault="008403C9">
            <w:pPr>
              <w:spacing w:before="60"/>
              <w:ind w:left="-57" w:right="-57"/>
              <w:rPr>
                <w:rFonts w:ascii="Times New Roman" w:eastAsia="Times New Roman" w:hAnsi="Times New Roman" w:cs="Times New Roman"/>
                <w:sz w:val="24"/>
                <w:szCs w:val="24"/>
              </w:rPr>
            </w:pPr>
          </w:p>
        </w:tc>
      </w:tr>
      <w:tr w:rsidR="008403C9" w14:paraId="191A9A45" w14:textId="77777777" w:rsidTr="00430EE6">
        <w:trPr>
          <w:gridAfter w:val="2"/>
          <w:wAfter w:w="287" w:type="dxa"/>
        </w:trPr>
        <w:tc>
          <w:tcPr>
            <w:tcW w:w="2583" w:type="dxa"/>
            <w:vMerge/>
            <w:tcBorders>
              <w:left w:val="nil"/>
              <w:right w:val="single" w:sz="4" w:space="0" w:color="000000"/>
            </w:tcBorders>
          </w:tcPr>
          <w:p w14:paraId="00000711"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71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навчання, перепідготовки та підвищення кваліфікації психологів/фахівців з надання психологічної допомоги ветеранам війни та членам їх сімей</w:t>
            </w:r>
          </w:p>
        </w:tc>
        <w:tc>
          <w:tcPr>
            <w:tcW w:w="2446" w:type="dxa"/>
            <w:tcBorders>
              <w:top w:val="single" w:sz="4" w:space="0" w:color="000000"/>
              <w:left w:val="single" w:sz="4" w:space="0" w:color="000000"/>
              <w:bottom w:val="single" w:sz="4" w:space="0" w:color="000000"/>
              <w:right w:val="single" w:sz="4" w:space="0" w:color="000000"/>
            </w:tcBorders>
          </w:tcPr>
          <w:p w14:paraId="0000071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71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МОЗ </w:t>
            </w:r>
          </w:p>
        </w:tc>
        <w:tc>
          <w:tcPr>
            <w:tcW w:w="1268" w:type="dxa"/>
            <w:tcBorders>
              <w:top w:val="single" w:sz="4" w:space="0" w:color="000000"/>
              <w:left w:val="single" w:sz="4" w:space="0" w:color="000000"/>
              <w:bottom w:val="single" w:sz="4" w:space="0" w:color="000000"/>
              <w:right w:val="single" w:sz="4" w:space="0" w:color="000000"/>
            </w:tcBorders>
          </w:tcPr>
          <w:p w14:paraId="0000071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716"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Проведено навчання, перепідготовку та підвищення кваліфікації не менше ніж 200 фахівців </w:t>
            </w:r>
          </w:p>
        </w:tc>
        <w:tc>
          <w:tcPr>
            <w:tcW w:w="1284" w:type="dxa"/>
            <w:tcBorders>
              <w:top w:val="single" w:sz="4" w:space="0" w:color="000000"/>
              <w:left w:val="single" w:sz="4" w:space="0" w:color="000000"/>
              <w:bottom w:val="single" w:sz="4" w:space="0" w:color="000000"/>
              <w:right w:val="single" w:sz="4" w:space="0" w:color="000000"/>
            </w:tcBorders>
          </w:tcPr>
          <w:p w14:paraId="00000717"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1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19" w14:textId="77777777" w:rsidR="008403C9" w:rsidRDefault="008403C9">
            <w:pPr>
              <w:spacing w:before="60"/>
              <w:ind w:left="-57" w:right="-57"/>
              <w:rPr>
                <w:rFonts w:ascii="Times New Roman" w:eastAsia="Times New Roman" w:hAnsi="Times New Roman" w:cs="Times New Roman"/>
                <w:sz w:val="24"/>
                <w:szCs w:val="24"/>
              </w:rPr>
            </w:pPr>
          </w:p>
        </w:tc>
      </w:tr>
      <w:tr w:rsidR="008403C9" w14:paraId="2C9D084F" w14:textId="77777777" w:rsidTr="00430EE6">
        <w:trPr>
          <w:gridAfter w:val="2"/>
          <w:wAfter w:w="287" w:type="dxa"/>
        </w:trPr>
        <w:tc>
          <w:tcPr>
            <w:tcW w:w="2583" w:type="dxa"/>
            <w:vMerge/>
            <w:tcBorders>
              <w:left w:val="nil"/>
              <w:right w:val="single" w:sz="4" w:space="0" w:color="000000"/>
            </w:tcBorders>
          </w:tcPr>
          <w:p w14:paraId="0000071A"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vAlign w:val="center"/>
          </w:tcPr>
          <w:p w14:paraId="0000071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онлайн курсу з питань забезпечення доступності психологічної допомоги персоналу Державної служби України з надзвичайних ситуацій, які звільняються або звільнені зі служби, з числа ветеранів війни, осіб постраждалих від бойових дій, а також осіб, стосовно яких установлено факт позбавлення особистої свободи внаслідок збройної агресії проти України</w:t>
            </w:r>
          </w:p>
        </w:tc>
        <w:tc>
          <w:tcPr>
            <w:tcW w:w="2446" w:type="dxa"/>
            <w:tcBorders>
              <w:top w:val="single" w:sz="4" w:space="0" w:color="000000"/>
              <w:left w:val="single" w:sz="4" w:space="0" w:color="000000"/>
              <w:bottom w:val="single" w:sz="4" w:space="0" w:color="000000"/>
              <w:right w:val="single" w:sz="4" w:space="0" w:color="000000"/>
            </w:tcBorders>
          </w:tcPr>
          <w:p w14:paraId="0000071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tc>
        <w:tc>
          <w:tcPr>
            <w:tcW w:w="1268" w:type="dxa"/>
            <w:tcBorders>
              <w:top w:val="single" w:sz="4" w:space="0" w:color="000000"/>
              <w:left w:val="single" w:sz="4" w:space="0" w:color="000000"/>
              <w:bottom w:val="single" w:sz="4" w:space="0" w:color="000000"/>
              <w:right w:val="single" w:sz="4" w:space="0" w:color="000000"/>
            </w:tcBorders>
          </w:tcPr>
          <w:p w14:paraId="0000071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71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онлайн курс та проведено навчання для не менше ніж 300 фахівців ДСНС</w:t>
            </w:r>
          </w:p>
        </w:tc>
        <w:tc>
          <w:tcPr>
            <w:tcW w:w="1284" w:type="dxa"/>
            <w:tcBorders>
              <w:top w:val="single" w:sz="4" w:space="0" w:color="000000"/>
              <w:left w:val="single" w:sz="4" w:space="0" w:color="000000"/>
              <w:bottom w:val="single" w:sz="4" w:space="0" w:color="000000"/>
              <w:right w:val="single" w:sz="4" w:space="0" w:color="000000"/>
            </w:tcBorders>
          </w:tcPr>
          <w:p w14:paraId="0000071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72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21" w14:textId="77777777" w:rsidR="008403C9" w:rsidRDefault="008403C9">
            <w:pPr>
              <w:spacing w:before="60"/>
              <w:ind w:left="-57" w:right="-57"/>
              <w:rPr>
                <w:rFonts w:ascii="Times New Roman" w:eastAsia="Times New Roman" w:hAnsi="Times New Roman" w:cs="Times New Roman"/>
                <w:sz w:val="24"/>
                <w:szCs w:val="24"/>
              </w:rPr>
            </w:pPr>
          </w:p>
        </w:tc>
      </w:tr>
      <w:tr w:rsidR="008403C9" w14:paraId="1F5494DE" w14:textId="77777777" w:rsidTr="00430EE6">
        <w:trPr>
          <w:gridAfter w:val="2"/>
          <w:wAfter w:w="287" w:type="dxa"/>
        </w:trPr>
        <w:tc>
          <w:tcPr>
            <w:tcW w:w="2583" w:type="dxa"/>
            <w:vMerge/>
            <w:tcBorders>
              <w:left w:val="nil"/>
              <w:right w:val="single" w:sz="4" w:space="0" w:color="000000"/>
            </w:tcBorders>
          </w:tcPr>
          <w:p w14:paraId="00000722"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72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w:t>
            </w:r>
          </w:p>
          <w:p w14:paraId="0000072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доступу населення до</w:t>
            </w:r>
          </w:p>
          <w:p w14:paraId="0000072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реабілітаційної допомоги у сфері охорони здоров’я на рівні</w:t>
            </w:r>
          </w:p>
          <w:p w14:paraId="0000072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територіальної</w:t>
            </w:r>
          </w:p>
          <w:p w14:paraId="0000072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громади</w:t>
            </w:r>
          </w:p>
          <w:p w14:paraId="00000728" w14:textId="77777777" w:rsidR="008403C9" w:rsidRDefault="008403C9">
            <w:pPr>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72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72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НСЗУ</w:t>
            </w:r>
          </w:p>
          <w:p w14:paraId="0000072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72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w:t>
            </w:r>
          </w:p>
          <w:p w14:paraId="0000072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72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72F" w14:textId="77777777" w:rsidR="008403C9" w:rsidRDefault="008403C9">
            <w:pPr>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73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w:t>
            </w:r>
          </w:p>
          <w:p w14:paraId="0000073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w:t>
            </w:r>
          </w:p>
          <w:p w14:paraId="0000073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амбулаторної</w:t>
            </w:r>
          </w:p>
          <w:p w14:paraId="0000073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реабілітаційної допомоги у 100% загальних закладів охорони здоров'я </w:t>
            </w:r>
          </w:p>
          <w:p w14:paraId="00000734" w14:textId="77777777"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735"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3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40 915,1</w:t>
            </w:r>
          </w:p>
        </w:tc>
        <w:tc>
          <w:tcPr>
            <w:tcW w:w="1087" w:type="dxa"/>
            <w:tcBorders>
              <w:top w:val="single" w:sz="4" w:space="0" w:color="000000"/>
              <w:left w:val="single" w:sz="4" w:space="0" w:color="000000"/>
              <w:bottom w:val="single" w:sz="4" w:space="0" w:color="000000"/>
              <w:right w:val="nil"/>
            </w:tcBorders>
          </w:tcPr>
          <w:p w14:paraId="00000737" w14:textId="77777777" w:rsidR="008403C9" w:rsidRDefault="008403C9">
            <w:pPr>
              <w:spacing w:before="60"/>
              <w:ind w:left="-57" w:right="-57"/>
              <w:rPr>
                <w:rFonts w:ascii="Times New Roman" w:eastAsia="Times New Roman" w:hAnsi="Times New Roman" w:cs="Times New Roman"/>
                <w:sz w:val="24"/>
                <w:szCs w:val="24"/>
              </w:rPr>
            </w:pPr>
          </w:p>
        </w:tc>
      </w:tr>
      <w:tr w:rsidR="008403C9" w14:paraId="0ADFDE25" w14:textId="77777777" w:rsidTr="00430EE6">
        <w:trPr>
          <w:trHeight w:val="347"/>
        </w:trPr>
        <w:tc>
          <w:tcPr>
            <w:tcW w:w="15750" w:type="dxa"/>
            <w:gridSpan w:val="10"/>
            <w:tcBorders>
              <w:top w:val="single" w:sz="4" w:space="0" w:color="000000"/>
              <w:left w:val="nil"/>
              <w:bottom w:val="single" w:sz="4" w:space="0" w:color="000000"/>
              <w:right w:val="nil"/>
            </w:tcBorders>
          </w:tcPr>
          <w:p w14:paraId="00000738"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Стратегічна ціль “Підвищення рівня конкурентоспроможності регіонів”</w:t>
            </w:r>
          </w:p>
        </w:tc>
      </w:tr>
      <w:tr w:rsidR="008403C9" w14:paraId="4959EE95" w14:textId="77777777" w:rsidTr="00430EE6">
        <w:trPr>
          <w:trHeight w:val="267"/>
        </w:trPr>
        <w:tc>
          <w:tcPr>
            <w:tcW w:w="15750" w:type="dxa"/>
            <w:gridSpan w:val="10"/>
            <w:tcBorders>
              <w:top w:val="single" w:sz="4" w:space="0" w:color="000000"/>
              <w:left w:val="nil"/>
              <w:bottom w:val="single" w:sz="4" w:space="0" w:color="000000"/>
              <w:right w:val="nil"/>
            </w:tcBorders>
          </w:tcPr>
          <w:p w14:paraId="00000742"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Оперативна ціль 1. Інфраструктура, стійка до безпекових, соціальних та економічних викликів</w:t>
            </w:r>
          </w:p>
        </w:tc>
      </w:tr>
      <w:tr w:rsidR="008403C9" w14:paraId="1A22AC5D" w14:textId="77777777" w:rsidTr="00430EE6">
        <w:trPr>
          <w:trHeight w:val="271"/>
        </w:trPr>
        <w:tc>
          <w:tcPr>
            <w:tcW w:w="15750" w:type="dxa"/>
            <w:gridSpan w:val="10"/>
            <w:tcBorders>
              <w:top w:val="single" w:sz="4" w:space="0" w:color="000000"/>
              <w:left w:val="nil"/>
              <w:bottom w:val="single" w:sz="4" w:space="0" w:color="000000"/>
              <w:right w:val="nil"/>
            </w:tcBorders>
          </w:tcPr>
          <w:p w14:paraId="0000074C"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“Транспортна інфраструктура”</w:t>
            </w:r>
          </w:p>
        </w:tc>
      </w:tr>
      <w:tr w:rsidR="008403C9" w14:paraId="3F3B2448"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75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Розбудова якісних автомобільних доріг загального користування державного значення відповідно до завдань, визначених Національною транспортною стратегією України на період до 2030 року</w:t>
            </w:r>
          </w:p>
          <w:p w14:paraId="00000757" w14:textId="77777777" w:rsidR="008403C9" w:rsidRDefault="008403C9">
            <w:pPr>
              <w:spacing w:before="60"/>
              <w:ind w:left="-57" w:right="-57"/>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75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Відновлення та розвиток мережі автомобільних доріг загального користування державного значення та штучних споруд на них</w:t>
            </w:r>
          </w:p>
        </w:tc>
        <w:tc>
          <w:tcPr>
            <w:tcW w:w="2446" w:type="dxa"/>
            <w:tcBorders>
              <w:top w:val="single" w:sz="4" w:space="0" w:color="000000"/>
              <w:left w:val="single" w:sz="4" w:space="0" w:color="000000"/>
              <w:bottom w:val="single" w:sz="4" w:space="0" w:color="000000"/>
              <w:right w:val="single" w:sz="4" w:space="0" w:color="000000"/>
            </w:tcBorders>
          </w:tcPr>
          <w:p w14:paraId="00000759"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Мінрозвитку      Агентство відновлення </w:t>
            </w:r>
          </w:p>
          <w:p w14:paraId="0000075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75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75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роботи/послуги з будівництва, ремонту та утримання автомобільних доріг загального користування державного значення на 1 355,2 км доріг та 395 штучних споруд</w:t>
            </w:r>
          </w:p>
        </w:tc>
        <w:tc>
          <w:tcPr>
            <w:tcW w:w="1284" w:type="dxa"/>
            <w:tcBorders>
              <w:top w:val="single" w:sz="4" w:space="0" w:color="000000"/>
              <w:left w:val="single" w:sz="4" w:space="0" w:color="000000"/>
              <w:bottom w:val="single" w:sz="4" w:space="0" w:color="000000"/>
              <w:right w:val="single" w:sz="4" w:space="0" w:color="000000"/>
            </w:tcBorders>
          </w:tcPr>
          <w:p w14:paraId="0000075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182 162 483,6</w:t>
            </w:r>
          </w:p>
        </w:tc>
        <w:tc>
          <w:tcPr>
            <w:tcW w:w="1253" w:type="dxa"/>
            <w:tcBorders>
              <w:top w:val="single" w:sz="4" w:space="0" w:color="000000"/>
              <w:left w:val="single" w:sz="4" w:space="0" w:color="000000"/>
              <w:bottom w:val="single" w:sz="4" w:space="0" w:color="000000"/>
              <w:right w:val="single" w:sz="4" w:space="0" w:color="000000"/>
            </w:tcBorders>
          </w:tcPr>
          <w:p w14:paraId="0000075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5F" w14:textId="77777777" w:rsidR="008403C9" w:rsidRDefault="008403C9">
            <w:pPr>
              <w:spacing w:before="60"/>
              <w:ind w:left="-57" w:right="-57"/>
              <w:rPr>
                <w:rFonts w:ascii="Times New Roman" w:eastAsia="Times New Roman" w:hAnsi="Times New Roman" w:cs="Times New Roman"/>
                <w:sz w:val="24"/>
                <w:szCs w:val="24"/>
              </w:rPr>
            </w:pPr>
          </w:p>
        </w:tc>
      </w:tr>
      <w:tr w:rsidR="008403C9" w14:paraId="5AEBB658"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76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Розвиток інфраструктури громадського транспорту та велосипедної інфраструктури в територіальних громадах</w:t>
            </w:r>
          </w:p>
          <w:p w14:paraId="00000761" w14:textId="77777777" w:rsidR="008403C9" w:rsidRDefault="008403C9">
            <w:pPr>
              <w:spacing w:before="60"/>
              <w:ind w:left="-57" w:right="-57"/>
              <w:rPr>
                <w:rFonts w:ascii="Times New Roman" w:eastAsia="Times New Roman" w:hAnsi="Times New Roman" w:cs="Times New Roman"/>
                <w:sz w:val="24"/>
                <w:szCs w:val="24"/>
              </w:rPr>
            </w:pPr>
          </w:p>
          <w:p w14:paraId="00000762" w14:textId="77777777" w:rsidR="008403C9" w:rsidRDefault="008403C9">
            <w:pPr>
              <w:spacing w:before="60"/>
              <w:ind w:left="-57" w:right="-57"/>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76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Розроблення комплексних планів просторового розвитку територій територіальних громад із урахуванням інфраструктури громадського транспорту та велосипедної інфраструктури в територіальних громадах</w:t>
            </w:r>
          </w:p>
        </w:tc>
        <w:tc>
          <w:tcPr>
            <w:tcW w:w="2446" w:type="dxa"/>
            <w:tcBorders>
              <w:top w:val="single" w:sz="4" w:space="0" w:color="000000"/>
              <w:left w:val="single" w:sz="4" w:space="0" w:color="000000"/>
              <w:bottom w:val="single" w:sz="4" w:space="0" w:color="000000"/>
              <w:right w:val="single" w:sz="4" w:space="0" w:color="000000"/>
            </w:tcBorders>
          </w:tcPr>
          <w:p w14:paraId="00000764"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76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Агентство відновлення обласні та Київська міська державні (військові) адміністрації </w:t>
            </w:r>
          </w:p>
          <w:p w14:paraId="0000076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767" w14:textId="77777777" w:rsidR="008403C9" w:rsidRDefault="008403C9">
            <w:pPr>
              <w:widowControl w:val="0"/>
              <w:rPr>
                <w:rFonts w:ascii="Times New Roman" w:eastAsia="Times New Roman" w:hAnsi="Times New Roman" w:cs="Times New Roman"/>
                <w:sz w:val="24"/>
                <w:szCs w:val="24"/>
              </w:rPr>
            </w:pPr>
          </w:p>
          <w:p w14:paraId="00000768"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76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76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комплексні плани просторового розвитку територій територіальних громад у не менше ніж 40% територіальних громад</w:t>
            </w:r>
          </w:p>
        </w:tc>
        <w:tc>
          <w:tcPr>
            <w:tcW w:w="1284" w:type="dxa"/>
            <w:tcBorders>
              <w:top w:val="single" w:sz="4" w:space="0" w:color="000000"/>
              <w:left w:val="single" w:sz="4" w:space="0" w:color="000000"/>
              <w:bottom w:val="single" w:sz="4" w:space="0" w:color="000000"/>
              <w:right w:val="single" w:sz="4" w:space="0" w:color="000000"/>
            </w:tcBorders>
          </w:tcPr>
          <w:p w14:paraId="0000076B"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6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6D" w14:textId="77777777" w:rsidR="008403C9" w:rsidRDefault="008403C9">
            <w:pPr>
              <w:spacing w:before="60"/>
              <w:ind w:left="-57" w:right="-57"/>
              <w:rPr>
                <w:rFonts w:ascii="Times New Roman" w:eastAsia="Times New Roman" w:hAnsi="Times New Roman" w:cs="Times New Roman"/>
                <w:sz w:val="24"/>
                <w:szCs w:val="24"/>
              </w:rPr>
            </w:pPr>
          </w:p>
        </w:tc>
      </w:tr>
      <w:tr w:rsidR="008403C9" w14:paraId="1FBF4628" w14:textId="77777777" w:rsidTr="00430EE6">
        <w:trPr>
          <w:gridAfter w:val="2"/>
          <w:wAfter w:w="287" w:type="dxa"/>
          <w:trHeight w:val="240"/>
        </w:trPr>
        <w:tc>
          <w:tcPr>
            <w:tcW w:w="2583" w:type="dxa"/>
            <w:vMerge w:val="restart"/>
            <w:tcBorders>
              <w:top w:val="single" w:sz="4" w:space="0" w:color="000000"/>
              <w:left w:val="nil"/>
              <w:bottom w:val="single" w:sz="4" w:space="0" w:color="000000"/>
              <w:right w:val="single" w:sz="4" w:space="0" w:color="000000"/>
            </w:tcBorders>
          </w:tcPr>
          <w:p w14:paraId="0000076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 Відновлення та розвиток системи експортної логістики</w:t>
            </w:r>
          </w:p>
        </w:tc>
        <w:tc>
          <w:tcPr>
            <w:tcW w:w="2930" w:type="dxa"/>
            <w:vMerge w:val="restart"/>
            <w:tcBorders>
              <w:top w:val="single" w:sz="4" w:space="0" w:color="000000"/>
              <w:left w:val="single" w:sz="4" w:space="0" w:color="000000"/>
              <w:bottom w:val="single" w:sz="4" w:space="0" w:color="000000"/>
              <w:right w:val="single" w:sz="4" w:space="0" w:color="000000"/>
            </w:tcBorders>
          </w:tcPr>
          <w:p w14:paraId="0000076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реалізації інвестиційного проекту “Відновлення критично важливої логістичної інфраструктури та мережевого сполучення (RELINC)”</w:t>
            </w:r>
          </w:p>
        </w:tc>
        <w:tc>
          <w:tcPr>
            <w:tcW w:w="2446" w:type="dxa"/>
            <w:vMerge w:val="restart"/>
            <w:tcBorders>
              <w:top w:val="single" w:sz="4" w:space="0" w:color="000000"/>
              <w:left w:val="single" w:sz="4" w:space="0" w:color="000000"/>
              <w:bottom w:val="single" w:sz="4" w:space="0" w:color="000000"/>
              <w:right w:val="single" w:sz="4" w:space="0" w:color="000000"/>
            </w:tcBorders>
          </w:tcPr>
          <w:p w14:paraId="0000077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77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Агенство відновлення</w:t>
            </w:r>
          </w:p>
          <w:p w14:paraId="0000077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АТ “Укрзалізниця”</w:t>
            </w:r>
          </w:p>
          <w:p w14:paraId="0000077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ДП “АМПУ”</w:t>
            </w:r>
          </w:p>
        </w:tc>
        <w:tc>
          <w:tcPr>
            <w:tcW w:w="1268" w:type="dxa"/>
            <w:vMerge w:val="restart"/>
            <w:tcBorders>
              <w:top w:val="single" w:sz="4" w:space="0" w:color="000000"/>
              <w:left w:val="single" w:sz="4" w:space="0" w:color="000000"/>
              <w:bottom w:val="single" w:sz="4" w:space="0" w:color="000000"/>
              <w:right w:val="single" w:sz="4" w:space="0" w:color="000000"/>
            </w:tcBorders>
          </w:tcPr>
          <w:p w14:paraId="0000077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77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Закуплено не менше ніж 3 послуги з розробки проектно-кошторисної документації;</w:t>
            </w:r>
          </w:p>
        </w:tc>
        <w:tc>
          <w:tcPr>
            <w:tcW w:w="1284" w:type="dxa"/>
            <w:tcBorders>
              <w:top w:val="single" w:sz="4" w:space="0" w:color="000000"/>
              <w:left w:val="single" w:sz="4" w:space="0" w:color="000000"/>
              <w:bottom w:val="single" w:sz="4" w:space="0" w:color="000000"/>
              <w:right w:val="single" w:sz="4" w:space="0" w:color="000000"/>
            </w:tcBorders>
          </w:tcPr>
          <w:p w14:paraId="0000077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225 000,0</w:t>
            </w:r>
          </w:p>
        </w:tc>
        <w:tc>
          <w:tcPr>
            <w:tcW w:w="1253" w:type="dxa"/>
            <w:tcBorders>
              <w:top w:val="single" w:sz="4" w:space="0" w:color="000000"/>
              <w:left w:val="single" w:sz="4" w:space="0" w:color="000000"/>
              <w:bottom w:val="single" w:sz="4" w:space="0" w:color="000000"/>
              <w:right w:val="single" w:sz="4" w:space="0" w:color="000000"/>
            </w:tcBorders>
          </w:tcPr>
          <w:p w14:paraId="0000077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78" w14:textId="77777777" w:rsidR="008403C9" w:rsidRDefault="008403C9">
            <w:pPr>
              <w:spacing w:before="60"/>
              <w:ind w:left="-57" w:right="-57"/>
              <w:rPr>
                <w:rFonts w:ascii="Times New Roman" w:eastAsia="Times New Roman" w:hAnsi="Times New Roman" w:cs="Times New Roman"/>
                <w:sz w:val="24"/>
                <w:szCs w:val="24"/>
              </w:rPr>
            </w:pPr>
          </w:p>
        </w:tc>
      </w:tr>
      <w:tr w:rsidR="008403C9" w14:paraId="07F32D7F"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779" w14:textId="77777777" w:rsidR="008403C9" w:rsidRDefault="008403C9">
            <w:pPr>
              <w:spacing w:line="240" w:lineRule="auto"/>
              <w:ind w:right="-57"/>
              <w:rPr>
                <w:rFonts w:ascii="Times New Roman" w:eastAsia="Times New Roman" w:hAnsi="Times New Roman" w:cs="Times New Roman"/>
              </w:rPr>
            </w:pPr>
          </w:p>
        </w:tc>
        <w:tc>
          <w:tcPr>
            <w:tcW w:w="2930" w:type="dxa"/>
            <w:vMerge/>
            <w:tcBorders>
              <w:top w:val="single" w:sz="4" w:space="0" w:color="000000"/>
              <w:left w:val="single" w:sz="4" w:space="0" w:color="000000"/>
              <w:bottom w:val="single" w:sz="4" w:space="0" w:color="000000"/>
              <w:right w:val="single" w:sz="4" w:space="0" w:color="000000"/>
            </w:tcBorders>
          </w:tcPr>
          <w:p w14:paraId="0000077A" w14:textId="77777777" w:rsidR="008403C9" w:rsidRDefault="008403C9">
            <w:pPr>
              <w:spacing w:line="240" w:lineRule="auto"/>
              <w:ind w:right="-57"/>
              <w:rPr>
                <w:rFonts w:ascii="Times New Roman" w:eastAsia="Times New Roman" w:hAnsi="Times New Roman" w:cs="Times New Roman"/>
              </w:rPr>
            </w:pPr>
          </w:p>
        </w:tc>
        <w:tc>
          <w:tcPr>
            <w:tcW w:w="2446" w:type="dxa"/>
            <w:vMerge/>
            <w:tcBorders>
              <w:top w:val="single" w:sz="4" w:space="0" w:color="000000"/>
              <w:left w:val="single" w:sz="4" w:space="0" w:color="000000"/>
              <w:bottom w:val="single" w:sz="4" w:space="0" w:color="000000"/>
              <w:right w:val="single" w:sz="4" w:space="0" w:color="000000"/>
            </w:tcBorders>
          </w:tcPr>
          <w:p w14:paraId="0000077B" w14:textId="77777777" w:rsidR="008403C9" w:rsidRDefault="008403C9">
            <w:pPr>
              <w:widowControl w:val="0"/>
              <w:spacing w:line="240" w:lineRule="auto"/>
              <w:rPr>
                <w:rFonts w:ascii="Times New Roman" w:eastAsia="Times New Roman" w:hAnsi="Times New Roman" w:cs="Times New Roman"/>
              </w:rPr>
            </w:pPr>
          </w:p>
        </w:tc>
        <w:tc>
          <w:tcPr>
            <w:tcW w:w="1268" w:type="dxa"/>
            <w:vMerge/>
            <w:tcBorders>
              <w:top w:val="single" w:sz="4" w:space="0" w:color="000000"/>
              <w:left w:val="single" w:sz="4" w:space="0" w:color="000000"/>
              <w:bottom w:val="single" w:sz="4" w:space="0" w:color="000000"/>
              <w:right w:val="single" w:sz="4" w:space="0" w:color="000000"/>
            </w:tcBorders>
          </w:tcPr>
          <w:p w14:paraId="0000077C" w14:textId="77777777" w:rsidR="008403C9" w:rsidRDefault="008403C9">
            <w:pPr>
              <w:spacing w:line="240" w:lineRule="auto"/>
              <w:ind w:right="-57"/>
              <w:rPr>
                <w:rFonts w:ascii="Times New Roman" w:eastAsia="Times New Roman" w:hAnsi="Times New Roman" w:cs="Times New Roman"/>
              </w:rPr>
            </w:pPr>
          </w:p>
        </w:tc>
        <w:tc>
          <w:tcPr>
            <w:tcW w:w="2612" w:type="dxa"/>
            <w:tcBorders>
              <w:top w:val="single" w:sz="4" w:space="0" w:color="000000"/>
              <w:left w:val="single" w:sz="4" w:space="0" w:color="000000"/>
              <w:bottom w:val="single" w:sz="4" w:space="0" w:color="000000"/>
              <w:right w:val="single" w:sz="4" w:space="0" w:color="000000"/>
            </w:tcBorders>
          </w:tcPr>
          <w:p w14:paraId="0000077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закуплено не менше ніж 25 електровозів</w:t>
            </w:r>
          </w:p>
        </w:tc>
        <w:tc>
          <w:tcPr>
            <w:tcW w:w="1284" w:type="dxa"/>
            <w:tcBorders>
              <w:top w:val="single" w:sz="4" w:space="0" w:color="000000"/>
              <w:left w:val="single" w:sz="4" w:space="0" w:color="000000"/>
              <w:bottom w:val="single" w:sz="4" w:space="0" w:color="000000"/>
              <w:right w:val="single" w:sz="4" w:space="0" w:color="000000"/>
            </w:tcBorders>
          </w:tcPr>
          <w:p w14:paraId="0000077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8 550 000,0</w:t>
            </w:r>
          </w:p>
        </w:tc>
        <w:tc>
          <w:tcPr>
            <w:tcW w:w="1253" w:type="dxa"/>
            <w:tcBorders>
              <w:top w:val="single" w:sz="4" w:space="0" w:color="000000"/>
              <w:left w:val="single" w:sz="4" w:space="0" w:color="000000"/>
              <w:bottom w:val="single" w:sz="4" w:space="0" w:color="000000"/>
              <w:right w:val="single" w:sz="4" w:space="0" w:color="000000"/>
            </w:tcBorders>
          </w:tcPr>
          <w:p w14:paraId="0000077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80" w14:textId="77777777" w:rsidR="008403C9" w:rsidRDefault="008403C9">
            <w:pPr>
              <w:spacing w:before="60"/>
              <w:ind w:left="-57" w:right="-57"/>
              <w:rPr>
                <w:rFonts w:ascii="Times New Roman" w:eastAsia="Times New Roman" w:hAnsi="Times New Roman" w:cs="Times New Roman"/>
                <w:sz w:val="24"/>
                <w:szCs w:val="24"/>
              </w:rPr>
            </w:pPr>
          </w:p>
        </w:tc>
      </w:tr>
      <w:tr w:rsidR="008403C9" w14:paraId="1725271F"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781" w14:textId="77777777" w:rsidR="008403C9" w:rsidRDefault="008403C9">
            <w:pPr>
              <w:spacing w:line="240" w:lineRule="auto"/>
              <w:ind w:right="-57"/>
              <w:rPr>
                <w:rFonts w:ascii="Times New Roman" w:eastAsia="Times New Roman" w:hAnsi="Times New Roman" w:cs="Times New Roman"/>
              </w:rPr>
            </w:pPr>
          </w:p>
        </w:tc>
        <w:tc>
          <w:tcPr>
            <w:tcW w:w="2930" w:type="dxa"/>
            <w:vMerge/>
            <w:tcBorders>
              <w:top w:val="single" w:sz="4" w:space="0" w:color="000000"/>
              <w:left w:val="single" w:sz="4" w:space="0" w:color="000000"/>
              <w:bottom w:val="single" w:sz="4" w:space="0" w:color="000000"/>
              <w:right w:val="single" w:sz="4" w:space="0" w:color="000000"/>
            </w:tcBorders>
          </w:tcPr>
          <w:p w14:paraId="00000782" w14:textId="77777777" w:rsidR="008403C9" w:rsidRDefault="008403C9">
            <w:pPr>
              <w:spacing w:line="240" w:lineRule="auto"/>
              <w:ind w:right="-57"/>
              <w:rPr>
                <w:rFonts w:ascii="Times New Roman" w:eastAsia="Times New Roman" w:hAnsi="Times New Roman" w:cs="Times New Roman"/>
              </w:rPr>
            </w:pPr>
          </w:p>
        </w:tc>
        <w:tc>
          <w:tcPr>
            <w:tcW w:w="2446" w:type="dxa"/>
            <w:vMerge/>
            <w:tcBorders>
              <w:top w:val="single" w:sz="4" w:space="0" w:color="000000"/>
              <w:left w:val="single" w:sz="4" w:space="0" w:color="000000"/>
              <w:bottom w:val="single" w:sz="4" w:space="0" w:color="000000"/>
              <w:right w:val="single" w:sz="4" w:space="0" w:color="000000"/>
            </w:tcBorders>
          </w:tcPr>
          <w:p w14:paraId="00000783" w14:textId="77777777" w:rsidR="008403C9" w:rsidRDefault="008403C9">
            <w:pPr>
              <w:widowControl w:val="0"/>
              <w:spacing w:line="240" w:lineRule="auto"/>
              <w:rPr>
                <w:rFonts w:ascii="Times New Roman" w:eastAsia="Times New Roman" w:hAnsi="Times New Roman" w:cs="Times New Roman"/>
              </w:rPr>
            </w:pPr>
          </w:p>
        </w:tc>
        <w:tc>
          <w:tcPr>
            <w:tcW w:w="1268" w:type="dxa"/>
            <w:vMerge/>
            <w:tcBorders>
              <w:top w:val="single" w:sz="4" w:space="0" w:color="000000"/>
              <w:left w:val="single" w:sz="4" w:space="0" w:color="000000"/>
              <w:bottom w:val="single" w:sz="4" w:space="0" w:color="000000"/>
              <w:right w:val="single" w:sz="4" w:space="0" w:color="000000"/>
            </w:tcBorders>
          </w:tcPr>
          <w:p w14:paraId="00000784" w14:textId="77777777" w:rsidR="008403C9" w:rsidRDefault="008403C9">
            <w:pPr>
              <w:spacing w:line="240" w:lineRule="auto"/>
              <w:ind w:right="-57"/>
              <w:rPr>
                <w:rFonts w:ascii="Times New Roman" w:eastAsia="Times New Roman" w:hAnsi="Times New Roman" w:cs="Times New Roman"/>
              </w:rPr>
            </w:pPr>
          </w:p>
        </w:tc>
        <w:tc>
          <w:tcPr>
            <w:tcW w:w="2612" w:type="dxa"/>
            <w:tcBorders>
              <w:top w:val="single" w:sz="4" w:space="0" w:color="000000"/>
              <w:left w:val="single" w:sz="4" w:space="0" w:color="000000"/>
              <w:bottom w:val="single" w:sz="4" w:space="0" w:color="000000"/>
              <w:right w:val="single" w:sz="4" w:space="0" w:color="000000"/>
            </w:tcBorders>
          </w:tcPr>
          <w:p w14:paraId="0000078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закуплено не менше ніж 7 одиниць портового обладнання </w:t>
            </w:r>
          </w:p>
        </w:tc>
        <w:tc>
          <w:tcPr>
            <w:tcW w:w="1284" w:type="dxa"/>
            <w:tcBorders>
              <w:top w:val="single" w:sz="4" w:space="0" w:color="000000"/>
              <w:left w:val="single" w:sz="4" w:space="0" w:color="000000"/>
              <w:bottom w:val="single" w:sz="4" w:space="0" w:color="000000"/>
              <w:right w:val="single" w:sz="4" w:space="0" w:color="000000"/>
            </w:tcBorders>
          </w:tcPr>
          <w:p w14:paraId="0000078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1 389 150,0</w:t>
            </w:r>
          </w:p>
        </w:tc>
        <w:tc>
          <w:tcPr>
            <w:tcW w:w="1253" w:type="dxa"/>
            <w:tcBorders>
              <w:top w:val="single" w:sz="4" w:space="0" w:color="000000"/>
              <w:left w:val="single" w:sz="4" w:space="0" w:color="000000"/>
              <w:bottom w:val="single" w:sz="4" w:space="0" w:color="000000"/>
              <w:right w:val="single" w:sz="4" w:space="0" w:color="000000"/>
            </w:tcBorders>
          </w:tcPr>
          <w:p w14:paraId="0000078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88" w14:textId="77777777" w:rsidR="008403C9" w:rsidRDefault="008403C9">
            <w:pPr>
              <w:spacing w:before="60"/>
              <w:ind w:left="-57" w:right="-57"/>
              <w:rPr>
                <w:rFonts w:ascii="Times New Roman" w:eastAsia="Times New Roman" w:hAnsi="Times New Roman" w:cs="Times New Roman"/>
                <w:sz w:val="24"/>
                <w:szCs w:val="24"/>
              </w:rPr>
            </w:pPr>
          </w:p>
        </w:tc>
      </w:tr>
      <w:tr w:rsidR="008403C9" w14:paraId="075A9CC4"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789"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78A" w14:textId="77777777" w:rsidR="008403C9" w:rsidRDefault="00430EE6">
            <w:pPr>
              <w:spacing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умов для впровадження інформаційної системи “Морське єдине вікно” з подальшою її інтеграцією в інформаційні системи фіскальних та контролюючих органів</w:t>
            </w:r>
          </w:p>
        </w:tc>
        <w:tc>
          <w:tcPr>
            <w:tcW w:w="2446" w:type="dxa"/>
            <w:tcBorders>
              <w:top w:val="single" w:sz="4" w:space="0" w:color="000000"/>
              <w:left w:val="single" w:sz="4" w:space="0" w:color="000000"/>
              <w:bottom w:val="single" w:sz="4" w:space="0" w:color="000000"/>
              <w:right w:val="single" w:sz="4" w:space="0" w:color="000000"/>
            </w:tcBorders>
          </w:tcPr>
          <w:p w14:paraId="0000078B" w14:textId="77777777" w:rsidR="008403C9" w:rsidRDefault="00430EE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Мінінфраструктури Адміністрація судноплавства державне підприємство “Адміністрація морських портів України”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78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78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Запроваджено систему збору даних від учасників транспортного і вантажного процесів у порту</w:t>
            </w:r>
          </w:p>
        </w:tc>
        <w:tc>
          <w:tcPr>
            <w:tcW w:w="1284" w:type="dxa"/>
            <w:tcBorders>
              <w:top w:val="single" w:sz="4" w:space="0" w:color="000000"/>
              <w:left w:val="single" w:sz="4" w:space="0" w:color="000000"/>
              <w:bottom w:val="single" w:sz="4" w:space="0" w:color="000000"/>
              <w:right w:val="single" w:sz="4" w:space="0" w:color="000000"/>
            </w:tcBorders>
          </w:tcPr>
          <w:p w14:paraId="0000078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8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90" w14:textId="77777777" w:rsidR="008403C9" w:rsidRDefault="008403C9">
            <w:pPr>
              <w:spacing w:before="60"/>
              <w:ind w:left="-57" w:right="-57"/>
              <w:rPr>
                <w:rFonts w:ascii="Times New Roman" w:eastAsia="Times New Roman" w:hAnsi="Times New Roman" w:cs="Times New Roman"/>
                <w:sz w:val="24"/>
                <w:szCs w:val="24"/>
              </w:rPr>
            </w:pPr>
          </w:p>
          <w:p w14:paraId="00000791" w14:textId="77777777" w:rsidR="008403C9" w:rsidRDefault="008403C9">
            <w:pPr>
              <w:spacing w:before="60"/>
              <w:ind w:left="-57" w:right="-57"/>
              <w:rPr>
                <w:rFonts w:ascii="Times New Roman" w:eastAsia="Times New Roman" w:hAnsi="Times New Roman" w:cs="Times New Roman"/>
                <w:sz w:val="24"/>
                <w:szCs w:val="24"/>
              </w:rPr>
            </w:pPr>
          </w:p>
        </w:tc>
      </w:tr>
      <w:tr w:rsidR="008403C9" w14:paraId="3A3CD023" w14:textId="77777777" w:rsidTr="00430EE6">
        <w:trPr>
          <w:trHeight w:val="291"/>
        </w:trPr>
        <w:tc>
          <w:tcPr>
            <w:tcW w:w="15750" w:type="dxa"/>
            <w:gridSpan w:val="10"/>
            <w:tcBorders>
              <w:top w:val="single" w:sz="4" w:space="0" w:color="000000"/>
              <w:left w:val="nil"/>
              <w:bottom w:val="single" w:sz="4" w:space="0" w:color="000000"/>
              <w:right w:val="nil"/>
            </w:tcBorders>
          </w:tcPr>
          <w:p w14:paraId="00000792"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“Комфортні громади”</w:t>
            </w:r>
          </w:p>
        </w:tc>
      </w:tr>
      <w:tr w:rsidR="008403C9" w14:paraId="4A09ACC0"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79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 Впровадження сучасних практик містопланування та містобудування з урахуванням принципів інклюзивності</w:t>
            </w:r>
          </w:p>
        </w:tc>
        <w:tc>
          <w:tcPr>
            <w:tcW w:w="2930" w:type="dxa"/>
            <w:tcBorders>
              <w:top w:val="single" w:sz="4" w:space="0" w:color="000000"/>
              <w:left w:val="single" w:sz="4" w:space="0" w:color="000000"/>
              <w:bottom w:val="single" w:sz="4" w:space="0" w:color="000000"/>
              <w:right w:val="single" w:sz="4" w:space="0" w:color="000000"/>
            </w:tcBorders>
          </w:tcPr>
          <w:p w14:paraId="0000079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Розроблення нових будівельних норм з планування та забудови територій на основі сучасних практик містопланування та </w:t>
            </w:r>
            <w:r>
              <w:rPr>
                <w:rFonts w:ascii="Times New Roman" w:eastAsia="Times New Roman" w:hAnsi="Times New Roman" w:cs="Times New Roman"/>
                <w:sz w:val="24"/>
                <w:szCs w:val="24"/>
              </w:rPr>
              <w:lastRenderedPageBreak/>
              <w:t>містобудування з урахуванням принципів інклюзивності</w:t>
            </w:r>
          </w:p>
        </w:tc>
        <w:tc>
          <w:tcPr>
            <w:tcW w:w="2446" w:type="dxa"/>
            <w:tcBorders>
              <w:top w:val="single" w:sz="4" w:space="0" w:color="000000"/>
              <w:left w:val="single" w:sz="4" w:space="0" w:color="000000"/>
              <w:bottom w:val="single" w:sz="4" w:space="0" w:color="000000"/>
              <w:right w:val="single" w:sz="4" w:space="0" w:color="000000"/>
            </w:tcBorders>
          </w:tcPr>
          <w:p w14:paraId="0000079E"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Мінрозвитку</w:t>
            </w:r>
          </w:p>
          <w:p w14:paraId="0000079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ДІАМ </w:t>
            </w:r>
          </w:p>
          <w:p w14:paraId="000007A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Агентство відновлення </w:t>
            </w:r>
          </w:p>
          <w:p w14:paraId="000007A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центральні органи виконавчої </w:t>
            </w:r>
            <w:r>
              <w:rPr>
                <w:rFonts w:ascii="Times New Roman" w:eastAsia="Times New Roman" w:hAnsi="Times New Roman" w:cs="Times New Roman"/>
                <w:sz w:val="24"/>
                <w:szCs w:val="24"/>
              </w:rPr>
              <w:lastRenderedPageBreak/>
              <w:t>влади</w:t>
            </w:r>
          </w:p>
          <w:p w14:paraId="000007A2" w14:textId="77777777" w:rsidR="008403C9" w:rsidRDefault="008403C9">
            <w:pPr>
              <w:widowControl w:val="0"/>
              <w:rPr>
                <w:rFonts w:ascii="Times New Roman" w:eastAsia="Times New Roman" w:hAnsi="Times New Roman" w:cs="Times New Roman"/>
                <w:sz w:val="24"/>
                <w:szCs w:val="24"/>
              </w:rPr>
            </w:pPr>
          </w:p>
          <w:p w14:paraId="000007A3"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7A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грудень 2025 року</w:t>
            </w:r>
          </w:p>
        </w:tc>
        <w:tc>
          <w:tcPr>
            <w:tcW w:w="2612" w:type="dxa"/>
            <w:tcBorders>
              <w:top w:val="single" w:sz="4" w:space="0" w:color="000000"/>
              <w:left w:val="single" w:sz="4" w:space="0" w:color="000000"/>
              <w:bottom w:val="single" w:sz="4" w:space="0" w:color="000000"/>
              <w:right w:val="single" w:sz="4" w:space="0" w:color="000000"/>
            </w:tcBorders>
          </w:tcPr>
          <w:p w14:paraId="000007A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 1 нова будівельна норма з планування та забудови територій</w:t>
            </w:r>
          </w:p>
        </w:tc>
        <w:tc>
          <w:tcPr>
            <w:tcW w:w="1284" w:type="dxa"/>
            <w:tcBorders>
              <w:top w:val="single" w:sz="4" w:space="0" w:color="000000"/>
              <w:left w:val="single" w:sz="4" w:space="0" w:color="000000"/>
              <w:bottom w:val="single" w:sz="4" w:space="0" w:color="000000"/>
              <w:right w:val="single" w:sz="4" w:space="0" w:color="000000"/>
            </w:tcBorders>
          </w:tcPr>
          <w:p w14:paraId="000007A6"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A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A8" w14:textId="77777777" w:rsidR="008403C9" w:rsidRDefault="008403C9">
            <w:pPr>
              <w:spacing w:before="60"/>
              <w:ind w:left="-57" w:right="-57"/>
              <w:rPr>
                <w:rFonts w:ascii="Times New Roman" w:eastAsia="Times New Roman" w:hAnsi="Times New Roman" w:cs="Times New Roman"/>
                <w:sz w:val="24"/>
                <w:szCs w:val="24"/>
              </w:rPr>
            </w:pPr>
          </w:p>
        </w:tc>
      </w:tr>
      <w:tr w:rsidR="008403C9" w14:paraId="70351A03"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7A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10. Впровадження та оновлення електронної публічної послуги “єВідновлення”</w:t>
            </w:r>
          </w:p>
        </w:tc>
        <w:tc>
          <w:tcPr>
            <w:tcW w:w="2930" w:type="dxa"/>
            <w:tcBorders>
              <w:top w:val="single" w:sz="4" w:space="0" w:color="000000"/>
              <w:left w:val="single" w:sz="4" w:space="0" w:color="000000"/>
              <w:bottom w:val="single" w:sz="4" w:space="0" w:color="000000"/>
              <w:right w:val="single" w:sz="4" w:space="0" w:color="000000"/>
            </w:tcBorders>
          </w:tcPr>
          <w:p w14:paraId="000007AA" w14:textId="77777777" w:rsidR="008403C9" w:rsidRDefault="00430EE6">
            <w:pPr>
              <w:spacing w:before="60"/>
              <w:ind w:left="-57" w:right="-57"/>
              <w:rPr>
                <w:rFonts w:ascii="Times New Roman" w:eastAsia="Times New Roman" w:hAnsi="Times New Roman" w:cs="Times New Roman"/>
                <w:i/>
                <w:sz w:val="24"/>
                <w:szCs w:val="24"/>
              </w:rPr>
            </w:pPr>
            <w:r>
              <w:rPr>
                <w:rFonts w:ascii="Times New Roman" w:eastAsia="Times New Roman" w:hAnsi="Times New Roman" w:cs="Times New Roman"/>
                <w:sz w:val="24"/>
                <w:szCs w:val="24"/>
              </w:rPr>
              <w:t>Розроблення та подання Кабінетові Міністрів України проєкту постанови «Про внесення змін до деяких постанов Кабінету Міністрів України щодо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та надання компенсації за такі об’єкти»</w:t>
            </w:r>
          </w:p>
        </w:tc>
        <w:tc>
          <w:tcPr>
            <w:tcW w:w="2446" w:type="dxa"/>
            <w:tcBorders>
              <w:top w:val="single" w:sz="4" w:space="0" w:color="000000"/>
              <w:left w:val="single" w:sz="4" w:space="0" w:color="000000"/>
              <w:bottom w:val="single" w:sz="4" w:space="0" w:color="000000"/>
              <w:right w:val="single" w:sz="4" w:space="0" w:color="000000"/>
            </w:tcBorders>
          </w:tcPr>
          <w:p w14:paraId="000007AB"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    Агенство відновлення 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7A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7A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постанову Кабінету Міністрів України</w:t>
            </w:r>
          </w:p>
          <w:p w14:paraId="000007AE"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7AF"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B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B1" w14:textId="77777777" w:rsidR="008403C9" w:rsidRDefault="008403C9">
            <w:pPr>
              <w:spacing w:before="60"/>
              <w:ind w:left="-57" w:right="-57"/>
              <w:rPr>
                <w:rFonts w:ascii="Times New Roman" w:eastAsia="Times New Roman" w:hAnsi="Times New Roman" w:cs="Times New Roman"/>
                <w:sz w:val="24"/>
                <w:szCs w:val="24"/>
              </w:rPr>
            </w:pPr>
          </w:p>
        </w:tc>
      </w:tr>
      <w:tr w:rsidR="008403C9" w14:paraId="4033E43E"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7B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11. Модернізація, адаптивність та декарбонізація систем централізованого теплопостачання</w:t>
            </w:r>
          </w:p>
        </w:tc>
        <w:tc>
          <w:tcPr>
            <w:tcW w:w="2930" w:type="dxa"/>
            <w:tcBorders>
              <w:top w:val="single" w:sz="4" w:space="0" w:color="000000"/>
              <w:left w:val="single" w:sz="4" w:space="0" w:color="000000"/>
              <w:bottom w:val="single" w:sz="4" w:space="0" w:color="000000"/>
              <w:right w:val="single" w:sz="4" w:space="0" w:color="000000"/>
            </w:tcBorders>
          </w:tcPr>
          <w:p w14:paraId="000007B3"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Розгляд  та погодження схем теплопостачання населених пунктів з кількістю жителів більш як 20 тисяч осіб та/або регіональних програм </w:t>
            </w:r>
            <w:r>
              <w:rPr>
                <w:rFonts w:ascii="Times New Roman" w:eastAsia="Times New Roman" w:hAnsi="Times New Roman" w:cs="Times New Roman"/>
                <w:sz w:val="24"/>
                <w:szCs w:val="24"/>
              </w:rPr>
              <w:lastRenderedPageBreak/>
              <w:t xml:space="preserve">модернізації систем теплопостачання, поданих органами місцевого самоврядування </w:t>
            </w:r>
          </w:p>
        </w:tc>
        <w:tc>
          <w:tcPr>
            <w:tcW w:w="2446" w:type="dxa"/>
            <w:tcBorders>
              <w:top w:val="single" w:sz="4" w:space="0" w:color="000000"/>
              <w:left w:val="single" w:sz="4" w:space="0" w:color="000000"/>
              <w:bottom w:val="single" w:sz="4" w:space="0" w:color="000000"/>
              <w:right w:val="single" w:sz="4" w:space="0" w:color="000000"/>
            </w:tcBorders>
          </w:tcPr>
          <w:p w14:paraId="000007B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Мінрозвитку</w:t>
            </w:r>
          </w:p>
          <w:p w14:paraId="000007B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7B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w:t>
            </w:r>
            <w:r>
              <w:rPr>
                <w:rFonts w:ascii="Times New Roman" w:eastAsia="Times New Roman" w:hAnsi="Times New Roman" w:cs="Times New Roman"/>
                <w:sz w:val="24"/>
                <w:szCs w:val="24"/>
              </w:rPr>
              <w:lastRenderedPageBreak/>
              <w:t xml:space="preserve">самоврядування </w:t>
            </w:r>
          </w:p>
          <w:p w14:paraId="000007B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7B8" w14:textId="77777777" w:rsidR="008403C9" w:rsidRDefault="008403C9">
            <w:pPr>
              <w:widowControl w:val="0"/>
              <w:rPr>
                <w:rFonts w:ascii="Times New Roman" w:eastAsia="Times New Roman" w:hAnsi="Times New Roman" w:cs="Times New Roman"/>
                <w:sz w:val="24"/>
                <w:szCs w:val="24"/>
              </w:rPr>
            </w:pPr>
          </w:p>
          <w:p w14:paraId="000007B9"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7B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7BB"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Опрацьовано  не менше ніж 5 схем теплопостачання</w:t>
            </w:r>
          </w:p>
          <w:p w14:paraId="000007BC"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7B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B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BF" w14:textId="77777777" w:rsidR="008403C9" w:rsidRDefault="008403C9">
            <w:pPr>
              <w:spacing w:before="60"/>
              <w:ind w:left="-57" w:right="-57"/>
              <w:rPr>
                <w:rFonts w:ascii="Times New Roman" w:eastAsia="Times New Roman" w:hAnsi="Times New Roman" w:cs="Times New Roman"/>
                <w:sz w:val="24"/>
                <w:szCs w:val="24"/>
              </w:rPr>
            </w:pPr>
          </w:p>
        </w:tc>
      </w:tr>
      <w:tr w:rsidR="008403C9" w14:paraId="21C801CE" w14:textId="77777777" w:rsidTr="00430EE6">
        <w:trPr>
          <w:gridAfter w:val="2"/>
          <w:wAfter w:w="287" w:type="dxa"/>
          <w:trHeight w:val="240"/>
        </w:trPr>
        <w:tc>
          <w:tcPr>
            <w:tcW w:w="2583" w:type="dxa"/>
            <w:vMerge w:val="restart"/>
            <w:tcBorders>
              <w:top w:val="single" w:sz="4" w:space="0" w:color="000000"/>
              <w:left w:val="nil"/>
              <w:bottom w:val="single" w:sz="4" w:space="0" w:color="000000"/>
              <w:right w:val="single" w:sz="4" w:space="0" w:color="000000"/>
            </w:tcBorders>
          </w:tcPr>
          <w:p w14:paraId="000007C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12. Реалізація проектів із збільшення енергетичної ефективності будівель житлового фонду державної та комунальної форми власності</w:t>
            </w:r>
          </w:p>
        </w:tc>
        <w:tc>
          <w:tcPr>
            <w:tcW w:w="2930" w:type="dxa"/>
            <w:tcBorders>
              <w:top w:val="single" w:sz="4" w:space="0" w:color="000000"/>
              <w:left w:val="single" w:sz="4" w:space="0" w:color="000000"/>
              <w:bottom w:val="single" w:sz="4" w:space="0" w:color="000000"/>
              <w:right w:val="single" w:sz="4" w:space="0" w:color="000000"/>
            </w:tcBorders>
          </w:tcPr>
          <w:p w14:paraId="000007C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проведення незалежного моніторингу енергетичних сертифікатів</w:t>
            </w:r>
          </w:p>
        </w:tc>
        <w:tc>
          <w:tcPr>
            <w:tcW w:w="2446" w:type="dxa"/>
            <w:tcBorders>
              <w:top w:val="single" w:sz="4" w:space="0" w:color="000000"/>
              <w:left w:val="single" w:sz="4" w:space="0" w:color="000000"/>
              <w:bottom w:val="single" w:sz="4" w:space="0" w:color="000000"/>
              <w:right w:val="single" w:sz="4" w:space="0" w:color="000000"/>
            </w:tcBorders>
          </w:tcPr>
          <w:p w14:paraId="000007C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Держенергоефективності</w:t>
            </w:r>
          </w:p>
          <w:p w14:paraId="000007C3"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7C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7C6" w14:textId="6D1B9E54" w:rsidR="008403C9" w:rsidRDefault="00430EE6" w:rsidP="000733E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Складено не менше ніж 30 висновків про незалежний моніторинг енергетичного сертифіката</w:t>
            </w:r>
          </w:p>
        </w:tc>
        <w:tc>
          <w:tcPr>
            <w:tcW w:w="1284" w:type="dxa"/>
            <w:tcBorders>
              <w:top w:val="single" w:sz="4" w:space="0" w:color="000000"/>
              <w:left w:val="single" w:sz="4" w:space="0" w:color="000000"/>
              <w:bottom w:val="single" w:sz="4" w:space="0" w:color="000000"/>
              <w:right w:val="single" w:sz="4" w:space="0" w:color="000000"/>
            </w:tcBorders>
          </w:tcPr>
          <w:p w14:paraId="000007C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C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C9" w14:textId="77777777" w:rsidR="008403C9" w:rsidRDefault="008403C9">
            <w:pPr>
              <w:spacing w:before="60"/>
              <w:ind w:left="-57" w:right="-57"/>
              <w:rPr>
                <w:rFonts w:ascii="Times New Roman" w:eastAsia="Times New Roman" w:hAnsi="Times New Roman" w:cs="Times New Roman"/>
                <w:sz w:val="24"/>
                <w:szCs w:val="24"/>
              </w:rPr>
            </w:pPr>
          </w:p>
        </w:tc>
      </w:tr>
      <w:tr w:rsidR="008403C9" w14:paraId="10FA092A"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7CA" w14:textId="77777777" w:rsidR="008403C9" w:rsidRDefault="008403C9">
            <w:pPr>
              <w:spacing w:before="60"/>
              <w:ind w:left="-57"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7C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реалізації Програми підтримки енергомодернізації багатоквартирних будинків «ЕНЕРГОДІМ»</w:t>
            </w:r>
          </w:p>
        </w:tc>
        <w:tc>
          <w:tcPr>
            <w:tcW w:w="2446" w:type="dxa"/>
            <w:tcBorders>
              <w:top w:val="single" w:sz="4" w:space="0" w:color="000000"/>
              <w:left w:val="single" w:sz="4" w:space="0" w:color="000000"/>
              <w:bottom w:val="single" w:sz="4" w:space="0" w:color="000000"/>
              <w:right w:val="single" w:sz="4" w:space="0" w:color="000000"/>
            </w:tcBorders>
          </w:tcPr>
          <w:p w14:paraId="000007C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 “Фонд енергоефективності”</w:t>
            </w:r>
          </w:p>
          <w:p w14:paraId="000007C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7C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роки</w:t>
            </w:r>
          </w:p>
        </w:tc>
        <w:tc>
          <w:tcPr>
            <w:tcW w:w="2612" w:type="dxa"/>
            <w:tcBorders>
              <w:top w:val="single" w:sz="4" w:space="0" w:color="000000"/>
              <w:left w:val="single" w:sz="4" w:space="0" w:color="000000"/>
              <w:bottom w:val="single" w:sz="4" w:space="0" w:color="000000"/>
              <w:right w:val="single" w:sz="4" w:space="0" w:color="000000"/>
            </w:tcBorders>
          </w:tcPr>
          <w:p w14:paraId="000007CF"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Реалізовано не менше ніж 275 проєктів</w:t>
            </w:r>
          </w:p>
        </w:tc>
        <w:tc>
          <w:tcPr>
            <w:tcW w:w="1284" w:type="dxa"/>
            <w:tcBorders>
              <w:top w:val="single" w:sz="4" w:space="0" w:color="000000"/>
              <w:left w:val="single" w:sz="4" w:space="0" w:color="000000"/>
              <w:bottom w:val="single" w:sz="4" w:space="0" w:color="000000"/>
              <w:right w:val="single" w:sz="4" w:space="0" w:color="000000"/>
            </w:tcBorders>
          </w:tcPr>
          <w:p w14:paraId="000007D0"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D1"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D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10 290,00</w:t>
            </w:r>
          </w:p>
        </w:tc>
      </w:tr>
      <w:tr w:rsidR="008403C9" w14:paraId="633E551D"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7D3" w14:textId="77777777" w:rsidR="008403C9" w:rsidRDefault="008403C9">
            <w:pPr>
              <w:spacing w:before="60"/>
              <w:ind w:left="-57"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7D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реалізації Програми з відновлення пошкодженого внаслідок російської агресії житла українців «ВідновиДІМ»</w:t>
            </w:r>
          </w:p>
        </w:tc>
        <w:tc>
          <w:tcPr>
            <w:tcW w:w="2446" w:type="dxa"/>
            <w:tcBorders>
              <w:top w:val="single" w:sz="4" w:space="0" w:color="000000"/>
              <w:left w:val="single" w:sz="4" w:space="0" w:color="000000"/>
              <w:bottom w:val="single" w:sz="4" w:space="0" w:color="000000"/>
              <w:right w:val="single" w:sz="4" w:space="0" w:color="000000"/>
            </w:tcBorders>
          </w:tcPr>
          <w:p w14:paraId="000007D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 “Фонд енергоефективності”</w:t>
            </w:r>
          </w:p>
          <w:p w14:paraId="000007D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7D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роки</w:t>
            </w:r>
          </w:p>
        </w:tc>
        <w:tc>
          <w:tcPr>
            <w:tcW w:w="2612" w:type="dxa"/>
            <w:tcBorders>
              <w:top w:val="single" w:sz="4" w:space="0" w:color="000000"/>
              <w:left w:val="single" w:sz="4" w:space="0" w:color="000000"/>
              <w:bottom w:val="single" w:sz="4" w:space="0" w:color="000000"/>
              <w:right w:val="single" w:sz="4" w:space="0" w:color="000000"/>
            </w:tcBorders>
          </w:tcPr>
          <w:p w14:paraId="000007D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Реалізовано не менше ніж 330 проєктів</w:t>
            </w:r>
          </w:p>
        </w:tc>
        <w:tc>
          <w:tcPr>
            <w:tcW w:w="1284" w:type="dxa"/>
            <w:tcBorders>
              <w:top w:val="single" w:sz="4" w:space="0" w:color="000000"/>
              <w:left w:val="single" w:sz="4" w:space="0" w:color="000000"/>
              <w:bottom w:val="single" w:sz="4" w:space="0" w:color="000000"/>
              <w:right w:val="single" w:sz="4" w:space="0" w:color="000000"/>
            </w:tcBorders>
          </w:tcPr>
          <w:p w14:paraId="000007D9"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D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D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1 900,00 </w:t>
            </w:r>
          </w:p>
        </w:tc>
      </w:tr>
      <w:tr w:rsidR="008403C9" w14:paraId="695436F7"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7DC"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7D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реалізації Програми збільшення частки відновлюваної енергетики у вітчизняних </w:t>
            </w:r>
            <w:r>
              <w:rPr>
                <w:rFonts w:ascii="Times New Roman" w:eastAsia="Times New Roman" w:hAnsi="Times New Roman" w:cs="Times New Roman"/>
                <w:sz w:val="24"/>
                <w:szCs w:val="24"/>
              </w:rPr>
              <w:lastRenderedPageBreak/>
              <w:t>системах виробництва електроенергії та тепла «ГрінДІМ»</w:t>
            </w:r>
          </w:p>
        </w:tc>
        <w:tc>
          <w:tcPr>
            <w:tcW w:w="2446" w:type="dxa"/>
            <w:tcBorders>
              <w:top w:val="single" w:sz="4" w:space="0" w:color="000000"/>
              <w:left w:val="single" w:sz="4" w:space="0" w:color="000000"/>
              <w:bottom w:val="single" w:sz="4" w:space="0" w:color="000000"/>
              <w:right w:val="single" w:sz="4" w:space="0" w:color="000000"/>
            </w:tcBorders>
          </w:tcPr>
          <w:p w14:paraId="000007D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 “Фонд енергоефективності”</w:t>
            </w:r>
          </w:p>
          <w:p w14:paraId="000007D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7E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роки</w:t>
            </w:r>
          </w:p>
        </w:tc>
        <w:tc>
          <w:tcPr>
            <w:tcW w:w="2612" w:type="dxa"/>
            <w:tcBorders>
              <w:top w:val="single" w:sz="4" w:space="0" w:color="000000"/>
              <w:left w:val="single" w:sz="4" w:space="0" w:color="000000"/>
              <w:bottom w:val="single" w:sz="4" w:space="0" w:color="000000"/>
              <w:right w:val="single" w:sz="4" w:space="0" w:color="000000"/>
            </w:tcBorders>
          </w:tcPr>
          <w:p w14:paraId="000007E1"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Реалізовано не менше ніж 280 проєктів</w:t>
            </w:r>
          </w:p>
        </w:tc>
        <w:tc>
          <w:tcPr>
            <w:tcW w:w="1284" w:type="dxa"/>
            <w:tcBorders>
              <w:top w:val="single" w:sz="4" w:space="0" w:color="000000"/>
              <w:left w:val="single" w:sz="4" w:space="0" w:color="000000"/>
              <w:bottom w:val="single" w:sz="4" w:space="0" w:color="000000"/>
              <w:right w:val="single" w:sz="4" w:space="0" w:color="000000"/>
            </w:tcBorders>
          </w:tcPr>
          <w:p w14:paraId="000007E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E3"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E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2 480,4</w:t>
            </w:r>
          </w:p>
        </w:tc>
      </w:tr>
      <w:tr w:rsidR="008403C9" w14:paraId="5ECD7E1E" w14:textId="77777777" w:rsidTr="00430EE6">
        <w:trPr>
          <w:gridAfter w:val="2"/>
          <w:wAfter w:w="287" w:type="dxa"/>
          <w:trHeight w:val="1518"/>
        </w:trPr>
        <w:tc>
          <w:tcPr>
            <w:tcW w:w="2583" w:type="dxa"/>
            <w:vMerge w:val="restart"/>
            <w:tcBorders>
              <w:top w:val="single" w:sz="4" w:space="0" w:color="000000"/>
              <w:left w:val="nil"/>
              <w:right w:val="single" w:sz="4" w:space="0" w:color="000000"/>
            </w:tcBorders>
          </w:tcPr>
          <w:p w14:paraId="000007E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13. Розвиток інструментів енергосервісу у модернізації об’єктів житлово-комунального господарства</w:t>
            </w:r>
          </w:p>
        </w:tc>
        <w:tc>
          <w:tcPr>
            <w:tcW w:w="2930" w:type="dxa"/>
            <w:tcBorders>
              <w:top w:val="single" w:sz="4" w:space="0" w:color="000000"/>
              <w:left w:val="single" w:sz="4" w:space="0" w:color="000000"/>
              <w:bottom w:val="single" w:sz="4" w:space="0" w:color="000000"/>
              <w:right w:val="single" w:sz="4" w:space="0" w:color="000000"/>
            </w:tcBorders>
          </w:tcPr>
          <w:p w14:paraId="000007E6"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Розробка та подання Кабінетові Міністрів України проєкту Закону України спрямованого на усунення бар'єрів для впровадження енергосервісу на об’єктах теплокомуненерго та водопровідно-</w:t>
            </w:r>
          </w:p>
          <w:p w14:paraId="000007E7"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каналізаційного</w:t>
            </w:r>
          </w:p>
          <w:p w14:paraId="000007E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господарства</w:t>
            </w:r>
          </w:p>
        </w:tc>
        <w:tc>
          <w:tcPr>
            <w:tcW w:w="2446" w:type="dxa"/>
            <w:tcBorders>
              <w:top w:val="single" w:sz="4" w:space="0" w:color="000000"/>
              <w:left w:val="single" w:sz="4" w:space="0" w:color="000000"/>
              <w:bottom w:val="single" w:sz="4" w:space="0" w:color="000000"/>
              <w:right w:val="single" w:sz="4" w:space="0" w:color="000000"/>
            </w:tcBorders>
          </w:tcPr>
          <w:p w14:paraId="000007E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7E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Держенергоефективності</w:t>
            </w:r>
          </w:p>
        </w:tc>
        <w:tc>
          <w:tcPr>
            <w:tcW w:w="1268" w:type="dxa"/>
            <w:tcBorders>
              <w:top w:val="single" w:sz="4" w:space="0" w:color="000000"/>
              <w:left w:val="single" w:sz="4" w:space="0" w:color="000000"/>
              <w:right w:val="single" w:sz="4" w:space="0" w:color="000000"/>
            </w:tcBorders>
          </w:tcPr>
          <w:p w14:paraId="000007E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p w14:paraId="000007EC"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7E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Подано відповідний законопроект до Верховної Ради України </w:t>
            </w:r>
          </w:p>
        </w:tc>
        <w:tc>
          <w:tcPr>
            <w:tcW w:w="1284" w:type="dxa"/>
            <w:tcBorders>
              <w:top w:val="single" w:sz="4" w:space="0" w:color="000000"/>
              <w:left w:val="single" w:sz="4" w:space="0" w:color="000000"/>
              <w:bottom w:val="single" w:sz="4" w:space="0" w:color="000000"/>
              <w:right w:val="single" w:sz="4" w:space="0" w:color="000000"/>
            </w:tcBorders>
          </w:tcPr>
          <w:p w14:paraId="000007E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7E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7F0" w14:textId="77777777" w:rsidR="008403C9" w:rsidRDefault="008403C9">
            <w:pPr>
              <w:spacing w:before="60"/>
              <w:ind w:left="-57" w:right="-57"/>
              <w:rPr>
                <w:rFonts w:ascii="Times New Roman" w:eastAsia="Times New Roman" w:hAnsi="Times New Roman" w:cs="Times New Roman"/>
                <w:sz w:val="24"/>
                <w:szCs w:val="24"/>
              </w:rPr>
            </w:pPr>
          </w:p>
        </w:tc>
      </w:tr>
      <w:tr w:rsidR="008403C9" w14:paraId="0C6C1D51" w14:textId="77777777" w:rsidTr="00430EE6">
        <w:trPr>
          <w:gridAfter w:val="2"/>
          <w:wAfter w:w="287" w:type="dxa"/>
          <w:trHeight w:val="1518"/>
        </w:trPr>
        <w:tc>
          <w:tcPr>
            <w:tcW w:w="2583" w:type="dxa"/>
            <w:vMerge/>
            <w:tcBorders>
              <w:top w:val="single" w:sz="4" w:space="0" w:color="000000"/>
              <w:left w:val="nil"/>
              <w:right w:val="single" w:sz="4" w:space="0" w:color="000000"/>
            </w:tcBorders>
          </w:tcPr>
          <w:p w14:paraId="000007F1"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7F2" w14:textId="77777777" w:rsidR="008403C9" w:rsidRDefault="00430EE6">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Укладення енергосервісних договорів на об’єктах житлово-комунального господарства</w:t>
            </w:r>
          </w:p>
          <w:p w14:paraId="000007F3" w14:textId="77777777" w:rsidR="008403C9" w:rsidRDefault="008403C9">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7F4" w14:textId="77777777" w:rsidR="008403C9" w:rsidRDefault="00430EE6">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7F5" w14:textId="77777777" w:rsidR="008403C9" w:rsidRDefault="00430EE6">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Держенергоефективності</w:t>
            </w:r>
          </w:p>
        </w:tc>
        <w:tc>
          <w:tcPr>
            <w:tcW w:w="1268" w:type="dxa"/>
            <w:tcBorders>
              <w:left w:val="single" w:sz="4" w:space="0" w:color="000000"/>
              <w:bottom w:val="single" w:sz="4" w:space="0" w:color="000000"/>
              <w:right w:val="single" w:sz="4" w:space="0" w:color="000000"/>
            </w:tcBorders>
          </w:tcPr>
          <w:p w14:paraId="000007F6" w14:textId="77777777" w:rsidR="008403C9" w:rsidRDefault="00430EE6">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left w:val="single" w:sz="4" w:space="0" w:color="000000"/>
              <w:bottom w:val="single" w:sz="4" w:space="0" w:color="000000"/>
              <w:right w:val="single" w:sz="4" w:space="0" w:color="000000"/>
            </w:tcBorders>
          </w:tcPr>
          <w:p w14:paraId="000007F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Укладено не менше ніж 3 енергосервісні контракти </w:t>
            </w:r>
          </w:p>
        </w:tc>
        <w:tc>
          <w:tcPr>
            <w:tcW w:w="1284" w:type="dxa"/>
            <w:tcBorders>
              <w:top w:val="single" w:sz="4" w:space="0" w:color="000000"/>
              <w:left w:val="single" w:sz="4" w:space="0" w:color="000000"/>
              <w:right w:val="single" w:sz="4" w:space="0" w:color="000000"/>
            </w:tcBorders>
          </w:tcPr>
          <w:p w14:paraId="000007F8"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7F9"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7FA"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r>
      <w:tr w:rsidR="008403C9" w14:paraId="2AAD6CCA" w14:textId="77777777" w:rsidTr="00430EE6">
        <w:trPr>
          <w:gridAfter w:val="2"/>
          <w:wAfter w:w="287" w:type="dxa"/>
          <w:trHeight w:val="2669"/>
        </w:trPr>
        <w:tc>
          <w:tcPr>
            <w:tcW w:w="2583" w:type="dxa"/>
            <w:tcBorders>
              <w:top w:val="single" w:sz="4" w:space="0" w:color="000000"/>
              <w:left w:val="nil"/>
              <w:bottom w:val="single" w:sz="4" w:space="0" w:color="000000"/>
              <w:right w:val="single" w:sz="4" w:space="0" w:color="000000"/>
            </w:tcBorders>
          </w:tcPr>
          <w:p w14:paraId="000007F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Доступність якісних послуг централізованого водопостачання та водовідведення для різних груп громадян з урахуванням новітніх технологій та потреб територіальних громад</w:t>
            </w:r>
          </w:p>
        </w:tc>
        <w:tc>
          <w:tcPr>
            <w:tcW w:w="2930" w:type="dxa"/>
            <w:tcBorders>
              <w:top w:val="single" w:sz="4" w:space="0" w:color="000000"/>
              <w:left w:val="single" w:sz="4" w:space="0" w:color="000000"/>
              <w:bottom w:val="single" w:sz="4" w:space="0" w:color="000000"/>
              <w:right w:val="single" w:sz="4" w:space="0" w:color="000000"/>
            </w:tcBorders>
          </w:tcPr>
          <w:p w14:paraId="000007F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Впровадження заходів з енергетичної модернізації підприємств водопостачання та водовідведення, що перебувають у державній або комунальній власності </w:t>
            </w:r>
          </w:p>
        </w:tc>
        <w:tc>
          <w:tcPr>
            <w:tcW w:w="2446" w:type="dxa"/>
            <w:tcBorders>
              <w:top w:val="single" w:sz="4" w:space="0" w:color="000000"/>
              <w:left w:val="single" w:sz="4" w:space="0" w:color="000000"/>
              <w:bottom w:val="single" w:sz="4" w:space="0" w:color="000000"/>
              <w:right w:val="single" w:sz="4" w:space="0" w:color="000000"/>
            </w:tcBorders>
          </w:tcPr>
          <w:p w14:paraId="000007F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7FE"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7F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800"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80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02"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Реалізовано не менше ніж  5 проектів з енергетичної модернізації підприємств водопостачання та водовідведення</w:t>
            </w:r>
          </w:p>
          <w:p w14:paraId="00000803"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0000080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3 006,5</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000080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3 052,8</w:t>
            </w:r>
          </w:p>
        </w:tc>
        <w:tc>
          <w:tcPr>
            <w:tcW w:w="1087" w:type="dxa"/>
            <w:tcBorders>
              <w:top w:val="single" w:sz="4" w:space="0" w:color="000000"/>
              <w:left w:val="single" w:sz="4" w:space="0" w:color="000000"/>
              <w:bottom w:val="single" w:sz="4" w:space="0" w:color="000000"/>
              <w:right w:val="nil"/>
            </w:tcBorders>
            <w:shd w:val="clear" w:color="auto" w:fill="FFFFFF"/>
          </w:tcPr>
          <w:p w14:paraId="0000080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9 563,7</w:t>
            </w:r>
          </w:p>
        </w:tc>
      </w:tr>
      <w:tr w:rsidR="008403C9" w14:paraId="5A335C58" w14:textId="77777777" w:rsidTr="000733EA">
        <w:trPr>
          <w:gridAfter w:val="2"/>
          <w:wAfter w:w="287" w:type="dxa"/>
          <w:trHeight w:val="2428"/>
        </w:trPr>
        <w:tc>
          <w:tcPr>
            <w:tcW w:w="2583" w:type="dxa"/>
            <w:vMerge w:val="restart"/>
            <w:tcBorders>
              <w:top w:val="single" w:sz="4" w:space="0" w:color="000000"/>
              <w:left w:val="nil"/>
              <w:right w:val="single" w:sz="4" w:space="0" w:color="000000"/>
            </w:tcBorders>
          </w:tcPr>
          <w:p w14:paraId="0000080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 Впровадження нових підходів до забезпечення осіб житлом з урахуванням кращих практик та досвіду держав — членів ЄС</w:t>
            </w:r>
          </w:p>
        </w:tc>
        <w:tc>
          <w:tcPr>
            <w:tcW w:w="2930" w:type="dxa"/>
            <w:tcBorders>
              <w:top w:val="single" w:sz="4" w:space="0" w:color="000000"/>
              <w:left w:val="single" w:sz="4" w:space="0" w:color="000000"/>
              <w:bottom w:val="single" w:sz="4" w:space="0" w:color="000000"/>
              <w:right w:val="single" w:sz="4" w:space="0" w:color="000000"/>
            </w:tcBorders>
          </w:tcPr>
          <w:p w14:paraId="00000808" w14:textId="77777777" w:rsidR="008403C9" w:rsidRDefault="00430EE6">
            <w:pPr>
              <w:pStyle w:val="a3"/>
              <w:spacing w:before="0" w:line="259" w:lineRule="auto"/>
              <w:ind w:left="0" w:right="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Реалізація проекту «Житлові приміщення для внутрішньо переміщених осіб» за підтримки Банку розвитку Ради Європи</w:t>
            </w:r>
          </w:p>
          <w:p w14:paraId="00000809" w14:textId="77777777" w:rsidR="008403C9" w:rsidRDefault="008403C9">
            <w:pPr>
              <w:spacing w:before="60"/>
              <w:ind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80A"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Мінрозвитку Мінекономіки </w:t>
            </w:r>
          </w:p>
          <w:p w14:paraId="0000080B"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Мінфін Держмолодьжитло </w:t>
            </w:r>
          </w:p>
          <w:p w14:paraId="0000080C"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80D"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p w14:paraId="0000080E" w14:textId="77777777" w:rsidR="008403C9" w:rsidRDefault="008403C9">
            <w:pPr>
              <w:pStyle w:val="a3"/>
              <w:spacing w:before="0" w:line="259" w:lineRule="auto"/>
              <w:ind w:left="0" w:right="0"/>
              <w:jc w:val="left"/>
              <w:rPr>
                <w:rFonts w:ascii="Times New Roman" w:eastAsia="Times New Roman" w:hAnsi="Times New Roman" w:cs="Times New Roman"/>
                <w:sz w:val="24"/>
                <w:szCs w:val="24"/>
              </w:rPr>
            </w:pPr>
          </w:p>
          <w:p w14:paraId="0000080F" w14:textId="77777777" w:rsidR="008403C9" w:rsidRDefault="008403C9">
            <w:pPr>
              <w:pStyle w:val="a3"/>
              <w:spacing w:before="0" w:line="259" w:lineRule="auto"/>
              <w:ind w:left="0" w:right="0"/>
              <w:jc w:val="left"/>
              <w:rPr>
                <w:rFonts w:ascii="Times New Roman" w:eastAsia="Times New Roman" w:hAnsi="Times New Roman" w:cs="Times New Roman"/>
                <w:sz w:val="24"/>
                <w:szCs w:val="24"/>
              </w:rPr>
            </w:pPr>
          </w:p>
          <w:p w14:paraId="00000810" w14:textId="77777777" w:rsidR="008403C9" w:rsidRDefault="008403C9">
            <w:pPr>
              <w:pStyle w:val="a3"/>
              <w:spacing w:before="0" w:line="259" w:lineRule="auto"/>
              <w:ind w:left="0" w:right="0"/>
              <w:jc w:val="left"/>
              <w:rPr>
                <w:rFonts w:ascii="Times New Roman" w:eastAsia="Times New Roman" w:hAnsi="Times New Roman" w:cs="Times New Roman"/>
                <w:sz w:val="24"/>
                <w:szCs w:val="24"/>
              </w:rPr>
            </w:pPr>
          </w:p>
          <w:p w14:paraId="00000811" w14:textId="77777777" w:rsidR="008403C9" w:rsidRDefault="008403C9">
            <w:pPr>
              <w:pStyle w:val="a3"/>
              <w:spacing w:before="0" w:line="259" w:lineRule="auto"/>
              <w:ind w:left="0" w:right="0"/>
              <w:jc w:val="left"/>
              <w:rPr>
                <w:rFonts w:ascii="Times New Roman" w:eastAsia="Times New Roman" w:hAnsi="Times New Roman" w:cs="Times New Roman"/>
                <w:sz w:val="24"/>
                <w:szCs w:val="24"/>
              </w:rPr>
            </w:pPr>
          </w:p>
          <w:p w14:paraId="00000812" w14:textId="77777777" w:rsidR="008403C9" w:rsidRDefault="008403C9">
            <w:pPr>
              <w:pStyle w:val="a3"/>
              <w:spacing w:before="0" w:line="259" w:lineRule="auto"/>
              <w:ind w:left="0" w:right="0"/>
              <w:jc w:val="left"/>
              <w:rPr>
                <w:rFonts w:ascii="Times New Roman" w:eastAsia="Times New Roman" w:hAnsi="Times New Roman" w:cs="Times New Roman"/>
                <w:sz w:val="24"/>
                <w:szCs w:val="24"/>
              </w:rPr>
            </w:pPr>
          </w:p>
          <w:p w14:paraId="00000813" w14:textId="77777777" w:rsidR="008403C9" w:rsidRDefault="008403C9">
            <w:pPr>
              <w:pStyle w:val="a3"/>
              <w:spacing w:before="0" w:line="259" w:lineRule="auto"/>
              <w:ind w:left="0" w:right="0"/>
              <w:jc w:val="left"/>
              <w:rPr>
                <w:rFonts w:ascii="Times New Roman" w:eastAsia="Times New Roman" w:hAnsi="Times New Roman" w:cs="Times New Roman"/>
                <w:sz w:val="24"/>
                <w:szCs w:val="24"/>
              </w:rPr>
            </w:pPr>
          </w:p>
          <w:p w14:paraId="00000814" w14:textId="77777777" w:rsidR="008403C9" w:rsidRDefault="008403C9">
            <w:pPr>
              <w:spacing w:before="60"/>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815"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житловими приміщеннями </w:t>
            </w:r>
            <w:r>
              <w:rPr>
                <w:rFonts w:ascii="Times New Roman" w:eastAsia="Times New Roman" w:hAnsi="Times New Roman" w:cs="Times New Roman"/>
                <w:sz w:val="24"/>
                <w:szCs w:val="24"/>
              </w:rPr>
              <w:br/>
              <w:t xml:space="preserve">1093 сімей </w:t>
            </w:r>
            <w:r>
              <w:rPr>
                <w:rFonts w:ascii="Times New Roman" w:eastAsia="Times New Roman" w:hAnsi="Times New Roman" w:cs="Times New Roman"/>
                <w:sz w:val="24"/>
                <w:szCs w:val="24"/>
                <w:highlight w:val="white"/>
              </w:rPr>
              <w:t>внутрішньо переміщених осіб</w:t>
            </w:r>
          </w:p>
        </w:tc>
        <w:tc>
          <w:tcPr>
            <w:tcW w:w="1284" w:type="dxa"/>
            <w:tcBorders>
              <w:top w:val="single" w:sz="4" w:space="0" w:color="000000"/>
              <w:left w:val="single" w:sz="4" w:space="0" w:color="000000"/>
              <w:bottom w:val="single" w:sz="4" w:space="0" w:color="000000"/>
              <w:right w:val="single" w:sz="4" w:space="0" w:color="000000"/>
            </w:tcBorders>
          </w:tcPr>
          <w:p w14:paraId="00000816"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1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1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2 478 600,0</w:t>
            </w:r>
          </w:p>
        </w:tc>
      </w:tr>
      <w:tr w:rsidR="008403C9" w14:paraId="7F6A896F" w14:textId="77777777" w:rsidTr="00430EE6">
        <w:trPr>
          <w:gridAfter w:val="2"/>
          <w:wAfter w:w="287" w:type="dxa"/>
        </w:trPr>
        <w:tc>
          <w:tcPr>
            <w:tcW w:w="2583" w:type="dxa"/>
            <w:vMerge/>
            <w:tcBorders>
              <w:top w:val="single" w:sz="4" w:space="0" w:color="000000"/>
              <w:left w:val="nil"/>
              <w:right w:val="single" w:sz="4" w:space="0" w:color="000000"/>
            </w:tcBorders>
          </w:tcPr>
          <w:p w14:paraId="00000819"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81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подання Кабінетові Міністрів України законопроєкту про внесення змін до Закону України «Про житловий фонд соціального призначення» (або прийняття нової редакції цього Закону)</w:t>
            </w:r>
          </w:p>
        </w:tc>
        <w:tc>
          <w:tcPr>
            <w:tcW w:w="2446" w:type="dxa"/>
            <w:tcBorders>
              <w:top w:val="single" w:sz="4" w:space="0" w:color="000000"/>
              <w:left w:val="single" w:sz="4" w:space="0" w:color="000000"/>
              <w:bottom w:val="single" w:sz="4" w:space="0" w:color="000000"/>
              <w:right w:val="single" w:sz="4" w:space="0" w:color="000000"/>
            </w:tcBorders>
          </w:tcPr>
          <w:p w14:paraId="0000081B"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w:t>
            </w:r>
            <w:r>
              <w:rPr>
                <w:rFonts w:ascii="Times New Roman" w:eastAsia="Times New Roman" w:hAnsi="Times New Roman" w:cs="Times New Roman"/>
                <w:sz w:val="24"/>
                <w:szCs w:val="24"/>
              </w:rPr>
              <w:t>розвитку</w:t>
            </w:r>
          </w:p>
          <w:p w14:paraId="0000081C" w14:textId="77777777" w:rsidR="008403C9" w:rsidRDefault="008403C9">
            <w:pPr>
              <w:pBdr>
                <w:top w:val="nil"/>
                <w:left w:val="nil"/>
                <w:bottom w:val="nil"/>
                <w:right w:val="nil"/>
                <w:between w:val="nil"/>
              </w:pBdr>
              <w:rPr>
                <w:rFonts w:ascii="Times New Roman" w:eastAsia="Times New Roman" w:hAnsi="Times New Roman" w:cs="Times New Roman"/>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81D"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81E"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Подано відповідний законопроєкт до Верховної Ради України </w:t>
            </w:r>
          </w:p>
        </w:tc>
        <w:tc>
          <w:tcPr>
            <w:tcW w:w="1284" w:type="dxa"/>
            <w:tcBorders>
              <w:top w:val="single" w:sz="4" w:space="0" w:color="000000"/>
              <w:left w:val="single" w:sz="4" w:space="0" w:color="000000"/>
              <w:bottom w:val="single" w:sz="4" w:space="0" w:color="000000"/>
              <w:right w:val="single" w:sz="4" w:space="0" w:color="000000"/>
            </w:tcBorders>
          </w:tcPr>
          <w:p w14:paraId="0000081F"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2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21" w14:textId="77777777" w:rsidR="008403C9" w:rsidRDefault="008403C9">
            <w:pPr>
              <w:spacing w:before="60"/>
              <w:ind w:left="-57" w:right="-57"/>
              <w:rPr>
                <w:rFonts w:ascii="Times New Roman" w:eastAsia="Times New Roman" w:hAnsi="Times New Roman" w:cs="Times New Roman"/>
                <w:sz w:val="24"/>
                <w:szCs w:val="24"/>
              </w:rPr>
            </w:pPr>
          </w:p>
        </w:tc>
      </w:tr>
      <w:tr w:rsidR="008403C9" w14:paraId="352775FD" w14:textId="77777777" w:rsidTr="00430EE6">
        <w:trPr>
          <w:gridAfter w:val="2"/>
          <w:wAfter w:w="287" w:type="dxa"/>
          <w:trHeight w:val="2174"/>
        </w:trPr>
        <w:tc>
          <w:tcPr>
            <w:tcW w:w="2583" w:type="dxa"/>
            <w:vMerge/>
            <w:tcBorders>
              <w:top w:val="single" w:sz="4" w:space="0" w:color="000000"/>
              <w:left w:val="nil"/>
              <w:right w:val="single" w:sz="4" w:space="0" w:color="000000"/>
            </w:tcBorders>
          </w:tcPr>
          <w:p w14:paraId="00000822"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824" w14:textId="48B19D8A" w:rsidR="008403C9" w:rsidRDefault="00430EE6" w:rsidP="000733EA">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Реалізація проекту «Створення фонду житла соціального призначення» за підтримки Європейського інвестиційного банку </w:t>
            </w:r>
          </w:p>
        </w:tc>
        <w:tc>
          <w:tcPr>
            <w:tcW w:w="2446" w:type="dxa"/>
            <w:tcBorders>
              <w:top w:val="single" w:sz="4" w:space="0" w:color="000000"/>
              <w:left w:val="single" w:sz="4" w:space="0" w:color="000000"/>
              <w:bottom w:val="single" w:sz="4" w:space="0" w:color="000000"/>
              <w:right w:val="single" w:sz="4" w:space="0" w:color="000000"/>
            </w:tcBorders>
          </w:tcPr>
          <w:p w14:paraId="00000825"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Мінрозвитку Мінекономіки </w:t>
            </w:r>
          </w:p>
          <w:p w14:paraId="00000826"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Мінфін </w:t>
            </w:r>
          </w:p>
          <w:p w14:paraId="00000827"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828"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829"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будівництво (реконструкцію) 4 000 одиниць соціального житла</w:t>
            </w:r>
          </w:p>
        </w:tc>
        <w:tc>
          <w:tcPr>
            <w:tcW w:w="1284" w:type="dxa"/>
            <w:tcBorders>
              <w:top w:val="single" w:sz="4" w:space="0" w:color="000000"/>
              <w:left w:val="single" w:sz="4" w:space="0" w:color="000000"/>
              <w:bottom w:val="single" w:sz="4" w:space="0" w:color="000000"/>
              <w:right w:val="single" w:sz="4" w:space="0" w:color="000000"/>
            </w:tcBorders>
          </w:tcPr>
          <w:p w14:paraId="0000082A"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2B"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2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9 680 580,0</w:t>
            </w:r>
          </w:p>
        </w:tc>
      </w:tr>
      <w:tr w:rsidR="008403C9" w14:paraId="45E63EC1" w14:textId="77777777" w:rsidTr="00430EE6">
        <w:trPr>
          <w:gridAfter w:val="2"/>
          <w:wAfter w:w="287" w:type="dxa"/>
        </w:trPr>
        <w:tc>
          <w:tcPr>
            <w:tcW w:w="2583" w:type="dxa"/>
            <w:vMerge/>
            <w:tcBorders>
              <w:top w:val="single" w:sz="4" w:space="0" w:color="000000"/>
              <w:left w:val="nil"/>
              <w:right w:val="single" w:sz="4" w:space="0" w:color="000000"/>
            </w:tcBorders>
          </w:tcPr>
          <w:p w14:paraId="0000082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82E"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Удосконалення та розширення джерел фінансування механізму пільгового іпотечного кредитування внутрішньо переміщених осіб відповідно до постанови Кабінету Міністрів України від                       28 квітня 2021 р. № 451</w:t>
            </w:r>
          </w:p>
        </w:tc>
        <w:tc>
          <w:tcPr>
            <w:tcW w:w="2446" w:type="dxa"/>
            <w:tcBorders>
              <w:top w:val="single" w:sz="4" w:space="0" w:color="000000"/>
              <w:left w:val="single" w:sz="4" w:space="0" w:color="000000"/>
              <w:bottom w:val="single" w:sz="4" w:space="0" w:color="000000"/>
              <w:right w:val="single" w:sz="4" w:space="0" w:color="000000"/>
            </w:tcBorders>
          </w:tcPr>
          <w:p w14:paraId="0000082F"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Мінрозвитку Мінекономіки </w:t>
            </w:r>
          </w:p>
          <w:p w14:paraId="00000830"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 Держмолодьжитло</w:t>
            </w:r>
          </w:p>
          <w:p w14:paraId="00000831"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832" w14:textId="77777777" w:rsidR="008403C9" w:rsidRDefault="008403C9">
            <w:pPr>
              <w:pStyle w:val="a3"/>
              <w:spacing w:before="0"/>
              <w:ind w:left="0" w:right="0"/>
              <w:jc w:val="left"/>
              <w:rPr>
                <w:rFonts w:ascii="Times New Roman" w:eastAsia="Times New Roman" w:hAnsi="Times New Roman" w:cs="Times New Roman"/>
                <w:sz w:val="24"/>
                <w:szCs w:val="24"/>
              </w:rPr>
            </w:pPr>
          </w:p>
          <w:p w14:paraId="00000833" w14:textId="77777777" w:rsidR="008403C9" w:rsidRDefault="008403C9">
            <w:pPr>
              <w:pStyle w:val="a3"/>
              <w:spacing w:before="0"/>
              <w:ind w:left="0" w:right="0"/>
              <w:jc w:val="left"/>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834" w14:textId="77777777" w:rsidR="008403C9" w:rsidRDefault="00430EE6">
            <w:pPr>
              <w:pStyle w:val="a3"/>
              <w:spacing w:before="0"/>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835"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bookmarkStart w:id="2" w:name="_heading=h.huqfmvtbu8es" w:colFirst="0" w:colLast="0"/>
            <w:bookmarkEnd w:id="2"/>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836"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3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38" w14:textId="77777777" w:rsidR="008403C9" w:rsidRDefault="008403C9">
            <w:pPr>
              <w:spacing w:before="60"/>
              <w:ind w:left="-57" w:right="-57"/>
              <w:rPr>
                <w:rFonts w:ascii="Times New Roman" w:eastAsia="Times New Roman" w:hAnsi="Times New Roman" w:cs="Times New Roman"/>
                <w:sz w:val="24"/>
                <w:szCs w:val="24"/>
              </w:rPr>
            </w:pPr>
          </w:p>
        </w:tc>
      </w:tr>
      <w:tr w:rsidR="008403C9" w14:paraId="2D0255C5" w14:textId="77777777" w:rsidTr="00430EE6">
        <w:trPr>
          <w:gridAfter w:val="2"/>
          <w:wAfter w:w="287" w:type="dxa"/>
        </w:trPr>
        <w:tc>
          <w:tcPr>
            <w:tcW w:w="2583" w:type="dxa"/>
            <w:vMerge/>
            <w:tcBorders>
              <w:top w:val="single" w:sz="4" w:space="0" w:color="000000"/>
              <w:left w:val="nil"/>
              <w:right w:val="single" w:sz="4" w:space="0" w:color="000000"/>
            </w:tcBorders>
          </w:tcPr>
          <w:p w14:paraId="00000839"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0000083A" w14:textId="77777777" w:rsidR="008403C9" w:rsidRDefault="00430EE6">
            <w:pPr>
              <w:pStyle w:val="a3"/>
              <w:spacing w:before="0"/>
              <w:ind w:left="0" w:right="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Здійснення моніторингу виконання місцевих програм щодо житлового фонду соціального призначення і житлового фонду для тимчасового проживання громадян, у тому числі для внутрішньо переміщених </w:t>
            </w:r>
            <w:r>
              <w:rPr>
                <w:rFonts w:ascii="Times New Roman" w:eastAsia="Times New Roman" w:hAnsi="Times New Roman" w:cs="Times New Roman"/>
                <w:sz w:val="24"/>
                <w:szCs w:val="24"/>
                <w:highlight w:val="white"/>
              </w:rPr>
              <w:lastRenderedPageBreak/>
              <w:t>осіб</w:t>
            </w:r>
          </w:p>
        </w:tc>
        <w:tc>
          <w:tcPr>
            <w:tcW w:w="2446" w:type="dxa"/>
            <w:tcBorders>
              <w:top w:val="single" w:sz="4" w:space="0" w:color="000000"/>
              <w:left w:val="single" w:sz="4" w:space="0" w:color="000000"/>
              <w:bottom w:val="single" w:sz="4" w:space="0" w:color="000000"/>
              <w:right w:val="single" w:sz="4" w:space="0" w:color="000000"/>
            </w:tcBorders>
          </w:tcPr>
          <w:p w14:paraId="0000083B"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Мінрозвитку</w:t>
            </w:r>
          </w:p>
          <w:p w14:paraId="0000083C"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83D"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83E"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83F" w14:textId="77777777" w:rsidR="008403C9" w:rsidRDefault="008403C9">
            <w:pPr>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840" w14:textId="77777777" w:rsidR="008403C9" w:rsidRDefault="00430EE6">
            <w:pPr>
              <w:pStyle w:val="a3"/>
              <w:widowControl/>
              <w:spacing w:before="60"/>
              <w:ind w:left="-57" w:right="-57"/>
              <w:jc w:val="left"/>
              <w:rPr>
                <w:rFonts w:ascii="Times New Roman" w:eastAsia="Times New Roman" w:hAnsi="Times New Roman" w:cs="Times New Roman"/>
                <w:sz w:val="24"/>
                <w:szCs w:val="24"/>
              </w:rPr>
            </w:pPr>
            <w:bookmarkStart w:id="3" w:name="_heading=h.6zssfevoblr5" w:colFirst="0" w:colLast="0"/>
            <w:bookmarkEnd w:id="3"/>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41"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bookmarkStart w:id="4" w:name="_heading=h.tt1eidzhwvfi" w:colFirst="0" w:colLast="0"/>
            <w:bookmarkEnd w:id="4"/>
            <w:r>
              <w:rPr>
                <w:rFonts w:ascii="Times New Roman" w:eastAsia="Times New Roman" w:hAnsi="Times New Roman" w:cs="Times New Roman"/>
                <w:sz w:val="24"/>
                <w:szCs w:val="24"/>
              </w:rPr>
              <w:t>Забезпечено поповнення житлового фонду соціального призначення і житлового фонду для тимчасового</w:t>
            </w:r>
          </w:p>
          <w:p w14:paraId="00000842" w14:textId="77777777" w:rsidR="008403C9" w:rsidRDefault="00430EE6">
            <w:pPr>
              <w:pStyle w:val="a3"/>
              <w:spacing w:before="0" w:line="259" w:lineRule="auto"/>
              <w:ind w:left="0" w:right="0"/>
              <w:jc w:val="left"/>
              <w:rPr>
                <w:rFonts w:ascii="Times New Roman" w:eastAsia="Times New Roman" w:hAnsi="Times New Roman" w:cs="Times New Roman"/>
                <w:sz w:val="24"/>
                <w:szCs w:val="24"/>
              </w:rPr>
            </w:pPr>
            <w:bookmarkStart w:id="5" w:name="_heading=h.e14rc0rp8ypq" w:colFirst="0" w:colLast="0"/>
            <w:bookmarkEnd w:id="5"/>
            <w:r>
              <w:rPr>
                <w:rFonts w:ascii="Times New Roman" w:eastAsia="Times New Roman" w:hAnsi="Times New Roman" w:cs="Times New Roman"/>
                <w:sz w:val="24"/>
                <w:szCs w:val="24"/>
              </w:rPr>
              <w:t>проживання громадян не менше ніж на 20 %</w:t>
            </w:r>
          </w:p>
        </w:tc>
        <w:tc>
          <w:tcPr>
            <w:tcW w:w="1284" w:type="dxa"/>
            <w:tcBorders>
              <w:top w:val="single" w:sz="4" w:space="0" w:color="000000"/>
              <w:left w:val="single" w:sz="4" w:space="0" w:color="000000"/>
              <w:bottom w:val="single" w:sz="4" w:space="0" w:color="000000"/>
              <w:right w:val="single" w:sz="4" w:space="0" w:color="000000"/>
            </w:tcBorders>
          </w:tcPr>
          <w:p w14:paraId="00000843"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4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45" w14:textId="77777777" w:rsidR="008403C9" w:rsidRDefault="008403C9">
            <w:pPr>
              <w:spacing w:before="60"/>
              <w:ind w:left="-57" w:right="-57"/>
              <w:rPr>
                <w:rFonts w:ascii="Times New Roman" w:eastAsia="Times New Roman" w:hAnsi="Times New Roman" w:cs="Times New Roman"/>
                <w:sz w:val="24"/>
                <w:szCs w:val="24"/>
              </w:rPr>
            </w:pPr>
          </w:p>
        </w:tc>
      </w:tr>
      <w:tr w:rsidR="008403C9" w14:paraId="4DA1305F" w14:textId="77777777" w:rsidTr="00430EE6">
        <w:trPr>
          <w:trHeight w:val="284"/>
        </w:trPr>
        <w:tc>
          <w:tcPr>
            <w:tcW w:w="15750" w:type="dxa"/>
            <w:gridSpan w:val="10"/>
            <w:tcBorders>
              <w:top w:val="single" w:sz="4" w:space="0" w:color="000000"/>
              <w:left w:val="nil"/>
              <w:bottom w:val="single" w:sz="4" w:space="0" w:color="000000"/>
              <w:right w:val="nil"/>
            </w:tcBorders>
          </w:tcPr>
          <w:p w14:paraId="00000846"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“Енергетична інфраструктура”</w:t>
            </w:r>
          </w:p>
        </w:tc>
      </w:tr>
      <w:tr w:rsidR="008403C9" w14:paraId="3BC98321" w14:textId="77777777" w:rsidTr="00430EE6">
        <w:trPr>
          <w:gridAfter w:val="2"/>
          <w:wAfter w:w="287" w:type="dxa"/>
        </w:trPr>
        <w:tc>
          <w:tcPr>
            <w:tcW w:w="2583" w:type="dxa"/>
            <w:tcBorders>
              <w:top w:val="single" w:sz="4" w:space="0" w:color="000000"/>
              <w:left w:val="nil"/>
              <w:right w:val="single" w:sz="4" w:space="0" w:color="000000"/>
            </w:tcBorders>
          </w:tcPr>
          <w:p w14:paraId="0000085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16. Розвиток розподіленої генерації електричної енергії в територіальних громадах</w:t>
            </w:r>
          </w:p>
        </w:tc>
        <w:tc>
          <w:tcPr>
            <w:tcW w:w="2930" w:type="dxa"/>
            <w:tcBorders>
              <w:top w:val="single" w:sz="4" w:space="0" w:color="000000"/>
              <w:left w:val="single" w:sz="4" w:space="0" w:color="000000"/>
              <w:bottom w:val="single" w:sz="4" w:space="0" w:color="000000"/>
              <w:right w:val="single" w:sz="4" w:space="0" w:color="000000"/>
            </w:tcBorders>
          </w:tcPr>
          <w:p w14:paraId="0000085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 реалізації проектів зі встановлення когенераційних установок для забезпечення електричною та тепловою енергією</w:t>
            </w:r>
          </w:p>
          <w:p w14:paraId="00000852"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85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85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85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85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85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роки</w:t>
            </w:r>
          </w:p>
        </w:tc>
        <w:tc>
          <w:tcPr>
            <w:tcW w:w="2612" w:type="dxa"/>
            <w:tcBorders>
              <w:top w:val="single" w:sz="4" w:space="0" w:color="000000"/>
              <w:left w:val="single" w:sz="4" w:space="0" w:color="000000"/>
              <w:bottom w:val="single" w:sz="4" w:space="0" w:color="000000"/>
              <w:right w:val="single" w:sz="4" w:space="0" w:color="000000"/>
            </w:tcBorders>
          </w:tcPr>
          <w:p w14:paraId="0000085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Встановлено</w:t>
            </w:r>
          </w:p>
          <w:p w14:paraId="0000085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когенераційні установки</w:t>
            </w:r>
          </w:p>
          <w:p w14:paraId="0000085A"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загальною тепловою</w:t>
            </w:r>
          </w:p>
          <w:p w14:paraId="0000085B"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потужністю</w:t>
            </w:r>
          </w:p>
          <w:p w14:paraId="0000085C"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100 МВт</w:t>
            </w:r>
          </w:p>
          <w:p w14:paraId="0000085D" w14:textId="77777777" w:rsidR="008403C9" w:rsidRDefault="008403C9">
            <w:pPr>
              <w:pBdr>
                <w:top w:val="nil"/>
                <w:left w:val="nil"/>
                <w:bottom w:val="nil"/>
                <w:right w:val="nil"/>
                <w:between w:val="nil"/>
              </w:pBdr>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85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5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29 750,0</w:t>
            </w:r>
          </w:p>
        </w:tc>
        <w:tc>
          <w:tcPr>
            <w:tcW w:w="1087" w:type="dxa"/>
            <w:tcBorders>
              <w:top w:val="single" w:sz="4" w:space="0" w:color="000000"/>
              <w:left w:val="single" w:sz="4" w:space="0" w:color="000000"/>
              <w:bottom w:val="single" w:sz="4" w:space="0" w:color="000000"/>
              <w:right w:val="nil"/>
            </w:tcBorders>
          </w:tcPr>
          <w:p w14:paraId="0000086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8 087 880,0</w:t>
            </w:r>
          </w:p>
        </w:tc>
      </w:tr>
      <w:tr w:rsidR="008403C9" w14:paraId="3CB861EE" w14:textId="77777777" w:rsidTr="00430EE6">
        <w:trPr>
          <w:gridAfter w:val="2"/>
          <w:wAfter w:w="287" w:type="dxa"/>
        </w:trPr>
        <w:tc>
          <w:tcPr>
            <w:tcW w:w="2583" w:type="dxa"/>
            <w:tcBorders>
              <w:top w:val="single" w:sz="4" w:space="0" w:color="000000"/>
              <w:left w:val="nil"/>
              <w:right w:val="single" w:sz="4" w:space="0" w:color="000000"/>
            </w:tcBorders>
          </w:tcPr>
          <w:p w14:paraId="0000086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18. Розвиток енергетичних кластерів та виробництва біогазу на базі потужностей з очищення стічних вод та осаду</w:t>
            </w:r>
          </w:p>
        </w:tc>
        <w:tc>
          <w:tcPr>
            <w:tcW w:w="2930" w:type="dxa"/>
            <w:tcBorders>
              <w:top w:val="single" w:sz="4" w:space="0" w:color="000000"/>
              <w:left w:val="single" w:sz="4" w:space="0" w:color="000000"/>
              <w:bottom w:val="single" w:sz="4" w:space="0" w:color="000000"/>
              <w:right w:val="single" w:sz="4" w:space="0" w:color="000000"/>
            </w:tcBorders>
          </w:tcPr>
          <w:p w14:paraId="0000086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Сприяння реалізації проектів зі встановлення установок з виробництва біогазу/біометану </w:t>
            </w:r>
          </w:p>
        </w:tc>
        <w:tc>
          <w:tcPr>
            <w:tcW w:w="2446" w:type="dxa"/>
            <w:tcBorders>
              <w:top w:val="single" w:sz="4" w:space="0" w:color="000000"/>
              <w:left w:val="single" w:sz="4" w:space="0" w:color="000000"/>
              <w:bottom w:val="single" w:sz="4" w:space="0" w:color="000000"/>
              <w:right w:val="single" w:sz="4" w:space="0" w:color="000000"/>
            </w:tcBorders>
          </w:tcPr>
          <w:p w14:paraId="0000086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86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w:t>
            </w:r>
          </w:p>
          <w:p w14:paraId="0000086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86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86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Держенергоефективності</w:t>
            </w:r>
          </w:p>
        </w:tc>
        <w:tc>
          <w:tcPr>
            <w:tcW w:w="1268" w:type="dxa"/>
            <w:tcBorders>
              <w:top w:val="single" w:sz="4" w:space="0" w:color="000000"/>
              <w:left w:val="single" w:sz="4" w:space="0" w:color="000000"/>
              <w:bottom w:val="single" w:sz="4" w:space="0" w:color="000000"/>
              <w:right w:val="single" w:sz="4" w:space="0" w:color="000000"/>
            </w:tcBorders>
          </w:tcPr>
          <w:p w14:paraId="0000086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роки</w:t>
            </w:r>
          </w:p>
        </w:tc>
        <w:tc>
          <w:tcPr>
            <w:tcW w:w="2612" w:type="dxa"/>
            <w:tcBorders>
              <w:top w:val="single" w:sz="4" w:space="0" w:color="000000"/>
              <w:left w:val="single" w:sz="4" w:space="0" w:color="000000"/>
              <w:bottom w:val="single" w:sz="4" w:space="0" w:color="000000"/>
              <w:right w:val="single" w:sz="4" w:space="0" w:color="000000"/>
            </w:tcBorders>
          </w:tcPr>
          <w:p w14:paraId="0000086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Встановлено</w:t>
            </w:r>
          </w:p>
          <w:p w14:paraId="0000086A"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установки з</w:t>
            </w:r>
          </w:p>
          <w:p w14:paraId="0000086B"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виробництва</w:t>
            </w:r>
          </w:p>
          <w:p w14:paraId="0000086C"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біогазу/біометану</w:t>
            </w:r>
          </w:p>
          <w:p w14:paraId="0000086D"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загальною</w:t>
            </w:r>
          </w:p>
          <w:p w14:paraId="0000086E"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потужністю</w:t>
            </w:r>
          </w:p>
          <w:p w14:paraId="0000086F"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15 МВт</w:t>
            </w:r>
          </w:p>
          <w:p w14:paraId="00000870"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871" w14:textId="77777777" w:rsidR="008403C9" w:rsidRDefault="008403C9">
            <w:pPr>
              <w:spacing w:before="60"/>
              <w:ind w:left="-57" w:right="-57"/>
              <w:jc w:val="center"/>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7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1 000,0</w:t>
            </w:r>
          </w:p>
        </w:tc>
        <w:tc>
          <w:tcPr>
            <w:tcW w:w="1087" w:type="dxa"/>
            <w:tcBorders>
              <w:top w:val="single" w:sz="4" w:space="0" w:color="000000"/>
              <w:left w:val="single" w:sz="4" w:space="0" w:color="000000"/>
              <w:bottom w:val="single" w:sz="4" w:space="0" w:color="000000"/>
              <w:right w:val="nil"/>
            </w:tcBorders>
          </w:tcPr>
          <w:p w14:paraId="0000087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1 027 000,0</w:t>
            </w:r>
          </w:p>
        </w:tc>
      </w:tr>
      <w:tr w:rsidR="008403C9" w14:paraId="0891B23E"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87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19. Розроблення та впровадження муніципальних і регіональних енергетичних планів</w:t>
            </w:r>
          </w:p>
        </w:tc>
        <w:tc>
          <w:tcPr>
            <w:tcW w:w="2930" w:type="dxa"/>
            <w:tcBorders>
              <w:top w:val="single" w:sz="4" w:space="0" w:color="000000"/>
              <w:left w:val="single" w:sz="4" w:space="0" w:color="000000"/>
              <w:bottom w:val="single" w:sz="4" w:space="0" w:color="000000"/>
              <w:right w:val="single" w:sz="4" w:space="0" w:color="000000"/>
            </w:tcBorders>
          </w:tcPr>
          <w:p w14:paraId="0000087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моніторингу стану розроблення місцевих енергетичних планів </w:t>
            </w:r>
          </w:p>
          <w:p w14:paraId="00000876" w14:textId="77777777" w:rsidR="008403C9" w:rsidRDefault="008403C9">
            <w:pPr>
              <w:spacing w:before="60"/>
              <w:ind w:left="-57" w:right="-57"/>
              <w:rPr>
                <w:rFonts w:ascii="Times New Roman" w:eastAsia="Times New Roman" w:hAnsi="Times New Roman" w:cs="Times New Roman"/>
                <w:i/>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87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Держенергоефективності</w:t>
            </w:r>
          </w:p>
          <w:p w14:paraId="0000087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87A" w14:textId="56A9143F"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w:t>
            </w:r>
            <w:r>
              <w:rPr>
                <w:rFonts w:ascii="Times New Roman" w:eastAsia="Times New Roman" w:hAnsi="Times New Roman" w:cs="Times New Roman"/>
                <w:sz w:val="24"/>
                <w:szCs w:val="24"/>
              </w:rPr>
              <w:lastRenderedPageBreak/>
              <w:t>адміністрації</w:t>
            </w:r>
          </w:p>
        </w:tc>
        <w:tc>
          <w:tcPr>
            <w:tcW w:w="1268" w:type="dxa"/>
            <w:tcBorders>
              <w:top w:val="single" w:sz="4" w:space="0" w:color="000000"/>
              <w:left w:val="single" w:sz="4" w:space="0" w:color="000000"/>
              <w:bottom w:val="single" w:sz="4" w:space="0" w:color="000000"/>
              <w:right w:val="single" w:sz="4" w:space="0" w:color="000000"/>
            </w:tcBorders>
          </w:tcPr>
          <w:p w14:paraId="0000087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7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затвердження місцевих енергетичних планів у 100% регіонів України</w:t>
            </w:r>
          </w:p>
          <w:p w14:paraId="0000087D"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87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7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80" w14:textId="77777777" w:rsidR="008403C9" w:rsidRDefault="008403C9">
            <w:pPr>
              <w:spacing w:before="60"/>
              <w:ind w:left="-57" w:right="-57"/>
              <w:rPr>
                <w:rFonts w:ascii="Times New Roman" w:eastAsia="Times New Roman" w:hAnsi="Times New Roman" w:cs="Times New Roman"/>
                <w:sz w:val="24"/>
                <w:szCs w:val="24"/>
              </w:rPr>
            </w:pPr>
          </w:p>
        </w:tc>
      </w:tr>
      <w:tr w:rsidR="008403C9" w14:paraId="586FB2A3" w14:textId="77777777" w:rsidTr="00430EE6">
        <w:trPr>
          <w:gridAfter w:val="2"/>
          <w:wAfter w:w="287" w:type="dxa"/>
          <w:trHeight w:val="1257"/>
        </w:trPr>
        <w:tc>
          <w:tcPr>
            <w:tcW w:w="2583" w:type="dxa"/>
            <w:tcBorders>
              <w:top w:val="single" w:sz="4" w:space="0" w:color="000000"/>
              <w:left w:val="nil"/>
              <w:right w:val="single" w:sz="4" w:space="0" w:color="000000"/>
            </w:tcBorders>
          </w:tcPr>
          <w:p w14:paraId="0000088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 Впровадження систем енергетичного менеджменту в органах державної влади та  органах місцевого самоврядування комунальних підприємствах та систем енергомоніторингу громадських і житлових будівель</w:t>
            </w:r>
          </w:p>
          <w:p w14:paraId="00000882" w14:textId="77777777" w:rsidR="008403C9" w:rsidRDefault="008403C9">
            <w:pPr>
              <w:spacing w:before="60"/>
              <w:ind w:left="-57" w:right="-57"/>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883"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w:t>
            </w:r>
          </w:p>
          <w:p w14:paraId="00000884"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моніторингу стану</w:t>
            </w:r>
          </w:p>
          <w:p w14:paraId="00000885"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запровадження та</w:t>
            </w:r>
          </w:p>
          <w:p w14:paraId="00000886"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w:t>
            </w:r>
          </w:p>
          <w:p w14:paraId="00000887"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функціонування</w:t>
            </w:r>
          </w:p>
          <w:p w14:paraId="0000088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 енергетичного</w:t>
            </w:r>
          </w:p>
          <w:p w14:paraId="00000889"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менеджменту в</w:t>
            </w:r>
          </w:p>
          <w:p w14:paraId="0000088A"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органах державної</w:t>
            </w:r>
          </w:p>
          <w:p w14:paraId="0000088B"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 та в органах місцевого</w:t>
            </w:r>
          </w:p>
          <w:p w14:paraId="0000088C"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самоврядування</w:t>
            </w:r>
          </w:p>
          <w:p w14:paraId="0000088D"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постанови</w:t>
            </w:r>
          </w:p>
          <w:p w14:paraId="0000088E"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Кабінету Міністрів</w:t>
            </w:r>
          </w:p>
          <w:p w14:paraId="0000088F"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України 23.12.2021 № 1460 «Про впровадження систем</w:t>
            </w:r>
          </w:p>
          <w:p w14:paraId="00000890"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енергетичного</w:t>
            </w:r>
          </w:p>
          <w:p w14:paraId="00000892" w14:textId="2C3E4A8E" w:rsidR="008403C9" w:rsidRDefault="00430EE6" w:rsidP="000733E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менеджменту»</w:t>
            </w:r>
          </w:p>
        </w:tc>
        <w:tc>
          <w:tcPr>
            <w:tcW w:w="2446" w:type="dxa"/>
            <w:tcBorders>
              <w:top w:val="single" w:sz="4" w:space="0" w:color="000000"/>
              <w:left w:val="single" w:sz="4" w:space="0" w:color="000000"/>
              <w:bottom w:val="single" w:sz="4" w:space="0" w:color="000000"/>
              <w:right w:val="single" w:sz="4" w:space="0" w:color="000000"/>
            </w:tcBorders>
          </w:tcPr>
          <w:p w14:paraId="0000089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Держенергоефективності</w:t>
            </w:r>
          </w:p>
          <w:p w14:paraId="0000089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895"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89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897" w14:textId="77777777" w:rsidR="008403C9" w:rsidRDefault="008403C9">
            <w:pPr>
              <w:spacing w:before="60"/>
              <w:ind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898" w14:textId="77777777" w:rsidR="008403C9" w:rsidRDefault="00430E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Запроваджено функціонування систем енергетичного менеджменту у 100% органів державної</w:t>
            </w:r>
          </w:p>
          <w:p w14:paraId="00000899"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 та не менше ніж 70% органів місцевого</w:t>
            </w:r>
          </w:p>
          <w:p w14:paraId="0000089A"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самоврядування</w:t>
            </w:r>
          </w:p>
          <w:p w14:paraId="0000089B"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89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9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9E" w14:textId="77777777" w:rsidR="008403C9" w:rsidRDefault="008403C9">
            <w:pPr>
              <w:spacing w:before="60"/>
              <w:ind w:left="-57" w:right="-57"/>
              <w:rPr>
                <w:rFonts w:ascii="Times New Roman" w:eastAsia="Times New Roman" w:hAnsi="Times New Roman" w:cs="Times New Roman"/>
                <w:sz w:val="24"/>
                <w:szCs w:val="24"/>
              </w:rPr>
            </w:pPr>
          </w:p>
        </w:tc>
      </w:tr>
      <w:tr w:rsidR="008403C9" w14:paraId="5025074F" w14:textId="77777777" w:rsidTr="00430EE6">
        <w:trPr>
          <w:trHeight w:val="228"/>
        </w:trPr>
        <w:tc>
          <w:tcPr>
            <w:tcW w:w="15750" w:type="dxa"/>
            <w:gridSpan w:val="10"/>
            <w:tcBorders>
              <w:top w:val="single" w:sz="4" w:space="0" w:color="000000"/>
              <w:left w:val="nil"/>
              <w:bottom w:val="single" w:sz="4" w:space="0" w:color="000000"/>
              <w:right w:val="nil"/>
            </w:tcBorders>
          </w:tcPr>
          <w:p w14:paraId="0000089F"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“Цивільний захист та безпека громадян”</w:t>
            </w:r>
          </w:p>
        </w:tc>
      </w:tr>
      <w:tr w:rsidR="008403C9" w14:paraId="37963159" w14:textId="77777777" w:rsidTr="00430EE6">
        <w:trPr>
          <w:gridAfter w:val="2"/>
          <w:wAfter w:w="287" w:type="dxa"/>
          <w:trHeight w:val="2376"/>
        </w:trPr>
        <w:tc>
          <w:tcPr>
            <w:tcW w:w="2583" w:type="dxa"/>
            <w:vMerge w:val="restart"/>
            <w:tcBorders>
              <w:top w:val="single" w:sz="4" w:space="0" w:color="000000"/>
              <w:left w:val="nil"/>
            </w:tcBorders>
          </w:tcPr>
          <w:p w14:paraId="000008A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Сприяння збільшенню фонду захисних споруд цивільного захисту з урахуванням принципів інклюзивності та безбарʼєрності</w:t>
            </w:r>
          </w:p>
        </w:tc>
        <w:tc>
          <w:tcPr>
            <w:tcW w:w="2930" w:type="dxa"/>
            <w:vMerge w:val="restart"/>
          </w:tcPr>
          <w:p w14:paraId="000008A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Здійснення контролю за станом фонду захисних споруд цивільного захисту та надання методичної допомоги органам влади та балансоутримувачам з питань створення та утримання  об’єктів фонду захисних споруд (сховища цивільного захисту, протирадіаційні укриття, споруди подвійного призначення)</w:t>
            </w:r>
          </w:p>
        </w:tc>
        <w:tc>
          <w:tcPr>
            <w:tcW w:w="2446" w:type="dxa"/>
            <w:vMerge w:val="restart"/>
            <w:tcBorders>
              <w:top w:val="single" w:sz="4" w:space="0" w:color="000000"/>
              <w:bottom w:val="single" w:sz="4" w:space="0" w:color="000000"/>
              <w:right w:val="single" w:sz="4" w:space="0" w:color="000000"/>
            </w:tcBorders>
          </w:tcPr>
          <w:p w14:paraId="000008AB"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p w14:paraId="000008A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8A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8A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8AF" w14:textId="77777777" w:rsidR="008403C9" w:rsidRDefault="008403C9">
            <w:pPr>
              <w:widowControl w:val="0"/>
              <w:rPr>
                <w:rFonts w:ascii="Times New Roman" w:eastAsia="Times New Roman" w:hAnsi="Times New Roman" w:cs="Times New Roman"/>
                <w:sz w:val="24"/>
                <w:szCs w:val="24"/>
              </w:rPr>
            </w:pPr>
          </w:p>
        </w:tc>
        <w:tc>
          <w:tcPr>
            <w:tcW w:w="1268" w:type="dxa"/>
            <w:vMerge w:val="restart"/>
            <w:tcBorders>
              <w:top w:val="single" w:sz="4" w:space="0" w:color="000000"/>
              <w:left w:val="single" w:sz="4" w:space="0" w:color="000000"/>
              <w:right w:val="single" w:sz="4" w:space="0" w:color="000000"/>
            </w:tcBorders>
          </w:tcPr>
          <w:p w14:paraId="000008B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p w14:paraId="000008B1" w14:textId="77777777" w:rsidR="008403C9" w:rsidRDefault="008403C9">
            <w:pPr>
              <w:spacing w:before="60"/>
              <w:ind w:left="-57" w:right="-57"/>
              <w:rPr>
                <w:rFonts w:ascii="Times New Roman" w:eastAsia="Times New Roman" w:hAnsi="Times New Roman" w:cs="Times New Roman"/>
                <w:sz w:val="24"/>
                <w:szCs w:val="24"/>
              </w:rPr>
            </w:pPr>
          </w:p>
        </w:tc>
        <w:tc>
          <w:tcPr>
            <w:tcW w:w="2612" w:type="dxa"/>
            <w:vMerge w:val="restart"/>
            <w:tcBorders>
              <w:top w:val="single" w:sz="4" w:space="0" w:color="000000"/>
              <w:left w:val="single" w:sz="4" w:space="0" w:color="000000"/>
              <w:right w:val="single" w:sz="4" w:space="0" w:color="000000"/>
            </w:tcBorders>
          </w:tcPr>
          <w:p w14:paraId="000008B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Збільшено не менше ніж на 30% кількість захисних споруд на відповідній території </w:t>
            </w:r>
          </w:p>
        </w:tc>
        <w:tc>
          <w:tcPr>
            <w:tcW w:w="1284" w:type="dxa"/>
            <w:vMerge w:val="restart"/>
            <w:tcBorders>
              <w:top w:val="single" w:sz="4" w:space="0" w:color="000000"/>
              <w:left w:val="single" w:sz="4" w:space="0" w:color="000000"/>
              <w:right w:val="single" w:sz="4" w:space="0" w:color="000000"/>
            </w:tcBorders>
          </w:tcPr>
          <w:p w14:paraId="000008B3" w14:textId="77777777" w:rsidR="008403C9" w:rsidRDefault="008403C9">
            <w:pPr>
              <w:spacing w:before="60"/>
              <w:ind w:left="-57" w:right="-57"/>
              <w:rPr>
                <w:rFonts w:ascii="Times New Roman" w:eastAsia="Times New Roman" w:hAnsi="Times New Roman" w:cs="Times New Roman"/>
                <w:sz w:val="24"/>
                <w:szCs w:val="24"/>
              </w:rPr>
            </w:pPr>
          </w:p>
        </w:tc>
        <w:tc>
          <w:tcPr>
            <w:tcW w:w="1253" w:type="dxa"/>
            <w:vMerge w:val="restart"/>
            <w:tcBorders>
              <w:top w:val="single" w:sz="4" w:space="0" w:color="000000"/>
              <w:left w:val="single" w:sz="4" w:space="0" w:color="000000"/>
              <w:right w:val="single" w:sz="4" w:space="0" w:color="000000"/>
            </w:tcBorders>
          </w:tcPr>
          <w:p w14:paraId="000008B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20 000,1</w:t>
            </w:r>
          </w:p>
        </w:tc>
        <w:tc>
          <w:tcPr>
            <w:tcW w:w="1087" w:type="dxa"/>
            <w:vMerge w:val="restart"/>
            <w:tcBorders>
              <w:top w:val="single" w:sz="4" w:space="0" w:color="000000"/>
              <w:left w:val="single" w:sz="4" w:space="0" w:color="000000"/>
              <w:right w:val="nil"/>
            </w:tcBorders>
          </w:tcPr>
          <w:p w14:paraId="000008B5" w14:textId="77777777" w:rsidR="008403C9" w:rsidRDefault="008403C9">
            <w:pPr>
              <w:spacing w:before="60"/>
              <w:ind w:left="-57" w:right="-57"/>
              <w:rPr>
                <w:rFonts w:ascii="Times New Roman" w:eastAsia="Times New Roman" w:hAnsi="Times New Roman" w:cs="Times New Roman"/>
                <w:sz w:val="24"/>
                <w:szCs w:val="24"/>
              </w:rPr>
            </w:pPr>
          </w:p>
        </w:tc>
      </w:tr>
      <w:tr w:rsidR="008403C9" w14:paraId="17F00065" w14:textId="77777777" w:rsidTr="00430EE6">
        <w:trPr>
          <w:gridAfter w:val="2"/>
          <w:wAfter w:w="287" w:type="dxa"/>
          <w:trHeight w:val="398"/>
        </w:trPr>
        <w:tc>
          <w:tcPr>
            <w:tcW w:w="2583" w:type="dxa"/>
            <w:vMerge/>
            <w:tcBorders>
              <w:top w:val="single" w:sz="4" w:space="0" w:color="000000"/>
              <w:left w:val="nil"/>
            </w:tcBorders>
          </w:tcPr>
          <w:p w14:paraId="000008B6"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vMerge/>
          </w:tcPr>
          <w:p w14:paraId="000008B7" w14:textId="77777777" w:rsidR="008403C9" w:rsidRDefault="008403C9">
            <w:pPr>
              <w:spacing w:line="240" w:lineRule="auto"/>
              <w:ind w:right="-57"/>
              <w:rPr>
                <w:rFonts w:ascii="Times New Roman" w:eastAsia="Times New Roman" w:hAnsi="Times New Roman" w:cs="Times New Roman"/>
              </w:rPr>
            </w:pPr>
          </w:p>
        </w:tc>
        <w:tc>
          <w:tcPr>
            <w:tcW w:w="2446" w:type="dxa"/>
            <w:vMerge/>
            <w:tcBorders>
              <w:top w:val="single" w:sz="4" w:space="0" w:color="000000"/>
              <w:bottom w:val="single" w:sz="4" w:space="0" w:color="000000"/>
              <w:right w:val="single" w:sz="4" w:space="0" w:color="000000"/>
            </w:tcBorders>
          </w:tcPr>
          <w:p w14:paraId="000008B8" w14:textId="77777777" w:rsidR="008403C9" w:rsidRDefault="008403C9">
            <w:pPr>
              <w:widowControl w:val="0"/>
              <w:spacing w:line="240" w:lineRule="auto"/>
              <w:rPr>
                <w:rFonts w:ascii="Times New Roman" w:eastAsia="Times New Roman" w:hAnsi="Times New Roman" w:cs="Times New Roman"/>
              </w:rPr>
            </w:pPr>
          </w:p>
        </w:tc>
        <w:tc>
          <w:tcPr>
            <w:tcW w:w="1268" w:type="dxa"/>
            <w:vMerge/>
            <w:tcBorders>
              <w:top w:val="single" w:sz="4" w:space="0" w:color="000000"/>
              <w:left w:val="single" w:sz="4" w:space="0" w:color="000000"/>
              <w:right w:val="single" w:sz="4" w:space="0" w:color="000000"/>
            </w:tcBorders>
          </w:tcPr>
          <w:p w14:paraId="000008B9"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612" w:type="dxa"/>
            <w:vMerge/>
            <w:tcBorders>
              <w:top w:val="single" w:sz="4" w:space="0" w:color="000000"/>
              <w:left w:val="single" w:sz="4" w:space="0" w:color="000000"/>
              <w:right w:val="single" w:sz="4" w:space="0" w:color="000000"/>
            </w:tcBorders>
          </w:tcPr>
          <w:p w14:paraId="000008BA"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1284" w:type="dxa"/>
            <w:vMerge/>
            <w:tcBorders>
              <w:top w:val="single" w:sz="4" w:space="0" w:color="000000"/>
              <w:left w:val="single" w:sz="4" w:space="0" w:color="000000"/>
              <w:right w:val="single" w:sz="4" w:space="0" w:color="000000"/>
            </w:tcBorders>
          </w:tcPr>
          <w:p w14:paraId="000008BB"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1253" w:type="dxa"/>
            <w:vMerge/>
            <w:tcBorders>
              <w:top w:val="single" w:sz="4" w:space="0" w:color="000000"/>
              <w:left w:val="single" w:sz="4" w:space="0" w:color="000000"/>
              <w:right w:val="single" w:sz="4" w:space="0" w:color="000000"/>
            </w:tcBorders>
          </w:tcPr>
          <w:p w14:paraId="000008BC"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1087" w:type="dxa"/>
            <w:vMerge/>
            <w:tcBorders>
              <w:top w:val="single" w:sz="4" w:space="0" w:color="000000"/>
              <w:left w:val="single" w:sz="4" w:space="0" w:color="000000"/>
              <w:right w:val="nil"/>
            </w:tcBorders>
          </w:tcPr>
          <w:p w14:paraId="000008B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r>
      <w:tr w:rsidR="008403C9" w14:paraId="6D4BED18" w14:textId="77777777" w:rsidTr="00430EE6">
        <w:trPr>
          <w:gridAfter w:val="2"/>
          <w:wAfter w:w="287" w:type="dxa"/>
          <w:trHeight w:val="240"/>
        </w:trPr>
        <w:tc>
          <w:tcPr>
            <w:tcW w:w="2583" w:type="dxa"/>
            <w:vMerge w:val="restart"/>
            <w:tcBorders>
              <w:left w:val="nil"/>
              <w:bottom w:val="single" w:sz="4" w:space="0" w:color="000000"/>
              <w:right w:val="single" w:sz="4" w:space="0" w:color="000000"/>
            </w:tcBorders>
          </w:tcPr>
          <w:p w14:paraId="000008B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22. Сприяння розвитку систем оповіщення та інформування населення про загрозу виникнення або виникнення надзвичайних ситуацій</w:t>
            </w:r>
          </w:p>
        </w:tc>
        <w:tc>
          <w:tcPr>
            <w:tcW w:w="2930" w:type="dxa"/>
            <w:tcBorders>
              <w:left w:val="single" w:sz="4" w:space="0" w:color="000000"/>
              <w:bottom w:val="single" w:sz="4" w:space="0" w:color="000000"/>
              <w:right w:val="single" w:sz="4" w:space="0" w:color="000000"/>
            </w:tcBorders>
          </w:tcPr>
          <w:p w14:paraId="000008B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технічної модернізації територіальних автоматизованих</w:t>
            </w:r>
          </w:p>
          <w:p w14:paraId="000008C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 централізованого оповіщення (ТАСЦО) про загрозу виникнення або виникнення надзвичайних ситуацій в регіонах</w:t>
            </w:r>
          </w:p>
        </w:tc>
        <w:tc>
          <w:tcPr>
            <w:tcW w:w="2446" w:type="dxa"/>
            <w:tcBorders>
              <w:top w:val="single" w:sz="4" w:space="0" w:color="000000"/>
              <w:left w:val="single" w:sz="4" w:space="0" w:color="000000"/>
              <w:bottom w:val="single" w:sz="4" w:space="0" w:color="000000"/>
              <w:right w:val="single" w:sz="4" w:space="0" w:color="000000"/>
            </w:tcBorders>
          </w:tcPr>
          <w:p w14:paraId="000008C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ДСНС</w:t>
            </w:r>
          </w:p>
          <w:p w14:paraId="000008C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8C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8C4"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C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модернізацію 100%  ТАСЦО </w:t>
            </w:r>
          </w:p>
        </w:tc>
        <w:tc>
          <w:tcPr>
            <w:tcW w:w="1284" w:type="dxa"/>
            <w:tcBorders>
              <w:top w:val="single" w:sz="4" w:space="0" w:color="000000"/>
              <w:left w:val="single" w:sz="4" w:space="0" w:color="000000"/>
              <w:bottom w:val="single" w:sz="4" w:space="0" w:color="000000"/>
              <w:right w:val="single" w:sz="4" w:space="0" w:color="000000"/>
            </w:tcBorders>
          </w:tcPr>
          <w:p w14:paraId="000008C6"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C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739 251,0</w:t>
            </w:r>
          </w:p>
        </w:tc>
        <w:tc>
          <w:tcPr>
            <w:tcW w:w="1087" w:type="dxa"/>
            <w:tcBorders>
              <w:top w:val="single" w:sz="4" w:space="0" w:color="000000"/>
              <w:left w:val="single" w:sz="4" w:space="0" w:color="000000"/>
              <w:bottom w:val="single" w:sz="4" w:space="0" w:color="000000"/>
              <w:right w:val="nil"/>
            </w:tcBorders>
          </w:tcPr>
          <w:p w14:paraId="000008C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4 791,0</w:t>
            </w:r>
          </w:p>
        </w:tc>
      </w:tr>
      <w:tr w:rsidR="008403C9" w14:paraId="14D399B9" w14:textId="77777777" w:rsidTr="00430EE6">
        <w:trPr>
          <w:gridAfter w:val="2"/>
          <w:wAfter w:w="287" w:type="dxa"/>
          <w:trHeight w:val="240"/>
        </w:trPr>
        <w:tc>
          <w:tcPr>
            <w:tcW w:w="2583" w:type="dxa"/>
            <w:vMerge/>
            <w:tcBorders>
              <w:left w:val="nil"/>
              <w:bottom w:val="single" w:sz="4" w:space="0" w:color="000000"/>
              <w:right w:val="single" w:sz="4" w:space="0" w:color="000000"/>
            </w:tcBorders>
          </w:tcPr>
          <w:p w14:paraId="000008C9"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8CA" w14:textId="77777777" w:rsidR="008403C9" w:rsidRDefault="00430EE6">
            <w:pPr>
              <w:ind w:left="-57"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новітніх місцевих автоматизованих систем централізованого оповіщення (МАСЦО) про </w:t>
            </w:r>
            <w:r>
              <w:rPr>
                <w:rFonts w:ascii="Times New Roman" w:eastAsia="Times New Roman" w:hAnsi="Times New Roman" w:cs="Times New Roman"/>
                <w:sz w:val="24"/>
                <w:szCs w:val="24"/>
              </w:rPr>
              <w:lastRenderedPageBreak/>
              <w:t>загрозу виникнення або виникнення надзвичайних ситуацій в районах та територіальних громадах</w:t>
            </w:r>
          </w:p>
          <w:p w14:paraId="000008CB" w14:textId="77777777" w:rsidR="008403C9" w:rsidRDefault="008403C9">
            <w:pPr>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8C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ДСНС</w:t>
            </w:r>
          </w:p>
          <w:p w14:paraId="000008C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w:t>
            </w:r>
            <w:r>
              <w:rPr>
                <w:rFonts w:ascii="Times New Roman" w:eastAsia="Times New Roman" w:hAnsi="Times New Roman" w:cs="Times New Roman"/>
                <w:sz w:val="24"/>
                <w:szCs w:val="24"/>
              </w:rPr>
              <w:lastRenderedPageBreak/>
              <w:t xml:space="preserve">(військові) адміністрації </w:t>
            </w:r>
          </w:p>
          <w:p w14:paraId="000008C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8CF"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D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не менш</w:t>
            </w:r>
            <w:r>
              <w:rPr>
                <w:rFonts w:ascii="Times New Roman" w:eastAsia="Times New Roman" w:hAnsi="Times New Roman" w:cs="Times New Roman"/>
                <w:sz w:val="24"/>
                <w:szCs w:val="24"/>
                <w:highlight w:val="white"/>
              </w:rPr>
              <w:t xml:space="preserve">е ніж 1595 </w:t>
            </w:r>
            <w:r>
              <w:rPr>
                <w:rFonts w:ascii="Times New Roman" w:eastAsia="Times New Roman" w:hAnsi="Times New Roman" w:cs="Times New Roman"/>
                <w:sz w:val="24"/>
                <w:szCs w:val="24"/>
              </w:rPr>
              <w:t>новітніх МАСЦО</w:t>
            </w:r>
          </w:p>
          <w:p w14:paraId="000008D1"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8D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D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751 866,0</w:t>
            </w:r>
          </w:p>
        </w:tc>
        <w:tc>
          <w:tcPr>
            <w:tcW w:w="1087" w:type="dxa"/>
            <w:tcBorders>
              <w:top w:val="single" w:sz="4" w:space="0" w:color="000000"/>
              <w:left w:val="single" w:sz="4" w:space="0" w:color="000000"/>
              <w:bottom w:val="single" w:sz="4" w:space="0" w:color="000000"/>
              <w:right w:val="nil"/>
            </w:tcBorders>
          </w:tcPr>
          <w:p w14:paraId="000008D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69 921,0</w:t>
            </w:r>
          </w:p>
        </w:tc>
      </w:tr>
      <w:tr w:rsidR="008403C9" w14:paraId="14BD062E" w14:textId="77777777" w:rsidTr="00430EE6">
        <w:trPr>
          <w:gridAfter w:val="2"/>
          <w:wAfter w:w="287" w:type="dxa"/>
          <w:trHeight w:val="240"/>
        </w:trPr>
        <w:tc>
          <w:tcPr>
            <w:tcW w:w="2583" w:type="dxa"/>
            <w:vMerge w:val="restart"/>
            <w:tcBorders>
              <w:top w:val="single" w:sz="4" w:space="0" w:color="000000"/>
              <w:left w:val="nil"/>
              <w:bottom w:val="single" w:sz="4" w:space="0" w:color="000000"/>
              <w:right w:val="single" w:sz="4" w:space="0" w:color="000000"/>
            </w:tcBorders>
          </w:tcPr>
          <w:p w14:paraId="000008D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Сприяння утворенню у територіальних громадах центрів безпеки як інтегрованих структур з єдиною комунікацією відповідно до актів законодавства з урахуванням принципу територіальної доступності у сфері захисту населення і територій від пожеж та надзвичайних ситуацій, забезпечення громадського порядку, охорони здоров’я населення (з пожежно-рятувальними </w:t>
            </w:r>
            <w:r>
              <w:rPr>
                <w:rFonts w:ascii="Times New Roman" w:eastAsia="Times New Roman" w:hAnsi="Times New Roman" w:cs="Times New Roman"/>
                <w:sz w:val="24"/>
                <w:szCs w:val="24"/>
              </w:rPr>
              <w:lastRenderedPageBreak/>
              <w:t>підрозділами, поліцейськими станціями та бригадами екстреної (швидкої) медичної допомоги</w:t>
            </w:r>
          </w:p>
        </w:tc>
        <w:tc>
          <w:tcPr>
            <w:tcW w:w="2930" w:type="dxa"/>
            <w:tcBorders>
              <w:top w:val="single" w:sz="4" w:space="0" w:color="000000"/>
              <w:left w:val="single" w:sz="4" w:space="0" w:color="000000"/>
              <w:bottom w:val="single" w:sz="4" w:space="0" w:color="000000"/>
              <w:right w:val="single" w:sz="4" w:space="0" w:color="000000"/>
            </w:tcBorders>
          </w:tcPr>
          <w:p w14:paraId="000008D6" w14:textId="77777777" w:rsidR="008403C9" w:rsidRDefault="00430EE6">
            <w:pPr>
              <w:pBdr>
                <w:top w:val="nil"/>
                <w:left w:val="nil"/>
                <w:bottom w:val="nil"/>
                <w:right w:val="nil"/>
                <w:between w:val="nil"/>
              </w:pBdr>
              <w:ind w:right="-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надання методичної допомоги органам місцевого самоврядування з</w:t>
            </w:r>
          </w:p>
          <w:p w14:paraId="000008D7" w14:textId="77777777" w:rsidR="008403C9" w:rsidRDefault="00430EE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питань утворення та функціонування пожежно-рятувальних підрозділів місцевої та добровільної пожежної охорони, у тому числі у складі центрів безпеки, у </w:t>
            </w:r>
            <w:r>
              <w:rPr>
                <w:rFonts w:ascii="Times New Roman" w:eastAsia="Times New Roman" w:hAnsi="Times New Roman" w:cs="Times New Roman"/>
                <w:sz w:val="24"/>
                <w:szCs w:val="24"/>
              </w:rPr>
              <w:t xml:space="preserve">територіальних </w:t>
            </w:r>
            <w:r>
              <w:rPr>
                <w:rFonts w:ascii="Times New Roman" w:eastAsia="Times New Roman" w:hAnsi="Times New Roman" w:cs="Times New Roman"/>
                <w:color w:val="000000"/>
                <w:sz w:val="24"/>
                <w:szCs w:val="24"/>
              </w:rPr>
              <w:t>громадах</w:t>
            </w:r>
          </w:p>
          <w:p w14:paraId="000008D8" w14:textId="77777777" w:rsidR="008403C9" w:rsidRDefault="008403C9">
            <w:pPr>
              <w:widowControl w:val="0"/>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8D9" w14:textId="77777777" w:rsidR="008403C9" w:rsidRDefault="00430EE6">
            <w:pPr>
              <w:widowControl w:val="0"/>
              <w:spacing w:before="6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ДСНС</w:t>
            </w:r>
          </w:p>
          <w:p w14:paraId="000008D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w:t>
            </w:r>
          </w:p>
          <w:p w14:paraId="000008D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8D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8D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8DE"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8D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E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створення пожежно-рятувальних підрозділів місцевої та добровільної пожежної охорони у не менше ніж 70% територіальних громад</w:t>
            </w:r>
          </w:p>
        </w:tc>
        <w:tc>
          <w:tcPr>
            <w:tcW w:w="1284" w:type="dxa"/>
            <w:tcBorders>
              <w:top w:val="single" w:sz="4" w:space="0" w:color="000000"/>
              <w:left w:val="single" w:sz="4" w:space="0" w:color="000000"/>
              <w:bottom w:val="single" w:sz="4" w:space="0" w:color="000000"/>
              <w:right w:val="single" w:sz="4" w:space="0" w:color="000000"/>
            </w:tcBorders>
          </w:tcPr>
          <w:p w14:paraId="000008E1"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E2"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E3" w14:textId="77777777" w:rsidR="008403C9" w:rsidRDefault="008403C9">
            <w:pPr>
              <w:spacing w:before="60"/>
              <w:ind w:left="-57" w:right="-57"/>
              <w:rPr>
                <w:rFonts w:ascii="Times New Roman" w:eastAsia="Times New Roman" w:hAnsi="Times New Roman" w:cs="Times New Roman"/>
                <w:sz w:val="24"/>
                <w:szCs w:val="24"/>
              </w:rPr>
            </w:pPr>
          </w:p>
        </w:tc>
      </w:tr>
      <w:tr w:rsidR="008403C9" w14:paraId="32A2E07D"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8E4"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8E5"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передача органам місцевого самоврядування техніки, нерухомого майна, яке знаходиться на балансі ДСНС та не  використовується і не</w:t>
            </w:r>
          </w:p>
          <w:p w14:paraId="000008E6"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планується до використання для потреб пожежно-рятувальних підрозділів</w:t>
            </w:r>
          </w:p>
          <w:p w14:paraId="000008E7"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добровільної та місцевої пожежної охорони, у тому числі у складі центрів безпеки</w:t>
            </w:r>
          </w:p>
        </w:tc>
        <w:tc>
          <w:tcPr>
            <w:tcW w:w="2446" w:type="dxa"/>
            <w:tcBorders>
              <w:top w:val="single" w:sz="4" w:space="0" w:color="000000"/>
              <w:left w:val="single" w:sz="4" w:space="0" w:color="000000"/>
              <w:bottom w:val="single" w:sz="4" w:space="0" w:color="000000"/>
              <w:right w:val="single" w:sz="4" w:space="0" w:color="000000"/>
            </w:tcBorders>
          </w:tcPr>
          <w:p w14:paraId="000008E8" w14:textId="77777777" w:rsidR="008403C9" w:rsidRDefault="00430EE6">
            <w:pPr>
              <w:widowControl w:val="0"/>
              <w:spacing w:before="60"/>
              <w:rPr>
                <w:rFonts w:ascii="Times New Roman" w:eastAsia="Times New Roman" w:hAnsi="Times New Roman" w:cs="Times New Roman"/>
                <w:strike/>
                <w:sz w:val="24"/>
                <w:szCs w:val="24"/>
              </w:rPr>
            </w:pPr>
            <w:r>
              <w:rPr>
                <w:rFonts w:ascii="Times New Roman" w:eastAsia="Times New Roman" w:hAnsi="Times New Roman" w:cs="Times New Roman"/>
                <w:sz w:val="24"/>
                <w:szCs w:val="24"/>
              </w:rPr>
              <w:lastRenderedPageBreak/>
              <w:t>ДСНС</w:t>
            </w:r>
          </w:p>
          <w:p w14:paraId="000008E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8E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(за </w:t>
            </w:r>
            <w:r>
              <w:rPr>
                <w:rFonts w:ascii="Times New Roman" w:eastAsia="Times New Roman" w:hAnsi="Times New Roman" w:cs="Times New Roman"/>
                <w:sz w:val="24"/>
                <w:szCs w:val="24"/>
              </w:rPr>
              <w:lastRenderedPageBreak/>
              <w:t>згодою)</w:t>
            </w:r>
          </w:p>
          <w:p w14:paraId="000008EB" w14:textId="77777777" w:rsidR="008403C9" w:rsidRDefault="008403C9">
            <w:pPr>
              <w:widowControl w:val="0"/>
              <w:spacing w:before="6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8E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E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Передано техніку та нерухоме майно органам місцевого самоврядування </w:t>
            </w:r>
          </w:p>
        </w:tc>
        <w:tc>
          <w:tcPr>
            <w:tcW w:w="1284" w:type="dxa"/>
            <w:tcBorders>
              <w:top w:val="single" w:sz="4" w:space="0" w:color="000000"/>
              <w:left w:val="single" w:sz="4" w:space="0" w:color="000000"/>
              <w:bottom w:val="single" w:sz="4" w:space="0" w:color="000000"/>
              <w:right w:val="single" w:sz="4" w:space="0" w:color="000000"/>
            </w:tcBorders>
          </w:tcPr>
          <w:p w14:paraId="000008E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E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F0" w14:textId="77777777" w:rsidR="008403C9" w:rsidRDefault="008403C9">
            <w:pPr>
              <w:spacing w:before="60"/>
              <w:ind w:left="-57" w:right="-57"/>
              <w:rPr>
                <w:rFonts w:ascii="Times New Roman" w:eastAsia="Times New Roman" w:hAnsi="Times New Roman" w:cs="Times New Roman"/>
                <w:sz w:val="24"/>
                <w:szCs w:val="24"/>
              </w:rPr>
            </w:pPr>
          </w:p>
        </w:tc>
      </w:tr>
      <w:tr w:rsidR="008403C9" w14:paraId="2D8AE3B8" w14:textId="77777777" w:rsidTr="00430EE6">
        <w:trPr>
          <w:gridAfter w:val="2"/>
          <w:wAfter w:w="287" w:type="dxa"/>
          <w:trHeight w:val="2513"/>
        </w:trPr>
        <w:tc>
          <w:tcPr>
            <w:tcW w:w="2583" w:type="dxa"/>
            <w:vMerge/>
            <w:tcBorders>
              <w:top w:val="single" w:sz="4" w:space="0" w:color="000000"/>
              <w:left w:val="nil"/>
              <w:bottom w:val="single" w:sz="4" w:space="0" w:color="000000"/>
              <w:right w:val="single" w:sz="4" w:space="0" w:color="000000"/>
            </w:tcBorders>
          </w:tcPr>
          <w:p w14:paraId="000008F1"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8F2" w14:textId="77777777" w:rsidR="008403C9" w:rsidRDefault="00430EE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 забезпечення створення поліцейських станцій</w:t>
            </w:r>
          </w:p>
        </w:tc>
        <w:tc>
          <w:tcPr>
            <w:tcW w:w="2446" w:type="dxa"/>
            <w:tcBorders>
              <w:top w:val="single" w:sz="4" w:space="0" w:color="000000"/>
              <w:left w:val="single" w:sz="4" w:space="0" w:color="000000"/>
              <w:bottom w:val="single" w:sz="4" w:space="0" w:color="000000"/>
              <w:right w:val="single" w:sz="4" w:space="0" w:color="000000"/>
            </w:tcBorders>
          </w:tcPr>
          <w:p w14:paraId="000008F3" w14:textId="77777777" w:rsidR="008403C9" w:rsidRDefault="00430EE6">
            <w:pPr>
              <w:widowControl w:val="0"/>
              <w:spacing w:before="6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ДСНС</w:t>
            </w:r>
          </w:p>
          <w:p w14:paraId="000008F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8F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8F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8F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Створено поліцейські станції у 100%  центрів безпеки </w:t>
            </w:r>
          </w:p>
          <w:p w14:paraId="000008F8"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8F9"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8F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8FB" w14:textId="77777777" w:rsidR="008403C9" w:rsidRDefault="008403C9">
            <w:pPr>
              <w:spacing w:before="60"/>
              <w:ind w:left="-57" w:right="-57"/>
              <w:rPr>
                <w:rFonts w:ascii="Times New Roman" w:eastAsia="Times New Roman" w:hAnsi="Times New Roman" w:cs="Times New Roman"/>
                <w:sz w:val="24"/>
                <w:szCs w:val="24"/>
              </w:rPr>
            </w:pPr>
          </w:p>
        </w:tc>
      </w:tr>
      <w:tr w:rsidR="008403C9" w14:paraId="444EC82F"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8FC"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8FD"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 забезпечення створення бригад екстреної (швидкої) медичної допомоги</w:t>
            </w:r>
          </w:p>
          <w:p w14:paraId="000008FE" w14:textId="77777777" w:rsidR="008403C9" w:rsidRDefault="008403C9">
            <w:pPr>
              <w:pBdr>
                <w:top w:val="nil"/>
                <w:left w:val="nil"/>
                <w:bottom w:val="nil"/>
                <w:right w:val="nil"/>
                <w:between w:val="nil"/>
              </w:pBdr>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8FF" w14:textId="77777777" w:rsidR="008403C9" w:rsidRDefault="00430EE6">
            <w:pPr>
              <w:widowControl w:val="0"/>
              <w:spacing w:before="6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ДСНС</w:t>
            </w:r>
          </w:p>
          <w:p w14:paraId="0000090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90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902" w14:textId="77777777" w:rsidR="008403C9" w:rsidRDefault="008403C9">
            <w:pPr>
              <w:widowControl w:val="0"/>
              <w:spacing w:before="6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90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90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Створено бригади екстреної (швидкої) медичної допомоги  у 100%  центрів безпеки </w:t>
            </w:r>
          </w:p>
          <w:p w14:paraId="00000905" w14:textId="77777777" w:rsidR="008403C9" w:rsidRDefault="008403C9">
            <w:pPr>
              <w:spacing w:before="60"/>
              <w:ind w:left="-57" w:right="-57"/>
              <w:rPr>
                <w:rFonts w:ascii="Times New Roman" w:eastAsia="Times New Roman" w:hAnsi="Times New Roman" w:cs="Times New Roman"/>
                <w:sz w:val="24"/>
                <w:szCs w:val="24"/>
              </w:rPr>
            </w:pPr>
          </w:p>
          <w:p w14:paraId="00000906"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90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0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09" w14:textId="77777777" w:rsidR="008403C9" w:rsidRDefault="008403C9">
            <w:pPr>
              <w:spacing w:before="60"/>
              <w:ind w:left="-57" w:right="-57"/>
              <w:rPr>
                <w:rFonts w:ascii="Times New Roman" w:eastAsia="Times New Roman" w:hAnsi="Times New Roman" w:cs="Times New Roman"/>
                <w:sz w:val="24"/>
                <w:szCs w:val="24"/>
              </w:rPr>
            </w:pPr>
          </w:p>
        </w:tc>
      </w:tr>
      <w:tr w:rsidR="008403C9" w14:paraId="1D6291B6"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90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 Сприяння створенню (відновленню) безпекових умов в територіальних громадах шляхом впровадження та реалізації проекту “Поліцейський офіцер громади”</w:t>
            </w:r>
          </w:p>
        </w:tc>
        <w:tc>
          <w:tcPr>
            <w:tcW w:w="2930" w:type="dxa"/>
            <w:tcBorders>
              <w:top w:val="single" w:sz="4" w:space="0" w:color="000000"/>
              <w:left w:val="single" w:sz="4" w:space="0" w:color="000000"/>
              <w:bottom w:val="single" w:sz="4" w:space="0" w:color="000000"/>
              <w:right w:val="single" w:sz="4" w:space="0" w:color="000000"/>
            </w:tcBorders>
          </w:tcPr>
          <w:p w14:paraId="0000090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Реалізація проекту “Поліцейський офіцер громади” шляхом </w:t>
            </w:r>
          </w:p>
          <w:p w14:paraId="0000090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мережі поліцейських станцій на територіях  територіальних громад та призначення поліцейських офіцерів територіальних громад</w:t>
            </w:r>
          </w:p>
          <w:p w14:paraId="0000090D" w14:textId="77777777" w:rsidR="008403C9" w:rsidRDefault="008403C9">
            <w:pPr>
              <w:spacing w:before="60"/>
              <w:ind w:right="-57"/>
              <w:rPr>
                <w:rFonts w:ascii="Times New Roman" w:eastAsia="Times New Roman" w:hAnsi="Times New Roman" w:cs="Times New Roman"/>
                <w:i/>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90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Національна поліція</w:t>
            </w:r>
          </w:p>
          <w:p w14:paraId="0000090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 місцевого самоврядування </w:t>
            </w:r>
          </w:p>
          <w:p w14:paraId="0000091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p w14:paraId="00000911" w14:textId="77777777" w:rsidR="008403C9" w:rsidRDefault="008403C9">
            <w:pPr>
              <w:widowControl w:val="0"/>
              <w:rPr>
                <w:rFonts w:ascii="Times New Roman" w:eastAsia="Times New Roman" w:hAnsi="Times New Roman" w:cs="Times New Roman"/>
                <w:sz w:val="24"/>
                <w:szCs w:val="24"/>
              </w:rPr>
            </w:pPr>
          </w:p>
          <w:p w14:paraId="00000912"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91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bottom w:val="single" w:sz="4" w:space="0" w:color="000000"/>
              <w:right w:val="single" w:sz="4" w:space="0" w:color="000000"/>
            </w:tcBorders>
          </w:tcPr>
          <w:p w14:paraId="0000091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призначення поліцейських офіцерів територіальних громад у 100% територіальних громад </w:t>
            </w:r>
          </w:p>
        </w:tc>
        <w:tc>
          <w:tcPr>
            <w:tcW w:w="1284" w:type="dxa"/>
            <w:tcBorders>
              <w:top w:val="single" w:sz="4" w:space="0" w:color="000000"/>
              <w:left w:val="single" w:sz="4" w:space="0" w:color="000000"/>
              <w:bottom w:val="single" w:sz="4" w:space="0" w:color="000000"/>
              <w:right w:val="single" w:sz="4" w:space="0" w:color="000000"/>
            </w:tcBorders>
          </w:tcPr>
          <w:p w14:paraId="00000915"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16"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17" w14:textId="77777777" w:rsidR="008403C9" w:rsidRDefault="008403C9">
            <w:pPr>
              <w:spacing w:before="60"/>
              <w:ind w:left="-57" w:right="-57"/>
              <w:rPr>
                <w:rFonts w:ascii="Times New Roman" w:eastAsia="Times New Roman" w:hAnsi="Times New Roman" w:cs="Times New Roman"/>
                <w:sz w:val="24"/>
                <w:szCs w:val="24"/>
              </w:rPr>
            </w:pPr>
          </w:p>
        </w:tc>
      </w:tr>
      <w:tr w:rsidR="008403C9" w14:paraId="697CB667" w14:textId="77777777" w:rsidTr="00430EE6">
        <w:trPr>
          <w:trHeight w:val="355"/>
        </w:trPr>
        <w:tc>
          <w:tcPr>
            <w:tcW w:w="15750" w:type="dxa"/>
            <w:gridSpan w:val="10"/>
            <w:tcBorders>
              <w:top w:val="single" w:sz="4" w:space="0" w:color="000000"/>
              <w:left w:val="nil"/>
              <w:bottom w:val="single" w:sz="4" w:space="0" w:color="000000"/>
              <w:right w:val="nil"/>
            </w:tcBorders>
          </w:tcPr>
          <w:p w14:paraId="00000918"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Оперативна ціль 2. Сильна, спроможна та конкурентоспроможна регіональна економіка</w:t>
            </w:r>
          </w:p>
        </w:tc>
      </w:tr>
      <w:tr w:rsidR="008403C9" w14:paraId="706E6B9A" w14:textId="77777777" w:rsidTr="00430EE6">
        <w:trPr>
          <w:trHeight w:val="289"/>
        </w:trPr>
        <w:tc>
          <w:tcPr>
            <w:tcW w:w="15750" w:type="dxa"/>
            <w:gridSpan w:val="10"/>
            <w:tcBorders>
              <w:top w:val="single" w:sz="4" w:space="0" w:color="000000"/>
              <w:left w:val="nil"/>
              <w:bottom w:val="single" w:sz="4" w:space="0" w:color="000000"/>
              <w:right w:val="nil"/>
            </w:tcBorders>
          </w:tcPr>
          <w:p w14:paraId="00000922"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“Нові робочі місця, інвестиції та розвиток бізнесу”</w:t>
            </w:r>
          </w:p>
        </w:tc>
      </w:tr>
      <w:tr w:rsidR="008403C9" w14:paraId="5722D925" w14:textId="77777777" w:rsidTr="00430EE6">
        <w:trPr>
          <w:gridAfter w:val="2"/>
          <w:wAfter w:w="287" w:type="dxa"/>
        </w:trPr>
        <w:tc>
          <w:tcPr>
            <w:tcW w:w="2583" w:type="dxa"/>
            <w:vMerge w:val="restart"/>
            <w:tcBorders>
              <w:top w:val="single" w:sz="4" w:space="0" w:color="000000"/>
              <w:left w:val="nil"/>
              <w:right w:val="single" w:sz="4" w:space="0" w:color="000000"/>
            </w:tcBorders>
            <w:shd w:val="clear" w:color="auto" w:fill="FFFFFF"/>
          </w:tcPr>
          <w:p w14:paraId="0000092C" w14:textId="77777777" w:rsidR="008403C9" w:rsidRDefault="00430EE6">
            <w:pPr>
              <w:spacing w:before="60"/>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Стимулювання підприємницької активності в регіонах шляхом стимулювання внутрішньо переміщених осіб працездатного віку, ветеранів війни та членів їх сімей, безробітних осіб до працевлаштування, </w:t>
            </w:r>
            <w:r>
              <w:rPr>
                <w:rFonts w:ascii="Times New Roman" w:eastAsia="Times New Roman" w:hAnsi="Times New Roman" w:cs="Times New Roman"/>
                <w:color w:val="000000"/>
                <w:sz w:val="24"/>
                <w:szCs w:val="24"/>
              </w:rPr>
              <w:lastRenderedPageBreak/>
              <w:t>заснування власного бізнесу</w:t>
            </w:r>
          </w:p>
        </w:tc>
        <w:tc>
          <w:tcPr>
            <w:tcW w:w="2930" w:type="dxa"/>
            <w:tcBorders>
              <w:top w:val="single" w:sz="4" w:space="0" w:color="000000"/>
              <w:left w:val="single" w:sz="4" w:space="0" w:color="000000"/>
              <w:bottom w:val="single" w:sz="4" w:space="0" w:color="000000"/>
              <w:right w:val="single" w:sz="4" w:space="0" w:color="000000"/>
            </w:tcBorders>
            <w:shd w:val="clear" w:color="auto" w:fill="FFFFFF"/>
          </w:tcPr>
          <w:p w14:paraId="0000092D" w14:textId="77777777" w:rsidR="008403C9" w:rsidRDefault="00430EE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1) </w:t>
            </w:r>
            <w:r>
              <w:rPr>
                <w:rFonts w:ascii="Times New Roman" w:eastAsia="Times New Roman" w:hAnsi="Times New Roman" w:cs="Times New Roman"/>
                <w:color w:val="000000"/>
                <w:sz w:val="24"/>
                <w:szCs w:val="24"/>
              </w:rPr>
              <w:t>Розроблення та подання Кабінетові Міністрів України проекту розпорядження «Стратегії державної політики щодо зайнятості внутрішньо переміщених осіб на період до 2027 року та затвердження операційного плану заходів з її реалізації у 2025-2027 роках»</w:t>
            </w:r>
          </w:p>
          <w:p w14:paraId="0000092E" w14:textId="77777777" w:rsidR="008403C9" w:rsidRDefault="008403C9">
            <w:pPr>
              <w:widowControl w:val="0"/>
              <w:rPr>
                <w:rFonts w:ascii="Times New Roman" w:eastAsia="Times New Roman" w:hAnsi="Times New Roman" w:cs="Times New Roman"/>
                <w:color w:val="000000"/>
                <w:sz w:val="24"/>
                <w:szCs w:val="24"/>
              </w:rPr>
            </w:pPr>
          </w:p>
        </w:tc>
        <w:tc>
          <w:tcPr>
            <w:tcW w:w="2446" w:type="dxa"/>
            <w:tcBorders>
              <w:top w:val="single" w:sz="4" w:space="0" w:color="000000"/>
              <w:left w:val="single" w:sz="4" w:space="0" w:color="000000"/>
              <w:bottom w:val="single" w:sz="4" w:space="0" w:color="000000"/>
              <w:right w:val="single" w:sz="4" w:space="0" w:color="000000"/>
            </w:tcBorders>
            <w:shd w:val="clear" w:color="auto" w:fill="FFFFFF"/>
          </w:tcPr>
          <w:p w14:paraId="0000092F" w14:textId="77777777" w:rsidR="008403C9" w:rsidRDefault="00430EE6">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Мінр</w:t>
            </w:r>
            <w:r>
              <w:rPr>
                <w:rFonts w:ascii="Times New Roman" w:eastAsia="Times New Roman" w:hAnsi="Times New Roman" w:cs="Times New Roman"/>
                <w:sz w:val="24"/>
                <w:szCs w:val="24"/>
              </w:rPr>
              <w:t>озвитку</w:t>
            </w:r>
          </w:p>
          <w:p w14:paraId="00000930" w14:textId="77777777" w:rsidR="008403C9" w:rsidRDefault="00430EE6">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Мінветеранів</w:t>
            </w:r>
          </w:p>
          <w:p w14:paraId="00000931" w14:textId="77777777" w:rsidR="008403C9" w:rsidRDefault="00430EE6">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Мінсоцполітики</w:t>
            </w:r>
          </w:p>
          <w:p w14:paraId="00000932" w14:textId="77777777" w:rsidR="008403C9" w:rsidRDefault="00430EE6">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Держпраці </w:t>
            </w:r>
          </w:p>
          <w:p w14:paraId="00000933" w14:textId="77777777" w:rsidR="008403C9" w:rsidRDefault="00430EE6">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інші центральні органи виконавчої влади</w:t>
            </w:r>
          </w:p>
          <w:p w14:paraId="00000934" w14:textId="77777777" w:rsidR="008403C9" w:rsidRDefault="008403C9">
            <w:pPr>
              <w:widowControl w:val="0"/>
              <w:rPr>
                <w:rFonts w:ascii="Times New Roman" w:eastAsia="Times New Roman" w:hAnsi="Times New Roman" w:cs="Times New Roman"/>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00000935" w14:textId="77777777" w:rsidR="008403C9" w:rsidRDefault="00430EE6">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2025 рік </w:t>
            </w:r>
          </w:p>
          <w:p w14:paraId="00000936" w14:textId="77777777" w:rsidR="008403C9" w:rsidRDefault="008403C9">
            <w:pPr>
              <w:ind w:left="-57" w:right="-57"/>
              <w:rPr>
                <w:rFonts w:ascii="Times New Roman" w:eastAsia="Times New Roman" w:hAnsi="Times New Roman" w:cs="Times New Roman"/>
                <w:color w:val="000000"/>
                <w:sz w:val="24"/>
                <w:szCs w:val="24"/>
              </w:rPr>
            </w:pP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0000937" w14:textId="77777777" w:rsidR="008403C9" w:rsidRDefault="00430EE6">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Прийнято </w:t>
            </w:r>
            <w:r>
              <w:rPr>
                <w:rFonts w:ascii="Times New Roman" w:eastAsia="Times New Roman" w:hAnsi="Times New Roman" w:cs="Times New Roman"/>
                <w:sz w:val="24"/>
                <w:szCs w:val="24"/>
              </w:rPr>
              <w:t>акт</w:t>
            </w:r>
            <w:r>
              <w:rPr>
                <w:rFonts w:ascii="Times New Roman" w:eastAsia="Times New Roman" w:hAnsi="Times New Roman" w:cs="Times New Roman"/>
                <w:color w:val="000000"/>
                <w:sz w:val="24"/>
                <w:szCs w:val="24"/>
              </w:rPr>
              <w:t xml:space="preserve"> Кабінету Міністрів</w:t>
            </w:r>
          </w:p>
          <w:p w14:paraId="00000938" w14:textId="77777777" w:rsidR="008403C9" w:rsidRDefault="00430EE6">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України</w:t>
            </w:r>
          </w:p>
          <w:p w14:paraId="00000939" w14:textId="77777777" w:rsidR="008403C9" w:rsidRDefault="008403C9">
            <w:pPr>
              <w:spacing w:before="60"/>
              <w:ind w:left="-57" w:right="-57"/>
              <w:rPr>
                <w:rFonts w:ascii="Times New Roman" w:eastAsia="Times New Roman" w:hAnsi="Times New Roman" w:cs="Times New Roman"/>
                <w:color w:val="000000"/>
                <w:sz w:val="24"/>
                <w:szCs w:val="24"/>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0000093A" w14:textId="77777777" w:rsidR="008403C9" w:rsidRDefault="008403C9">
            <w:pPr>
              <w:spacing w:before="60"/>
              <w:ind w:left="-57" w:right="-57"/>
              <w:rPr>
                <w:rFonts w:ascii="Times New Roman" w:eastAsia="Times New Roman" w:hAnsi="Times New Roman" w:cs="Times New Roman"/>
                <w:color w:val="000000"/>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000093B" w14:textId="77777777" w:rsidR="008403C9" w:rsidRDefault="008403C9">
            <w:pPr>
              <w:spacing w:before="60"/>
              <w:ind w:left="-57" w:right="-57"/>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nil"/>
            </w:tcBorders>
            <w:shd w:val="clear" w:color="auto" w:fill="FFFFFF"/>
          </w:tcPr>
          <w:p w14:paraId="0000093C" w14:textId="77777777" w:rsidR="008403C9" w:rsidRDefault="008403C9">
            <w:pPr>
              <w:spacing w:before="60"/>
              <w:ind w:left="-57" w:right="-57"/>
              <w:rPr>
                <w:rFonts w:ascii="Times New Roman" w:eastAsia="Times New Roman" w:hAnsi="Times New Roman" w:cs="Times New Roman"/>
                <w:color w:val="000000"/>
                <w:sz w:val="24"/>
                <w:szCs w:val="24"/>
              </w:rPr>
            </w:pPr>
          </w:p>
        </w:tc>
      </w:tr>
      <w:tr w:rsidR="008403C9" w14:paraId="6EF1575A" w14:textId="77777777" w:rsidTr="00430EE6">
        <w:trPr>
          <w:gridAfter w:val="2"/>
          <w:wAfter w:w="287" w:type="dxa"/>
        </w:trPr>
        <w:tc>
          <w:tcPr>
            <w:tcW w:w="2583" w:type="dxa"/>
            <w:vMerge/>
            <w:tcBorders>
              <w:top w:val="single" w:sz="4" w:space="0" w:color="000000"/>
              <w:left w:val="nil"/>
              <w:right w:val="single" w:sz="4" w:space="0" w:color="000000"/>
            </w:tcBorders>
            <w:shd w:val="clear" w:color="auto" w:fill="FFFFFF"/>
          </w:tcPr>
          <w:p w14:paraId="0000093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3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Розроблення та реалізація програм професійного навчання з урахуванням запитів ринку праці</w:t>
            </w:r>
          </w:p>
        </w:tc>
        <w:tc>
          <w:tcPr>
            <w:tcW w:w="2446" w:type="dxa"/>
            <w:tcBorders>
              <w:top w:val="single" w:sz="4" w:space="0" w:color="000000"/>
              <w:left w:val="single" w:sz="4" w:space="0" w:color="000000"/>
              <w:bottom w:val="single" w:sz="4" w:space="0" w:color="000000"/>
              <w:right w:val="single" w:sz="4" w:space="0" w:color="000000"/>
            </w:tcBorders>
          </w:tcPr>
          <w:p w14:paraId="0000093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МОН</w:t>
            </w:r>
          </w:p>
          <w:p w14:paraId="0000094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Державний центр зайнятості</w:t>
            </w:r>
          </w:p>
          <w:p w14:paraId="0000094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органи місцевого самоврядування (за згодою)</w:t>
            </w:r>
          </w:p>
          <w:p w14:paraId="00000942" w14:textId="77777777" w:rsidR="008403C9" w:rsidRDefault="008403C9">
            <w:pPr>
              <w:ind w:left="-57" w:right="-57"/>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94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94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Реалізовано не менше ніж 8 програм професійного навчання </w:t>
            </w:r>
          </w:p>
        </w:tc>
        <w:tc>
          <w:tcPr>
            <w:tcW w:w="1284" w:type="dxa"/>
            <w:tcBorders>
              <w:top w:val="single" w:sz="4" w:space="0" w:color="000000"/>
              <w:left w:val="single" w:sz="4" w:space="0" w:color="000000"/>
              <w:bottom w:val="single" w:sz="4" w:space="0" w:color="000000"/>
              <w:right w:val="single" w:sz="4" w:space="0" w:color="000000"/>
            </w:tcBorders>
          </w:tcPr>
          <w:p w14:paraId="00000945"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46" w14:textId="77777777" w:rsidR="008403C9" w:rsidRDefault="008403C9">
            <w:pPr>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47" w14:textId="77777777" w:rsidR="008403C9" w:rsidRDefault="008403C9">
            <w:pPr>
              <w:ind w:left="-57" w:right="-57"/>
              <w:rPr>
                <w:rFonts w:ascii="Times New Roman" w:eastAsia="Times New Roman" w:hAnsi="Times New Roman" w:cs="Times New Roman"/>
                <w:sz w:val="24"/>
                <w:szCs w:val="24"/>
              </w:rPr>
            </w:pPr>
          </w:p>
        </w:tc>
      </w:tr>
      <w:tr w:rsidR="008403C9" w14:paraId="3BB0FBA6" w14:textId="77777777" w:rsidTr="000733EA">
        <w:trPr>
          <w:gridAfter w:val="2"/>
          <w:wAfter w:w="287" w:type="dxa"/>
          <w:trHeight w:val="3362"/>
        </w:trPr>
        <w:tc>
          <w:tcPr>
            <w:tcW w:w="2583" w:type="dxa"/>
            <w:vMerge/>
            <w:tcBorders>
              <w:top w:val="single" w:sz="4" w:space="0" w:color="000000"/>
              <w:left w:val="nil"/>
              <w:right w:val="single" w:sz="4" w:space="0" w:color="000000"/>
            </w:tcBorders>
            <w:shd w:val="clear" w:color="auto" w:fill="FFFFFF"/>
          </w:tcPr>
          <w:p w14:paraId="00000948"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94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Надання фінансової</w:t>
            </w:r>
          </w:p>
          <w:p w14:paraId="0000094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підтримки для</w:t>
            </w:r>
          </w:p>
          <w:p w14:paraId="0000094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реалізації проектів</w:t>
            </w:r>
          </w:p>
          <w:p w14:paraId="0000094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ветеранам війни,</w:t>
            </w:r>
          </w:p>
          <w:p w14:paraId="0000094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членам їх сімей та</w:t>
            </w:r>
          </w:p>
          <w:p w14:paraId="0000094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ветеранам війни з</w:t>
            </w:r>
          </w:p>
          <w:p w14:paraId="0000094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числа внутрішньо</w:t>
            </w:r>
          </w:p>
          <w:p w14:paraId="0000095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переміщених осіб з</w:t>
            </w:r>
          </w:p>
          <w:p w14:paraId="0000095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розвитку власної</w:t>
            </w:r>
          </w:p>
          <w:p w14:paraId="0000095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справи</w:t>
            </w:r>
          </w:p>
        </w:tc>
        <w:tc>
          <w:tcPr>
            <w:tcW w:w="2446" w:type="dxa"/>
            <w:tcBorders>
              <w:top w:val="single" w:sz="4" w:space="0" w:color="000000"/>
              <w:left w:val="single" w:sz="4" w:space="0" w:color="000000"/>
              <w:right w:val="single" w:sz="4" w:space="0" w:color="000000"/>
            </w:tcBorders>
          </w:tcPr>
          <w:p w14:paraId="0000095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Мінветеранів</w:t>
            </w:r>
          </w:p>
          <w:p w14:paraId="0000095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95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Бюджетна установа</w:t>
            </w:r>
          </w:p>
          <w:p w14:paraId="0000095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“Український</w:t>
            </w:r>
          </w:p>
          <w:p w14:paraId="0000095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ветеранський фонд”</w:t>
            </w:r>
          </w:p>
        </w:tc>
        <w:tc>
          <w:tcPr>
            <w:tcW w:w="1268" w:type="dxa"/>
            <w:tcBorders>
              <w:top w:val="single" w:sz="4" w:space="0" w:color="000000"/>
              <w:left w:val="single" w:sz="4" w:space="0" w:color="000000"/>
              <w:bottom w:val="single" w:sz="4" w:space="0" w:color="000000"/>
              <w:right w:val="single" w:sz="4" w:space="0" w:color="000000"/>
            </w:tcBorders>
          </w:tcPr>
          <w:p w14:paraId="0000095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right w:val="single" w:sz="4" w:space="0" w:color="000000"/>
            </w:tcBorders>
          </w:tcPr>
          <w:p w14:paraId="0000095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Надано фінансову</w:t>
            </w:r>
          </w:p>
          <w:p w14:paraId="0000095B" w14:textId="360D07F9"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підтримку на реалізацію не менше ніж</w:t>
            </w:r>
            <w:r w:rsidR="000733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150 проектів</w:t>
            </w:r>
          </w:p>
          <w:p w14:paraId="00000963" w14:textId="403E64BC"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right w:val="single" w:sz="4" w:space="0" w:color="000000"/>
            </w:tcBorders>
          </w:tcPr>
          <w:p w14:paraId="0000096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900 000,0</w:t>
            </w:r>
          </w:p>
        </w:tc>
        <w:tc>
          <w:tcPr>
            <w:tcW w:w="1253" w:type="dxa"/>
            <w:tcBorders>
              <w:top w:val="single" w:sz="4" w:space="0" w:color="000000"/>
              <w:left w:val="single" w:sz="4" w:space="0" w:color="000000"/>
              <w:right w:val="single" w:sz="4" w:space="0" w:color="000000"/>
            </w:tcBorders>
          </w:tcPr>
          <w:p w14:paraId="0000096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966"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96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968" w14:textId="77777777" w:rsidR="008403C9" w:rsidRDefault="008403C9">
            <w:pPr>
              <w:spacing w:before="60"/>
              <w:ind w:left="-57" w:right="-57"/>
              <w:rPr>
                <w:rFonts w:ascii="Times New Roman" w:eastAsia="Times New Roman" w:hAnsi="Times New Roman" w:cs="Times New Roman"/>
                <w:sz w:val="24"/>
                <w:szCs w:val="24"/>
              </w:rPr>
            </w:pPr>
          </w:p>
        </w:tc>
      </w:tr>
      <w:tr w:rsidR="008403C9" w14:paraId="0FB2F523" w14:textId="77777777" w:rsidTr="00430EE6">
        <w:trPr>
          <w:gridAfter w:val="2"/>
          <w:wAfter w:w="287" w:type="dxa"/>
        </w:trPr>
        <w:tc>
          <w:tcPr>
            <w:tcW w:w="2583" w:type="dxa"/>
            <w:vMerge/>
            <w:tcBorders>
              <w:top w:val="single" w:sz="4" w:space="0" w:color="000000"/>
              <w:left w:val="nil"/>
              <w:right w:val="single" w:sz="4" w:space="0" w:color="000000"/>
            </w:tcBorders>
            <w:shd w:val="clear" w:color="auto" w:fill="FFFFFF"/>
          </w:tcPr>
          <w:p w14:paraId="00000969"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6A"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Оновлення та реалізація програм зайнятості, </w:t>
            </w:r>
            <w:r>
              <w:rPr>
                <w:rFonts w:ascii="Times New Roman" w:eastAsia="Times New Roman" w:hAnsi="Times New Roman" w:cs="Times New Roman"/>
                <w:sz w:val="24"/>
                <w:szCs w:val="24"/>
              </w:rPr>
              <w:lastRenderedPageBreak/>
              <w:t>спрямованих на вразливі категорії населення</w:t>
            </w:r>
          </w:p>
          <w:p w14:paraId="0000096B" w14:textId="77777777" w:rsidR="008403C9" w:rsidRDefault="008403C9">
            <w:pPr>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96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Мінекономіки</w:t>
            </w:r>
          </w:p>
          <w:p w14:paraId="0000096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Мінреінтеграцї</w:t>
            </w:r>
          </w:p>
          <w:p w14:paraId="0000096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Державний центр </w:t>
            </w:r>
            <w:r>
              <w:rPr>
                <w:rFonts w:ascii="Times New Roman" w:eastAsia="Times New Roman" w:hAnsi="Times New Roman" w:cs="Times New Roman"/>
                <w:sz w:val="24"/>
                <w:szCs w:val="24"/>
              </w:rPr>
              <w:lastRenderedPageBreak/>
              <w:t>зайнятості</w:t>
            </w:r>
          </w:p>
        </w:tc>
        <w:tc>
          <w:tcPr>
            <w:tcW w:w="1268" w:type="dxa"/>
            <w:tcBorders>
              <w:top w:val="single" w:sz="4" w:space="0" w:color="000000"/>
              <w:left w:val="single" w:sz="4" w:space="0" w:color="000000"/>
              <w:bottom w:val="single" w:sz="4" w:space="0" w:color="000000"/>
              <w:right w:val="single" w:sz="4" w:space="0" w:color="000000"/>
            </w:tcBorders>
          </w:tcPr>
          <w:p w14:paraId="0000096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97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Працевлаштовано не менше ніж 300 осіб в рамках дії </w:t>
            </w:r>
            <w:r>
              <w:rPr>
                <w:rFonts w:ascii="Times New Roman" w:eastAsia="Times New Roman" w:hAnsi="Times New Roman" w:cs="Times New Roman"/>
                <w:sz w:val="24"/>
                <w:szCs w:val="24"/>
              </w:rPr>
              <w:lastRenderedPageBreak/>
              <w:t>компенсаційних програм для роботодавця</w:t>
            </w:r>
          </w:p>
        </w:tc>
        <w:tc>
          <w:tcPr>
            <w:tcW w:w="1284" w:type="dxa"/>
            <w:tcBorders>
              <w:top w:val="single" w:sz="4" w:space="0" w:color="000000"/>
              <w:left w:val="single" w:sz="4" w:space="0" w:color="000000"/>
              <w:bottom w:val="single" w:sz="4" w:space="0" w:color="000000"/>
              <w:right w:val="single" w:sz="4" w:space="0" w:color="000000"/>
            </w:tcBorders>
          </w:tcPr>
          <w:p w14:paraId="00000971"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72"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73" w14:textId="77777777" w:rsidR="008403C9" w:rsidRDefault="008403C9">
            <w:pPr>
              <w:spacing w:before="60"/>
              <w:ind w:left="-57" w:right="-57"/>
              <w:rPr>
                <w:rFonts w:ascii="Times New Roman" w:eastAsia="Times New Roman" w:hAnsi="Times New Roman" w:cs="Times New Roman"/>
                <w:sz w:val="24"/>
                <w:szCs w:val="24"/>
              </w:rPr>
            </w:pPr>
          </w:p>
        </w:tc>
      </w:tr>
      <w:tr w:rsidR="008403C9" w14:paraId="5F72ED6B" w14:textId="77777777" w:rsidTr="00430EE6">
        <w:trPr>
          <w:gridAfter w:val="2"/>
          <w:wAfter w:w="287" w:type="dxa"/>
        </w:trPr>
        <w:tc>
          <w:tcPr>
            <w:tcW w:w="2583" w:type="dxa"/>
            <w:vMerge/>
            <w:tcBorders>
              <w:top w:val="single" w:sz="4" w:space="0" w:color="000000"/>
              <w:left w:val="nil"/>
              <w:right w:val="single" w:sz="4" w:space="0" w:color="000000"/>
            </w:tcBorders>
            <w:shd w:val="clear" w:color="auto" w:fill="FFFFFF"/>
          </w:tcPr>
          <w:p w14:paraId="00000974"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75"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 Розвиток грантових програм, спрямованих на підтримку підприємницької ініціативи серед вразливих категорій населення</w:t>
            </w:r>
          </w:p>
          <w:p w14:paraId="00000976" w14:textId="77777777" w:rsidR="008403C9" w:rsidRDefault="008403C9">
            <w:pPr>
              <w:rPr>
                <w:rFonts w:ascii="Times New Roman" w:eastAsia="Times New Roman" w:hAnsi="Times New Roman" w:cs="Times New Roman"/>
                <w:sz w:val="24"/>
                <w:szCs w:val="24"/>
              </w:rPr>
            </w:pPr>
          </w:p>
          <w:p w14:paraId="00000977" w14:textId="77777777" w:rsidR="008403C9" w:rsidRDefault="008403C9">
            <w:pPr>
              <w:ind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97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97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Мінреінтеграцї</w:t>
            </w:r>
          </w:p>
          <w:p w14:paraId="0000097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Державний центр зайнятості</w:t>
            </w:r>
          </w:p>
        </w:tc>
        <w:tc>
          <w:tcPr>
            <w:tcW w:w="1268" w:type="dxa"/>
            <w:tcBorders>
              <w:top w:val="single" w:sz="4" w:space="0" w:color="000000"/>
              <w:left w:val="single" w:sz="4" w:space="0" w:color="000000"/>
              <w:bottom w:val="single" w:sz="4" w:space="0" w:color="000000"/>
              <w:right w:val="single" w:sz="4" w:space="0" w:color="000000"/>
            </w:tcBorders>
          </w:tcPr>
          <w:p w14:paraId="0000097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97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Надано фінансову підтримку не менше ніж 500  особам з числа вразливих категорій населення на організацію та розширення власного бізнесу в рамках грантових програм</w:t>
            </w:r>
          </w:p>
          <w:p w14:paraId="0000097D" w14:textId="77777777"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97E"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7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80" w14:textId="77777777" w:rsidR="008403C9" w:rsidRDefault="008403C9">
            <w:pPr>
              <w:spacing w:before="60"/>
              <w:ind w:left="-57" w:right="-57"/>
              <w:rPr>
                <w:rFonts w:ascii="Times New Roman" w:eastAsia="Times New Roman" w:hAnsi="Times New Roman" w:cs="Times New Roman"/>
                <w:sz w:val="24"/>
                <w:szCs w:val="24"/>
              </w:rPr>
            </w:pPr>
          </w:p>
        </w:tc>
      </w:tr>
      <w:tr w:rsidR="008403C9" w14:paraId="570B1A6E" w14:textId="77777777" w:rsidTr="00430EE6">
        <w:trPr>
          <w:gridAfter w:val="2"/>
          <w:wAfter w:w="287" w:type="dxa"/>
        </w:trPr>
        <w:tc>
          <w:tcPr>
            <w:tcW w:w="2583" w:type="dxa"/>
            <w:vMerge/>
            <w:tcBorders>
              <w:top w:val="single" w:sz="4" w:space="0" w:color="000000"/>
              <w:left w:val="nil"/>
              <w:right w:val="single" w:sz="4" w:space="0" w:color="000000"/>
            </w:tcBorders>
            <w:shd w:val="clear" w:color="auto" w:fill="FFFFFF"/>
          </w:tcPr>
          <w:p w14:paraId="00000981"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82" w14:textId="77777777" w:rsidR="008403C9" w:rsidRDefault="00430EE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Запровадження та реалізація державних програм підтримки підприємництва</w:t>
            </w:r>
          </w:p>
        </w:tc>
        <w:tc>
          <w:tcPr>
            <w:tcW w:w="2446" w:type="dxa"/>
            <w:tcBorders>
              <w:top w:val="single" w:sz="4" w:space="0" w:color="000000"/>
              <w:left w:val="single" w:sz="4" w:space="0" w:color="000000"/>
              <w:bottom w:val="single" w:sz="4" w:space="0" w:color="000000"/>
              <w:right w:val="single" w:sz="4" w:space="0" w:color="000000"/>
            </w:tcBorders>
          </w:tcPr>
          <w:p w14:paraId="0000098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984"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tc>
        <w:tc>
          <w:tcPr>
            <w:tcW w:w="1268" w:type="dxa"/>
            <w:tcBorders>
              <w:top w:val="single" w:sz="4" w:space="0" w:color="000000"/>
              <w:left w:val="single" w:sz="4" w:space="0" w:color="000000"/>
              <w:bottom w:val="single" w:sz="4" w:space="0" w:color="000000"/>
              <w:right w:val="single" w:sz="4" w:space="0" w:color="000000"/>
            </w:tcBorders>
          </w:tcPr>
          <w:p w14:paraId="0000098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98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Надано фінансову підтримку не менше ніж 500 суб'єктам господарювання на розвиток власного бізнесу  </w:t>
            </w:r>
          </w:p>
        </w:tc>
        <w:tc>
          <w:tcPr>
            <w:tcW w:w="1284" w:type="dxa"/>
            <w:tcBorders>
              <w:top w:val="single" w:sz="4" w:space="0" w:color="000000"/>
              <w:left w:val="single" w:sz="4" w:space="0" w:color="000000"/>
              <w:bottom w:val="single" w:sz="4" w:space="0" w:color="000000"/>
              <w:right w:val="single" w:sz="4" w:space="0" w:color="000000"/>
            </w:tcBorders>
          </w:tcPr>
          <w:p w14:paraId="00000987"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8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185 610,6</w:t>
            </w:r>
          </w:p>
        </w:tc>
        <w:tc>
          <w:tcPr>
            <w:tcW w:w="1087" w:type="dxa"/>
            <w:tcBorders>
              <w:top w:val="single" w:sz="4" w:space="0" w:color="000000"/>
              <w:left w:val="single" w:sz="4" w:space="0" w:color="000000"/>
              <w:bottom w:val="single" w:sz="4" w:space="0" w:color="000000"/>
              <w:right w:val="nil"/>
            </w:tcBorders>
          </w:tcPr>
          <w:p w14:paraId="0000098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6 000,0</w:t>
            </w:r>
          </w:p>
        </w:tc>
      </w:tr>
      <w:tr w:rsidR="008403C9" w14:paraId="6001D1C4" w14:textId="77777777" w:rsidTr="00430EE6">
        <w:trPr>
          <w:gridAfter w:val="2"/>
          <w:wAfter w:w="287" w:type="dxa"/>
          <w:trHeight w:val="3480"/>
        </w:trPr>
        <w:tc>
          <w:tcPr>
            <w:tcW w:w="2583" w:type="dxa"/>
            <w:vMerge w:val="restart"/>
            <w:tcBorders>
              <w:top w:val="single" w:sz="4" w:space="0" w:color="000000"/>
              <w:left w:val="nil"/>
              <w:right w:val="single" w:sz="4" w:space="0" w:color="000000"/>
            </w:tcBorders>
          </w:tcPr>
          <w:p w14:paraId="0000098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Покращення доступу населення до ринків праці через підвищення трудової мобільності та адаптації до місцевих потреб</w:t>
            </w:r>
          </w:p>
        </w:tc>
        <w:tc>
          <w:tcPr>
            <w:tcW w:w="2930" w:type="dxa"/>
            <w:tcBorders>
              <w:top w:val="single" w:sz="4" w:space="0" w:color="000000"/>
              <w:left w:val="single" w:sz="4" w:space="0" w:color="000000"/>
              <w:bottom w:val="single" w:sz="4" w:space="0" w:color="000000"/>
              <w:right w:val="single" w:sz="4" w:space="0" w:color="000000"/>
            </w:tcBorders>
          </w:tcPr>
          <w:p w14:paraId="0000098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Проведення активної інформаційної кампанії  щодо наявних можливостей на місцевому ринку праці, переваг легального працевлаштування серед вразливих категорій населення безпосередньо в територіальних громадах</w:t>
            </w:r>
          </w:p>
        </w:tc>
        <w:tc>
          <w:tcPr>
            <w:tcW w:w="2446" w:type="dxa"/>
            <w:tcBorders>
              <w:top w:val="single" w:sz="4" w:space="0" w:color="000000"/>
              <w:left w:val="single" w:sz="4" w:space="0" w:color="000000"/>
              <w:right w:val="single" w:sz="4" w:space="0" w:color="000000"/>
            </w:tcBorders>
          </w:tcPr>
          <w:p w14:paraId="0000098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98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Державний центр зайнятості </w:t>
            </w:r>
          </w:p>
          <w:p w14:paraId="0000098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Держпраці</w:t>
            </w:r>
          </w:p>
          <w:p w14:paraId="0000098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99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99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99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right w:val="single" w:sz="4" w:space="0" w:color="000000"/>
            </w:tcBorders>
          </w:tcPr>
          <w:p w14:paraId="0000099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інформування населення щодо наявних можливостей на місцевому ринку праці та переваг легального працевлаштування </w:t>
            </w:r>
          </w:p>
        </w:tc>
        <w:tc>
          <w:tcPr>
            <w:tcW w:w="1284" w:type="dxa"/>
            <w:vMerge w:val="restart"/>
            <w:tcBorders>
              <w:top w:val="single" w:sz="4" w:space="0" w:color="000000"/>
              <w:left w:val="single" w:sz="4" w:space="0" w:color="000000"/>
              <w:right w:val="single" w:sz="4" w:space="0" w:color="000000"/>
            </w:tcBorders>
          </w:tcPr>
          <w:p w14:paraId="00000994" w14:textId="77777777" w:rsidR="008403C9" w:rsidRDefault="008403C9">
            <w:pPr>
              <w:spacing w:before="60"/>
              <w:ind w:left="-57" w:right="-57"/>
              <w:rPr>
                <w:rFonts w:ascii="Times New Roman" w:eastAsia="Times New Roman" w:hAnsi="Times New Roman" w:cs="Times New Roman"/>
                <w:sz w:val="24"/>
                <w:szCs w:val="24"/>
              </w:rPr>
            </w:pPr>
          </w:p>
        </w:tc>
        <w:tc>
          <w:tcPr>
            <w:tcW w:w="1253" w:type="dxa"/>
            <w:vMerge w:val="restart"/>
            <w:tcBorders>
              <w:top w:val="single" w:sz="4" w:space="0" w:color="000000"/>
              <w:left w:val="single" w:sz="4" w:space="0" w:color="000000"/>
              <w:right w:val="single" w:sz="4" w:space="0" w:color="000000"/>
            </w:tcBorders>
          </w:tcPr>
          <w:p w14:paraId="00000995" w14:textId="77777777" w:rsidR="008403C9" w:rsidRDefault="008403C9">
            <w:pPr>
              <w:spacing w:before="60"/>
              <w:ind w:left="-57" w:right="-57"/>
              <w:rPr>
                <w:rFonts w:ascii="Times New Roman" w:eastAsia="Times New Roman" w:hAnsi="Times New Roman" w:cs="Times New Roman"/>
                <w:sz w:val="24"/>
                <w:szCs w:val="24"/>
              </w:rPr>
            </w:pPr>
          </w:p>
        </w:tc>
        <w:tc>
          <w:tcPr>
            <w:tcW w:w="1087" w:type="dxa"/>
            <w:vMerge w:val="restart"/>
            <w:tcBorders>
              <w:top w:val="single" w:sz="4" w:space="0" w:color="000000"/>
              <w:left w:val="single" w:sz="4" w:space="0" w:color="000000"/>
              <w:right w:val="nil"/>
            </w:tcBorders>
          </w:tcPr>
          <w:p w14:paraId="00000996" w14:textId="77777777" w:rsidR="008403C9" w:rsidRDefault="008403C9">
            <w:pPr>
              <w:spacing w:before="60"/>
              <w:ind w:left="-57" w:right="-57"/>
              <w:rPr>
                <w:rFonts w:ascii="Times New Roman" w:eastAsia="Times New Roman" w:hAnsi="Times New Roman" w:cs="Times New Roman"/>
                <w:sz w:val="24"/>
                <w:szCs w:val="24"/>
              </w:rPr>
            </w:pPr>
          </w:p>
        </w:tc>
      </w:tr>
      <w:tr w:rsidR="008403C9" w14:paraId="40D923F2" w14:textId="77777777" w:rsidTr="000733EA">
        <w:trPr>
          <w:gridAfter w:val="2"/>
          <w:wAfter w:w="287" w:type="dxa"/>
          <w:trHeight w:val="2719"/>
        </w:trPr>
        <w:tc>
          <w:tcPr>
            <w:tcW w:w="2583" w:type="dxa"/>
            <w:vMerge/>
            <w:tcBorders>
              <w:top w:val="single" w:sz="4" w:space="0" w:color="000000"/>
              <w:left w:val="nil"/>
              <w:right w:val="single" w:sz="4" w:space="0" w:color="000000"/>
            </w:tcBorders>
          </w:tcPr>
          <w:p w14:paraId="00000997"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9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надання інформаційно-</w:t>
            </w:r>
          </w:p>
          <w:p w14:paraId="0000099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консультаційної  підтримки релокованому бізнесу</w:t>
            </w:r>
          </w:p>
        </w:tc>
        <w:tc>
          <w:tcPr>
            <w:tcW w:w="2446" w:type="dxa"/>
            <w:tcBorders>
              <w:left w:val="single" w:sz="4" w:space="0" w:color="000000"/>
              <w:bottom w:val="single" w:sz="4" w:space="0" w:color="000000"/>
              <w:right w:val="single" w:sz="4" w:space="0" w:color="000000"/>
            </w:tcBorders>
          </w:tcPr>
          <w:p w14:paraId="0000099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99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Державний центр зайнятості </w:t>
            </w:r>
          </w:p>
          <w:p w14:paraId="0000099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Держпраці</w:t>
            </w:r>
          </w:p>
          <w:p w14:paraId="0000099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Мінсоцполітики</w:t>
            </w:r>
          </w:p>
          <w:p w14:paraId="0000099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99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9A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left w:val="single" w:sz="4" w:space="0" w:color="000000"/>
              <w:bottom w:val="single" w:sz="4" w:space="0" w:color="000000"/>
              <w:right w:val="single" w:sz="4" w:space="0" w:color="000000"/>
            </w:tcBorders>
          </w:tcPr>
          <w:p w14:paraId="000009A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послуг Державного центру зайнятості  100% релокованих підприємств, які звернулись за такими послугами </w:t>
            </w:r>
          </w:p>
          <w:p w14:paraId="000009A2" w14:textId="77777777" w:rsidR="008403C9" w:rsidRDefault="008403C9">
            <w:pPr>
              <w:spacing w:before="60"/>
              <w:ind w:left="-57" w:right="-57"/>
              <w:rPr>
                <w:rFonts w:ascii="Times New Roman" w:eastAsia="Times New Roman" w:hAnsi="Times New Roman" w:cs="Times New Roman"/>
                <w:sz w:val="24"/>
                <w:szCs w:val="24"/>
              </w:rPr>
            </w:pPr>
          </w:p>
        </w:tc>
        <w:tc>
          <w:tcPr>
            <w:tcW w:w="1284" w:type="dxa"/>
            <w:vMerge/>
            <w:tcBorders>
              <w:top w:val="single" w:sz="4" w:space="0" w:color="000000"/>
              <w:left w:val="single" w:sz="4" w:space="0" w:color="000000"/>
              <w:right w:val="single" w:sz="4" w:space="0" w:color="000000"/>
            </w:tcBorders>
          </w:tcPr>
          <w:p w14:paraId="000009A3"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1253" w:type="dxa"/>
            <w:vMerge/>
            <w:tcBorders>
              <w:top w:val="single" w:sz="4" w:space="0" w:color="000000"/>
              <w:left w:val="single" w:sz="4" w:space="0" w:color="000000"/>
              <w:right w:val="single" w:sz="4" w:space="0" w:color="000000"/>
            </w:tcBorders>
          </w:tcPr>
          <w:p w14:paraId="000009A4"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1087" w:type="dxa"/>
            <w:vMerge/>
            <w:tcBorders>
              <w:top w:val="single" w:sz="4" w:space="0" w:color="000000"/>
              <w:left w:val="single" w:sz="4" w:space="0" w:color="000000"/>
              <w:right w:val="nil"/>
            </w:tcBorders>
          </w:tcPr>
          <w:p w14:paraId="000009A5"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r>
      <w:tr w:rsidR="008403C9" w14:paraId="6544C949"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9A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Підвищення інвестиційної привабливості територій, підтримка залучення інвестицій, </w:t>
            </w:r>
            <w:r>
              <w:rPr>
                <w:rFonts w:ascii="Times New Roman" w:eastAsia="Times New Roman" w:hAnsi="Times New Roman" w:cs="Times New Roman"/>
                <w:sz w:val="24"/>
                <w:szCs w:val="24"/>
              </w:rPr>
              <w:lastRenderedPageBreak/>
              <w:t>популяризація інвестиційних можливостей регіонів</w:t>
            </w:r>
          </w:p>
        </w:tc>
        <w:tc>
          <w:tcPr>
            <w:tcW w:w="2930" w:type="dxa"/>
            <w:tcBorders>
              <w:top w:val="single" w:sz="4" w:space="0" w:color="000000"/>
              <w:left w:val="single" w:sz="4" w:space="0" w:color="000000"/>
              <w:bottom w:val="single" w:sz="4" w:space="0" w:color="000000"/>
              <w:right w:val="single" w:sz="4" w:space="0" w:color="000000"/>
            </w:tcBorders>
          </w:tcPr>
          <w:p w14:paraId="000009A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Створення обласних баз інвестиційних проектів з енергоефективності та альтернативної енергетики</w:t>
            </w:r>
          </w:p>
        </w:tc>
        <w:tc>
          <w:tcPr>
            <w:tcW w:w="2446" w:type="dxa"/>
            <w:tcBorders>
              <w:top w:val="single" w:sz="4" w:space="0" w:color="000000"/>
              <w:left w:val="single" w:sz="4" w:space="0" w:color="000000"/>
              <w:bottom w:val="single" w:sz="4" w:space="0" w:color="000000"/>
              <w:right w:val="single" w:sz="4" w:space="0" w:color="000000"/>
            </w:tcBorders>
          </w:tcPr>
          <w:p w14:paraId="000009A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9A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9A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w:t>
            </w:r>
            <w:r>
              <w:rPr>
                <w:rFonts w:ascii="Times New Roman" w:eastAsia="Times New Roman" w:hAnsi="Times New Roman" w:cs="Times New Roman"/>
                <w:sz w:val="24"/>
                <w:szCs w:val="24"/>
              </w:rPr>
              <w:lastRenderedPageBreak/>
              <w:t>ості</w:t>
            </w:r>
          </w:p>
        </w:tc>
        <w:tc>
          <w:tcPr>
            <w:tcW w:w="1268" w:type="dxa"/>
            <w:tcBorders>
              <w:top w:val="single" w:sz="4" w:space="0" w:color="000000"/>
              <w:left w:val="single" w:sz="4" w:space="0" w:color="000000"/>
              <w:bottom w:val="single" w:sz="4" w:space="0" w:color="000000"/>
              <w:right w:val="single" w:sz="4" w:space="0" w:color="000000"/>
            </w:tcBorders>
          </w:tcPr>
          <w:p w14:paraId="000009A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bottom w:val="single" w:sz="4" w:space="0" w:color="000000"/>
              <w:right w:val="single" w:sz="4" w:space="0" w:color="000000"/>
            </w:tcBorders>
          </w:tcPr>
          <w:p w14:paraId="000009A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Створено обласні бази інвестиційних проектів </w:t>
            </w:r>
          </w:p>
        </w:tc>
        <w:tc>
          <w:tcPr>
            <w:tcW w:w="1284" w:type="dxa"/>
            <w:tcBorders>
              <w:top w:val="single" w:sz="4" w:space="0" w:color="000000"/>
              <w:left w:val="single" w:sz="4" w:space="0" w:color="000000"/>
              <w:bottom w:val="single" w:sz="4" w:space="0" w:color="000000"/>
              <w:right w:val="single" w:sz="4" w:space="0" w:color="000000"/>
            </w:tcBorders>
          </w:tcPr>
          <w:p w14:paraId="000009A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A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AF" w14:textId="77777777" w:rsidR="008403C9" w:rsidRDefault="008403C9">
            <w:pPr>
              <w:spacing w:before="60"/>
              <w:ind w:left="-57" w:right="-57"/>
              <w:rPr>
                <w:rFonts w:ascii="Times New Roman" w:eastAsia="Times New Roman" w:hAnsi="Times New Roman" w:cs="Times New Roman"/>
                <w:sz w:val="24"/>
                <w:szCs w:val="24"/>
              </w:rPr>
            </w:pPr>
          </w:p>
        </w:tc>
      </w:tr>
      <w:tr w:rsidR="008403C9" w14:paraId="1AEAF593" w14:textId="77777777" w:rsidTr="00430EE6">
        <w:trPr>
          <w:gridAfter w:val="2"/>
          <w:wAfter w:w="287" w:type="dxa"/>
        </w:trPr>
        <w:tc>
          <w:tcPr>
            <w:tcW w:w="2583" w:type="dxa"/>
            <w:vMerge/>
            <w:tcBorders>
              <w:top w:val="single" w:sz="4" w:space="0" w:color="000000"/>
              <w:left w:val="nil"/>
              <w:right w:val="single" w:sz="4" w:space="0" w:color="000000"/>
            </w:tcBorders>
          </w:tcPr>
          <w:p w14:paraId="000009B0"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B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Створення регіональних Офісів декарбонізації та енергоефективності</w:t>
            </w:r>
          </w:p>
          <w:p w14:paraId="000009B2" w14:textId="77777777" w:rsidR="008403C9" w:rsidRDefault="008403C9">
            <w:pPr>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9B5" w14:textId="0BC4A27D" w:rsidR="008403C9" w:rsidRDefault="00430EE6" w:rsidP="000733EA">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 Держенергоефективності</w:t>
            </w:r>
          </w:p>
        </w:tc>
        <w:tc>
          <w:tcPr>
            <w:tcW w:w="1268" w:type="dxa"/>
            <w:tcBorders>
              <w:top w:val="single" w:sz="4" w:space="0" w:color="000000"/>
              <w:left w:val="single" w:sz="4" w:space="0" w:color="000000"/>
              <w:bottom w:val="single" w:sz="4" w:space="0" w:color="000000"/>
              <w:right w:val="single" w:sz="4" w:space="0" w:color="000000"/>
            </w:tcBorders>
          </w:tcPr>
          <w:p w14:paraId="000009B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9B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Створено регіональні Офіси декарбонізації та енергоефективності </w:t>
            </w:r>
          </w:p>
          <w:p w14:paraId="000009B8"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9B9"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B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BB" w14:textId="77777777" w:rsidR="008403C9" w:rsidRDefault="008403C9">
            <w:pPr>
              <w:spacing w:before="60"/>
              <w:ind w:left="-57" w:right="-57"/>
              <w:rPr>
                <w:rFonts w:ascii="Times New Roman" w:eastAsia="Times New Roman" w:hAnsi="Times New Roman" w:cs="Times New Roman"/>
                <w:sz w:val="24"/>
                <w:szCs w:val="24"/>
              </w:rPr>
            </w:pPr>
          </w:p>
        </w:tc>
      </w:tr>
      <w:tr w:rsidR="008403C9" w14:paraId="42DBCC23" w14:textId="77777777" w:rsidTr="00430EE6">
        <w:trPr>
          <w:gridAfter w:val="2"/>
          <w:wAfter w:w="287" w:type="dxa"/>
        </w:trPr>
        <w:tc>
          <w:tcPr>
            <w:tcW w:w="2583" w:type="dxa"/>
            <w:vMerge/>
            <w:tcBorders>
              <w:top w:val="single" w:sz="4" w:space="0" w:color="000000"/>
              <w:left w:val="nil"/>
              <w:right w:val="single" w:sz="4" w:space="0" w:color="000000"/>
            </w:tcBorders>
          </w:tcPr>
          <w:p w14:paraId="000009BC"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B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Здійснення відбору проектів з енергоефективності та декарбонізації</w:t>
            </w:r>
          </w:p>
          <w:p w14:paraId="000009BE" w14:textId="77777777" w:rsidR="008403C9" w:rsidRDefault="008403C9">
            <w:pPr>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9B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9C1" w14:textId="1392CF32"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Держенергоефективності</w:t>
            </w:r>
          </w:p>
        </w:tc>
        <w:tc>
          <w:tcPr>
            <w:tcW w:w="1268" w:type="dxa"/>
            <w:tcBorders>
              <w:top w:val="single" w:sz="4" w:space="0" w:color="000000"/>
              <w:left w:val="single" w:sz="4" w:space="0" w:color="000000"/>
              <w:bottom w:val="single" w:sz="4" w:space="0" w:color="000000"/>
              <w:right w:val="single" w:sz="4" w:space="0" w:color="000000"/>
            </w:tcBorders>
          </w:tcPr>
          <w:p w14:paraId="000009C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9C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Надано фінансову</w:t>
            </w:r>
          </w:p>
          <w:p w14:paraId="000009C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підтримку на реалізацію не менше ніж</w:t>
            </w:r>
          </w:p>
          <w:p w14:paraId="000009C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130 проектів</w:t>
            </w:r>
          </w:p>
        </w:tc>
        <w:tc>
          <w:tcPr>
            <w:tcW w:w="1284" w:type="dxa"/>
            <w:tcBorders>
              <w:top w:val="single" w:sz="4" w:space="0" w:color="000000"/>
              <w:left w:val="single" w:sz="4" w:space="0" w:color="000000"/>
              <w:bottom w:val="single" w:sz="4" w:space="0" w:color="000000"/>
              <w:right w:val="single" w:sz="4" w:space="0" w:color="000000"/>
            </w:tcBorders>
          </w:tcPr>
          <w:p w14:paraId="000009C6"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C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C8" w14:textId="77777777" w:rsidR="008403C9" w:rsidRDefault="008403C9">
            <w:pPr>
              <w:spacing w:before="60"/>
              <w:ind w:left="-57" w:right="-57"/>
              <w:rPr>
                <w:rFonts w:ascii="Times New Roman" w:eastAsia="Times New Roman" w:hAnsi="Times New Roman" w:cs="Times New Roman"/>
                <w:sz w:val="24"/>
                <w:szCs w:val="24"/>
              </w:rPr>
            </w:pPr>
          </w:p>
        </w:tc>
      </w:tr>
      <w:tr w:rsidR="008403C9" w14:paraId="05333C5A" w14:textId="77777777" w:rsidTr="00430EE6">
        <w:trPr>
          <w:gridAfter w:val="2"/>
          <w:wAfter w:w="287" w:type="dxa"/>
        </w:trPr>
        <w:tc>
          <w:tcPr>
            <w:tcW w:w="2583" w:type="dxa"/>
            <w:vMerge/>
            <w:tcBorders>
              <w:top w:val="single" w:sz="4" w:space="0" w:color="000000"/>
              <w:left w:val="nil"/>
              <w:right w:val="single" w:sz="4" w:space="0" w:color="000000"/>
            </w:tcBorders>
          </w:tcPr>
          <w:p w14:paraId="000009C9"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9CA" w14:textId="77777777" w:rsidR="008403C9" w:rsidRDefault="00430EE6">
            <w:pPr>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Проведення в Україні та за кордоном міжнародних заходів (В2В, G2B, виставково-ярмаркових, форумів, бізнес-конференцій) з питань популяризації інвестиційного потенціалу регіонів</w:t>
            </w:r>
          </w:p>
          <w:p w14:paraId="000009CB" w14:textId="77777777" w:rsidR="008403C9" w:rsidRDefault="008403C9">
            <w:pPr>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9CC"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Мінекономіки</w:t>
            </w:r>
          </w:p>
          <w:p w14:paraId="000009CD"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МЗС </w:t>
            </w:r>
          </w:p>
          <w:p w14:paraId="000009CE" w14:textId="77777777" w:rsidR="008403C9" w:rsidRDefault="00430EE6">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ДУ «Офіс із залучення та підтримки інвестицій»</w:t>
            </w:r>
          </w:p>
          <w:p w14:paraId="000009C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tc>
        <w:tc>
          <w:tcPr>
            <w:tcW w:w="1268" w:type="dxa"/>
            <w:tcBorders>
              <w:top w:val="single" w:sz="4" w:space="0" w:color="000000"/>
              <w:left w:val="single" w:sz="4" w:space="0" w:color="000000"/>
              <w:bottom w:val="single" w:sz="4" w:space="0" w:color="000000"/>
              <w:right w:val="single" w:sz="4" w:space="0" w:color="000000"/>
            </w:tcBorders>
          </w:tcPr>
          <w:p w14:paraId="000009D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9D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не менше ніж 40 заходів</w:t>
            </w:r>
          </w:p>
        </w:tc>
        <w:tc>
          <w:tcPr>
            <w:tcW w:w="1284" w:type="dxa"/>
            <w:tcBorders>
              <w:top w:val="single" w:sz="4" w:space="0" w:color="000000"/>
              <w:left w:val="single" w:sz="4" w:space="0" w:color="000000"/>
              <w:bottom w:val="single" w:sz="4" w:space="0" w:color="000000"/>
              <w:right w:val="single" w:sz="4" w:space="0" w:color="000000"/>
            </w:tcBorders>
          </w:tcPr>
          <w:p w14:paraId="000009D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D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6 385,0</w:t>
            </w:r>
          </w:p>
        </w:tc>
        <w:tc>
          <w:tcPr>
            <w:tcW w:w="1087" w:type="dxa"/>
            <w:tcBorders>
              <w:top w:val="single" w:sz="4" w:space="0" w:color="000000"/>
              <w:left w:val="single" w:sz="4" w:space="0" w:color="000000"/>
              <w:bottom w:val="single" w:sz="4" w:space="0" w:color="000000"/>
              <w:right w:val="nil"/>
            </w:tcBorders>
          </w:tcPr>
          <w:p w14:paraId="000009D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3 750,0</w:t>
            </w:r>
          </w:p>
        </w:tc>
      </w:tr>
      <w:tr w:rsidR="008403C9" w14:paraId="199EEFD0" w14:textId="77777777" w:rsidTr="00430EE6">
        <w:trPr>
          <w:gridAfter w:val="2"/>
          <w:wAfter w:w="287" w:type="dxa"/>
          <w:trHeight w:val="5856"/>
        </w:trPr>
        <w:tc>
          <w:tcPr>
            <w:tcW w:w="2583" w:type="dxa"/>
            <w:tcBorders>
              <w:top w:val="single" w:sz="4" w:space="0" w:color="000000"/>
              <w:left w:val="nil"/>
              <w:right w:val="single" w:sz="4" w:space="0" w:color="000000"/>
            </w:tcBorders>
          </w:tcPr>
          <w:p w14:paraId="000009D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Стимулювання створення та діяльності індустріальних парків та підприємств оборонного-промислового комплексу з урахуванням стратегічних пріоритетів його розвитку</w:t>
            </w:r>
          </w:p>
        </w:tc>
        <w:tc>
          <w:tcPr>
            <w:tcW w:w="2930" w:type="dxa"/>
            <w:tcBorders>
              <w:top w:val="single" w:sz="4" w:space="0" w:color="000000"/>
              <w:left w:val="single" w:sz="4" w:space="0" w:color="000000"/>
              <w:right w:val="single" w:sz="4" w:space="0" w:color="000000"/>
            </w:tcBorders>
          </w:tcPr>
          <w:p w14:paraId="000009D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коштів для облаштування індустріальних (промислових) парків та/або забезпечення будівництва об’єктів інженерно-транспортної інфраструктури, необхідних для створення та функціонування індустріальних (промислових) парків, а також здійснення компенсації витрат на підключення та приєднання до інженерно-транспортних мереж за бюджетною програмою «Державне стимулювання створення індустріальних парків»</w:t>
            </w:r>
          </w:p>
        </w:tc>
        <w:tc>
          <w:tcPr>
            <w:tcW w:w="2446" w:type="dxa"/>
            <w:tcBorders>
              <w:top w:val="single" w:sz="4" w:space="0" w:color="000000"/>
              <w:left w:val="single" w:sz="4" w:space="0" w:color="000000"/>
              <w:right w:val="single" w:sz="4" w:space="0" w:color="000000"/>
            </w:tcBorders>
          </w:tcPr>
          <w:p w14:paraId="000009D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tc>
        <w:tc>
          <w:tcPr>
            <w:tcW w:w="1268" w:type="dxa"/>
            <w:tcBorders>
              <w:top w:val="single" w:sz="4" w:space="0" w:color="000000"/>
              <w:left w:val="single" w:sz="4" w:space="0" w:color="000000"/>
              <w:right w:val="single" w:sz="4" w:space="0" w:color="000000"/>
            </w:tcBorders>
          </w:tcPr>
          <w:p w14:paraId="000009D8" w14:textId="77777777" w:rsidR="008403C9" w:rsidRDefault="00430EE6">
            <w:pPr>
              <w:spacing w:before="60"/>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2025-2026 роки</w:t>
            </w:r>
          </w:p>
          <w:p w14:paraId="000009D9" w14:textId="77777777" w:rsidR="008403C9" w:rsidRDefault="008403C9">
            <w:pPr>
              <w:spacing w:before="60"/>
              <w:ind w:left="-57" w:right="-57"/>
              <w:rPr>
                <w:rFonts w:ascii="Times New Roman" w:eastAsia="Times New Roman" w:hAnsi="Times New Roman" w:cs="Times New Roman"/>
                <w:strike/>
                <w:sz w:val="24"/>
                <w:szCs w:val="24"/>
              </w:rPr>
            </w:pPr>
          </w:p>
          <w:p w14:paraId="000009DA" w14:textId="77777777" w:rsidR="008403C9" w:rsidRDefault="008403C9">
            <w:pPr>
              <w:spacing w:before="60"/>
              <w:ind w:left="-57" w:right="-57"/>
              <w:rPr>
                <w:rFonts w:ascii="Times New Roman" w:eastAsia="Times New Roman" w:hAnsi="Times New Roman" w:cs="Times New Roman"/>
                <w:strike/>
                <w:sz w:val="24"/>
                <w:szCs w:val="24"/>
              </w:rPr>
            </w:pPr>
          </w:p>
          <w:p w14:paraId="000009DB" w14:textId="77777777" w:rsidR="008403C9" w:rsidRDefault="008403C9">
            <w:pPr>
              <w:spacing w:before="60"/>
              <w:ind w:left="-57" w:right="-57"/>
              <w:rPr>
                <w:rFonts w:ascii="Times New Roman" w:eastAsia="Times New Roman" w:hAnsi="Times New Roman" w:cs="Times New Roman"/>
                <w:strike/>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9D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Надано фінансову</w:t>
            </w:r>
          </w:p>
          <w:p w14:paraId="000009D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підтримку на реалізацію не менше ніж</w:t>
            </w:r>
          </w:p>
          <w:p w14:paraId="000009D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50 проектів</w:t>
            </w:r>
          </w:p>
        </w:tc>
        <w:tc>
          <w:tcPr>
            <w:tcW w:w="1284" w:type="dxa"/>
            <w:tcBorders>
              <w:top w:val="single" w:sz="4" w:space="0" w:color="000000"/>
              <w:left w:val="single" w:sz="4" w:space="0" w:color="000000"/>
              <w:right w:val="single" w:sz="4" w:space="0" w:color="000000"/>
            </w:tcBorders>
          </w:tcPr>
          <w:p w14:paraId="000009D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2 000 000,0</w:t>
            </w:r>
          </w:p>
        </w:tc>
        <w:tc>
          <w:tcPr>
            <w:tcW w:w="1253" w:type="dxa"/>
            <w:tcBorders>
              <w:top w:val="single" w:sz="4" w:space="0" w:color="000000"/>
              <w:left w:val="single" w:sz="4" w:space="0" w:color="000000"/>
              <w:right w:val="single" w:sz="4" w:space="0" w:color="000000"/>
            </w:tcBorders>
          </w:tcPr>
          <w:p w14:paraId="000009E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9E1" w14:textId="77777777" w:rsidR="008403C9" w:rsidRDefault="008403C9">
            <w:pPr>
              <w:spacing w:before="60"/>
              <w:ind w:left="-57" w:right="-57"/>
              <w:rPr>
                <w:rFonts w:ascii="Times New Roman" w:eastAsia="Times New Roman" w:hAnsi="Times New Roman" w:cs="Times New Roman"/>
                <w:sz w:val="24"/>
                <w:szCs w:val="24"/>
              </w:rPr>
            </w:pPr>
          </w:p>
        </w:tc>
      </w:tr>
      <w:tr w:rsidR="008403C9" w14:paraId="0162AB00"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shd w:val="clear" w:color="auto" w:fill="auto"/>
          </w:tcPr>
          <w:p w14:paraId="000009E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 Забезпечення оновлення напрямів смарт-спеціалізації регіонів</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000009E3"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 регіонам України у приєднанні до Європейської платформи смарт спеціалізації</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00009E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9E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14:paraId="000009E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000009E8" w14:textId="276E0492" w:rsidR="008403C9" w:rsidRDefault="00430EE6" w:rsidP="000733EA">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приєднання 24  регіонів України  до Європейської </w:t>
            </w:r>
            <w:r>
              <w:rPr>
                <w:rFonts w:ascii="Times New Roman" w:eastAsia="Times New Roman" w:hAnsi="Times New Roman" w:cs="Times New Roman"/>
                <w:sz w:val="24"/>
                <w:szCs w:val="24"/>
              </w:rPr>
              <w:lastRenderedPageBreak/>
              <w:t>платформи смарт спеціалізації</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000009E9"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E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087" w:type="dxa"/>
            <w:tcBorders>
              <w:top w:val="single" w:sz="4" w:space="0" w:color="000000"/>
              <w:left w:val="single" w:sz="4" w:space="0" w:color="000000"/>
              <w:bottom w:val="single" w:sz="4" w:space="0" w:color="000000"/>
              <w:right w:val="nil"/>
            </w:tcBorders>
          </w:tcPr>
          <w:p w14:paraId="000009EB" w14:textId="77777777" w:rsidR="008403C9" w:rsidRDefault="008403C9">
            <w:pPr>
              <w:spacing w:before="60"/>
              <w:ind w:left="-57" w:right="-57"/>
              <w:rPr>
                <w:rFonts w:ascii="Times New Roman" w:eastAsia="Times New Roman" w:hAnsi="Times New Roman" w:cs="Times New Roman"/>
                <w:sz w:val="24"/>
                <w:szCs w:val="24"/>
              </w:rPr>
            </w:pPr>
          </w:p>
        </w:tc>
      </w:tr>
      <w:tr w:rsidR="008403C9" w14:paraId="4146C776"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9E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16. Розроблення та впровадження механізмів підтримки проектів регіонального розвитку, спрямованих на розвиток пріоритетних видів економічної діяльності, визначених на засадах смарт-спеціалізації та необхідності переходу до кліматично нейтральної економіки</w:t>
            </w:r>
          </w:p>
        </w:tc>
        <w:tc>
          <w:tcPr>
            <w:tcW w:w="2930" w:type="dxa"/>
            <w:tcBorders>
              <w:top w:val="single" w:sz="4" w:space="0" w:color="000000"/>
              <w:left w:val="single" w:sz="4" w:space="0" w:color="000000"/>
              <w:bottom w:val="single" w:sz="4" w:space="0" w:color="000000"/>
              <w:right w:val="single" w:sz="4" w:space="0" w:color="000000"/>
            </w:tcBorders>
          </w:tcPr>
          <w:p w14:paraId="000009E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затвердження регіональних (територіальних) програм науково-технічного розвитку</w:t>
            </w:r>
          </w:p>
        </w:tc>
        <w:tc>
          <w:tcPr>
            <w:tcW w:w="2446" w:type="dxa"/>
            <w:tcBorders>
              <w:top w:val="single" w:sz="4" w:space="0" w:color="000000"/>
              <w:left w:val="single" w:sz="4" w:space="0" w:color="000000"/>
              <w:bottom w:val="single" w:sz="4" w:space="0" w:color="000000"/>
              <w:right w:val="single" w:sz="4" w:space="0" w:color="000000"/>
            </w:tcBorders>
          </w:tcPr>
          <w:p w14:paraId="000009E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9EF" w14:textId="77777777" w:rsidR="008403C9" w:rsidRDefault="008403C9">
            <w:pPr>
              <w:rPr>
                <w:rFonts w:ascii="Times New Roman" w:eastAsia="Times New Roman" w:hAnsi="Times New Roman" w:cs="Times New Roman"/>
                <w:sz w:val="24"/>
                <w:szCs w:val="24"/>
              </w:rPr>
            </w:pPr>
          </w:p>
          <w:p w14:paraId="000009F0" w14:textId="77777777" w:rsidR="008403C9" w:rsidRDefault="008403C9">
            <w:pPr>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9F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9F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 не менше ніж 30  регіональних (територіальних) програм науково-технічного розвитку</w:t>
            </w:r>
          </w:p>
        </w:tc>
        <w:tc>
          <w:tcPr>
            <w:tcW w:w="1284" w:type="dxa"/>
            <w:tcBorders>
              <w:top w:val="single" w:sz="4" w:space="0" w:color="000000"/>
              <w:left w:val="single" w:sz="4" w:space="0" w:color="000000"/>
              <w:bottom w:val="single" w:sz="4" w:space="0" w:color="000000"/>
              <w:right w:val="single" w:sz="4" w:space="0" w:color="000000"/>
            </w:tcBorders>
          </w:tcPr>
          <w:p w14:paraId="000009F3"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9F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9F5" w14:textId="77777777" w:rsidR="008403C9" w:rsidRDefault="008403C9">
            <w:pPr>
              <w:spacing w:before="60"/>
              <w:ind w:left="-57" w:right="-57"/>
              <w:rPr>
                <w:rFonts w:ascii="Times New Roman" w:eastAsia="Times New Roman" w:hAnsi="Times New Roman" w:cs="Times New Roman"/>
                <w:sz w:val="24"/>
                <w:szCs w:val="24"/>
              </w:rPr>
            </w:pPr>
          </w:p>
        </w:tc>
      </w:tr>
      <w:tr w:rsidR="008403C9" w14:paraId="535ED701" w14:textId="77777777" w:rsidTr="00430EE6">
        <w:trPr>
          <w:trHeight w:val="237"/>
        </w:trPr>
        <w:tc>
          <w:tcPr>
            <w:tcW w:w="15750" w:type="dxa"/>
            <w:gridSpan w:val="10"/>
            <w:tcBorders>
              <w:top w:val="single" w:sz="4" w:space="0" w:color="000000"/>
              <w:left w:val="nil"/>
              <w:bottom w:val="single" w:sz="4" w:space="0" w:color="000000"/>
              <w:right w:val="nil"/>
            </w:tcBorders>
          </w:tcPr>
          <w:p w14:paraId="000009F6"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“Туризм”</w:t>
            </w:r>
          </w:p>
        </w:tc>
      </w:tr>
      <w:tr w:rsidR="008403C9" w14:paraId="786B1E32" w14:textId="77777777" w:rsidTr="00430EE6">
        <w:trPr>
          <w:gridAfter w:val="2"/>
          <w:wAfter w:w="287" w:type="dxa"/>
        </w:trPr>
        <w:tc>
          <w:tcPr>
            <w:tcW w:w="2583" w:type="dxa"/>
          </w:tcPr>
          <w:p w14:paraId="00000A0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17. Створення умов для розвитку рекреаційно-туристичного потенціалу територій з урахуванням наявності природних та безпекових обмежень</w:t>
            </w:r>
          </w:p>
        </w:tc>
        <w:tc>
          <w:tcPr>
            <w:tcW w:w="2930" w:type="dxa"/>
            <w:tcBorders>
              <w:top w:val="single" w:sz="4" w:space="0" w:color="000000"/>
              <w:left w:val="single" w:sz="4" w:space="0" w:color="000000"/>
              <w:bottom w:val="single" w:sz="4" w:space="0" w:color="000000"/>
              <w:right w:val="single" w:sz="4" w:space="0" w:color="000000"/>
            </w:tcBorders>
          </w:tcPr>
          <w:p w14:paraId="00000A0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Підготовка пропозицій щодо внесення змін до законодавства у сфері курортів з метою створення умов для розвитку рекреаційно-туристичного потенціалу територій з урахуванням </w:t>
            </w:r>
            <w:r>
              <w:rPr>
                <w:rFonts w:ascii="Times New Roman" w:eastAsia="Times New Roman" w:hAnsi="Times New Roman" w:cs="Times New Roman"/>
                <w:sz w:val="24"/>
                <w:szCs w:val="24"/>
              </w:rPr>
              <w:lastRenderedPageBreak/>
              <w:t>наявності природних та безпекових обмежень</w:t>
            </w:r>
          </w:p>
          <w:p w14:paraId="00000A02"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A0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ДАРТ</w:t>
            </w:r>
          </w:p>
          <w:p w14:paraId="00000A0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A0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A0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w:t>
            </w:r>
          </w:p>
          <w:p w14:paraId="00000A0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України</w:t>
            </w:r>
          </w:p>
        </w:tc>
        <w:tc>
          <w:tcPr>
            <w:tcW w:w="1284" w:type="dxa"/>
            <w:tcBorders>
              <w:top w:val="single" w:sz="4" w:space="0" w:color="000000"/>
              <w:left w:val="single" w:sz="4" w:space="0" w:color="000000"/>
              <w:bottom w:val="single" w:sz="4" w:space="0" w:color="000000"/>
              <w:right w:val="single" w:sz="4" w:space="0" w:color="000000"/>
            </w:tcBorders>
          </w:tcPr>
          <w:p w14:paraId="00000A0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09"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vAlign w:val="center"/>
          </w:tcPr>
          <w:p w14:paraId="00000A0A" w14:textId="77777777" w:rsidR="008403C9" w:rsidRDefault="008403C9">
            <w:pPr>
              <w:spacing w:before="60"/>
              <w:ind w:left="-57" w:right="-57"/>
              <w:rPr>
                <w:rFonts w:ascii="Times New Roman" w:eastAsia="Times New Roman" w:hAnsi="Times New Roman" w:cs="Times New Roman"/>
                <w:sz w:val="24"/>
                <w:szCs w:val="24"/>
              </w:rPr>
            </w:pPr>
          </w:p>
        </w:tc>
      </w:tr>
      <w:tr w:rsidR="008403C9" w14:paraId="40726664" w14:textId="77777777" w:rsidTr="00430EE6">
        <w:trPr>
          <w:gridAfter w:val="2"/>
          <w:wAfter w:w="287" w:type="dxa"/>
        </w:trPr>
        <w:tc>
          <w:tcPr>
            <w:tcW w:w="2583" w:type="dxa"/>
          </w:tcPr>
          <w:p w14:paraId="00000A0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19. Сприяння належному облаштуванню туристичних маршрутів та об’єктів туристичних відвідувань, їх цифровізації, створенню комфортних і безпечних умов для туристів (відпочивальників)</w:t>
            </w:r>
          </w:p>
        </w:tc>
        <w:tc>
          <w:tcPr>
            <w:tcW w:w="2930" w:type="dxa"/>
            <w:tcBorders>
              <w:top w:val="single" w:sz="4" w:space="0" w:color="000000"/>
              <w:left w:val="single" w:sz="4" w:space="0" w:color="000000"/>
              <w:bottom w:val="single" w:sz="4" w:space="0" w:color="000000"/>
              <w:right w:val="single" w:sz="4" w:space="0" w:color="000000"/>
            </w:tcBorders>
          </w:tcPr>
          <w:p w14:paraId="00000A0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рекомендацій для облаштування на належному рівні туристичних маршрутів та об’єктів туристичних відвідувань</w:t>
            </w:r>
          </w:p>
        </w:tc>
        <w:tc>
          <w:tcPr>
            <w:tcW w:w="2446" w:type="dxa"/>
            <w:tcBorders>
              <w:top w:val="single" w:sz="4" w:space="0" w:color="000000"/>
              <w:left w:val="single" w:sz="4" w:space="0" w:color="000000"/>
              <w:bottom w:val="single" w:sz="4" w:space="0" w:color="000000"/>
              <w:right w:val="single" w:sz="4" w:space="0" w:color="000000"/>
            </w:tcBorders>
          </w:tcPr>
          <w:p w14:paraId="00000A0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ДАРТ</w:t>
            </w:r>
          </w:p>
        </w:tc>
        <w:tc>
          <w:tcPr>
            <w:tcW w:w="1268" w:type="dxa"/>
            <w:tcBorders>
              <w:top w:val="single" w:sz="4" w:space="0" w:color="000000"/>
              <w:left w:val="single" w:sz="4" w:space="0" w:color="000000"/>
              <w:bottom w:val="single" w:sz="4" w:space="0" w:color="000000"/>
              <w:right w:val="single" w:sz="4" w:space="0" w:color="000000"/>
            </w:tcBorders>
          </w:tcPr>
          <w:p w14:paraId="00000A0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2026 рік</w:t>
            </w:r>
          </w:p>
        </w:tc>
        <w:tc>
          <w:tcPr>
            <w:tcW w:w="2612" w:type="dxa"/>
            <w:tcBorders>
              <w:top w:val="single" w:sz="4" w:space="0" w:color="000000"/>
              <w:left w:val="single" w:sz="4" w:space="0" w:color="000000"/>
              <w:bottom w:val="single" w:sz="4" w:space="0" w:color="000000"/>
              <w:right w:val="single" w:sz="4" w:space="0" w:color="000000"/>
            </w:tcBorders>
          </w:tcPr>
          <w:p w14:paraId="00000A0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рекомендації та оприлюднено на офіційному вебсайті ДАРТ</w:t>
            </w:r>
          </w:p>
        </w:tc>
        <w:tc>
          <w:tcPr>
            <w:tcW w:w="1284" w:type="dxa"/>
            <w:tcBorders>
              <w:top w:val="single" w:sz="4" w:space="0" w:color="000000"/>
              <w:left w:val="single" w:sz="4" w:space="0" w:color="000000"/>
              <w:bottom w:val="single" w:sz="4" w:space="0" w:color="000000"/>
              <w:right w:val="single" w:sz="4" w:space="0" w:color="000000"/>
            </w:tcBorders>
          </w:tcPr>
          <w:p w14:paraId="00000A10"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11"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12" w14:textId="77777777" w:rsidR="008403C9" w:rsidRDefault="008403C9">
            <w:pPr>
              <w:spacing w:before="60"/>
              <w:ind w:left="-57" w:right="-57"/>
              <w:rPr>
                <w:rFonts w:ascii="Times New Roman" w:eastAsia="Times New Roman" w:hAnsi="Times New Roman" w:cs="Times New Roman"/>
                <w:sz w:val="24"/>
                <w:szCs w:val="24"/>
              </w:rPr>
            </w:pPr>
          </w:p>
        </w:tc>
      </w:tr>
      <w:tr w:rsidR="008403C9" w14:paraId="7FCED87A" w14:textId="77777777" w:rsidTr="00430EE6">
        <w:trPr>
          <w:gridAfter w:val="2"/>
          <w:wAfter w:w="287" w:type="dxa"/>
        </w:trPr>
        <w:tc>
          <w:tcPr>
            <w:tcW w:w="2583" w:type="dxa"/>
            <w:vMerge w:val="restart"/>
            <w:tcBorders>
              <w:left w:val="nil"/>
              <w:right w:val="single" w:sz="4" w:space="0" w:color="000000"/>
            </w:tcBorders>
          </w:tcPr>
          <w:p w14:paraId="00000A1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 Сприяння формуванню локальних туристичних брендів та популяризації туристичного потенціалу регіонів і територіальних громад, зокрема, з використанням цифрових технологій</w:t>
            </w:r>
          </w:p>
        </w:tc>
        <w:tc>
          <w:tcPr>
            <w:tcW w:w="2930" w:type="dxa"/>
            <w:tcBorders>
              <w:top w:val="single" w:sz="4" w:space="0" w:color="000000"/>
              <w:left w:val="single" w:sz="4" w:space="0" w:color="000000"/>
              <w:bottom w:val="single" w:sz="4" w:space="0" w:color="000000"/>
              <w:right w:val="single" w:sz="4" w:space="0" w:color="000000"/>
            </w:tcBorders>
          </w:tcPr>
          <w:p w14:paraId="00000A1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Вивчення та здійснення аналізу локальних туристичних брендів у регіонах України</w:t>
            </w:r>
          </w:p>
        </w:tc>
        <w:tc>
          <w:tcPr>
            <w:tcW w:w="2446" w:type="dxa"/>
            <w:tcBorders>
              <w:top w:val="single" w:sz="4" w:space="0" w:color="000000"/>
              <w:left w:val="single" w:sz="4" w:space="0" w:color="000000"/>
              <w:bottom w:val="single" w:sz="4" w:space="0" w:color="000000"/>
              <w:right w:val="single" w:sz="4" w:space="0" w:color="000000"/>
            </w:tcBorders>
          </w:tcPr>
          <w:p w14:paraId="00000A15"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ДАРТ</w:t>
            </w:r>
          </w:p>
        </w:tc>
        <w:tc>
          <w:tcPr>
            <w:tcW w:w="1268" w:type="dxa"/>
            <w:tcBorders>
              <w:top w:val="single" w:sz="4" w:space="0" w:color="000000"/>
              <w:left w:val="single" w:sz="4" w:space="0" w:color="000000"/>
              <w:bottom w:val="single" w:sz="4" w:space="0" w:color="000000"/>
              <w:right w:val="single" w:sz="4" w:space="0" w:color="000000"/>
            </w:tcBorders>
          </w:tcPr>
          <w:p w14:paraId="00000A16"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A17"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Проаналізовано не менше ніж  50 локальних туристичних брендів у регіонах України</w:t>
            </w:r>
          </w:p>
        </w:tc>
        <w:tc>
          <w:tcPr>
            <w:tcW w:w="1284" w:type="dxa"/>
            <w:tcBorders>
              <w:top w:val="single" w:sz="4" w:space="0" w:color="000000"/>
              <w:left w:val="single" w:sz="4" w:space="0" w:color="000000"/>
              <w:bottom w:val="single" w:sz="4" w:space="0" w:color="000000"/>
              <w:right w:val="single" w:sz="4" w:space="0" w:color="000000"/>
            </w:tcBorders>
          </w:tcPr>
          <w:p w14:paraId="00000A18" w14:textId="77777777" w:rsidR="008403C9" w:rsidRDefault="008403C9">
            <w:pPr>
              <w:spacing w:before="60"/>
              <w:ind w:left="-57" w:right="-57"/>
              <w:rPr>
                <w:rFonts w:ascii="Times New Roman" w:eastAsia="Times New Roman" w:hAnsi="Times New Roman" w:cs="Times New Roman"/>
                <w:sz w:val="24"/>
                <w:szCs w:val="24"/>
                <w:highlight w:val="white"/>
              </w:rPr>
            </w:pPr>
          </w:p>
        </w:tc>
        <w:tc>
          <w:tcPr>
            <w:tcW w:w="1253" w:type="dxa"/>
            <w:tcBorders>
              <w:top w:val="single" w:sz="4" w:space="0" w:color="000000"/>
              <w:left w:val="single" w:sz="4" w:space="0" w:color="000000"/>
              <w:bottom w:val="single" w:sz="4" w:space="0" w:color="000000"/>
              <w:right w:val="single" w:sz="4" w:space="0" w:color="000000"/>
            </w:tcBorders>
          </w:tcPr>
          <w:p w14:paraId="00000A19"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1A" w14:textId="77777777" w:rsidR="008403C9" w:rsidRDefault="008403C9">
            <w:pPr>
              <w:spacing w:before="60"/>
              <w:ind w:left="-57" w:right="-57"/>
              <w:rPr>
                <w:rFonts w:ascii="Times New Roman" w:eastAsia="Times New Roman" w:hAnsi="Times New Roman" w:cs="Times New Roman"/>
                <w:sz w:val="24"/>
                <w:szCs w:val="24"/>
              </w:rPr>
            </w:pPr>
          </w:p>
        </w:tc>
      </w:tr>
      <w:tr w:rsidR="008403C9" w14:paraId="3D53AB78" w14:textId="77777777" w:rsidTr="00430EE6">
        <w:trPr>
          <w:gridAfter w:val="2"/>
          <w:wAfter w:w="287" w:type="dxa"/>
        </w:trPr>
        <w:tc>
          <w:tcPr>
            <w:tcW w:w="2583" w:type="dxa"/>
            <w:vMerge/>
            <w:tcBorders>
              <w:left w:val="nil"/>
              <w:right w:val="single" w:sz="4" w:space="0" w:color="000000"/>
            </w:tcBorders>
          </w:tcPr>
          <w:p w14:paraId="00000A1B"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A1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консультацій (презентацій) щодо теоретичних та практичних кроків з створення/розвитку </w:t>
            </w:r>
            <w:r>
              <w:rPr>
                <w:rFonts w:ascii="Times New Roman" w:eastAsia="Times New Roman" w:hAnsi="Times New Roman" w:cs="Times New Roman"/>
                <w:sz w:val="24"/>
                <w:szCs w:val="24"/>
              </w:rPr>
              <w:lastRenderedPageBreak/>
              <w:t>локальних туристичних брендів у територіальних громадах</w:t>
            </w:r>
          </w:p>
        </w:tc>
        <w:tc>
          <w:tcPr>
            <w:tcW w:w="2446" w:type="dxa"/>
            <w:tcBorders>
              <w:top w:val="single" w:sz="4" w:space="0" w:color="000000"/>
              <w:left w:val="single" w:sz="4" w:space="0" w:color="000000"/>
              <w:bottom w:val="single" w:sz="4" w:space="0" w:color="000000"/>
              <w:right w:val="single" w:sz="4" w:space="0" w:color="000000"/>
            </w:tcBorders>
          </w:tcPr>
          <w:p w14:paraId="00000A1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ДАРТ</w:t>
            </w:r>
          </w:p>
          <w:p w14:paraId="00000A1E"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A1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A2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не менше ніж 20 консультацій для органів місцевого самоврядування територіальних громад</w:t>
            </w:r>
          </w:p>
        </w:tc>
        <w:tc>
          <w:tcPr>
            <w:tcW w:w="1284" w:type="dxa"/>
            <w:tcBorders>
              <w:top w:val="single" w:sz="4" w:space="0" w:color="000000"/>
              <w:left w:val="single" w:sz="4" w:space="0" w:color="000000"/>
              <w:bottom w:val="single" w:sz="4" w:space="0" w:color="000000"/>
              <w:right w:val="single" w:sz="4" w:space="0" w:color="000000"/>
            </w:tcBorders>
          </w:tcPr>
          <w:p w14:paraId="00000A21"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22"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23" w14:textId="77777777" w:rsidR="008403C9" w:rsidRDefault="008403C9">
            <w:pPr>
              <w:spacing w:before="60"/>
              <w:ind w:left="-57" w:right="-57"/>
              <w:rPr>
                <w:rFonts w:ascii="Times New Roman" w:eastAsia="Times New Roman" w:hAnsi="Times New Roman" w:cs="Times New Roman"/>
                <w:sz w:val="24"/>
                <w:szCs w:val="24"/>
              </w:rPr>
            </w:pPr>
          </w:p>
        </w:tc>
      </w:tr>
      <w:tr w:rsidR="008403C9" w14:paraId="4DE5EAD7" w14:textId="77777777" w:rsidTr="00430EE6">
        <w:trPr>
          <w:gridAfter w:val="2"/>
          <w:wAfter w:w="287" w:type="dxa"/>
        </w:trPr>
        <w:tc>
          <w:tcPr>
            <w:tcW w:w="2583" w:type="dxa"/>
            <w:tcBorders>
              <w:left w:val="nil"/>
              <w:right w:val="single" w:sz="4" w:space="0" w:color="000000"/>
            </w:tcBorders>
          </w:tcPr>
          <w:p w14:paraId="00000A24" w14:textId="77777777" w:rsidR="008403C9" w:rsidRDefault="00430EE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21.Сприяння відновленню</w:t>
            </w:r>
          </w:p>
          <w:p w14:paraId="00000A25" w14:textId="77777777" w:rsidR="008403C9" w:rsidRDefault="00430EE6">
            <w:pPr>
              <w:widowControl w:val="0"/>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об’єктів культурної спадщини в регіонах та територіальних громадах, знищених чи пошкоджених внаслідок збройної агресії рф</w:t>
            </w:r>
          </w:p>
        </w:tc>
        <w:tc>
          <w:tcPr>
            <w:tcW w:w="2930" w:type="dxa"/>
            <w:tcBorders>
              <w:top w:val="single" w:sz="4" w:space="0" w:color="000000"/>
              <w:left w:val="single" w:sz="4" w:space="0" w:color="000000"/>
              <w:bottom w:val="single" w:sz="4" w:space="0" w:color="000000"/>
              <w:right w:val="single" w:sz="4" w:space="0" w:color="000000"/>
            </w:tcBorders>
          </w:tcPr>
          <w:p w14:paraId="00000A2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Розроблення та подання Кабінетові Міністрів України проєкту розпорядження “Про затвердження Стратегії розвитку культури в Україні на 2025-2030 роки” </w:t>
            </w:r>
          </w:p>
        </w:tc>
        <w:tc>
          <w:tcPr>
            <w:tcW w:w="2446" w:type="dxa"/>
            <w:tcBorders>
              <w:top w:val="single" w:sz="4" w:space="0" w:color="000000"/>
              <w:left w:val="single" w:sz="4" w:space="0" w:color="000000"/>
              <w:bottom w:val="single" w:sz="4" w:space="0" w:color="000000"/>
              <w:right w:val="single" w:sz="4" w:space="0" w:color="000000"/>
            </w:tcBorders>
          </w:tcPr>
          <w:p w14:paraId="00000A2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A2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A2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A2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w:t>
            </w:r>
          </w:p>
          <w:p w14:paraId="00000A2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України</w:t>
            </w:r>
          </w:p>
          <w:p w14:paraId="00000A2C"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A2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2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2F" w14:textId="77777777" w:rsidR="008403C9" w:rsidRDefault="008403C9">
            <w:pPr>
              <w:spacing w:before="60"/>
              <w:ind w:left="-57" w:right="-57"/>
              <w:rPr>
                <w:rFonts w:ascii="Times New Roman" w:eastAsia="Times New Roman" w:hAnsi="Times New Roman" w:cs="Times New Roman"/>
                <w:sz w:val="24"/>
                <w:szCs w:val="24"/>
              </w:rPr>
            </w:pPr>
          </w:p>
        </w:tc>
      </w:tr>
      <w:tr w:rsidR="008403C9" w14:paraId="086F288E" w14:textId="77777777" w:rsidTr="00430EE6">
        <w:trPr>
          <w:gridAfter w:val="2"/>
          <w:wAfter w:w="287" w:type="dxa"/>
        </w:trPr>
        <w:tc>
          <w:tcPr>
            <w:tcW w:w="2583" w:type="dxa"/>
            <w:tcBorders>
              <w:left w:val="nil"/>
              <w:right w:val="single" w:sz="4" w:space="0" w:color="000000"/>
            </w:tcBorders>
          </w:tcPr>
          <w:p w14:paraId="00000A30" w14:textId="77777777" w:rsidR="008403C9" w:rsidRDefault="00430EE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22.Активізація роботи номінування об’єктів цінність яких є унікальною та які потенційно можуть належати до всесвітньої спадщини ЮНЕСКО</w:t>
            </w:r>
          </w:p>
          <w:p w14:paraId="00000A31" w14:textId="77777777" w:rsidR="008403C9" w:rsidRDefault="008403C9">
            <w:pPr>
              <w:widowControl w:val="0"/>
              <w:rPr>
                <w:rFonts w:ascii="Times New Roman" w:eastAsia="Times New Roman" w:hAnsi="Times New Roman" w:cs="Times New Roman"/>
                <w:sz w:val="24"/>
                <w:szCs w:val="24"/>
              </w:rPr>
            </w:pPr>
          </w:p>
          <w:p w14:paraId="00000A32"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A3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w:t>
            </w:r>
          </w:p>
          <w:p w14:paraId="00000A3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перегляду та</w:t>
            </w:r>
          </w:p>
          <w:p w14:paraId="00000A3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актуалізації</w:t>
            </w:r>
          </w:p>
          <w:p w14:paraId="00000A3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переліку українських об’єктів</w:t>
            </w:r>
          </w:p>
          <w:p w14:paraId="00000A3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культурної спадщини,</w:t>
            </w:r>
          </w:p>
          <w:p w14:paraId="00000A3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включених до</w:t>
            </w:r>
          </w:p>
          <w:p w14:paraId="00000A3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Попереднього списку</w:t>
            </w:r>
          </w:p>
          <w:p w14:paraId="00000A3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всесвітньої спадщини</w:t>
            </w:r>
          </w:p>
          <w:p w14:paraId="00000A3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ЮНЕСКО</w:t>
            </w:r>
          </w:p>
          <w:p w14:paraId="00000A3C"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A3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A3E"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МЗС</w:t>
            </w:r>
          </w:p>
          <w:p w14:paraId="00000A3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A4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p w14:paraId="00000A4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A4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w:t>
            </w:r>
          </w:p>
          <w:p w14:paraId="00000A4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A4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A4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Подано не менше ніж 5 номінаційних</w:t>
            </w:r>
          </w:p>
          <w:p w14:paraId="00000A4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досьє для</w:t>
            </w:r>
          </w:p>
          <w:p w14:paraId="00000A4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включення до</w:t>
            </w:r>
          </w:p>
          <w:p w14:paraId="00000A4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Попереднього</w:t>
            </w:r>
          </w:p>
          <w:p w14:paraId="00000A4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списку Всесвітньої</w:t>
            </w:r>
          </w:p>
          <w:p w14:paraId="00000A4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спадщини</w:t>
            </w:r>
          </w:p>
          <w:p w14:paraId="00000A4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ЮНЕСКО та до Списку всесвітньої</w:t>
            </w:r>
          </w:p>
          <w:p w14:paraId="00000A4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спадщини ЮНЕСКО</w:t>
            </w:r>
          </w:p>
        </w:tc>
        <w:tc>
          <w:tcPr>
            <w:tcW w:w="1284" w:type="dxa"/>
            <w:tcBorders>
              <w:top w:val="single" w:sz="4" w:space="0" w:color="000000"/>
              <w:left w:val="single" w:sz="4" w:space="0" w:color="000000"/>
              <w:bottom w:val="single" w:sz="4" w:space="0" w:color="000000"/>
              <w:right w:val="single" w:sz="4" w:space="0" w:color="000000"/>
            </w:tcBorders>
          </w:tcPr>
          <w:p w14:paraId="00000A4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4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4F" w14:textId="77777777" w:rsidR="008403C9" w:rsidRDefault="008403C9">
            <w:pPr>
              <w:spacing w:before="60"/>
              <w:ind w:left="-57" w:right="-57"/>
              <w:rPr>
                <w:rFonts w:ascii="Times New Roman" w:eastAsia="Times New Roman" w:hAnsi="Times New Roman" w:cs="Times New Roman"/>
                <w:sz w:val="24"/>
                <w:szCs w:val="24"/>
              </w:rPr>
            </w:pPr>
          </w:p>
        </w:tc>
      </w:tr>
      <w:tr w:rsidR="008403C9" w14:paraId="2B737906" w14:textId="77777777" w:rsidTr="00430EE6">
        <w:trPr>
          <w:trHeight w:val="186"/>
        </w:trPr>
        <w:tc>
          <w:tcPr>
            <w:tcW w:w="15750" w:type="dxa"/>
            <w:gridSpan w:val="10"/>
            <w:tcBorders>
              <w:top w:val="single" w:sz="4" w:space="0" w:color="000000"/>
              <w:left w:val="nil"/>
              <w:bottom w:val="single" w:sz="4" w:space="0" w:color="000000"/>
              <w:right w:val="nil"/>
            </w:tcBorders>
          </w:tcPr>
          <w:p w14:paraId="00000A50"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Стратегічна ціль «Розбудова ефективного багаторівневого врядування»</w:t>
            </w:r>
          </w:p>
        </w:tc>
      </w:tr>
      <w:tr w:rsidR="008403C9" w14:paraId="07F69FD1" w14:textId="77777777" w:rsidTr="00430EE6">
        <w:trPr>
          <w:trHeight w:val="233"/>
        </w:trPr>
        <w:tc>
          <w:tcPr>
            <w:tcW w:w="15750" w:type="dxa"/>
            <w:gridSpan w:val="10"/>
            <w:tcBorders>
              <w:top w:val="single" w:sz="4" w:space="0" w:color="000000"/>
              <w:left w:val="nil"/>
              <w:bottom w:val="single" w:sz="4" w:space="0" w:color="000000"/>
              <w:right w:val="nil"/>
            </w:tcBorders>
          </w:tcPr>
          <w:p w14:paraId="00000A5A"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Оперативна ціль 1. Розвиток інституційної спроможності органів публічної влади з урахування кращих практик ЄС</w:t>
            </w:r>
          </w:p>
        </w:tc>
      </w:tr>
      <w:tr w:rsidR="008403C9" w14:paraId="1B5DD717" w14:textId="77777777" w:rsidTr="00430EE6">
        <w:trPr>
          <w:trHeight w:val="225"/>
        </w:trPr>
        <w:tc>
          <w:tcPr>
            <w:tcW w:w="15750" w:type="dxa"/>
            <w:gridSpan w:val="10"/>
            <w:tcBorders>
              <w:top w:val="single" w:sz="4" w:space="0" w:color="000000"/>
              <w:left w:val="nil"/>
              <w:bottom w:val="single" w:sz="4" w:space="0" w:color="000000"/>
              <w:right w:val="nil"/>
            </w:tcBorders>
          </w:tcPr>
          <w:p w14:paraId="00000A64"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«Інструменти планування та підзвітності у регіональній політиці»</w:t>
            </w:r>
          </w:p>
        </w:tc>
      </w:tr>
      <w:tr w:rsidR="008403C9" w14:paraId="7A114FBD" w14:textId="77777777" w:rsidTr="00430EE6">
        <w:trPr>
          <w:gridAfter w:val="2"/>
          <w:wAfter w:w="287" w:type="dxa"/>
        </w:trPr>
        <w:tc>
          <w:tcPr>
            <w:tcW w:w="2583" w:type="dxa"/>
            <w:tcBorders>
              <w:top w:val="single" w:sz="4" w:space="0" w:color="000000"/>
              <w:left w:val="nil"/>
              <w:right w:val="single" w:sz="4" w:space="0" w:color="000000"/>
            </w:tcBorders>
            <w:shd w:val="clear" w:color="auto" w:fill="auto"/>
          </w:tcPr>
          <w:p w14:paraId="00000A6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Оновлення документів стратегічного планування та реалізації регіональної політики з урахуванням пріоритетів щодо відновлення та розвитку регіонів і територій, що постраждали внаслідок збройної агресії Російської Федерації, зокрема щодо відновлення (збереження) збалансованого (сталого) розвитку екосистем та адаптації до зміни клімату</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00000A6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приведення завдань і заходів регіональних стратегії розвитку у відповідність до положень оновленої Державної стратегії регіонального розвитку на 2021-2027 роки з урахуванням засад смарт-спеціалізації</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0000A7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A7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14:paraId="00000A7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00000A7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Внесено зміни до 100% регіональних стратегій розвитку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00000A7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0000A75"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shd w:val="clear" w:color="auto" w:fill="auto"/>
          </w:tcPr>
          <w:p w14:paraId="00000A76" w14:textId="77777777" w:rsidR="008403C9" w:rsidRDefault="008403C9">
            <w:pPr>
              <w:spacing w:before="60"/>
              <w:ind w:left="-57" w:right="-57"/>
              <w:rPr>
                <w:rFonts w:ascii="Times New Roman" w:eastAsia="Times New Roman" w:hAnsi="Times New Roman" w:cs="Times New Roman"/>
                <w:sz w:val="24"/>
                <w:szCs w:val="24"/>
              </w:rPr>
            </w:pPr>
          </w:p>
        </w:tc>
      </w:tr>
      <w:tr w:rsidR="008403C9" w14:paraId="052D0352"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A7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Забезпечення узгодження галузевих (секторальних) </w:t>
            </w:r>
            <w:r>
              <w:rPr>
                <w:rFonts w:ascii="Times New Roman" w:eastAsia="Times New Roman" w:hAnsi="Times New Roman" w:cs="Times New Roman"/>
                <w:sz w:val="24"/>
                <w:szCs w:val="24"/>
              </w:rPr>
              <w:lastRenderedPageBreak/>
              <w:t>стратегій з цілями та пріоритетами державної регіональної політики</w:t>
            </w:r>
          </w:p>
        </w:tc>
        <w:tc>
          <w:tcPr>
            <w:tcW w:w="2930" w:type="dxa"/>
            <w:tcBorders>
              <w:top w:val="single" w:sz="4" w:space="0" w:color="000000"/>
              <w:left w:val="single" w:sz="4" w:space="0" w:color="000000"/>
              <w:bottom w:val="single" w:sz="4" w:space="0" w:color="000000"/>
              <w:right w:val="single" w:sz="4" w:space="0" w:color="000000"/>
            </w:tcBorders>
          </w:tcPr>
          <w:p w14:paraId="00000A7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Забезпечення узгодження проектів актів Кабінету Міністрів України зі </w:t>
            </w:r>
            <w:r>
              <w:rPr>
                <w:rFonts w:ascii="Times New Roman" w:eastAsia="Times New Roman" w:hAnsi="Times New Roman" w:cs="Times New Roman"/>
                <w:sz w:val="24"/>
                <w:szCs w:val="24"/>
              </w:rPr>
              <w:lastRenderedPageBreak/>
              <w:t>стратегічними цілями та пріоритетами Державної стратегії регіонального розвитку України</w:t>
            </w:r>
          </w:p>
        </w:tc>
        <w:tc>
          <w:tcPr>
            <w:tcW w:w="2446" w:type="dxa"/>
            <w:tcBorders>
              <w:top w:val="single" w:sz="4" w:space="0" w:color="000000"/>
              <w:left w:val="single" w:sz="4" w:space="0" w:color="000000"/>
              <w:bottom w:val="single" w:sz="4" w:space="0" w:color="000000"/>
              <w:right w:val="single" w:sz="4" w:space="0" w:color="000000"/>
            </w:tcBorders>
          </w:tcPr>
          <w:p w14:paraId="00000A79"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Мінрозвитку</w:t>
            </w:r>
          </w:p>
        </w:tc>
        <w:tc>
          <w:tcPr>
            <w:tcW w:w="1268" w:type="dxa"/>
            <w:tcBorders>
              <w:top w:val="single" w:sz="4" w:space="0" w:color="000000"/>
              <w:left w:val="single" w:sz="4" w:space="0" w:color="000000"/>
              <w:bottom w:val="single" w:sz="4" w:space="0" w:color="000000"/>
              <w:right w:val="single" w:sz="4" w:space="0" w:color="000000"/>
            </w:tcBorders>
          </w:tcPr>
          <w:p w14:paraId="00000A7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A7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Опрацьовано не менше ніж 80 проектів актів Кабінету Міністрів </w:t>
            </w:r>
            <w:r>
              <w:rPr>
                <w:rFonts w:ascii="Times New Roman" w:eastAsia="Times New Roman" w:hAnsi="Times New Roman" w:cs="Times New Roman"/>
                <w:sz w:val="24"/>
                <w:szCs w:val="24"/>
              </w:rPr>
              <w:lastRenderedPageBreak/>
              <w:t>України та надано відповідні висновки до них</w:t>
            </w:r>
          </w:p>
        </w:tc>
        <w:tc>
          <w:tcPr>
            <w:tcW w:w="1284" w:type="dxa"/>
            <w:tcBorders>
              <w:top w:val="single" w:sz="4" w:space="0" w:color="000000"/>
              <w:left w:val="single" w:sz="4" w:space="0" w:color="000000"/>
              <w:bottom w:val="single" w:sz="4" w:space="0" w:color="000000"/>
              <w:right w:val="single" w:sz="4" w:space="0" w:color="000000"/>
            </w:tcBorders>
          </w:tcPr>
          <w:p w14:paraId="00000A7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7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7E" w14:textId="77777777" w:rsidR="008403C9" w:rsidRDefault="008403C9">
            <w:pPr>
              <w:spacing w:before="60"/>
              <w:ind w:left="-57" w:right="-57"/>
              <w:rPr>
                <w:rFonts w:ascii="Times New Roman" w:eastAsia="Times New Roman" w:hAnsi="Times New Roman" w:cs="Times New Roman"/>
                <w:sz w:val="24"/>
                <w:szCs w:val="24"/>
              </w:rPr>
            </w:pPr>
          </w:p>
        </w:tc>
      </w:tr>
      <w:tr w:rsidR="008403C9" w14:paraId="2AE5056E"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A7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 Запровадження єдиної геоінформаційної системи здійснення моніторингу та оцінювання розвитку регіонів і територіальних громад як складової Єдиної цифрової інтегрованої інформаційно-аналітичної системи управління процесом відбудови об’єктів нерухомого майна, будівництва та інфраструктури (екосистема DREAM)</w:t>
            </w:r>
          </w:p>
        </w:tc>
        <w:tc>
          <w:tcPr>
            <w:tcW w:w="2930" w:type="dxa"/>
            <w:tcBorders>
              <w:top w:val="single" w:sz="4" w:space="0" w:color="000000"/>
              <w:left w:val="single" w:sz="4" w:space="0" w:color="000000"/>
              <w:bottom w:val="single" w:sz="4" w:space="0" w:color="000000"/>
              <w:right w:val="single" w:sz="4" w:space="0" w:color="000000"/>
            </w:tcBorders>
          </w:tcPr>
          <w:p w14:paraId="00000A8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затвердження Регламенту роботи єдиної геоінформаційної системи здійснення моніторингу та оцінювання розвитку регіонів і територіальних громад</w:t>
            </w:r>
          </w:p>
        </w:tc>
        <w:tc>
          <w:tcPr>
            <w:tcW w:w="2446" w:type="dxa"/>
            <w:tcBorders>
              <w:top w:val="single" w:sz="4" w:space="0" w:color="000000"/>
              <w:left w:val="single" w:sz="4" w:space="0" w:color="000000"/>
              <w:bottom w:val="single" w:sz="4" w:space="0" w:color="000000"/>
              <w:right w:val="single" w:sz="4" w:space="0" w:color="000000"/>
            </w:tcBorders>
          </w:tcPr>
          <w:p w14:paraId="00000A8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A8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Держстат</w:t>
            </w:r>
          </w:p>
          <w:p w14:paraId="00000A8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A85" w14:textId="020CCC26" w:rsidR="008403C9" w:rsidRDefault="00430EE6" w:rsidP="000733E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всеукраїнські асоціації органів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A86" w14:textId="77777777" w:rsidR="008403C9" w:rsidRDefault="00430EE6">
            <w:pPr>
              <w:spacing w:before="60"/>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A8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Мінрозвитку та зареєстровано в Міністерстві юстиції України</w:t>
            </w:r>
          </w:p>
        </w:tc>
        <w:tc>
          <w:tcPr>
            <w:tcW w:w="1284" w:type="dxa"/>
            <w:tcBorders>
              <w:top w:val="single" w:sz="4" w:space="0" w:color="000000"/>
              <w:left w:val="single" w:sz="4" w:space="0" w:color="000000"/>
              <w:bottom w:val="single" w:sz="4" w:space="0" w:color="000000"/>
              <w:right w:val="single" w:sz="4" w:space="0" w:color="000000"/>
            </w:tcBorders>
          </w:tcPr>
          <w:p w14:paraId="00000A8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A89" w14:textId="77777777" w:rsidR="008403C9" w:rsidRDefault="008403C9">
            <w:pPr>
              <w:spacing w:before="60" w:after="240"/>
              <w:rPr>
                <w:rFonts w:ascii="Times New Roman" w:eastAsia="Times New Roman" w:hAnsi="Times New Roman" w:cs="Times New Roman"/>
                <w:sz w:val="24"/>
                <w:szCs w:val="24"/>
              </w:rPr>
            </w:pPr>
          </w:p>
          <w:p w14:paraId="00000A8A" w14:textId="77777777" w:rsidR="008403C9" w:rsidRDefault="008403C9">
            <w:pPr>
              <w:spacing w:before="240" w:after="240"/>
              <w:jc w:val="center"/>
              <w:rPr>
                <w:rFonts w:ascii="Times New Roman" w:eastAsia="Times New Roman" w:hAnsi="Times New Roman" w:cs="Times New Roman"/>
                <w:sz w:val="24"/>
                <w:szCs w:val="24"/>
              </w:rPr>
            </w:pPr>
          </w:p>
          <w:p w14:paraId="00000A8B" w14:textId="77777777" w:rsidR="008403C9" w:rsidRDefault="008403C9">
            <w:pPr>
              <w:spacing w:before="240" w:after="240"/>
              <w:jc w:val="center"/>
              <w:rPr>
                <w:rFonts w:ascii="Times New Roman" w:eastAsia="Times New Roman" w:hAnsi="Times New Roman" w:cs="Times New Roman"/>
                <w:sz w:val="24"/>
                <w:szCs w:val="24"/>
              </w:rPr>
            </w:pPr>
          </w:p>
          <w:p w14:paraId="00000A8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8D" w14:textId="77777777" w:rsidR="008403C9" w:rsidRDefault="008403C9">
            <w:pPr>
              <w:spacing w:before="60"/>
              <w:ind w:left="-57" w:right="-57"/>
              <w:rPr>
                <w:rFonts w:ascii="Times New Roman" w:eastAsia="Times New Roman" w:hAnsi="Times New Roman" w:cs="Times New Roman"/>
                <w:sz w:val="24"/>
                <w:szCs w:val="24"/>
              </w:rPr>
            </w:pPr>
          </w:p>
        </w:tc>
      </w:tr>
      <w:tr w:rsidR="008403C9" w14:paraId="2F0E1FFC" w14:textId="77777777" w:rsidTr="00430EE6">
        <w:trPr>
          <w:gridAfter w:val="2"/>
          <w:wAfter w:w="287" w:type="dxa"/>
        </w:trPr>
        <w:tc>
          <w:tcPr>
            <w:tcW w:w="2583" w:type="dxa"/>
            <w:vMerge/>
            <w:tcBorders>
              <w:top w:val="single" w:sz="4" w:space="0" w:color="000000"/>
              <w:left w:val="nil"/>
              <w:right w:val="single" w:sz="4" w:space="0" w:color="000000"/>
            </w:tcBorders>
          </w:tcPr>
          <w:p w14:paraId="00000A8E"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A8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розробки регіональних стратегій розвитку та стратегій розвитку територіальних громад в цифровому форматі за допомогою використання функціональних можливостей єдиної геоінформаційної системи здійснення моніторингу та </w:t>
            </w:r>
            <w:r>
              <w:rPr>
                <w:rFonts w:ascii="Times New Roman" w:eastAsia="Times New Roman" w:hAnsi="Times New Roman" w:cs="Times New Roman"/>
                <w:sz w:val="24"/>
                <w:szCs w:val="24"/>
              </w:rPr>
              <w:lastRenderedPageBreak/>
              <w:t xml:space="preserve">оцінювання розвитку регіонів і територіальних громад </w:t>
            </w:r>
          </w:p>
        </w:tc>
        <w:tc>
          <w:tcPr>
            <w:tcW w:w="2446" w:type="dxa"/>
            <w:tcBorders>
              <w:top w:val="single" w:sz="4" w:space="0" w:color="000000"/>
              <w:left w:val="single" w:sz="4" w:space="0" w:color="000000"/>
              <w:bottom w:val="single" w:sz="4" w:space="0" w:color="000000"/>
              <w:right w:val="single" w:sz="4" w:space="0" w:color="000000"/>
            </w:tcBorders>
          </w:tcPr>
          <w:p w14:paraId="00000A9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Мінрозвитку</w:t>
            </w:r>
          </w:p>
          <w:p w14:paraId="00000A9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A9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A93" w14:textId="77777777" w:rsidR="008403C9" w:rsidRDefault="00430EE6">
            <w:pPr>
              <w:numPr>
                <w:ilvl w:val="0"/>
                <w:numId w:val="1"/>
              </w:numPr>
              <w:pBdr>
                <w:top w:val="nil"/>
                <w:left w:val="nil"/>
                <w:bottom w:val="nil"/>
                <w:right w:val="nil"/>
                <w:between w:val="nil"/>
              </w:pBdr>
              <w:spacing w:before="60"/>
              <w:ind w:right="-5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рік</w:t>
            </w:r>
          </w:p>
        </w:tc>
        <w:tc>
          <w:tcPr>
            <w:tcW w:w="2612" w:type="dxa"/>
            <w:tcBorders>
              <w:top w:val="single" w:sz="4" w:space="0" w:color="000000"/>
              <w:left w:val="single" w:sz="4" w:space="0" w:color="000000"/>
              <w:bottom w:val="single" w:sz="4" w:space="0" w:color="000000"/>
              <w:right w:val="single" w:sz="4" w:space="0" w:color="000000"/>
            </w:tcBorders>
          </w:tcPr>
          <w:p w14:paraId="00000A9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не менше ніж 1 регіональну стратегію розвитку та не менше ніж 3 стратегій розвитку територіальних громад в цифровому форматі</w:t>
            </w:r>
          </w:p>
        </w:tc>
        <w:tc>
          <w:tcPr>
            <w:tcW w:w="1284" w:type="dxa"/>
            <w:tcBorders>
              <w:top w:val="single" w:sz="4" w:space="0" w:color="000000"/>
              <w:left w:val="single" w:sz="4" w:space="0" w:color="000000"/>
              <w:bottom w:val="single" w:sz="4" w:space="0" w:color="000000"/>
              <w:right w:val="single" w:sz="4" w:space="0" w:color="000000"/>
            </w:tcBorders>
          </w:tcPr>
          <w:p w14:paraId="00000A9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A96"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97" w14:textId="77777777" w:rsidR="008403C9" w:rsidRDefault="008403C9">
            <w:pPr>
              <w:spacing w:before="60"/>
              <w:ind w:left="-57" w:right="-57"/>
              <w:rPr>
                <w:rFonts w:ascii="Times New Roman" w:eastAsia="Times New Roman" w:hAnsi="Times New Roman" w:cs="Times New Roman"/>
                <w:sz w:val="24"/>
                <w:szCs w:val="24"/>
              </w:rPr>
            </w:pPr>
          </w:p>
        </w:tc>
      </w:tr>
      <w:tr w:rsidR="008403C9" w14:paraId="4BEDC3EA" w14:textId="77777777" w:rsidTr="00430EE6">
        <w:trPr>
          <w:gridAfter w:val="2"/>
          <w:wAfter w:w="287" w:type="dxa"/>
          <w:trHeight w:val="1992"/>
        </w:trPr>
        <w:tc>
          <w:tcPr>
            <w:tcW w:w="2583" w:type="dxa"/>
            <w:vMerge/>
            <w:tcBorders>
              <w:top w:val="single" w:sz="4" w:space="0" w:color="000000"/>
              <w:left w:val="nil"/>
              <w:right w:val="single" w:sz="4" w:space="0" w:color="000000"/>
            </w:tcBorders>
          </w:tcPr>
          <w:p w14:paraId="00000A98"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A9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Модернізація та розширення функціоналу єдиної геоінформаційної системи здійснення моніторингу та оцінювання розвитку регіонів і територіальних громад</w:t>
            </w:r>
          </w:p>
        </w:tc>
        <w:tc>
          <w:tcPr>
            <w:tcW w:w="2446" w:type="dxa"/>
            <w:tcBorders>
              <w:top w:val="single" w:sz="4" w:space="0" w:color="000000"/>
              <w:left w:val="single" w:sz="4" w:space="0" w:color="000000"/>
              <w:right w:val="single" w:sz="4" w:space="0" w:color="000000"/>
            </w:tcBorders>
          </w:tcPr>
          <w:p w14:paraId="00000A9A"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A9B"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A9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A9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Держстат</w:t>
            </w:r>
          </w:p>
          <w:p w14:paraId="00000A9E" w14:textId="77777777" w:rsidR="008403C9" w:rsidRDefault="008403C9">
            <w:pPr>
              <w:widowControl w:val="0"/>
              <w:rPr>
                <w:rFonts w:ascii="Times New Roman" w:eastAsia="Times New Roman" w:hAnsi="Times New Roman" w:cs="Times New Roman"/>
                <w:sz w:val="24"/>
                <w:szCs w:val="24"/>
              </w:rPr>
            </w:pPr>
          </w:p>
          <w:p w14:paraId="00000A9F"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AA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right w:val="single" w:sz="4" w:space="0" w:color="000000"/>
            </w:tcBorders>
          </w:tcPr>
          <w:p w14:paraId="00000AA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Введено в експлуатацію 1 новий модуль ГІС</w:t>
            </w:r>
          </w:p>
        </w:tc>
        <w:tc>
          <w:tcPr>
            <w:tcW w:w="1284" w:type="dxa"/>
            <w:tcBorders>
              <w:top w:val="single" w:sz="4" w:space="0" w:color="000000"/>
              <w:left w:val="single" w:sz="4" w:space="0" w:color="000000"/>
              <w:right w:val="single" w:sz="4" w:space="0" w:color="000000"/>
            </w:tcBorders>
          </w:tcPr>
          <w:p w14:paraId="00000AA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AA3"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AA4" w14:textId="77777777" w:rsidR="008403C9" w:rsidRDefault="008403C9">
            <w:pPr>
              <w:spacing w:before="60"/>
              <w:ind w:left="-57" w:right="-57"/>
              <w:rPr>
                <w:rFonts w:ascii="Times New Roman" w:eastAsia="Times New Roman" w:hAnsi="Times New Roman" w:cs="Times New Roman"/>
                <w:sz w:val="24"/>
                <w:szCs w:val="24"/>
              </w:rPr>
            </w:pPr>
          </w:p>
        </w:tc>
      </w:tr>
      <w:tr w:rsidR="008403C9" w14:paraId="7B81B8C7" w14:textId="77777777" w:rsidTr="00430EE6">
        <w:trPr>
          <w:gridAfter w:val="2"/>
          <w:wAfter w:w="287" w:type="dxa"/>
          <w:trHeight w:val="220"/>
        </w:trPr>
        <w:tc>
          <w:tcPr>
            <w:tcW w:w="2583" w:type="dxa"/>
            <w:vMerge w:val="restart"/>
            <w:tcBorders>
              <w:top w:val="single" w:sz="4" w:space="0" w:color="000000"/>
              <w:left w:val="nil"/>
              <w:bottom w:val="single" w:sz="4" w:space="0" w:color="000000"/>
              <w:right w:val="single" w:sz="4" w:space="0" w:color="000000"/>
            </w:tcBorders>
          </w:tcPr>
          <w:p w14:paraId="00000AA5"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Створення умов для підвищення рівня підзвітності та прозорості органів державної влади та органів місцевого самоврядування усіх рівнів, залучення жителів, зокрема внутрішньо переміщених осіб, до прийняття рішень, поширення кращих практик створення </w:t>
            </w:r>
            <w:r>
              <w:rPr>
                <w:rFonts w:ascii="Times New Roman" w:eastAsia="Times New Roman" w:hAnsi="Times New Roman" w:cs="Times New Roman"/>
                <w:sz w:val="24"/>
                <w:szCs w:val="24"/>
                <w:highlight w:val="white"/>
              </w:rPr>
              <w:lastRenderedPageBreak/>
              <w:t>органів самоорганізації населення, впровадження механізмів електронних публічних консультацій</w:t>
            </w:r>
          </w:p>
        </w:tc>
        <w:tc>
          <w:tcPr>
            <w:tcW w:w="2930" w:type="dxa"/>
            <w:tcBorders>
              <w:top w:val="single" w:sz="4" w:space="0" w:color="000000"/>
              <w:left w:val="single" w:sz="4" w:space="0" w:color="000000"/>
              <w:bottom w:val="single" w:sz="4" w:space="0" w:color="000000"/>
              <w:right w:val="single" w:sz="4" w:space="0" w:color="000000"/>
            </w:tcBorders>
          </w:tcPr>
          <w:p w14:paraId="00000AA6"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Супроводження у Верховній Раді України проєктів законів України «Про внесення змін до Закону України «Про органи самоорганізації населення» щодо удосконалення порядку організації, діяльності та припинення органу самоорганізації населення» </w:t>
            </w:r>
          </w:p>
        </w:tc>
        <w:tc>
          <w:tcPr>
            <w:tcW w:w="2446" w:type="dxa"/>
            <w:tcBorders>
              <w:top w:val="single" w:sz="4" w:space="0" w:color="000000"/>
              <w:left w:val="single" w:sz="4" w:space="0" w:color="000000"/>
              <w:bottom w:val="single" w:sz="4" w:space="0" w:color="000000"/>
              <w:right w:val="single" w:sz="4" w:space="0" w:color="000000"/>
            </w:tcBorders>
          </w:tcPr>
          <w:p w14:paraId="00000AA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AA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Мін’юст</w:t>
            </w:r>
          </w:p>
          <w:p w14:paraId="00000AA9" w14:textId="77777777" w:rsidR="008403C9" w:rsidRDefault="008403C9">
            <w:pPr>
              <w:widowControl w:val="0"/>
              <w:rPr>
                <w:rFonts w:ascii="Times New Roman" w:eastAsia="Times New Roman" w:hAnsi="Times New Roman" w:cs="Times New Roman"/>
                <w:sz w:val="24"/>
                <w:szCs w:val="24"/>
              </w:rPr>
            </w:pPr>
          </w:p>
          <w:p w14:paraId="00000AAA"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AA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 прийняття законів</w:t>
            </w:r>
          </w:p>
        </w:tc>
        <w:tc>
          <w:tcPr>
            <w:tcW w:w="2612" w:type="dxa"/>
            <w:tcBorders>
              <w:top w:val="single" w:sz="4" w:space="0" w:color="000000"/>
              <w:left w:val="single" w:sz="4" w:space="0" w:color="000000"/>
              <w:bottom w:val="single" w:sz="4" w:space="0" w:color="000000"/>
              <w:right w:val="single" w:sz="4" w:space="0" w:color="000000"/>
            </w:tcBorders>
          </w:tcPr>
          <w:p w14:paraId="00000AA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Закони України</w:t>
            </w:r>
          </w:p>
          <w:p w14:paraId="00000AAD" w14:textId="77777777" w:rsidR="008403C9" w:rsidRDefault="008403C9">
            <w:pPr>
              <w:spacing w:before="60"/>
              <w:ind w:left="-57" w:right="-57"/>
              <w:rPr>
                <w:rFonts w:ascii="Times New Roman" w:eastAsia="Times New Roman" w:hAnsi="Times New Roman" w:cs="Times New Roman"/>
                <w:sz w:val="24"/>
                <w:szCs w:val="24"/>
              </w:rPr>
            </w:pPr>
          </w:p>
          <w:p w14:paraId="00000AAE"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AAF"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B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B1" w14:textId="77777777" w:rsidR="008403C9" w:rsidRDefault="008403C9">
            <w:pPr>
              <w:spacing w:before="60"/>
              <w:ind w:left="-57" w:right="-57"/>
              <w:rPr>
                <w:rFonts w:ascii="Times New Roman" w:eastAsia="Times New Roman" w:hAnsi="Times New Roman" w:cs="Times New Roman"/>
                <w:sz w:val="24"/>
                <w:szCs w:val="24"/>
              </w:rPr>
            </w:pPr>
          </w:p>
        </w:tc>
      </w:tr>
      <w:tr w:rsidR="008403C9" w14:paraId="3A9AA327" w14:textId="77777777" w:rsidTr="00430EE6">
        <w:trPr>
          <w:gridAfter w:val="2"/>
          <w:wAfter w:w="287" w:type="dxa"/>
          <w:trHeight w:val="220"/>
        </w:trPr>
        <w:tc>
          <w:tcPr>
            <w:tcW w:w="2583" w:type="dxa"/>
            <w:vMerge/>
            <w:tcBorders>
              <w:top w:val="single" w:sz="4" w:space="0" w:color="000000"/>
              <w:left w:val="nil"/>
              <w:bottom w:val="single" w:sz="4" w:space="0" w:color="000000"/>
              <w:right w:val="single" w:sz="4" w:space="0" w:color="000000"/>
            </w:tcBorders>
          </w:tcPr>
          <w:p w14:paraId="00000AB2" w14:textId="77777777" w:rsidR="008403C9" w:rsidRDefault="008403C9">
            <w:pPr>
              <w:spacing w:line="240" w:lineRule="auto"/>
              <w:ind w:right="-57"/>
              <w:rPr>
                <w:rFonts w:ascii="Times New Roman" w:eastAsia="Times New Roman" w:hAnsi="Times New Roman" w:cs="Times New Roman"/>
                <w:highlight w:val="white"/>
              </w:rPr>
            </w:pPr>
          </w:p>
        </w:tc>
        <w:tc>
          <w:tcPr>
            <w:tcW w:w="2930" w:type="dxa"/>
            <w:tcBorders>
              <w:top w:val="single" w:sz="4" w:space="0" w:color="000000"/>
              <w:left w:val="single" w:sz="4" w:space="0" w:color="000000"/>
              <w:bottom w:val="single" w:sz="4" w:space="0" w:color="000000"/>
              <w:right w:val="single" w:sz="4" w:space="0" w:color="000000"/>
            </w:tcBorders>
          </w:tcPr>
          <w:p w14:paraId="00000AB6" w14:textId="37A132EE" w:rsidR="008403C9" w:rsidRDefault="00430EE6" w:rsidP="000C2EB1">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Розроблення та подання Кабінетові Міністрів України проекту </w:t>
            </w:r>
            <w:r>
              <w:rPr>
                <w:rFonts w:ascii="Times New Roman" w:eastAsia="Times New Roman" w:hAnsi="Times New Roman" w:cs="Times New Roman"/>
                <w:sz w:val="24"/>
                <w:szCs w:val="24"/>
                <w:highlight w:val="white"/>
              </w:rPr>
              <w:lastRenderedPageBreak/>
              <w:t xml:space="preserve">розпорядження «Про затвердження переліку показників Індексу цифрової трансформації регіонів та Індексу цифрової трансформації територіальних громад» </w:t>
            </w:r>
          </w:p>
          <w:p w14:paraId="00000AB7" w14:textId="77777777" w:rsidR="008403C9" w:rsidRDefault="008403C9">
            <w:pPr>
              <w:spacing w:before="60"/>
              <w:ind w:left="-57" w:right="-57"/>
              <w:rPr>
                <w:rFonts w:ascii="Times New Roman" w:eastAsia="Times New Roman" w:hAnsi="Times New Roman" w:cs="Times New Roman"/>
                <w:sz w:val="24"/>
                <w:szCs w:val="24"/>
                <w:highlight w:val="white"/>
              </w:rPr>
            </w:pPr>
          </w:p>
        </w:tc>
        <w:tc>
          <w:tcPr>
            <w:tcW w:w="2446" w:type="dxa"/>
            <w:tcBorders>
              <w:top w:val="single" w:sz="4" w:space="0" w:color="000000"/>
              <w:left w:val="single" w:sz="4" w:space="0" w:color="000000"/>
              <w:bottom w:val="single" w:sz="4" w:space="0" w:color="000000"/>
              <w:right w:val="single" w:sz="4" w:space="0" w:color="000000"/>
            </w:tcBorders>
          </w:tcPr>
          <w:p w14:paraId="00000AB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Мінцифри</w:t>
            </w:r>
          </w:p>
        </w:tc>
        <w:tc>
          <w:tcPr>
            <w:tcW w:w="1268" w:type="dxa"/>
            <w:tcBorders>
              <w:top w:val="single" w:sz="4" w:space="0" w:color="000000"/>
              <w:left w:val="single" w:sz="4" w:space="0" w:color="000000"/>
              <w:bottom w:val="single" w:sz="4" w:space="0" w:color="000000"/>
              <w:right w:val="single" w:sz="4" w:space="0" w:color="000000"/>
            </w:tcBorders>
          </w:tcPr>
          <w:p w14:paraId="00000AB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AB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ABB"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BC"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BD" w14:textId="77777777" w:rsidR="008403C9" w:rsidRDefault="008403C9">
            <w:pPr>
              <w:spacing w:before="60"/>
              <w:ind w:left="-57" w:right="-57"/>
              <w:rPr>
                <w:rFonts w:ascii="Times New Roman" w:eastAsia="Times New Roman" w:hAnsi="Times New Roman" w:cs="Times New Roman"/>
                <w:sz w:val="24"/>
                <w:szCs w:val="24"/>
              </w:rPr>
            </w:pPr>
          </w:p>
        </w:tc>
      </w:tr>
      <w:tr w:rsidR="008403C9" w14:paraId="244C776D" w14:textId="77777777" w:rsidTr="00430EE6">
        <w:trPr>
          <w:gridAfter w:val="2"/>
          <w:wAfter w:w="287" w:type="dxa"/>
          <w:trHeight w:val="220"/>
        </w:trPr>
        <w:tc>
          <w:tcPr>
            <w:tcW w:w="2583" w:type="dxa"/>
            <w:tcBorders>
              <w:top w:val="single" w:sz="4" w:space="0" w:color="000000"/>
              <w:left w:val="nil"/>
              <w:bottom w:val="single" w:sz="4" w:space="0" w:color="000000"/>
              <w:right w:val="single" w:sz="4" w:space="0" w:color="000000"/>
            </w:tcBorders>
          </w:tcPr>
          <w:p w14:paraId="00000ABE" w14:textId="77777777" w:rsidR="008403C9" w:rsidRDefault="008403C9">
            <w:pPr>
              <w:spacing w:line="240" w:lineRule="auto"/>
              <w:ind w:right="-57"/>
              <w:rPr>
                <w:rFonts w:ascii="Times New Roman" w:eastAsia="Times New Roman" w:hAnsi="Times New Roman" w:cs="Times New Roman"/>
                <w:sz w:val="24"/>
                <w:szCs w:val="24"/>
                <w:highlight w:val="white"/>
              </w:rPr>
            </w:pPr>
          </w:p>
        </w:tc>
        <w:tc>
          <w:tcPr>
            <w:tcW w:w="2930" w:type="dxa"/>
            <w:tcBorders>
              <w:top w:val="single" w:sz="4" w:space="0" w:color="000000"/>
              <w:left w:val="single" w:sz="4" w:space="0" w:color="000000"/>
              <w:bottom w:val="single" w:sz="4" w:space="0" w:color="000000"/>
              <w:right w:val="single" w:sz="4" w:space="0" w:color="000000"/>
            </w:tcBorders>
          </w:tcPr>
          <w:p w14:paraId="00000ABF" w14:textId="77777777" w:rsidR="008403C9" w:rsidRDefault="00430EE6">
            <w:pPr>
              <w:spacing w:before="60"/>
              <w:ind w:left="-57" w:righ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Забезпечення щоквартального визначення рівня цифрової трансформації регіонів та територіальних громад на вебпорталі «Дія. Цифрова громада»</w:t>
            </w:r>
          </w:p>
        </w:tc>
        <w:tc>
          <w:tcPr>
            <w:tcW w:w="2446" w:type="dxa"/>
            <w:tcBorders>
              <w:top w:val="single" w:sz="4" w:space="0" w:color="000000"/>
              <w:left w:val="single" w:sz="4" w:space="0" w:color="000000"/>
              <w:bottom w:val="single" w:sz="4" w:space="0" w:color="000000"/>
              <w:right w:val="single" w:sz="4" w:space="0" w:color="000000"/>
            </w:tcBorders>
          </w:tcPr>
          <w:p w14:paraId="00000AC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AC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AC3" w14:textId="217BEA2A" w:rsidR="008403C9" w:rsidRDefault="00430EE6" w:rsidP="000C2E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AC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AC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зростання не менше ніж на 20 % рівня цифровізації територіальних громад</w:t>
            </w:r>
          </w:p>
          <w:p w14:paraId="00000AC6"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AC7" w14:textId="77777777" w:rsidR="008403C9" w:rsidRDefault="00430EE6">
            <w:pPr>
              <w:spacing w:before="60"/>
              <w:ind w:left="-57" w:right="-57"/>
              <w:rPr>
                <w:rFonts w:ascii="Times New Roman" w:eastAsia="Times New Roman" w:hAnsi="Times New Roman" w:cs="Times New Roman"/>
                <w:sz w:val="24"/>
                <w:szCs w:val="24"/>
              </w:rPr>
            </w:pPr>
            <w:sdt>
              <w:sdtPr>
                <w:tag w:val="goog_rdk_3"/>
                <w:id w:val="-1293745177"/>
              </w:sdtPr>
              <w:sdtContent/>
            </w:sdt>
            <w:r>
              <w:rPr>
                <w:rFonts w:ascii="Times New Roman" w:eastAsia="Times New Roman" w:hAnsi="Times New Roman" w:cs="Times New Roman"/>
                <w:sz w:val="24"/>
                <w:szCs w:val="24"/>
              </w:rPr>
              <w:t>державний бюджет (код бюджетної програми 2901030)</w:t>
            </w:r>
          </w:p>
        </w:tc>
        <w:tc>
          <w:tcPr>
            <w:tcW w:w="1253" w:type="dxa"/>
            <w:tcBorders>
              <w:top w:val="single" w:sz="4" w:space="0" w:color="000000"/>
              <w:left w:val="single" w:sz="4" w:space="0" w:color="000000"/>
              <w:bottom w:val="single" w:sz="4" w:space="0" w:color="000000"/>
              <w:right w:val="single" w:sz="4" w:space="0" w:color="000000"/>
            </w:tcBorders>
          </w:tcPr>
          <w:p w14:paraId="00000AC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C9" w14:textId="77777777" w:rsidR="008403C9" w:rsidRDefault="008403C9">
            <w:pPr>
              <w:spacing w:before="60"/>
              <w:ind w:left="-57" w:right="-57"/>
              <w:rPr>
                <w:rFonts w:ascii="Times New Roman" w:eastAsia="Times New Roman" w:hAnsi="Times New Roman" w:cs="Times New Roman"/>
                <w:sz w:val="24"/>
                <w:szCs w:val="24"/>
              </w:rPr>
            </w:pPr>
          </w:p>
        </w:tc>
      </w:tr>
      <w:tr w:rsidR="008403C9" w14:paraId="248E6232" w14:textId="77777777" w:rsidTr="00430EE6">
        <w:trPr>
          <w:trHeight w:val="237"/>
        </w:trPr>
        <w:tc>
          <w:tcPr>
            <w:tcW w:w="15750" w:type="dxa"/>
            <w:gridSpan w:val="10"/>
            <w:tcBorders>
              <w:top w:val="single" w:sz="4" w:space="0" w:color="000000"/>
              <w:left w:val="nil"/>
              <w:bottom w:val="single" w:sz="4" w:space="0" w:color="000000"/>
              <w:right w:val="nil"/>
            </w:tcBorders>
          </w:tcPr>
          <w:p w14:paraId="00000ACA"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“Розбудова потенціалу суб’єктів державної регіональної політики”</w:t>
            </w:r>
          </w:p>
        </w:tc>
      </w:tr>
      <w:tr w:rsidR="008403C9" w14:paraId="0559EA97"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AD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Розмежування повноважень між органами місцевого самоврядування різних рівнів, а також між органами місцевого самоврядування та місцевими органами </w:t>
            </w:r>
            <w:r>
              <w:rPr>
                <w:rFonts w:ascii="Times New Roman" w:eastAsia="Times New Roman" w:hAnsi="Times New Roman" w:cs="Times New Roman"/>
                <w:sz w:val="24"/>
                <w:szCs w:val="24"/>
              </w:rPr>
              <w:lastRenderedPageBreak/>
              <w:t>виконавчої влади за принципом субсидіарності та на засадах децентралізації</w:t>
            </w:r>
          </w:p>
        </w:tc>
        <w:tc>
          <w:tcPr>
            <w:tcW w:w="2930" w:type="dxa"/>
            <w:tcBorders>
              <w:top w:val="single" w:sz="4" w:space="0" w:color="000000"/>
              <w:left w:val="single" w:sz="4" w:space="0" w:color="000000"/>
              <w:bottom w:val="single" w:sz="4" w:space="0" w:color="000000"/>
              <w:right w:val="single" w:sz="4" w:space="0" w:color="000000"/>
            </w:tcBorders>
          </w:tcPr>
          <w:p w14:paraId="00000AD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Розроблення та подання Кабінетові Міністрів України законопроєкту щодо розмежування повноважень органів місцевого самоврядування різних рівнів, органів місцевого самоврядування </w:t>
            </w:r>
            <w:r>
              <w:rPr>
                <w:rFonts w:ascii="Times New Roman" w:eastAsia="Times New Roman" w:hAnsi="Times New Roman" w:cs="Times New Roman"/>
                <w:sz w:val="24"/>
                <w:szCs w:val="24"/>
              </w:rPr>
              <w:lastRenderedPageBreak/>
              <w:t>та органів виконавчої влади за принципом субсидіарності</w:t>
            </w:r>
          </w:p>
        </w:tc>
        <w:tc>
          <w:tcPr>
            <w:tcW w:w="2446" w:type="dxa"/>
            <w:tcBorders>
              <w:top w:val="single" w:sz="4" w:space="0" w:color="000000"/>
              <w:left w:val="single" w:sz="4" w:space="0" w:color="000000"/>
              <w:bottom w:val="single" w:sz="4" w:space="0" w:color="000000"/>
              <w:right w:val="single" w:sz="4" w:space="0" w:color="000000"/>
            </w:tcBorders>
          </w:tcPr>
          <w:p w14:paraId="00000AD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Мінрозвитку</w:t>
            </w:r>
          </w:p>
          <w:p w14:paraId="00000AD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Мін’юст</w:t>
            </w:r>
          </w:p>
          <w:p w14:paraId="00000AD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AD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AD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всеукраїнські асоціації органів </w:t>
            </w:r>
            <w:r>
              <w:rPr>
                <w:rFonts w:ascii="Times New Roman" w:eastAsia="Times New Roman" w:hAnsi="Times New Roman" w:cs="Times New Roman"/>
                <w:sz w:val="24"/>
                <w:szCs w:val="24"/>
              </w:rPr>
              <w:lastRenderedPageBreak/>
              <w:t>місцевого самоврядування (за згодою)</w:t>
            </w:r>
          </w:p>
          <w:p w14:paraId="00000ADC" w14:textId="36A43065"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AD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вересень </w:t>
            </w:r>
            <w:r>
              <w:rPr>
                <w:rFonts w:ascii="Times New Roman" w:eastAsia="Times New Roman" w:hAnsi="Times New Roman" w:cs="Times New Roman"/>
                <w:sz w:val="24"/>
                <w:szCs w:val="24"/>
              </w:rPr>
              <w:t>2025 року</w:t>
            </w:r>
          </w:p>
        </w:tc>
        <w:tc>
          <w:tcPr>
            <w:tcW w:w="2612" w:type="dxa"/>
            <w:tcBorders>
              <w:top w:val="single" w:sz="4" w:space="0" w:color="000000"/>
              <w:left w:val="single" w:sz="4" w:space="0" w:color="000000"/>
              <w:bottom w:val="single" w:sz="4" w:space="0" w:color="000000"/>
              <w:right w:val="single" w:sz="4" w:space="0" w:color="000000"/>
            </w:tcBorders>
          </w:tcPr>
          <w:p w14:paraId="00000AD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Подано відповідний законопроєкт до Верховної Ради України </w:t>
            </w:r>
          </w:p>
        </w:tc>
        <w:tc>
          <w:tcPr>
            <w:tcW w:w="1284" w:type="dxa"/>
            <w:tcBorders>
              <w:top w:val="single" w:sz="4" w:space="0" w:color="000000"/>
              <w:left w:val="single" w:sz="4" w:space="0" w:color="000000"/>
              <w:bottom w:val="single" w:sz="4" w:space="0" w:color="000000"/>
              <w:right w:val="single" w:sz="4" w:space="0" w:color="000000"/>
            </w:tcBorders>
          </w:tcPr>
          <w:p w14:paraId="00000AD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AE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E1" w14:textId="77777777" w:rsidR="008403C9" w:rsidRDefault="008403C9">
            <w:pPr>
              <w:spacing w:before="60"/>
              <w:ind w:left="-57" w:right="-57"/>
              <w:rPr>
                <w:rFonts w:ascii="Times New Roman" w:eastAsia="Times New Roman" w:hAnsi="Times New Roman" w:cs="Times New Roman"/>
                <w:sz w:val="24"/>
                <w:szCs w:val="24"/>
              </w:rPr>
            </w:pPr>
          </w:p>
        </w:tc>
      </w:tr>
      <w:tr w:rsidR="008403C9" w14:paraId="65894ED6"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AE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 Запровадження системи здійснення нагляду за дотриманням законності актів органів місцевого самоврядування відповідно до принципів, закладених у Європейській хартії місцевого самоврядування</w:t>
            </w:r>
          </w:p>
        </w:tc>
        <w:tc>
          <w:tcPr>
            <w:tcW w:w="2930" w:type="dxa"/>
            <w:tcBorders>
              <w:top w:val="single" w:sz="4" w:space="0" w:color="000000"/>
              <w:left w:val="single" w:sz="4" w:space="0" w:color="000000"/>
              <w:bottom w:val="single" w:sz="4" w:space="0" w:color="000000"/>
              <w:right w:val="single" w:sz="4" w:space="0" w:color="000000"/>
            </w:tcBorders>
          </w:tcPr>
          <w:p w14:paraId="00000AE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Супроводження у Верховній Раді України проєкту Закону України «Про внесення змін до Закону України «Про місцеві державні адміністрації» та деяких інших законодавчих актів України щодо реформування територіальної організації виконавчої влади в Україні»</w:t>
            </w:r>
          </w:p>
        </w:tc>
        <w:tc>
          <w:tcPr>
            <w:tcW w:w="2446" w:type="dxa"/>
            <w:tcBorders>
              <w:top w:val="single" w:sz="4" w:space="0" w:color="000000"/>
              <w:left w:val="single" w:sz="4" w:space="0" w:color="000000"/>
              <w:bottom w:val="single" w:sz="4" w:space="0" w:color="000000"/>
              <w:right w:val="single" w:sz="4" w:space="0" w:color="000000"/>
            </w:tcBorders>
          </w:tcPr>
          <w:p w14:paraId="00000AE4"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       Мінфін</w:t>
            </w:r>
            <w:r>
              <w:rPr>
                <w:rFonts w:ascii="Times New Roman" w:eastAsia="Times New Roman" w:hAnsi="Times New Roman" w:cs="Times New Roman"/>
                <w:sz w:val="24"/>
                <w:szCs w:val="24"/>
              </w:rPr>
              <w:br/>
              <w:t>Мін’юст</w:t>
            </w:r>
          </w:p>
          <w:p w14:paraId="00000AE5" w14:textId="77777777" w:rsidR="008403C9" w:rsidRDefault="008403C9">
            <w:pPr>
              <w:widowControl w:val="0"/>
              <w:rPr>
                <w:rFonts w:ascii="Times New Roman" w:eastAsia="Times New Roman" w:hAnsi="Times New Roman" w:cs="Times New Roman"/>
                <w:sz w:val="24"/>
                <w:szCs w:val="24"/>
              </w:rPr>
            </w:pPr>
          </w:p>
          <w:p w14:paraId="00000AE6" w14:textId="77777777" w:rsidR="008403C9" w:rsidRDefault="008403C9">
            <w:pPr>
              <w:widowControl w:val="0"/>
              <w:rPr>
                <w:rFonts w:ascii="Times New Roman" w:eastAsia="Times New Roman" w:hAnsi="Times New Roman" w:cs="Times New Roman"/>
                <w:sz w:val="24"/>
                <w:szCs w:val="24"/>
              </w:rPr>
            </w:pPr>
          </w:p>
          <w:p w14:paraId="00000AE7" w14:textId="77777777" w:rsidR="008403C9" w:rsidRDefault="008403C9">
            <w:pPr>
              <w:widowControl w:val="0"/>
              <w:rPr>
                <w:rFonts w:ascii="Times New Roman" w:eastAsia="Times New Roman" w:hAnsi="Times New Roman" w:cs="Times New Roman"/>
                <w:b/>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AE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 прийняття Закону</w:t>
            </w:r>
          </w:p>
        </w:tc>
        <w:tc>
          <w:tcPr>
            <w:tcW w:w="2612" w:type="dxa"/>
            <w:tcBorders>
              <w:top w:val="single" w:sz="4" w:space="0" w:color="000000"/>
              <w:left w:val="single" w:sz="4" w:space="0" w:color="000000"/>
              <w:bottom w:val="single" w:sz="4" w:space="0" w:color="000000"/>
              <w:right w:val="single" w:sz="4" w:space="0" w:color="000000"/>
            </w:tcBorders>
          </w:tcPr>
          <w:p w14:paraId="00000AE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Закон України</w:t>
            </w:r>
          </w:p>
        </w:tc>
        <w:tc>
          <w:tcPr>
            <w:tcW w:w="1284" w:type="dxa"/>
            <w:tcBorders>
              <w:top w:val="single" w:sz="4" w:space="0" w:color="000000"/>
              <w:left w:val="single" w:sz="4" w:space="0" w:color="000000"/>
              <w:bottom w:val="single" w:sz="4" w:space="0" w:color="000000"/>
              <w:right w:val="single" w:sz="4" w:space="0" w:color="000000"/>
            </w:tcBorders>
          </w:tcPr>
          <w:p w14:paraId="00000AE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AEB"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EC" w14:textId="77777777" w:rsidR="008403C9" w:rsidRDefault="008403C9">
            <w:pPr>
              <w:spacing w:before="60"/>
              <w:ind w:left="-57" w:right="-57"/>
              <w:rPr>
                <w:rFonts w:ascii="Times New Roman" w:eastAsia="Times New Roman" w:hAnsi="Times New Roman" w:cs="Times New Roman"/>
                <w:sz w:val="24"/>
                <w:szCs w:val="24"/>
              </w:rPr>
            </w:pPr>
          </w:p>
        </w:tc>
      </w:tr>
      <w:tr w:rsidR="008403C9" w14:paraId="5FA2597B"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AE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Сприяння удосконаленню професійних знань, умінь, навичок державних службовців та посадових осіб місцевого самоврядування, </w:t>
            </w:r>
            <w:r>
              <w:rPr>
                <w:rFonts w:ascii="Times New Roman" w:eastAsia="Times New Roman" w:hAnsi="Times New Roman" w:cs="Times New Roman"/>
                <w:sz w:val="24"/>
                <w:szCs w:val="24"/>
              </w:rPr>
              <w:lastRenderedPageBreak/>
              <w:t>зокрема у сфері стратегічного планування, надання публічних послуг, бюджетування, в тому числі гендерно орієнтованого, та залучення інвестицій</w:t>
            </w:r>
          </w:p>
        </w:tc>
        <w:tc>
          <w:tcPr>
            <w:tcW w:w="2930" w:type="dxa"/>
            <w:tcBorders>
              <w:top w:val="single" w:sz="4" w:space="0" w:color="000000"/>
              <w:left w:val="single" w:sz="4" w:space="0" w:color="000000"/>
              <w:bottom w:val="single" w:sz="4" w:space="0" w:color="000000"/>
              <w:right w:val="single" w:sz="4" w:space="0" w:color="000000"/>
            </w:tcBorders>
          </w:tcPr>
          <w:p w14:paraId="00000AE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Забезпечення навчання державних службовців та посадових осіб місцевого самоврядування з питань стратегічного планування, надання публічних послуг, бюджетування, в тому числі гендерно </w:t>
            </w:r>
            <w:r>
              <w:rPr>
                <w:rFonts w:ascii="Times New Roman" w:eastAsia="Times New Roman" w:hAnsi="Times New Roman" w:cs="Times New Roman"/>
                <w:sz w:val="24"/>
                <w:szCs w:val="24"/>
              </w:rPr>
              <w:lastRenderedPageBreak/>
              <w:t>орієнтованого, та залучення інвестицій</w:t>
            </w:r>
          </w:p>
        </w:tc>
        <w:tc>
          <w:tcPr>
            <w:tcW w:w="2446" w:type="dxa"/>
            <w:tcBorders>
              <w:top w:val="single" w:sz="4" w:space="0" w:color="000000"/>
              <w:left w:val="single" w:sz="4" w:space="0" w:color="000000"/>
              <w:bottom w:val="single" w:sz="4" w:space="0" w:color="000000"/>
              <w:right w:val="single" w:sz="4" w:space="0" w:color="000000"/>
            </w:tcBorders>
          </w:tcPr>
          <w:p w14:paraId="00000AEF"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НАДС</w:t>
            </w:r>
          </w:p>
          <w:p w14:paraId="00000AF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AF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AF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AF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навчання для не менше ніж 500 осіб</w:t>
            </w:r>
          </w:p>
        </w:tc>
        <w:tc>
          <w:tcPr>
            <w:tcW w:w="1284" w:type="dxa"/>
            <w:tcBorders>
              <w:top w:val="single" w:sz="4" w:space="0" w:color="000000"/>
              <w:left w:val="single" w:sz="4" w:space="0" w:color="000000"/>
              <w:bottom w:val="single" w:sz="4" w:space="0" w:color="000000"/>
              <w:right w:val="single" w:sz="4" w:space="0" w:color="000000"/>
            </w:tcBorders>
          </w:tcPr>
          <w:p w14:paraId="00000AF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F5"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AF6" w14:textId="77777777" w:rsidR="008403C9" w:rsidRDefault="008403C9">
            <w:pPr>
              <w:spacing w:before="60"/>
              <w:ind w:left="-57" w:right="-57"/>
              <w:rPr>
                <w:rFonts w:ascii="Times New Roman" w:eastAsia="Times New Roman" w:hAnsi="Times New Roman" w:cs="Times New Roman"/>
                <w:sz w:val="24"/>
                <w:szCs w:val="24"/>
              </w:rPr>
            </w:pPr>
          </w:p>
        </w:tc>
      </w:tr>
      <w:tr w:rsidR="008403C9" w14:paraId="724FB98B"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AF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Сприяння формуванню системи гарантованого та збалансованого фінансування діяльності агенцій регіонального розвитку шляхом співфінансування засновників, залучення агенцій до підготовки та виконання програм і проектів регіонального розвитку, за рахунок добровільних внесків бізнесу та міжнародних організацій, надходжень від </w:t>
            </w:r>
            <w:r>
              <w:rPr>
                <w:rFonts w:ascii="Times New Roman" w:eastAsia="Times New Roman" w:hAnsi="Times New Roman" w:cs="Times New Roman"/>
                <w:sz w:val="24"/>
                <w:szCs w:val="24"/>
              </w:rPr>
              <w:lastRenderedPageBreak/>
              <w:t>надання платних послуг, інших джерел, не заборонених законодавством</w:t>
            </w:r>
          </w:p>
        </w:tc>
        <w:tc>
          <w:tcPr>
            <w:tcW w:w="2930" w:type="dxa"/>
            <w:tcBorders>
              <w:top w:val="single" w:sz="4" w:space="0" w:color="000000"/>
              <w:left w:val="single" w:sz="4" w:space="0" w:color="000000"/>
              <w:bottom w:val="single" w:sz="4" w:space="0" w:color="000000"/>
              <w:right w:val="single" w:sz="4" w:space="0" w:color="000000"/>
            </w:tcBorders>
          </w:tcPr>
          <w:p w14:paraId="00000AF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Забезпечення стабільного фінансування діяльності агенції регіонального розвитку </w:t>
            </w:r>
          </w:p>
        </w:tc>
        <w:tc>
          <w:tcPr>
            <w:tcW w:w="2446" w:type="dxa"/>
            <w:tcBorders>
              <w:top w:val="single" w:sz="4" w:space="0" w:color="000000"/>
              <w:left w:val="single" w:sz="4" w:space="0" w:color="000000"/>
              <w:bottom w:val="single" w:sz="4" w:space="0" w:color="000000"/>
              <w:right w:val="single" w:sz="4" w:space="0" w:color="000000"/>
            </w:tcBorders>
          </w:tcPr>
          <w:p w14:paraId="00000AF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AF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AF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AF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Надано фінансову та матеріально-технічну підтримку діяльності агенцій регіонального розвитку</w:t>
            </w:r>
          </w:p>
        </w:tc>
        <w:tc>
          <w:tcPr>
            <w:tcW w:w="1284" w:type="dxa"/>
            <w:tcBorders>
              <w:top w:val="single" w:sz="4" w:space="0" w:color="000000"/>
              <w:left w:val="single" w:sz="4" w:space="0" w:color="000000"/>
              <w:bottom w:val="single" w:sz="4" w:space="0" w:color="000000"/>
              <w:right w:val="single" w:sz="4" w:space="0" w:color="000000"/>
            </w:tcBorders>
          </w:tcPr>
          <w:p w14:paraId="00000AFD"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AF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102 932,4</w:t>
            </w:r>
          </w:p>
        </w:tc>
        <w:tc>
          <w:tcPr>
            <w:tcW w:w="1087" w:type="dxa"/>
            <w:tcBorders>
              <w:top w:val="single" w:sz="4" w:space="0" w:color="000000"/>
              <w:left w:val="single" w:sz="4" w:space="0" w:color="000000"/>
              <w:bottom w:val="single" w:sz="4" w:space="0" w:color="000000"/>
              <w:right w:val="nil"/>
            </w:tcBorders>
          </w:tcPr>
          <w:p w14:paraId="00000AF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2 250,0</w:t>
            </w:r>
          </w:p>
        </w:tc>
      </w:tr>
      <w:tr w:rsidR="008403C9" w14:paraId="778DFEFB" w14:textId="77777777" w:rsidTr="00430EE6">
        <w:trPr>
          <w:gridAfter w:val="2"/>
          <w:wAfter w:w="287" w:type="dxa"/>
        </w:trPr>
        <w:tc>
          <w:tcPr>
            <w:tcW w:w="2583" w:type="dxa"/>
            <w:vMerge/>
            <w:tcBorders>
              <w:top w:val="single" w:sz="4" w:space="0" w:color="000000"/>
              <w:left w:val="nil"/>
              <w:right w:val="single" w:sz="4" w:space="0" w:color="000000"/>
            </w:tcBorders>
          </w:tcPr>
          <w:p w14:paraId="00000B00"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B01" w14:textId="77777777" w:rsidR="008403C9" w:rsidRDefault="008403C9">
            <w:pPr>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B02"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03" w14:textId="77777777" w:rsidR="008403C9" w:rsidRDefault="008403C9">
            <w:pPr>
              <w:ind w:left="-57" w:right="-57"/>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14:paraId="00000B04" w14:textId="77777777"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B05" w14:textId="77777777" w:rsidR="008403C9" w:rsidRDefault="008403C9">
            <w:pPr>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B06" w14:textId="77777777" w:rsidR="008403C9" w:rsidRDefault="008403C9">
            <w:pPr>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07" w14:textId="77777777" w:rsidR="008403C9" w:rsidRDefault="008403C9">
            <w:pPr>
              <w:ind w:left="-57" w:right="-57"/>
              <w:rPr>
                <w:rFonts w:ascii="Times New Roman" w:eastAsia="Times New Roman" w:hAnsi="Times New Roman" w:cs="Times New Roman"/>
                <w:sz w:val="24"/>
                <w:szCs w:val="24"/>
              </w:rPr>
            </w:pPr>
          </w:p>
        </w:tc>
      </w:tr>
      <w:tr w:rsidR="008403C9" w14:paraId="1D7BDC32" w14:textId="77777777" w:rsidTr="000C2EB1">
        <w:trPr>
          <w:gridAfter w:val="2"/>
          <w:wAfter w:w="287" w:type="dxa"/>
          <w:trHeight w:val="3221"/>
        </w:trPr>
        <w:tc>
          <w:tcPr>
            <w:tcW w:w="2583" w:type="dxa"/>
            <w:vMerge w:val="restart"/>
            <w:tcBorders>
              <w:top w:val="single" w:sz="4" w:space="0" w:color="000000"/>
              <w:left w:val="nil"/>
              <w:bottom w:val="single" w:sz="4" w:space="0" w:color="000000"/>
              <w:right w:val="single" w:sz="4" w:space="0" w:color="000000"/>
            </w:tcBorders>
          </w:tcPr>
          <w:p w14:paraId="00000B0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21. Забезпечення методологічної та організаційної підтримки діяльності агенцій регіонального розвитку, що утворені відповідно до Закону України “Про засади державної регіональної політики”, а також інших інституцій місцевого розвитку в частині підвищення їх інституційної спроможності до ефективної реалізації державної регіональної політики</w:t>
            </w:r>
          </w:p>
          <w:p w14:paraId="00000B09" w14:textId="77777777" w:rsidR="008403C9" w:rsidRDefault="008403C9">
            <w:pPr>
              <w:spacing w:before="60"/>
              <w:ind w:right="-57"/>
              <w:rPr>
                <w:rFonts w:ascii="Times New Roman" w:eastAsia="Times New Roman" w:hAnsi="Times New Roman" w:cs="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14:paraId="00000B0A" w14:textId="77777777" w:rsidR="008403C9" w:rsidRDefault="00430E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 підвищення інституційної спроможності агенцій регіонального розвитку шляхом налагодження співпраці з проектами міжнародної технічної допомоги</w:t>
            </w:r>
          </w:p>
        </w:tc>
        <w:tc>
          <w:tcPr>
            <w:tcW w:w="2446" w:type="dxa"/>
            <w:tcBorders>
              <w:top w:val="single" w:sz="4" w:space="0" w:color="000000"/>
              <w:left w:val="single" w:sz="4" w:space="0" w:color="000000"/>
              <w:bottom w:val="single" w:sz="4" w:space="0" w:color="000000"/>
              <w:right w:val="single" w:sz="4" w:space="0" w:color="000000"/>
            </w:tcBorders>
          </w:tcPr>
          <w:p w14:paraId="00000B0B" w14:textId="77777777" w:rsidR="008403C9" w:rsidRDefault="00430EE6">
            <w:pPr>
              <w:widowControl w:val="0"/>
              <w:pBdr>
                <w:top w:val="nil"/>
                <w:left w:val="nil"/>
                <w:bottom w:val="nil"/>
                <w:right w:val="nil"/>
                <w:between w:val="nil"/>
              </w:pBdr>
              <w:spacing w:before="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0C" w14:textId="77777777" w:rsidR="008403C9" w:rsidRDefault="00430EE6">
            <w:pPr>
              <w:widowControl w:val="0"/>
              <w:pBdr>
                <w:top w:val="nil"/>
                <w:left w:val="nil"/>
                <w:bottom w:val="nil"/>
                <w:right w:val="nil"/>
                <w:between w:val="nil"/>
              </w:pBdr>
              <w:spacing w:before="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B0D" w14:textId="77777777" w:rsidR="008403C9" w:rsidRDefault="00430EE6">
            <w:pPr>
              <w:widowControl w:val="0"/>
              <w:pBdr>
                <w:top w:val="nil"/>
                <w:left w:val="nil"/>
                <w:bottom w:val="nil"/>
                <w:right w:val="nil"/>
                <w:between w:val="nil"/>
              </w:pBdr>
              <w:spacing w:before="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B0F" w14:textId="526170B0" w:rsidR="008403C9" w:rsidRDefault="00430EE6" w:rsidP="000C2EB1">
            <w:pPr>
              <w:widowControl w:val="0"/>
              <w:pBdr>
                <w:top w:val="nil"/>
                <w:left w:val="nil"/>
                <w:bottom w:val="nil"/>
                <w:right w:val="nil"/>
                <w:between w:val="nil"/>
              </w:pBdr>
              <w:spacing w:before="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агенції регіонального розвитку (за згодою)</w:t>
            </w:r>
          </w:p>
        </w:tc>
        <w:tc>
          <w:tcPr>
            <w:tcW w:w="1268" w:type="dxa"/>
            <w:tcBorders>
              <w:top w:val="single" w:sz="4" w:space="0" w:color="000000"/>
              <w:left w:val="single" w:sz="4" w:space="0" w:color="000000"/>
              <w:bottom w:val="single" w:sz="4" w:space="0" w:color="000000"/>
              <w:right w:val="single" w:sz="4" w:space="0" w:color="000000"/>
            </w:tcBorders>
          </w:tcPr>
          <w:p w14:paraId="00000B1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B1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Укладено не менше ніж 2 меморандуми про співробітництво з проєктами міжнародної технічної допомоги</w:t>
            </w:r>
          </w:p>
        </w:tc>
        <w:tc>
          <w:tcPr>
            <w:tcW w:w="1284" w:type="dxa"/>
            <w:tcBorders>
              <w:top w:val="single" w:sz="4" w:space="0" w:color="000000"/>
              <w:left w:val="single" w:sz="4" w:space="0" w:color="000000"/>
              <w:bottom w:val="single" w:sz="4" w:space="0" w:color="000000"/>
              <w:right w:val="single" w:sz="4" w:space="0" w:color="000000"/>
            </w:tcBorders>
          </w:tcPr>
          <w:p w14:paraId="00000B1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0000B13" w14:textId="77777777" w:rsidR="008403C9" w:rsidRDefault="00430E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2 835,0</w:t>
            </w:r>
          </w:p>
        </w:tc>
        <w:tc>
          <w:tcPr>
            <w:tcW w:w="1087" w:type="dxa"/>
            <w:tcBorders>
              <w:top w:val="single" w:sz="6" w:space="0" w:color="000000"/>
              <w:left w:val="nil"/>
              <w:bottom w:val="single" w:sz="6" w:space="0" w:color="000000"/>
              <w:right w:val="nil"/>
            </w:tcBorders>
            <w:tcMar>
              <w:top w:w="0" w:type="dxa"/>
              <w:left w:w="120" w:type="dxa"/>
              <w:bottom w:w="0" w:type="dxa"/>
              <w:right w:w="120" w:type="dxa"/>
            </w:tcMar>
          </w:tcPr>
          <w:p w14:paraId="00000B14" w14:textId="77777777" w:rsidR="008403C9" w:rsidRDefault="00430E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11 534,2</w:t>
            </w:r>
          </w:p>
        </w:tc>
      </w:tr>
      <w:tr w:rsidR="008403C9" w14:paraId="33BB2B21" w14:textId="77777777" w:rsidTr="00430EE6">
        <w:trPr>
          <w:gridAfter w:val="2"/>
          <w:wAfter w:w="287" w:type="dxa"/>
          <w:trHeight w:val="240"/>
        </w:trPr>
        <w:tc>
          <w:tcPr>
            <w:tcW w:w="2583" w:type="dxa"/>
            <w:vMerge/>
            <w:tcBorders>
              <w:top w:val="single" w:sz="4" w:space="0" w:color="000000"/>
              <w:left w:val="nil"/>
              <w:bottom w:val="single" w:sz="4" w:space="0" w:color="000000"/>
              <w:right w:val="single" w:sz="4" w:space="0" w:color="000000"/>
            </w:tcBorders>
          </w:tcPr>
          <w:p w14:paraId="00000B15"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B16" w14:textId="77777777" w:rsidR="008403C9" w:rsidRDefault="00430EE6">
            <w:pPr>
              <w:widowControl w:val="0"/>
              <w:spacing w:before="60" w:line="2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стимулювання участі представників агенцій регіонального розвитку у навчальних, тренінгових програмах за напрямками стратегічного планування, проектного менеджменту та міжнародного співробітництва</w:t>
            </w:r>
          </w:p>
          <w:p w14:paraId="00000B17"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B1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19"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обласні та Київська міська державні (військові) адміністрації </w:t>
            </w:r>
          </w:p>
          <w:p w14:paraId="00000B1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агенції регіонального розвитку (за згодою)</w:t>
            </w:r>
          </w:p>
          <w:p w14:paraId="00000B1B"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1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B1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Представники агенцій регіонального розвитку взяли участь у не менше ніж 5 навчальних, тренінгових програмах</w:t>
            </w:r>
          </w:p>
        </w:tc>
        <w:tc>
          <w:tcPr>
            <w:tcW w:w="1284" w:type="dxa"/>
            <w:tcBorders>
              <w:top w:val="single" w:sz="4" w:space="0" w:color="000000"/>
              <w:left w:val="single" w:sz="4" w:space="0" w:color="000000"/>
              <w:bottom w:val="single" w:sz="4" w:space="0" w:color="000000"/>
              <w:right w:val="single" w:sz="4" w:space="0" w:color="000000"/>
            </w:tcBorders>
          </w:tcPr>
          <w:p w14:paraId="00000B1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B1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585,0</w:t>
            </w:r>
          </w:p>
        </w:tc>
        <w:tc>
          <w:tcPr>
            <w:tcW w:w="1087" w:type="dxa"/>
            <w:tcBorders>
              <w:top w:val="single" w:sz="4" w:space="0" w:color="000000"/>
              <w:left w:val="single" w:sz="4" w:space="0" w:color="000000"/>
              <w:bottom w:val="single" w:sz="4" w:space="0" w:color="000000"/>
              <w:right w:val="nil"/>
            </w:tcBorders>
          </w:tcPr>
          <w:p w14:paraId="00000B2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112,5</w:t>
            </w:r>
          </w:p>
        </w:tc>
      </w:tr>
      <w:tr w:rsidR="008403C9" w14:paraId="2E7256F9" w14:textId="77777777" w:rsidTr="00430EE6">
        <w:trPr>
          <w:trHeight w:val="343"/>
        </w:trPr>
        <w:tc>
          <w:tcPr>
            <w:tcW w:w="15750" w:type="dxa"/>
            <w:gridSpan w:val="10"/>
            <w:tcBorders>
              <w:top w:val="single" w:sz="4" w:space="0" w:color="000000"/>
              <w:left w:val="nil"/>
              <w:bottom w:val="single" w:sz="4" w:space="0" w:color="000000"/>
              <w:right w:val="nil"/>
            </w:tcBorders>
          </w:tcPr>
          <w:p w14:paraId="00000B21" w14:textId="77777777" w:rsidR="008403C9" w:rsidRDefault="00430EE6">
            <w:pPr>
              <w:spacing w:before="6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Оперативна ціль 2. Розвиток різних форм співробітництва та ефективне управління публічними інвестиціями</w:t>
            </w:r>
          </w:p>
        </w:tc>
      </w:tr>
      <w:tr w:rsidR="008403C9" w14:paraId="737F5AF5" w14:textId="77777777" w:rsidTr="00430EE6">
        <w:trPr>
          <w:trHeight w:val="235"/>
        </w:trPr>
        <w:tc>
          <w:tcPr>
            <w:tcW w:w="15750" w:type="dxa"/>
            <w:gridSpan w:val="10"/>
            <w:tcBorders>
              <w:top w:val="single" w:sz="4" w:space="0" w:color="000000"/>
              <w:left w:val="nil"/>
              <w:bottom w:val="single" w:sz="4" w:space="0" w:color="000000"/>
              <w:right w:val="nil"/>
            </w:tcBorders>
          </w:tcPr>
          <w:p w14:paraId="00000B2B" w14:textId="77777777" w:rsidR="008403C9" w:rsidRDefault="00430EE6">
            <w:pPr>
              <w:spacing w:before="60"/>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“Розвиток співробітництва на регіональному рівні”</w:t>
            </w:r>
          </w:p>
        </w:tc>
      </w:tr>
      <w:tr w:rsidR="008403C9" w14:paraId="77D1544C"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B3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Удосконалення нормативно-правової бази у сфері співробітництва територіальних громад та сприяння розвитку усіх форм співробітництва територіальних громад</w:t>
            </w:r>
          </w:p>
        </w:tc>
        <w:tc>
          <w:tcPr>
            <w:tcW w:w="2930" w:type="dxa"/>
            <w:tcBorders>
              <w:top w:val="single" w:sz="4" w:space="0" w:color="000000"/>
              <w:left w:val="single" w:sz="4" w:space="0" w:color="000000"/>
              <w:bottom w:val="single" w:sz="4" w:space="0" w:color="000000"/>
              <w:right w:val="single" w:sz="4" w:space="0" w:color="000000"/>
            </w:tcBorders>
          </w:tcPr>
          <w:p w14:paraId="00000B3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Супроводження у Верховній Раді України проєкту Закону України «Про внесення змін до деяких законів України щодо розвитку</w:t>
            </w:r>
          </w:p>
          <w:p w14:paraId="00000B3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співробітництва територіальних громад»</w:t>
            </w:r>
          </w:p>
        </w:tc>
        <w:tc>
          <w:tcPr>
            <w:tcW w:w="2446" w:type="dxa"/>
            <w:tcBorders>
              <w:top w:val="single" w:sz="4" w:space="0" w:color="000000"/>
              <w:left w:val="single" w:sz="4" w:space="0" w:color="000000"/>
              <w:bottom w:val="single" w:sz="4" w:space="0" w:color="000000"/>
              <w:right w:val="single" w:sz="4" w:space="0" w:color="000000"/>
            </w:tcBorders>
          </w:tcPr>
          <w:p w14:paraId="00000B3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3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B3A" w14:textId="77777777" w:rsidR="008403C9" w:rsidRDefault="008403C9">
            <w:pPr>
              <w:widowControl w:val="0"/>
              <w:rPr>
                <w:rFonts w:ascii="Times New Roman" w:eastAsia="Times New Roman" w:hAnsi="Times New Roman" w:cs="Times New Roman"/>
                <w:sz w:val="24"/>
                <w:szCs w:val="24"/>
              </w:rPr>
            </w:pPr>
          </w:p>
          <w:p w14:paraId="00000B3B" w14:textId="77777777" w:rsidR="008403C9" w:rsidRDefault="008403C9">
            <w:pPr>
              <w:widowControl w:val="0"/>
              <w:rPr>
                <w:rFonts w:ascii="Times New Roman" w:eastAsia="Times New Roman" w:hAnsi="Times New Roman" w:cs="Times New Roman"/>
                <w:sz w:val="24"/>
                <w:szCs w:val="24"/>
              </w:rPr>
            </w:pPr>
          </w:p>
          <w:p w14:paraId="00000B3C"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3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highlight w:val="white"/>
              </w:rPr>
              <w:t>прийняття Закону</w:t>
            </w:r>
          </w:p>
        </w:tc>
        <w:tc>
          <w:tcPr>
            <w:tcW w:w="2612" w:type="dxa"/>
            <w:tcBorders>
              <w:top w:val="single" w:sz="4" w:space="0" w:color="000000"/>
              <w:left w:val="single" w:sz="4" w:space="0" w:color="000000"/>
              <w:bottom w:val="single" w:sz="4" w:space="0" w:color="000000"/>
              <w:right w:val="single" w:sz="4" w:space="0" w:color="000000"/>
            </w:tcBorders>
          </w:tcPr>
          <w:p w14:paraId="00000B3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Закон України</w:t>
            </w:r>
          </w:p>
        </w:tc>
        <w:tc>
          <w:tcPr>
            <w:tcW w:w="1284" w:type="dxa"/>
            <w:tcBorders>
              <w:top w:val="single" w:sz="4" w:space="0" w:color="000000"/>
              <w:left w:val="single" w:sz="4" w:space="0" w:color="000000"/>
              <w:bottom w:val="single" w:sz="4" w:space="0" w:color="000000"/>
              <w:right w:val="single" w:sz="4" w:space="0" w:color="000000"/>
            </w:tcBorders>
          </w:tcPr>
          <w:p w14:paraId="00000B3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B40"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41" w14:textId="77777777" w:rsidR="008403C9" w:rsidRDefault="008403C9">
            <w:pPr>
              <w:spacing w:before="60"/>
              <w:ind w:left="-57" w:right="-57"/>
              <w:rPr>
                <w:rFonts w:ascii="Times New Roman" w:eastAsia="Times New Roman" w:hAnsi="Times New Roman" w:cs="Times New Roman"/>
                <w:sz w:val="24"/>
                <w:szCs w:val="24"/>
              </w:rPr>
            </w:pPr>
          </w:p>
        </w:tc>
      </w:tr>
      <w:tr w:rsidR="008403C9" w14:paraId="349BEC02" w14:textId="77777777" w:rsidTr="00430EE6">
        <w:trPr>
          <w:gridAfter w:val="2"/>
          <w:wAfter w:w="287" w:type="dxa"/>
          <w:trHeight w:val="3372"/>
        </w:trPr>
        <w:tc>
          <w:tcPr>
            <w:tcW w:w="2583" w:type="dxa"/>
            <w:tcBorders>
              <w:top w:val="single" w:sz="4" w:space="0" w:color="000000"/>
              <w:left w:val="nil"/>
              <w:right w:val="single" w:sz="4" w:space="0" w:color="000000"/>
            </w:tcBorders>
          </w:tcPr>
          <w:p w14:paraId="00000B4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 Забезпечення виконання вимог Закону України “Про міжнародне територіальне співробітництво України” шляхом розроблення та затвердження відповідної нормативно-правової бази</w:t>
            </w:r>
          </w:p>
        </w:tc>
        <w:tc>
          <w:tcPr>
            <w:tcW w:w="2930" w:type="dxa"/>
            <w:tcBorders>
              <w:top w:val="single" w:sz="4" w:space="0" w:color="000000"/>
              <w:left w:val="single" w:sz="4" w:space="0" w:color="000000"/>
              <w:right w:val="single" w:sz="4" w:space="0" w:color="000000"/>
            </w:tcBorders>
          </w:tcPr>
          <w:p w14:paraId="00000B4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подання Кабінетові Міністрів України проєкту Державної програми розвитку міжнародного територіального співробітництва</w:t>
            </w:r>
          </w:p>
        </w:tc>
        <w:tc>
          <w:tcPr>
            <w:tcW w:w="2446" w:type="dxa"/>
            <w:tcBorders>
              <w:top w:val="single" w:sz="4" w:space="0" w:color="000000"/>
              <w:left w:val="single" w:sz="4" w:space="0" w:color="000000"/>
              <w:right w:val="single" w:sz="4" w:space="0" w:color="000000"/>
            </w:tcBorders>
          </w:tcPr>
          <w:p w14:paraId="00000B44"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4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СКМУ</w:t>
            </w:r>
          </w:p>
          <w:p w14:paraId="00000B4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МЗС</w:t>
            </w:r>
          </w:p>
          <w:p w14:paraId="00000B4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B48" w14:textId="77777777" w:rsidR="008403C9" w:rsidRDefault="008403C9">
            <w:pPr>
              <w:widowControl w:val="0"/>
              <w:rPr>
                <w:rFonts w:ascii="Times New Roman" w:eastAsia="Times New Roman" w:hAnsi="Times New Roman" w:cs="Times New Roman"/>
                <w:sz w:val="24"/>
                <w:szCs w:val="24"/>
              </w:rPr>
            </w:pPr>
          </w:p>
          <w:p w14:paraId="00000B49"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B4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right w:val="single" w:sz="4" w:space="0" w:color="000000"/>
            </w:tcBorders>
          </w:tcPr>
          <w:p w14:paraId="00000B4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right w:val="single" w:sz="4" w:space="0" w:color="000000"/>
            </w:tcBorders>
          </w:tcPr>
          <w:p w14:paraId="00000B4C"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B4D"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B4E" w14:textId="77777777" w:rsidR="008403C9" w:rsidRDefault="008403C9">
            <w:pPr>
              <w:spacing w:before="60"/>
              <w:ind w:left="-57" w:right="-57"/>
              <w:rPr>
                <w:rFonts w:ascii="Times New Roman" w:eastAsia="Times New Roman" w:hAnsi="Times New Roman" w:cs="Times New Roman"/>
                <w:sz w:val="24"/>
                <w:szCs w:val="24"/>
              </w:rPr>
            </w:pPr>
          </w:p>
        </w:tc>
      </w:tr>
      <w:tr w:rsidR="008403C9" w14:paraId="5CB9E111" w14:textId="77777777" w:rsidTr="00430EE6">
        <w:trPr>
          <w:gridAfter w:val="2"/>
          <w:wAfter w:w="287" w:type="dxa"/>
          <w:trHeight w:val="3432"/>
        </w:trPr>
        <w:tc>
          <w:tcPr>
            <w:tcW w:w="2583" w:type="dxa"/>
            <w:vMerge w:val="restart"/>
            <w:tcBorders>
              <w:top w:val="single" w:sz="4" w:space="0" w:color="000000"/>
              <w:left w:val="nil"/>
              <w:right w:val="single" w:sz="4" w:space="0" w:color="000000"/>
            </w:tcBorders>
          </w:tcPr>
          <w:p w14:paraId="00000B4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Сприяння розвитку міжнародного територіального співробітництва, зокрема шляхом розбудови міжнародного партнерства на регіональному та місцевому рівні</w:t>
            </w:r>
          </w:p>
        </w:tc>
        <w:tc>
          <w:tcPr>
            <w:tcW w:w="2930" w:type="dxa"/>
            <w:tcBorders>
              <w:top w:val="single" w:sz="4" w:space="0" w:color="000000"/>
              <w:left w:val="single" w:sz="4" w:space="0" w:color="000000"/>
              <w:right w:val="single" w:sz="4" w:space="0" w:color="000000"/>
            </w:tcBorders>
          </w:tcPr>
          <w:p w14:paraId="00000B5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 міжнародного регіонального співробітництва шляхом започаткування партнерських відносин між містами та регіонами, а також укладання нових та реалізація наявних угод про партнерство і співробітництво між містами та регіонами</w:t>
            </w:r>
          </w:p>
        </w:tc>
        <w:tc>
          <w:tcPr>
            <w:tcW w:w="2446" w:type="dxa"/>
            <w:tcBorders>
              <w:top w:val="single" w:sz="4" w:space="0" w:color="000000"/>
              <w:left w:val="single" w:sz="4" w:space="0" w:color="000000"/>
              <w:right w:val="single" w:sz="4" w:space="0" w:color="000000"/>
            </w:tcBorders>
          </w:tcPr>
          <w:p w14:paraId="00000B5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B5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5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МЗС</w:t>
            </w:r>
          </w:p>
          <w:p w14:paraId="00000B5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right w:val="single" w:sz="4" w:space="0" w:color="000000"/>
            </w:tcBorders>
          </w:tcPr>
          <w:p w14:paraId="00000B5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2027 рік </w:t>
            </w:r>
          </w:p>
        </w:tc>
        <w:tc>
          <w:tcPr>
            <w:tcW w:w="2612" w:type="dxa"/>
            <w:tcBorders>
              <w:top w:val="single" w:sz="4" w:space="0" w:color="000000"/>
              <w:left w:val="single" w:sz="4" w:space="0" w:color="000000"/>
              <w:right w:val="single" w:sz="4" w:space="0" w:color="000000"/>
            </w:tcBorders>
          </w:tcPr>
          <w:p w14:paraId="00000B5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Укладено не менше ніж 5 нових угод про співробітництво та партнерство між містами та регіонами</w:t>
            </w:r>
          </w:p>
          <w:p w14:paraId="00000B57"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right w:val="single" w:sz="4" w:space="0" w:color="000000"/>
            </w:tcBorders>
          </w:tcPr>
          <w:p w14:paraId="00000B5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B59"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B5A" w14:textId="77777777" w:rsidR="008403C9" w:rsidRDefault="008403C9">
            <w:pPr>
              <w:spacing w:before="60"/>
              <w:ind w:left="-57" w:right="-57"/>
              <w:rPr>
                <w:rFonts w:ascii="Times New Roman" w:eastAsia="Times New Roman" w:hAnsi="Times New Roman" w:cs="Times New Roman"/>
                <w:sz w:val="24"/>
                <w:szCs w:val="24"/>
              </w:rPr>
            </w:pPr>
          </w:p>
        </w:tc>
      </w:tr>
      <w:tr w:rsidR="008403C9" w14:paraId="61FC28EF" w14:textId="77777777" w:rsidTr="00430EE6">
        <w:trPr>
          <w:gridAfter w:val="2"/>
          <w:wAfter w:w="287" w:type="dxa"/>
          <w:trHeight w:val="3432"/>
        </w:trPr>
        <w:tc>
          <w:tcPr>
            <w:tcW w:w="2583" w:type="dxa"/>
            <w:vMerge/>
            <w:tcBorders>
              <w:top w:val="single" w:sz="4" w:space="0" w:color="000000"/>
              <w:left w:val="nil"/>
              <w:right w:val="single" w:sz="4" w:space="0" w:color="000000"/>
            </w:tcBorders>
          </w:tcPr>
          <w:p w14:paraId="00000B5B" w14:textId="77777777" w:rsidR="008403C9" w:rsidRDefault="008403C9">
            <w:pPr>
              <w:spacing w:line="240" w:lineRule="auto"/>
              <w:ind w:right="-57"/>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B5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навчання та стимулювання участі органів місцевого самоврядування та місцевих органів виконавчої влади у конкурсах проектів програм ЄС Interreg NEXT</w:t>
            </w:r>
          </w:p>
        </w:tc>
        <w:tc>
          <w:tcPr>
            <w:tcW w:w="2446" w:type="dxa"/>
            <w:tcBorders>
              <w:top w:val="single" w:sz="4" w:space="0" w:color="000000"/>
              <w:left w:val="single" w:sz="4" w:space="0" w:color="000000"/>
              <w:right w:val="single" w:sz="4" w:space="0" w:color="000000"/>
            </w:tcBorders>
          </w:tcPr>
          <w:p w14:paraId="00000B5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СКМУ</w:t>
            </w:r>
          </w:p>
          <w:p w14:paraId="00000B5E"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5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МЗС</w:t>
            </w:r>
          </w:p>
          <w:p w14:paraId="00000B6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B61"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right w:val="single" w:sz="4" w:space="0" w:color="000000"/>
            </w:tcBorders>
          </w:tcPr>
          <w:p w14:paraId="00000B6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right w:val="single" w:sz="4" w:space="0" w:color="000000"/>
            </w:tcBorders>
          </w:tcPr>
          <w:p w14:paraId="00000B6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не менше ніж 5 інформаційних заходів, тренінгів/навчань</w:t>
            </w:r>
          </w:p>
        </w:tc>
        <w:tc>
          <w:tcPr>
            <w:tcW w:w="1284" w:type="dxa"/>
            <w:tcBorders>
              <w:top w:val="single" w:sz="4" w:space="0" w:color="000000"/>
              <w:left w:val="single" w:sz="4" w:space="0" w:color="000000"/>
              <w:right w:val="single" w:sz="4" w:space="0" w:color="000000"/>
            </w:tcBorders>
          </w:tcPr>
          <w:p w14:paraId="00000B6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B6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1 110,0</w:t>
            </w:r>
          </w:p>
        </w:tc>
        <w:tc>
          <w:tcPr>
            <w:tcW w:w="1087" w:type="dxa"/>
            <w:tcBorders>
              <w:top w:val="single" w:sz="4" w:space="0" w:color="000000"/>
              <w:left w:val="single" w:sz="4" w:space="0" w:color="000000"/>
              <w:right w:val="nil"/>
            </w:tcBorders>
          </w:tcPr>
          <w:p w14:paraId="00000B6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r>
      <w:tr w:rsidR="008403C9" w14:paraId="265CAC61" w14:textId="77777777" w:rsidTr="00430EE6">
        <w:trPr>
          <w:trHeight w:val="230"/>
        </w:trPr>
        <w:tc>
          <w:tcPr>
            <w:tcW w:w="15750" w:type="dxa"/>
            <w:gridSpan w:val="10"/>
            <w:tcBorders>
              <w:top w:val="single" w:sz="4" w:space="0" w:color="000000"/>
              <w:left w:val="nil"/>
              <w:bottom w:val="single" w:sz="4" w:space="0" w:color="000000"/>
              <w:right w:val="nil"/>
            </w:tcBorders>
          </w:tcPr>
          <w:p w14:paraId="00000B6F" w14:textId="77777777" w:rsidR="008403C9" w:rsidRDefault="00430EE6">
            <w:pPr>
              <w:spacing w:before="6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Напрям “Інвестиційні інструменти регіональної політики”</w:t>
            </w:r>
          </w:p>
        </w:tc>
      </w:tr>
      <w:tr w:rsidR="008403C9" w14:paraId="4C4DCAB2" w14:textId="77777777" w:rsidTr="00430EE6">
        <w:trPr>
          <w:gridAfter w:val="2"/>
          <w:wAfter w:w="287" w:type="dxa"/>
          <w:trHeight w:val="2925"/>
        </w:trPr>
        <w:tc>
          <w:tcPr>
            <w:tcW w:w="2583" w:type="dxa"/>
            <w:tcBorders>
              <w:top w:val="single" w:sz="4" w:space="0" w:color="000000"/>
              <w:left w:val="nil"/>
              <w:right w:val="single" w:sz="4" w:space="0" w:color="000000"/>
            </w:tcBorders>
            <w:shd w:val="clear" w:color="auto" w:fill="FFFFFF"/>
          </w:tcPr>
          <w:p w14:paraId="00000B7A" w14:textId="321C3606" w:rsidR="008403C9" w:rsidRDefault="00430EE6" w:rsidP="000C2EB1">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Запровадження нових підходів до управління публічними інвестиціями у документах стратегічного планування та реалізації державної регіональної політики</w:t>
            </w:r>
            <w:bookmarkStart w:id="6" w:name="_heading=h.30j0zll" w:colFirst="0" w:colLast="0"/>
            <w:bookmarkEnd w:id="6"/>
          </w:p>
        </w:tc>
        <w:tc>
          <w:tcPr>
            <w:tcW w:w="2930" w:type="dxa"/>
            <w:tcBorders>
              <w:top w:val="single" w:sz="4" w:space="0" w:color="000000"/>
              <w:left w:val="single" w:sz="4" w:space="0" w:color="000000"/>
              <w:right w:val="single" w:sz="4" w:space="0" w:color="000000"/>
            </w:tcBorders>
            <w:shd w:val="clear" w:color="auto" w:fill="FFFFFF"/>
          </w:tcPr>
          <w:p w14:paraId="00000B7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Розроблення та подання на розгляд Кабінету Міністрів України проектів нормативно-правових актів щодо стратегічного планування та управління публічними інвестиціями </w:t>
            </w:r>
          </w:p>
        </w:tc>
        <w:tc>
          <w:tcPr>
            <w:tcW w:w="2446" w:type="dxa"/>
            <w:tcBorders>
              <w:top w:val="single" w:sz="4" w:space="0" w:color="000000"/>
              <w:left w:val="single" w:sz="4" w:space="0" w:color="000000"/>
              <w:right w:val="single" w:sz="4" w:space="0" w:color="000000"/>
            </w:tcBorders>
            <w:shd w:val="clear" w:color="auto" w:fill="FFFFFF"/>
          </w:tcPr>
          <w:p w14:paraId="00000B7C"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Мінекономіки </w:t>
            </w:r>
          </w:p>
          <w:p w14:paraId="00000B7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СКМУ </w:t>
            </w:r>
          </w:p>
          <w:p w14:paraId="00000B7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       Мінрозвитку              інші центральні органи виконавчої влади</w:t>
            </w:r>
          </w:p>
        </w:tc>
        <w:tc>
          <w:tcPr>
            <w:tcW w:w="1268" w:type="dxa"/>
            <w:tcBorders>
              <w:top w:val="single" w:sz="4" w:space="0" w:color="000000"/>
              <w:left w:val="single" w:sz="4" w:space="0" w:color="000000"/>
              <w:right w:val="single" w:sz="4" w:space="0" w:color="000000"/>
            </w:tcBorders>
            <w:shd w:val="clear" w:color="auto" w:fill="FFFFFF"/>
          </w:tcPr>
          <w:p w14:paraId="00000B7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2027 рік</w:t>
            </w:r>
          </w:p>
        </w:tc>
        <w:tc>
          <w:tcPr>
            <w:tcW w:w="2612" w:type="dxa"/>
            <w:tcBorders>
              <w:top w:val="single" w:sz="4" w:space="0" w:color="000000"/>
              <w:left w:val="single" w:sz="4" w:space="0" w:color="000000"/>
              <w:right w:val="single" w:sz="4" w:space="0" w:color="000000"/>
            </w:tcBorders>
            <w:shd w:val="clear" w:color="auto" w:fill="FFFFFF"/>
          </w:tcPr>
          <w:p w14:paraId="00000B8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5 актів Кабінету Міністрів України</w:t>
            </w:r>
          </w:p>
        </w:tc>
        <w:tc>
          <w:tcPr>
            <w:tcW w:w="1284" w:type="dxa"/>
            <w:tcBorders>
              <w:top w:val="single" w:sz="4" w:space="0" w:color="000000"/>
              <w:left w:val="single" w:sz="4" w:space="0" w:color="000000"/>
              <w:right w:val="single" w:sz="4" w:space="0" w:color="000000"/>
            </w:tcBorders>
            <w:shd w:val="clear" w:color="auto" w:fill="FFFFFF"/>
          </w:tcPr>
          <w:p w14:paraId="00000B8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right w:val="single" w:sz="4" w:space="0" w:color="000000"/>
            </w:tcBorders>
            <w:shd w:val="clear" w:color="auto" w:fill="FFFFFF"/>
          </w:tcPr>
          <w:p w14:paraId="00000B82"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shd w:val="clear" w:color="auto" w:fill="FFFFFF"/>
          </w:tcPr>
          <w:p w14:paraId="00000B83" w14:textId="77777777" w:rsidR="008403C9" w:rsidRDefault="008403C9">
            <w:pPr>
              <w:spacing w:before="60"/>
              <w:ind w:left="-57" w:right="-57"/>
              <w:rPr>
                <w:rFonts w:ascii="Times New Roman" w:eastAsia="Times New Roman" w:hAnsi="Times New Roman" w:cs="Times New Roman"/>
                <w:sz w:val="24"/>
                <w:szCs w:val="24"/>
              </w:rPr>
            </w:pPr>
          </w:p>
        </w:tc>
      </w:tr>
      <w:tr w:rsidR="008403C9" w14:paraId="5F65F71D"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B8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9. Сприяння залученню коштів міжнародної технічної допомоги та міжнародних фінансових організацій для реалізації публічних інвестиційних проектів для відновлення та розвитку територіальних громад</w:t>
            </w:r>
          </w:p>
        </w:tc>
        <w:tc>
          <w:tcPr>
            <w:tcW w:w="2930" w:type="dxa"/>
            <w:tcBorders>
              <w:top w:val="single" w:sz="4" w:space="0" w:color="000000"/>
              <w:left w:val="single" w:sz="4" w:space="0" w:color="000000"/>
              <w:bottom w:val="single" w:sz="4" w:space="0" w:color="000000"/>
              <w:right w:val="single" w:sz="4" w:space="0" w:color="000000"/>
            </w:tcBorders>
          </w:tcPr>
          <w:p w14:paraId="00000B8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підготовки та презентації публічних інвестиційних проектів, спрямованих на відновлення та розвиток територіальних громад в рамках міжнародної Конференції з відновлення України в Італії (URC2025). </w:t>
            </w:r>
          </w:p>
        </w:tc>
        <w:tc>
          <w:tcPr>
            <w:tcW w:w="2446" w:type="dxa"/>
            <w:tcBorders>
              <w:top w:val="single" w:sz="4" w:space="0" w:color="000000"/>
              <w:left w:val="single" w:sz="4" w:space="0" w:color="000000"/>
              <w:bottom w:val="single" w:sz="4" w:space="0" w:color="000000"/>
              <w:right w:val="single" w:sz="4" w:space="0" w:color="000000"/>
            </w:tcBorders>
          </w:tcPr>
          <w:p w14:paraId="00000B8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B8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88"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B89"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B8A" w14:textId="77777777" w:rsidR="008403C9" w:rsidRDefault="008403C9">
            <w:pPr>
              <w:widowControl w:val="0"/>
              <w:rPr>
                <w:rFonts w:ascii="Times New Roman" w:eastAsia="Times New Roman" w:hAnsi="Times New Roman" w:cs="Times New Roman"/>
                <w:sz w:val="24"/>
                <w:szCs w:val="24"/>
              </w:rPr>
            </w:pPr>
          </w:p>
          <w:p w14:paraId="00000B8B"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8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B8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Укладено не менше ніж 5 нових угод за підсумками URC2025 </w:t>
            </w:r>
          </w:p>
        </w:tc>
        <w:tc>
          <w:tcPr>
            <w:tcW w:w="1284" w:type="dxa"/>
            <w:tcBorders>
              <w:top w:val="single" w:sz="4" w:space="0" w:color="000000"/>
              <w:left w:val="single" w:sz="4" w:space="0" w:color="000000"/>
              <w:bottom w:val="single" w:sz="4" w:space="0" w:color="000000"/>
              <w:right w:val="single" w:sz="4" w:space="0" w:color="000000"/>
            </w:tcBorders>
          </w:tcPr>
          <w:p w14:paraId="00000B8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B8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90" w14:textId="77777777" w:rsidR="008403C9" w:rsidRDefault="008403C9">
            <w:pPr>
              <w:spacing w:before="60"/>
              <w:ind w:left="-57" w:right="-57"/>
              <w:rPr>
                <w:rFonts w:ascii="Times New Roman" w:eastAsia="Times New Roman" w:hAnsi="Times New Roman" w:cs="Times New Roman"/>
                <w:sz w:val="24"/>
                <w:szCs w:val="24"/>
              </w:rPr>
            </w:pPr>
          </w:p>
        </w:tc>
      </w:tr>
      <w:tr w:rsidR="008403C9" w14:paraId="65C5F551" w14:textId="77777777" w:rsidTr="00430EE6">
        <w:trPr>
          <w:gridAfter w:val="2"/>
          <w:wAfter w:w="287" w:type="dxa"/>
        </w:trPr>
        <w:tc>
          <w:tcPr>
            <w:tcW w:w="2583" w:type="dxa"/>
            <w:vMerge/>
            <w:tcBorders>
              <w:top w:val="single" w:sz="4" w:space="0" w:color="000000"/>
              <w:left w:val="nil"/>
              <w:right w:val="single" w:sz="4" w:space="0" w:color="000000"/>
            </w:tcBorders>
          </w:tcPr>
          <w:p w14:paraId="00000B91"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B9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подачі територіальними громадами публічних інвестиційних проектів через Єдину цифрову інтегровану інформаційно-</w:t>
            </w:r>
            <w:r>
              <w:rPr>
                <w:rFonts w:ascii="Times New Roman" w:eastAsia="Times New Roman" w:hAnsi="Times New Roman" w:cs="Times New Roman"/>
                <w:sz w:val="24"/>
                <w:szCs w:val="24"/>
              </w:rPr>
              <w:lastRenderedPageBreak/>
              <w:t>аналітичну систему управління процесом відбудови об’єктів нерухомого майна, будівництва та інфраструктури (DREAM) для реалізації міжурядових програм</w:t>
            </w:r>
          </w:p>
        </w:tc>
        <w:tc>
          <w:tcPr>
            <w:tcW w:w="2446" w:type="dxa"/>
            <w:tcBorders>
              <w:top w:val="single" w:sz="4" w:space="0" w:color="000000"/>
              <w:left w:val="single" w:sz="4" w:space="0" w:color="000000"/>
              <w:bottom w:val="single" w:sz="4" w:space="0" w:color="000000"/>
              <w:right w:val="single" w:sz="4" w:space="0" w:color="000000"/>
            </w:tcBorders>
          </w:tcPr>
          <w:p w14:paraId="00000B9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Мінрозвитку Мінекономіки </w:t>
            </w:r>
          </w:p>
          <w:p w14:paraId="00000B9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Мінфін </w:t>
            </w:r>
          </w:p>
          <w:p w14:paraId="00000B95"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СКМУ </w:t>
            </w:r>
          </w:p>
          <w:p w14:paraId="00000B96"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центральні органи виконавчої </w:t>
            </w:r>
            <w:r>
              <w:rPr>
                <w:rFonts w:ascii="Times New Roman" w:eastAsia="Times New Roman" w:hAnsi="Times New Roman" w:cs="Times New Roman"/>
                <w:sz w:val="24"/>
                <w:szCs w:val="24"/>
              </w:rPr>
              <w:lastRenderedPageBreak/>
              <w:t>влади</w:t>
            </w:r>
          </w:p>
          <w:p w14:paraId="00000B97"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p w14:paraId="00000B98" w14:textId="77777777" w:rsidR="008403C9" w:rsidRDefault="008403C9">
            <w:pPr>
              <w:widowControl w:val="0"/>
              <w:rPr>
                <w:rFonts w:ascii="Times New Roman" w:eastAsia="Times New Roman" w:hAnsi="Times New Roman" w:cs="Times New Roman"/>
                <w:sz w:val="24"/>
                <w:szCs w:val="24"/>
              </w:rPr>
            </w:pPr>
          </w:p>
          <w:p w14:paraId="00000B99" w14:textId="77777777" w:rsidR="008403C9" w:rsidRDefault="008403C9">
            <w:pPr>
              <w:widowControl w:val="0"/>
              <w:rPr>
                <w:rFonts w:ascii="Times New Roman" w:eastAsia="Times New Roman" w:hAnsi="Times New Roman" w:cs="Times New Roman"/>
                <w:sz w:val="24"/>
                <w:szCs w:val="24"/>
              </w:rPr>
            </w:pPr>
          </w:p>
          <w:p w14:paraId="00000B9A"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9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B9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Оновлено Єдиний портфель пріоритетних публічних інвестицій, схвалений Стратегічною інвестиційною радою</w:t>
            </w:r>
          </w:p>
        </w:tc>
        <w:tc>
          <w:tcPr>
            <w:tcW w:w="1284" w:type="dxa"/>
            <w:tcBorders>
              <w:top w:val="single" w:sz="4" w:space="0" w:color="000000"/>
              <w:left w:val="single" w:sz="4" w:space="0" w:color="000000"/>
              <w:bottom w:val="single" w:sz="4" w:space="0" w:color="000000"/>
              <w:right w:val="single" w:sz="4" w:space="0" w:color="000000"/>
            </w:tcBorders>
          </w:tcPr>
          <w:p w14:paraId="00000B9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B9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9F" w14:textId="77777777" w:rsidR="008403C9" w:rsidRDefault="008403C9">
            <w:pPr>
              <w:spacing w:before="60"/>
              <w:ind w:left="-57" w:right="-57"/>
              <w:rPr>
                <w:rFonts w:ascii="Times New Roman" w:eastAsia="Times New Roman" w:hAnsi="Times New Roman" w:cs="Times New Roman"/>
                <w:sz w:val="24"/>
                <w:szCs w:val="24"/>
              </w:rPr>
            </w:pPr>
          </w:p>
        </w:tc>
      </w:tr>
      <w:tr w:rsidR="008403C9" w14:paraId="7660FFD6" w14:textId="77777777" w:rsidTr="00430EE6">
        <w:trPr>
          <w:gridAfter w:val="2"/>
          <w:wAfter w:w="287" w:type="dxa"/>
        </w:trPr>
        <w:tc>
          <w:tcPr>
            <w:tcW w:w="2583" w:type="dxa"/>
            <w:tcBorders>
              <w:top w:val="single" w:sz="4" w:space="0" w:color="000000"/>
              <w:left w:val="nil"/>
              <w:right w:val="single" w:sz="4" w:space="0" w:color="000000"/>
            </w:tcBorders>
          </w:tcPr>
          <w:p w14:paraId="00000BA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10. Посилення фінансової спроможності органів місцевого самоврядування, створення умов для забезпечення виконання органами місцевого самоврядування власних та делегованих повноважень</w:t>
            </w:r>
          </w:p>
        </w:tc>
        <w:tc>
          <w:tcPr>
            <w:tcW w:w="2930" w:type="dxa"/>
            <w:tcBorders>
              <w:top w:val="single" w:sz="4" w:space="0" w:color="000000"/>
              <w:left w:val="single" w:sz="4" w:space="0" w:color="000000"/>
              <w:bottom w:val="single" w:sz="4" w:space="0" w:color="000000"/>
              <w:right w:val="single" w:sz="4" w:space="0" w:color="000000"/>
            </w:tcBorders>
          </w:tcPr>
          <w:p w14:paraId="00000BA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Розроблення та внесення на розгляд Кабінету Міністрів України законопроєкту щодо удосконалення механізму горизонтального вирівнювання податкоспроможності місцевих бюджетів</w:t>
            </w:r>
          </w:p>
          <w:p w14:paraId="00000BA2" w14:textId="77777777" w:rsidR="008403C9" w:rsidRDefault="008403C9">
            <w:pPr>
              <w:spacing w:before="60"/>
              <w:ind w:left="-57" w:right="-57"/>
              <w:rPr>
                <w:rFonts w:ascii="Times New Roman" w:eastAsia="Times New Roman" w:hAnsi="Times New Roman" w:cs="Times New Roman"/>
                <w:sz w:val="24"/>
                <w:szCs w:val="24"/>
              </w:rPr>
            </w:pPr>
          </w:p>
        </w:tc>
        <w:tc>
          <w:tcPr>
            <w:tcW w:w="2446" w:type="dxa"/>
            <w:tcBorders>
              <w:top w:val="single" w:sz="4" w:space="0" w:color="000000"/>
              <w:left w:val="single" w:sz="4" w:space="0" w:color="000000"/>
              <w:bottom w:val="single" w:sz="4" w:space="0" w:color="000000"/>
              <w:right w:val="single" w:sz="4" w:space="0" w:color="000000"/>
            </w:tcBorders>
          </w:tcPr>
          <w:p w14:paraId="00000BA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       Мінрозвитку</w:t>
            </w:r>
          </w:p>
          <w:p w14:paraId="00000BA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всеукраїнські асоціації органів місцевого самоврядування (за згодою)</w:t>
            </w:r>
          </w:p>
          <w:p w14:paraId="00000BA5" w14:textId="77777777" w:rsidR="008403C9" w:rsidRDefault="008403C9">
            <w:pPr>
              <w:widowControl w:val="0"/>
              <w:rPr>
                <w:rFonts w:ascii="Times New Roman" w:eastAsia="Times New Roman" w:hAnsi="Times New Roman" w:cs="Times New Roman"/>
                <w:sz w:val="24"/>
                <w:szCs w:val="24"/>
              </w:rPr>
            </w:pPr>
          </w:p>
          <w:p w14:paraId="00000BA6"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A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протягом шести місяців після прийняття Закону України щодо розмежування повноважень органів місцевого самоврядування різних рівнів, органів </w:t>
            </w:r>
            <w:r>
              <w:rPr>
                <w:rFonts w:ascii="Times New Roman" w:eastAsia="Times New Roman" w:hAnsi="Times New Roman" w:cs="Times New Roman"/>
                <w:sz w:val="24"/>
                <w:szCs w:val="24"/>
              </w:rPr>
              <w:lastRenderedPageBreak/>
              <w:t>місцевого самоврядування та органів виконавчої влади за принципом субсидіарності</w:t>
            </w:r>
          </w:p>
        </w:tc>
        <w:tc>
          <w:tcPr>
            <w:tcW w:w="2612" w:type="dxa"/>
            <w:tcBorders>
              <w:top w:val="single" w:sz="4" w:space="0" w:color="000000"/>
              <w:left w:val="single" w:sz="4" w:space="0" w:color="000000"/>
              <w:bottom w:val="single" w:sz="4" w:space="0" w:color="000000"/>
              <w:right w:val="single" w:sz="4" w:space="0" w:color="000000"/>
            </w:tcBorders>
          </w:tcPr>
          <w:p w14:paraId="00000BA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Подано до Верховної Ради України відповідний законопроєкт </w:t>
            </w:r>
          </w:p>
        </w:tc>
        <w:tc>
          <w:tcPr>
            <w:tcW w:w="1284" w:type="dxa"/>
            <w:tcBorders>
              <w:top w:val="single" w:sz="4" w:space="0" w:color="000000"/>
              <w:left w:val="single" w:sz="4" w:space="0" w:color="000000"/>
              <w:bottom w:val="single" w:sz="4" w:space="0" w:color="000000"/>
              <w:right w:val="single" w:sz="4" w:space="0" w:color="000000"/>
            </w:tcBorders>
          </w:tcPr>
          <w:p w14:paraId="00000BA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BA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AB" w14:textId="77777777" w:rsidR="008403C9" w:rsidRDefault="008403C9">
            <w:pPr>
              <w:spacing w:before="60"/>
              <w:ind w:left="-57" w:right="-57"/>
              <w:rPr>
                <w:rFonts w:ascii="Times New Roman" w:eastAsia="Times New Roman" w:hAnsi="Times New Roman" w:cs="Times New Roman"/>
                <w:sz w:val="24"/>
                <w:szCs w:val="24"/>
              </w:rPr>
            </w:pPr>
          </w:p>
        </w:tc>
      </w:tr>
      <w:tr w:rsidR="008403C9" w14:paraId="0243A5AA" w14:textId="77777777" w:rsidTr="00430EE6">
        <w:trPr>
          <w:gridAfter w:val="2"/>
          <w:wAfter w:w="287" w:type="dxa"/>
          <w:trHeight w:val="240"/>
        </w:trPr>
        <w:tc>
          <w:tcPr>
            <w:tcW w:w="2583" w:type="dxa"/>
            <w:vMerge w:val="restart"/>
            <w:tcBorders>
              <w:top w:val="single" w:sz="4" w:space="0" w:color="000000"/>
              <w:left w:val="nil"/>
              <w:right w:val="single" w:sz="4" w:space="0" w:color="000000"/>
            </w:tcBorders>
          </w:tcPr>
          <w:p w14:paraId="00000BA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11.Сприяння залученню</w:t>
            </w:r>
          </w:p>
          <w:p w14:paraId="00000BA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коштів міжнародної технічної</w:t>
            </w:r>
          </w:p>
          <w:p w14:paraId="00000BA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допомоги та міжнародних</w:t>
            </w:r>
          </w:p>
          <w:p w14:paraId="00000BA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організацій з метою</w:t>
            </w:r>
          </w:p>
          <w:p w14:paraId="00000BB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охорони</w:t>
            </w:r>
          </w:p>
          <w:p w14:paraId="00000BB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культурної спадщини</w:t>
            </w:r>
          </w:p>
          <w:p w14:paraId="00000BB2" w14:textId="77777777" w:rsidR="008403C9" w:rsidRDefault="008403C9">
            <w:pPr>
              <w:spacing w:before="60"/>
              <w:ind w:left="-57" w:right="-57"/>
              <w:rPr>
                <w:rFonts w:ascii="Times New Roman" w:eastAsia="Times New Roman" w:hAnsi="Times New Roman" w:cs="Times New Roman"/>
                <w:b/>
                <w:sz w:val="24"/>
                <w:szCs w:val="24"/>
                <w:highlight w:val="yellow"/>
              </w:rPr>
            </w:pPr>
          </w:p>
        </w:tc>
        <w:tc>
          <w:tcPr>
            <w:tcW w:w="2930" w:type="dxa"/>
            <w:tcBorders>
              <w:top w:val="single" w:sz="4" w:space="0" w:color="000000"/>
              <w:left w:val="single" w:sz="4" w:space="0" w:color="000000"/>
              <w:bottom w:val="single" w:sz="4" w:space="0" w:color="000000"/>
              <w:right w:val="single" w:sz="4" w:space="0" w:color="000000"/>
            </w:tcBorders>
          </w:tcPr>
          <w:p w14:paraId="00000BB3"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та подання</w:t>
            </w:r>
          </w:p>
          <w:p w14:paraId="00000BB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проєктних заявок на участь у конкурсних відборах проектів у сфері охорони культурної спадщини</w:t>
            </w:r>
          </w:p>
        </w:tc>
        <w:tc>
          <w:tcPr>
            <w:tcW w:w="2446" w:type="dxa"/>
            <w:tcBorders>
              <w:top w:val="single" w:sz="4" w:space="0" w:color="000000"/>
              <w:left w:val="single" w:sz="4" w:space="0" w:color="000000"/>
              <w:bottom w:val="single" w:sz="4" w:space="0" w:color="000000"/>
              <w:right w:val="single" w:sz="4" w:space="0" w:color="000000"/>
            </w:tcBorders>
          </w:tcPr>
          <w:p w14:paraId="00000BB5"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BB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BB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BB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p w14:paraId="00000BB9" w14:textId="77777777" w:rsidR="008403C9" w:rsidRDefault="008403C9">
            <w:pPr>
              <w:widowControl w:val="0"/>
              <w:spacing w:before="6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B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BB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подано не менше ніж 3 проєктні</w:t>
            </w:r>
          </w:p>
          <w:p w14:paraId="00000BB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заявки;</w:t>
            </w:r>
          </w:p>
          <w:p w14:paraId="00000BB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схвалено не менше ніж 1 проєкт </w:t>
            </w:r>
          </w:p>
        </w:tc>
        <w:tc>
          <w:tcPr>
            <w:tcW w:w="1284" w:type="dxa"/>
            <w:tcBorders>
              <w:top w:val="single" w:sz="4" w:space="0" w:color="000000"/>
              <w:left w:val="single" w:sz="4" w:space="0" w:color="000000"/>
              <w:bottom w:val="single" w:sz="4" w:space="0" w:color="000000"/>
              <w:right w:val="single" w:sz="4" w:space="0" w:color="000000"/>
            </w:tcBorders>
          </w:tcPr>
          <w:p w14:paraId="00000BBE"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BBF"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C0" w14:textId="77777777" w:rsidR="008403C9" w:rsidRDefault="008403C9">
            <w:pPr>
              <w:spacing w:before="60"/>
              <w:ind w:left="-57" w:right="-57"/>
              <w:rPr>
                <w:rFonts w:ascii="Times New Roman" w:eastAsia="Times New Roman" w:hAnsi="Times New Roman" w:cs="Times New Roman"/>
                <w:sz w:val="24"/>
                <w:szCs w:val="24"/>
              </w:rPr>
            </w:pPr>
          </w:p>
        </w:tc>
      </w:tr>
      <w:tr w:rsidR="008403C9" w14:paraId="7837140A" w14:textId="77777777" w:rsidTr="00430EE6">
        <w:trPr>
          <w:gridAfter w:val="2"/>
          <w:wAfter w:w="287" w:type="dxa"/>
          <w:trHeight w:val="240"/>
        </w:trPr>
        <w:tc>
          <w:tcPr>
            <w:tcW w:w="2583" w:type="dxa"/>
            <w:vMerge/>
            <w:tcBorders>
              <w:top w:val="single" w:sz="4" w:space="0" w:color="000000"/>
              <w:left w:val="nil"/>
              <w:right w:val="single" w:sz="4" w:space="0" w:color="000000"/>
            </w:tcBorders>
          </w:tcPr>
          <w:p w14:paraId="00000BC1"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BC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w:t>
            </w:r>
          </w:p>
          <w:p w14:paraId="00000BC3"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Координаційної ради з</w:t>
            </w:r>
          </w:p>
          <w:p w14:paraId="00000BC4"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питань залучення</w:t>
            </w:r>
          </w:p>
          <w:p w14:paraId="00000BC5"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міжнародної допомоги</w:t>
            </w:r>
          </w:p>
          <w:p w14:paraId="00000BC6"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 питань відновлення</w:t>
            </w:r>
          </w:p>
          <w:p w14:paraId="00000BC7"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сфери культури</w:t>
            </w:r>
          </w:p>
        </w:tc>
        <w:tc>
          <w:tcPr>
            <w:tcW w:w="2446" w:type="dxa"/>
            <w:tcBorders>
              <w:top w:val="single" w:sz="4" w:space="0" w:color="000000"/>
              <w:left w:val="single" w:sz="4" w:space="0" w:color="000000"/>
              <w:bottom w:val="single" w:sz="4" w:space="0" w:color="000000"/>
              <w:right w:val="single" w:sz="4" w:space="0" w:color="000000"/>
            </w:tcBorders>
          </w:tcPr>
          <w:p w14:paraId="00000BC8"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МКСК</w:t>
            </w:r>
          </w:p>
          <w:p w14:paraId="00000BC9"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BCA"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BCB"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tc>
        <w:tc>
          <w:tcPr>
            <w:tcW w:w="1268" w:type="dxa"/>
            <w:tcBorders>
              <w:top w:val="single" w:sz="4" w:space="0" w:color="000000"/>
              <w:left w:val="single" w:sz="4" w:space="0" w:color="000000"/>
              <w:bottom w:val="single" w:sz="4" w:space="0" w:color="000000"/>
              <w:right w:val="single" w:sz="4" w:space="0" w:color="000000"/>
            </w:tcBorders>
          </w:tcPr>
          <w:p w14:paraId="00000BC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BCE" w14:textId="1D0E87B9"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Створено Координаційну раду з питань</w:t>
            </w:r>
            <w:r w:rsidR="000C2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залучення</w:t>
            </w:r>
          </w:p>
          <w:p w14:paraId="00000BD2" w14:textId="3A98CD05" w:rsidR="008403C9" w:rsidRDefault="000C2EB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430EE6">
              <w:rPr>
                <w:rFonts w:ascii="Times New Roman" w:eastAsia="Times New Roman" w:hAnsi="Times New Roman" w:cs="Times New Roman"/>
                <w:sz w:val="24"/>
                <w:szCs w:val="24"/>
              </w:rPr>
              <w:t>іжнародної</w:t>
            </w:r>
            <w:r>
              <w:rPr>
                <w:rFonts w:ascii="Times New Roman" w:eastAsia="Times New Roman" w:hAnsi="Times New Roman" w:cs="Times New Roman"/>
                <w:sz w:val="24"/>
                <w:szCs w:val="24"/>
              </w:rPr>
              <w:t xml:space="preserve"> </w:t>
            </w:r>
            <w:r w:rsidR="00430EE6">
              <w:rPr>
                <w:rFonts w:ascii="Times New Roman" w:eastAsia="Times New Roman" w:hAnsi="Times New Roman" w:cs="Times New Roman"/>
                <w:sz w:val="24"/>
                <w:szCs w:val="24"/>
              </w:rPr>
              <w:t>допомоги до</w:t>
            </w:r>
            <w:r>
              <w:rPr>
                <w:rFonts w:ascii="Times New Roman" w:eastAsia="Times New Roman" w:hAnsi="Times New Roman" w:cs="Times New Roman"/>
                <w:sz w:val="24"/>
                <w:szCs w:val="24"/>
              </w:rPr>
              <w:t xml:space="preserve"> </w:t>
            </w:r>
            <w:r w:rsidR="00430EE6">
              <w:rPr>
                <w:rFonts w:ascii="Times New Roman" w:eastAsia="Times New Roman" w:hAnsi="Times New Roman" w:cs="Times New Roman"/>
                <w:sz w:val="24"/>
                <w:szCs w:val="24"/>
              </w:rPr>
              <w:t>питань</w:t>
            </w:r>
            <w:r>
              <w:rPr>
                <w:rFonts w:ascii="Times New Roman" w:eastAsia="Times New Roman" w:hAnsi="Times New Roman" w:cs="Times New Roman"/>
                <w:sz w:val="24"/>
                <w:szCs w:val="24"/>
              </w:rPr>
              <w:t xml:space="preserve"> </w:t>
            </w:r>
            <w:r w:rsidR="00430EE6">
              <w:rPr>
                <w:rFonts w:ascii="Times New Roman" w:eastAsia="Times New Roman" w:hAnsi="Times New Roman" w:cs="Times New Roman"/>
                <w:sz w:val="24"/>
                <w:szCs w:val="24"/>
              </w:rPr>
              <w:t>відновлення</w:t>
            </w:r>
          </w:p>
          <w:p w14:paraId="00000BD4" w14:textId="7A3BEC4D" w:rsidR="008403C9" w:rsidRDefault="000C2EB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сфери </w:t>
            </w:r>
            <w:r w:rsidR="00430EE6">
              <w:rPr>
                <w:rFonts w:ascii="Times New Roman" w:eastAsia="Times New Roman" w:hAnsi="Times New Roman" w:cs="Times New Roman"/>
                <w:sz w:val="24"/>
                <w:szCs w:val="24"/>
              </w:rPr>
              <w:t>культури</w:t>
            </w:r>
          </w:p>
          <w:p w14:paraId="00000BD5" w14:textId="77777777"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BD6"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BD7"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D8" w14:textId="77777777" w:rsidR="008403C9" w:rsidRDefault="008403C9">
            <w:pPr>
              <w:spacing w:before="60"/>
              <w:ind w:left="-57" w:right="-57"/>
              <w:rPr>
                <w:rFonts w:ascii="Times New Roman" w:eastAsia="Times New Roman" w:hAnsi="Times New Roman" w:cs="Times New Roman"/>
                <w:sz w:val="24"/>
                <w:szCs w:val="24"/>
              </w:rPr>
            </w:pPr>
          </w:p>
        </w:tc>
      </w:tr>
      <w:tr w:rsidR="008403C9" w14:paraId="7408C70E" w14:textId="77777777" w:rsidTr="00430EE6">
        <w:trPr>
          <w:gridAfter w:val="2"/>
          <w:wAfter w:w="287" w:type="dxa"/>
          <w:trHeight w:val="240"/>
        </w:trPr>
        <w:tc>
          <w:tcPr>
            <w:tcW w:w="2583" w:type="dxa"/>
            <w:vMerge/>
            <w:tcBorders>
              <w:top w:val="single" w:sz="4" w:space="0" w:color="000000"/>
              <w:left w:val="nil"/>
              <w:right w:val="single" w:sz="4" w:space="0" w:color="000000"/>
            </w:tcBorders>
          </w:tcPr>
          <w:p w14:paraId="00000BD9"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BD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тренінгів,</w:t>
            </w:r>
          </w:p>
          <w:p w14:paraId="00000BD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семінарів, конференцій</w:t>
            </w:r>
          </w:p>
          <w:p w14:paraId="00000BDC"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 форумів для</w:t>
            </w:r>
          </w:p>
          <w:p w14:paraId="00000BDD"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територіальних громад </w:t>
            </w:r>
          </w:p>
          <w:p w14:paraId="00000BDE"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щодо залучення</w:t>
            </w:r>
          </w:p>
          <w:p w14:paraId="00000BDF"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міжнародного</w:t>
            </w:r>
          </w:p>
          <w:p w14:paraId="00000BE0"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фінансування з метою</w:t>
            </w:r>
          </w:p>
          <w:p w14:paraId="00000BE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охорони</w:t>
            </w:r>
          </w:p>
          <w:p w14:paraId="00000BE2"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культурної спадщини</w:t>
            </w:r>
          </w:p>
        </w:tc>
        <w:tc>
          <w:tcPr>
            <w:tcW w:w="2446" w:type="dxa"/>
            <w:tcBorders>
              <w:top w:val="single" w:sz="4" w:space="0" w:color="000000"/>
              <w:left w:val="single" w:sz="4" w:space="0" w:color="000000"/>
              <w:bottom w:val="single" w:sz="4" w:space="0" w:color="000000"/>
              <w:right w:val="single" w:sz="4" w:space="0" w:color="000000"/>
            </w:tcBorders>
          </w:tcPr>
          <w:p w14:paraId="00000BE3"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МКСК</w:t>
            </w:r>
          </w:p>
          <w:p w14:paraId="00000BE4"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Мінфін</w:t>
            </w:r>
          </w:p>
          <w:p w14:paraId="00000BE5"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w:t>
            </w:r>
          </w:p>
          <w:p w14:paraId="00000BE6"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виконавчої влади</w:t>
            </w:r>
          </w:p>
          <w:p w14:paraId="00000BE7" w14:textId="77777777" w:rsidR="008403C9" w:rsidRDefault="008403C9">
            <w:pPr>
              <w:widowControl w:val="0"/>
              <w:spacing w:before="6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E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2025-2027 роки</w:t>
            </w:r>
          </w:p>
        </w:tc>
        <w:tc>
          <w:tcPr>
            <w:tcW w:w="2612" w:type="dxa"/>
            <w:tcBorders>
              <w:top w:val="single" w:sz="4" w:space="0" w:color="000000"/>
              <w:left w:val="single" w:sz="4" w:space="0" w:color="000000"/>
              <w:bottom w:val="single" w:sz="4" w:space="0" w:color="000000"/>
              <w:right w:val="single" w:sz="4" w:space="0" w:color="000000"/>
            </w:tcBorders>
          </w:tcPr>
          <w:p w14:paraId="00000BE9"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не</w:t>
            </w:r>
          </w:p>
          <w:p w14:paraId="00000BEA"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менше ніж 5</w:t>
            </w:r>
          </w:p>
          <w:p w14:paraId="00000BEB"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тренінгів</w:t>
            </w:r>
          </w:p>
          <w:p w14:paraId="00000BEC" w14:textId="77777777" w:rsidR="008403C9" w:rsidRDefault="008403C9">
            <w:pPr>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000BED"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BEE"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EF" w14:textId="77777777" w:rsidR="008403C9" w:rsidRDefault="008403C9">
            <w:pPr>
              <w:spacing w:before="60"/>
              <w:ind w:left="-57" w:right="-57"/>
              <w:rPr>
                <w:rFonts w:ascii="Times New Roman" w:eastAsia="Times New Roman" w:hAnsi="Times New Roman" w:cs="Times New Roman"/>
                <w:sz w:val="24"/>
                <w:szCs w:val="24"/>
              </w:rPr>
            </w:pPr>
          </w:p>
        </w:tc>
      </w:tr>
      <w:tr w:rsidR="008403C9" w14:paraId="0FC96BEF"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BF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12. Реформування державного фонду регіонального розвитку та відновлення фінансування проектів регіонального розвитку, які сприятимуть зменшенню диспропорцій у розвитку регіонів і територіальних громад та забезпечать ефективне і прозоре використання бюджетних коштів</w:t>
            </w:r>
          </w:p>
        </w:tc>
        <w:tc>
          <w:tcPr>
            <w:tcW w:w="2930" w:type="dxa"/>
            <w:tcBorders>
              <w:top w:val="single" w:sz="4" w:space="0" w:color="000000"/>
              <w:left w:val="single" w:sz="4" w:space="0" w:color="000000"/>
              <w:bottom w:val="single" w:sz="4" w:space="0" w:color="000000"/>
              <w:right w:val="single" w:sz="4" w:space="0" w:color="000000"/>
            </w:tcBorders>
          </w:tcPr>
          <w:p w14:paraId="00000BF1"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Розроблення та внесення на розгляд Кабінетові Міністрів України проєкту акта щодо удосконалення порядку використання коштів державного фонду регіонального розвитку</w:t>
            </w:r>
          </w:p>
        </w:tc>
        <w:tc>
          <w:tcPr>
            <w:tcW w:w="2446" w:type="dxa"/>
            <w:tcBorders>
              <w:top w:val="single" w:sz="4" w:space="0" w:color="000000"/>
              <w:left w:val="single" w:sz="4" w:space="0" w:color="000000"/>
              <w:bottom w:val="single" w:sz="4" w:space="0" w:color="000000"/>
              <w:right w:val="single" w:sz="4" w:space="0" w:color="000000"/>
            </w:tcBorders>
          </w:tcPr>
          <w:p w14:paraId="00000BF2"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BF3"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BF4"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центральні органи виконавчої влади</w:t>
            </w:r>
          </w:p>
          <w:p w14:paraId="00000BF5" w14:textId="77777777" w:rsidR="008403C9" w:rsidRDefault="008403C9">
            <w:pPr>
              <w:widowControl w:val="0"/>
              <w:rPr>
                <w:rFonts w:ascii="Times New Roman" w:eastAsia="Times New Roman" w:hAnsi="Times New Roman" w:cs="Times New Roman"/>
                <w:sz w:val="24"/>
                <w:szCs w:val="24"/>
              </w:rPr>
            </w:pPr>
          </w:p>
          <w:p w14:paraId="00000BF6"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BF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BF8" w14:textId="77777777" w:rsidR="008403C9" w:rsidRDefault="00430EE6">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BF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1 000,00</w:t>
            </w:r>
          </w:p>
        </w:tc>
        <w:tc>
          <w:tcPr>
            <w:tcW w:w="1253" w:type="dxa"/>
            <w:tcBorders>
              <w:top w:val="single" w:sz="4" w:space="0" w:color="000000"/>
              <w:left w:val="single" w:sz="4" w:space="0" w:color="000000"/>
              <w:bottom w:val="single" w:sz="4" w:space="0" w:color="000000"/>
              <w:right w:val="single" w:sz="4" w:space="0" w:color="000000"/>
            </w:tcBorders>
          </w:tcPr>
          <w:p w14:paraId="00000BFA"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BFB" w14:textId="77777777" w:rsidR="008403C9" w:rsidRDefault="008403C9">
            <w:pPr>
              <w:spacing w:before="60"/>
              <w:ind w:left="-57" w:right="-57"/>
              <w:rPr>
                <w:rFonts w:ascii="Times New Roman" w:eastAsia="Times New Roman" w:hAnsi="Times New Roman" w:cs="Times New Roman"/>
                <w:sz w:val="24"/>
                <w:szCs w:val="24"/>
              </w:rPr>
            </w:pPr>
          </w:p>
        </w:tc>
      </w:tr>
      <w:tr w:rsidR="008403C9" w14:paraId="3D3E6F70"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BFC" w14:textId="7FAD826A" w:rsidR="008403C9" w:rsidRDefault="00430EE6" w:rsidP="000C2EB1">
            <w:pPr>
              <w:spacing w:before="60"/>
              <w:ind w:left="-57" w:right="-57"/>
              <w:rPr>
                <w:rFonts w:ascii="Times New Roman" w:eastAsia="Times New Roman" w:hAnsi="Times New Roman" w:cs="Times New Roman"/>
                <w:sz w:val="24"/>
                <w:szCs w:val="24"/>
              </w:rPr>
            </w:pPr>
            <w:bookmarkStart w:id="7" w:name="_GoBack" w:colFirst="0" w:colLast="1"/>
            <w:r>
              <w:rPr>
                <w:rFonts w:ascii="Times New Roman" w:eastAsia="Times New Roman" w:hAnsi="Times New Roman" w:cs="Times New Roman"/>
                <w:sz w:val="24"/>
                <w:szCs w:val="24"/>
              </w:rPr>
              <w:t xml:space="preserve">14. Запровадження Єдиної цифрової </w:t>
            </w:r>
            <w:r w:rsidR="000C2EB1">
              <w:rPr>
                <w:rFonts w:ascii="Times New Roman" w:eastAsia="Times New Roman" w:hAnsi="Times New Roman" w:cs="Times New Roman"/>
                <w:sz w:val="24"/>
                <w:szCs w:val="24"/>
              </w:rPr>
              <w:lastRenderedPageBreak/>
              <w:t>і</w:t>
            </w:r>
            <w:r>
              <w:rPr>
                <w:rFonts w:ascii="Times New Roman" w:eastAsia="Times New Roman" w:hAnsi="Times New Roman" w:cs="Times New Roman"/>
                <w:sz w:val="24"/>
                <w:szCs w:val="24"/>
              </w:rPr>
              <w:t xml:space="preserve">нтегрованої інформаційно-аналітичної системи управління процесом відбудови об’єктів нерухомого майна, будівництва та інфраструктури (DREAM) для забезпечення наскрізного управління інвестиційними </w:t>
            </w:r>
            <w:r w:rsidR="000C2EB1">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роектами на регіональному та місцевому рівні</w:t>
            </w:r>
          </w:p>
        </w:tc>
        <w:tc>
          <w:tcPr>
            <w:tcW w:w="2930" w:type="dxa"/>
            <w:tcBorders>
              <w:top w:val="single" w:sz="4" w:space="0" w:color="000000"/>
              <w:left w:val="single" w:sz="4" w:space="0" w:color="000000"/>
              <w:bottom w:val="single" w:sz="4" w:space="0" w:color="000000"/>
              <w:right w:val="single" w:sz="4" w:space="0" w:color="000000"/>
            </w:tcBorders>
          </w:tcPr>
          <w:p w14:paraId="00000BFD"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Розроблення та подання Кабінетові Міністрів України проєкту </w:t>
            </w:r>
            <w:r>
              <w:rPr>
                <w:rFonts w:ascii="Times New Roman" w:eastAsia="Times New Roman" w:hAnsi="Times New Roman" w:cs="Times New Roman"/>
                <w:sz w:val="24"/>
                <w:szCs w:val="24"/>
              </w:rPr>
              <w:lastRenderedPageBreak/>
              <w:t>постанови Кабінету Міністрів України щодо затвердження Порядку функціонування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 (системи DREAM)</w:t>
            </w:r>
          </w:p>
        </w:tc>
        <w:tc>
          <w:tcPr>
            <w:tcW w:w="2446" w:type="dxa"/>
            <w:tcBorders>
              <w:top w:val="single" w:sz="4" w:space="0" w:color="000000"/>
              <w:left w:val="single" w:sz="4" w:space="0" w:color="000000"/>
              <w:bottom w:val="single" w:sz="4" w:space="0" w:color="000000"/>
              <w:right w:val="single" w:sz="4" w:space="0" w:color="000000"/>
            </w:tcBorders>
          </w:tcPr>
          <w:p w14:paraId="00000BFE"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Мінрозвитку</w:t>
            </w:r>
          </w:p>
          <w:p w14:paraId="00000BFF"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C00"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Мінекономіки</w:t>
            </w:r>
          </w:p>
          <w:p w14:paraId="00000C01"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C02"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C03"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всеукраїнські асоціації органів місцевого самоврядування (за згодою)</w:t>
            </w:r>
          </w:p>
          <w:p w14:paraId="00000C04" w14:textId="77777777" w:rsidR="008403C9" w:rsidRDefault="008403C9">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p>
          <w:p w14:paraId="00000C05" w14:textId="77777777" w:rsidR="008403C9" w:rsidRDefault="008403C9">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C06"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bottom w:val="single" w:sz="4" w:space="0" w:color="000000"/>
              <w:right w:val="single" w:sz="4" w:space="0" w:color="000000"/>
            </w:tcBorders>
          </w:tcPr>
          <w:p w14:paraId="00000C07"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постанову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C08" w14:textId="77777777" w:rsidR="008403C9" w:rsidRDefault="00430EE6">
            <w:pPr>
              <w:pBdr>
                <w:top w:val="nil"/>
                <w:left w:val="nil"/>
                <w:bottom w:val="nil"/>
                <w:right w:val="nil"/>
                <w:between w:val="nil"/>
              </w:pBdr>
              <w:spacing w:before="6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w:t>
            </w:r>
            <w:r>
              <w:rPr>
                <w:rFonts w:ascii="Times New Roman" w:eastAsia="Times New Roman" w:hAnsi="Times New Roman" w:cs="Times New Roman"/>
                <w:sz w:val="24"/>
                <w:szCs w:val="24"/>
              </w:rPr>
              <w:lastRenderedPageBreak/>
              <w:t>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C09" w14:textId="77777777" w:rsidR="008403C9" w:rsidRDefault="008403C9">
            <w:pPr>
              <w:widowControl w:val="0"/>
              <w:spacing w:before="240" w:after="240"/>
              <w:rPr>
                <w:rFonts w:ascii="Times New Roman" w:eastAsia="Times New Roman" w:hAnsi="Times New Roman" w:cs="Times New Roman"/>
                <w:sz w:val="24"/>
                <w:szCs w:val="24"/>
              </w:rPr>
            </w:pPr>
          </w:p>
          <w:p w14:paraId="00000C0A" w14:textId="77777777" w:rsidR="008403C9" w:rsidRDefault="008403C9">
            <w:pPr>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C0B" w14:textId="77777777" w:rsidR="008403C9" w:rsidRDefault="008403C9">
            <w:pPr>
              <w:spacing w:before="60"/>
              <w:ind w:left="-57" w:right="-57"/>
              <w:rPr>
                <w:rFonts w:ascii="Times New Roman" w:eastAsia="Times New Roman" w:hAnsi="Times New Roman" w:cs="Times New Roman"/>
                <w:sz w:val="24"/>
                <w:szCs w:val="24"/>
              </w:rPr>
            </w:pPr>
          </w:p>
        </w:tc>
      </w:tr>
      <w:tr w:rsidR="008403C9" w14:paraId="1F45FDB2" w14:textId="77777777" w:rsidTr="00430EE6">
        <w:trPr>
          <w:gridAfter w:val="2"/>
          <w:wAfter w:w="287" w:type="dxa"/>
          <w:trHeight w:val="4994"/>
        </w:trPr>
        <w:tc>
          <w:tcPr>
            <w:tcW w:w="2583" w:type="dxa"/>
            <w:vMerge/>
            <w:tcBorders>
              <w:top w:val="single" w:sz="4" w:space="0" w:color="000000"/>
              <w:left w:val="nil"/>
              <w:right w:val="single" w:sz="4" w:space="0" w:color="000000"/>
            </w:tcBorders>
          </w:tcPr>
          <w:p w14:paraId="00000C0C"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right w:val="single" w:sz="4" w:space="0" w:color="000000"/>
            </w:tcBorders>
          </w:tcPr>
          <w:p w14:paraId="00000C0D"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публічного доступу до даних про проєкти відновлення розміщених в системі DREAM на всіх етапах, включаючи планування, фінансування, закупівлі, будівництво та введення в експлуатацію для забезпечення публічного та прозорого моніторингу реалізації проєктів та кращої координації зусиль з відновлення між секторами</w:t>
            </w:r>
          </w:p>
        </w:tc>
        <w:tc>
          <w:tcPr>
            <w:tcW w:w="2446" w:type="dxa"/>
            <w:tcBorders>
              <w:top w:val="single" w:sz="4" w:space="0" w:color="000000"/>
              <w:left w:val="single" w:sz="4" w:space="0" w:color="000000"/>
              <w:right w:val="single" w:sz="4" w:space="0" w:color="000000"/>
            </w:tcBorders>
          </w:tcPr>
          <w:p w14:paraId="00000C0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C0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C1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C1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C1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обласні та Київська міська державні (військові) адміністрації</w:t>
            </w:r>
          </w:p>
          <w:p w14:paraId="00000C13" w14:textId="77777777" w:rsidR="008403C9" w:rsidRDefault="00430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 місцевого самоврядування (за згодою)</w:t>
            </w:r>
          </w:p>
        </w:tc>
        <w:tc>
          <w:tcPr>
            <w:tcW w:w="1268" w:type="dxa"/>
            <w:tcBorders>
              <w:top w:val="single" w:sz="4" w:space="0" w:color="000000"/>
              <w:left w:val="single" w:sz="4" w:space="0" w:color="000000"/>
              <w:right w:val="single" w:sz="4" w:space="0" w:color="000000"/>
            </w:tcBorders>
          </w:tcPr>
          <w:p w14:paraId="00000C14"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right w:val="single" w:sz="4" w:space="0" w:color="000000"/>
            </w:tcBorders>
          </w:tcPr>
          <w:p w14:paraId="00000C15" w14:textId="77777777" w:rsidR="008403C9" w:rsidRDefault="00430EE6">
            <w:pPr>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Надано доступ до публічних даних про проєкти відновлення в системі DREAM  </w:t>
            </w:r>
          </w:p>
          <w:p w14:paraId="00000C16" w14:textId="77777777" w:rsidR="008403C9" w:rsidRDefault="008403C9">
            <w:pPr>
              <w:spacing w:before="60"/>
              <w:ind w:left="-57" w:right="-57"/>
              <w:rPr>
                <w:rFonts w:ascii="Times New Roman" w:eastAsia="Times New Roman" w:hAnsi="Times New Roman" w:cs="Times New Roman"/>
                <w:sz w:val="24"/>
                <w:szCs w:val="24"/>
              </w:rPr>
            </w:pPr>
          </w:p>
        </w:tc>
        <w:tc>
          <w:tcPr>
            <w:tcW w:w="1284" w:type="dxa"/>
            <w:tcBorders>
              <w:top w:val="single" w:sz="4" w:space="0" w:color="000000"/>
              <w:left w:val="single" w:sz="4" w:space="0" w:color="000000"/>
              <w:right w:val="single" w:sz="4" w:space="0" w:color="000000"/>
            </w:tcBorders>
          </w:tcPr>
          <w:p w14:paraId="00000C17"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C18"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C19" w14:textId="77777777" w:rsidR="008403C9" w:rsidRDefault="008403C9">
            <w:pPr>
              <w:spacing w:before="60"/>
              <w:ind w:left="-57" w:right="-57"/>
              <w:rPr>
                <w:rFonts w:ascii="Times New Roman" w:eastAsia="Times New Roman" w:hAnsi="Times New Roman" w:cs="Times New Roman"/>
                <w:sz w:val="24"/>
                <w:szCs w:val="24"/>
              </w:rPr>
            </w:pPr>
          </w:p>
        </w:tc>
      </w:tr>
      <w:bookmarkEnd w:id="7"/>
      <w:tr w:rsidR="008403C9" w14:paraId="5B225F9E" w14:textId="77777777" w:rsidTr="00430EE6">
        <w:trPr>
          <w:gridAfter w:val="2"/>
          <w:wAfter w:w="287" w:type="dxa"/>
          <w:trHeight w:val="1845"/>
        </w:trPr>
        <w:tc>
          <w:tcPr>
            <w:tcW w:w="2583" w:type="dxa"/>
            <w:tcBorders>
              <w:top w:val="single" w:sz="4" w:space="0" w:color="000000"/>
              <w:left w:val="nil"/>
              <w:right w:val="single" w:sz="4" w:space="0" w:color="000000"/>
            </w:tcBorders>
          </w:tcPr>
          <w:p w14:paraId="00000C1A"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c>
          <w:tcPr>
            <w:tcW w:w="2930" w:type="dxa"/>
            <w:tcBorders>
              <w:top w:val="single" w:sz="4" w:space="0" w:color="000000"/>
              <w:left w:val="single" w:sz="4" w:space="0" w:color="000000"/>
              <w:right w:val="single" w:sz="4" w:space="0" w:color="000000"/>
            </w:tcBorders>
          </w:tcPr>
          <w:p w14:paraId="00000C1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введення системи DREAM в промислову експлуатацію</w:t>
            </w:r>
          </w:p>
        </w:tc>
        <w:tc>
          <w:tcPr>
            <w:tcW w:w="2446" w:type="dxa"/>
            <w:tcBorders>
              <w:top w:val="single" w:sz="4" w:space="0" w:color="000000"/>
              <w:left w:val="single" w:sz="4" w:space="0" w:color="000000"/>
              <w:right w:val="single" w:sz="4" w:space="0" w:color="000000"/>
            </w:tcBorders>
          </w:tcPr>
          <w:p w14:paraId="00000C1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C1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C1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C1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C20"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Адміністрація Держспецзв’язку</w:t>
            </w:r>
          </w:p>
          <w:p w14:paraId="00000C21"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C2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right w:val="single" w:sz="4" w:space="0" w:color="000000"/>
            </w:tcBorders>
          </w:tcPr>
          <w:p w14:paraId="00000C23" w14:textId="77777777" w:rsidR="008403C9" w:rsidRDefault="00430EE6">
            <w:pPr>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Мінрозвитку</w:t>
            </w:r>
          </w:p>
        </w:tc>
        <w:tc>
          <w:tcPr>
            <w:tcW w:w="1284" w:type="dxa"/>
            <w:tcBorders>
              <w:top w:val="single" w:sz="4" w:space="0" w:color="000000"/>
              <w:left w:val="single" w:sz="4" w:space="0" w:color="000000"/>
              <w:right w:val="single" w:sz="4" w:space="0" w:color="000000"/>
            </w:tcBorders>
          </w:tcPr>
          <w:p w14:paraId="00000C24"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C25"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C26" w14:textId="77777777" w:rsidR="008403C9" w:rsidRDefault="008403C9">
            <w:pPr>
              <w:spacing w:before="60"/>
              <w:ind w:left="-57" w:right="-57"/>
              <w:rPr>
                <w:rFonts w:ascii="Times New Roman" w:eastAsia="Times New Roman" w:hAnsi="Times New Roman" w:cs="Times New Roman"/>
                <w:sz w:val="24"/>
                <w:szCs w:val="24"/>
              </w:rPr>
            </w:pPr>
          </w:p>
        </w:tc>
      </w:tr>
      <w:tr w:rsidR="008403C9" w14:paraId="50BB14F4" w14:textId="77777777" w:rsidTr="00430EE6">
        <w:trPr>
          <w:gridAfter w:val="2"/>
          <w:wAfter w:w="287" w:type="dxa"/>
          <w:trHeight w:val="3924"/>
        </w:trPr>
        <w:tc>
          <w:tcPr>
            <w:tcW w:w="2583" w:type="dxa"/>
            <w:tcBorders>
              <w:top w:val="single" w:sz="4" w:space="0" w:color="000000"/>
              <w:left w:val="nil"/>
              <w:right w:val="single" w:sz="4" w:space="0" w:color="000000"/>
            </w:tcBorders>
          </w:tcPr>
          <w:p w14:paraId="00000C27" w14:textId="77777777" w:rsidR="008403C9" w:rsidRDefault="008403C9">
            <w:pPr>
              <w:widowControl w:val="0"/>
              <w:pBdr>
                <w:top w:val="nil"/>
                <w:left w:val="nil"/>
                <w:bottom w:val="nil"/>
                <w:right w:val="nil"/>
                <w:between w:val="nil"/>
              </w:pBdr>
              <w:rPr>
                <w:rFonts w:ascii="Times New Roman" w:eastAsia="Times New Roman" w:hAnsi="Times New Roman" w:cs="Times New Roman"/>
                <w:sz w:val="24"/>
                <w:szCs w:val="24"/>
              </w:rPr>
            </w:pPr>
          </w:p>
        </w:tc>
        <w:tc>
          <w:tcPr>
            <w:tcW w:w="2930" w:type="dxa"/>
            <w:tcBorders>
              <w:top w:val="single" w:sz="4" w:space="0" w:color="000000"/>
              <w:left w:val="single" w:sz="4" w:space="0" w:color="000000"/>
              <w:right w:val="single" w:sz="4" w:space="0" w:color="000000"/>
            </w:tcBorders>
          </w:tcPr>
          <w:p w14:paraId="00000C28" w14:textId="77777777" w:rsidR="008403C9" w:rsidRDefault="00430EE6">
            <w:pPr>
              <w:spacing w:before="6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Модернізація та розширення функціоналу Єдиної цифрової інтегрованої інформаційно-аналітичної системи управління процесом відбудови об’єктів нерухомого майна, будівництва та інфраструктури</w:t>
            </w:r>
          </w:p>
          <w:p w14:paraId="00000C2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(системи DREAM), зокрема створення допоміжних технічних інструментів для підготовки, оцінки та аналізу реалізації інвестиційних проектів </w:t>
            </w:r>
          </w:p>
        </w:tc>
        <w:tc>
          <w:tcPr>
            <w:tcW w:w="2446" w:type="dxa"/>
            <w:tcBorders>
              <w:top w:val="single" w:sz="4" w:space="0" w:color="000000"/>
              <w:left w:val="single" w:sz="4" w:space="0" w:color="000000"/>
              <w:right w:val="single" w:sz="4" w:space="0" w:color="000000"/>
            </w:tcBorders>
          </w:tcPr>
          <w:p w14:paraId="00000C2A"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Мінрозвитку</w:t>
            </w:r>
          </w:p>
          <w:p w14:paraId="00000C2B"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Мінцифри</w:t>
            </w:r>
          </w:p>
          <w:p w14:paraId="00000C2C"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Мінфін</w:t>
            </w:r>
          </w:p>
          <w:p w14:paraId="00000C2D"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Мінекономіки</w:t>
            </w:r>
          </w:p>
          <w:p w14:paraId="00000C2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Адміністрація Держспецзв’язку</w:t>
            </w:r>
          </w:p>
        </w:tc>
        <w:tc>
          <w:tcPr>
            <w:tcW w:w="1268" w:type="dxa"/>
            <w:tcBorders>
              <w:top w:val="single" w:sz="4" w:space="0" w:color="000000"/>
              <w:left w:val="single" w:sz="4" w:space="0" w:color="000000"/>
              <w:right w:val="single" w:sz="4" w:space="0" w:color="000000"/>
            </w:tcBorders>
          </w:tcPr>
          <w:p w14:paraId="00000C2F"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2025-2027 </w:t>
            </w:r>
          </w:p>
          <w:p w14:paraId="00000C30"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роки</w:t>
            </w:r>
          </w:p>
        </w:tc>
        <w:tc>
          <w:tcPr>
            <w:tcW w:w="2612" w:type="dxa"/>
            <w:tcBorders>
              <w:top w:val="single" w:sz="4" w:space="0" w:color="000000"/>
              <w:left w:val="single" w:sz="4" w:space="0" w:color="000000"/>
              <w:right w:val="single" w:sz="4" w:space="0" w:color="000000"/>
            </w:tcBorders>
          </w:tcPr>
          <w:p w14:paraId="00000C31" w14:textId="77777777" w:rsidR="008403C9" w:rsidRDefault="00430EE6">
            <w:pPr>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Впроваджено в експлуатацію не менше ніж 1 новий модуль системи DREAM</w:t>
            </w:r>
          </w:p>
        </w:tc>
        <w:tc>
          <w:tcPr>
            <w:tcW w:w="1284" w:type="dxa"/>
            <w:tcBorders>
              <w:top w:val="single" w:sz="4" w:space="0" w:color="000000"/>
              <w:left w:val="single" w:sz="4" w:space="0" w:color="000000"/>
              <w:right w:val="single" w:sz="4" w:space="0" w:color="000000"/>
            </w:tcBorders>
          </w:tcPr>
          <w:p w14:paraId="00000C32"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right w:val="single" w:sz="4" w:space="0" w:color="000000"/>
            </w:tcBorders>
          </w:tcPr>
          <w:p w14:paraId="00000C33"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right w:val="nil"/>
            </w:tcBorders>
          </w:tcPr>
          <w:p w14:paraId="00000C34" w14:textId="77777777" w:rsidR="008403C9" w:rsidRDefault="008403C9">
            <w:pPr>
              <w:spacing w:before="60"/>
              <w:ind w:left="-57" w:right="-57"/>
              <w:rPr>
                <w:rFonts w:ascii="Times New Roman" w:eastAsia="Times New Roman" w:hAnsi="Times New Roman" w:cs="Times New Roman"/>
                <w:sz w:val="24"/>
                <w:szCs w:val="24"/>
              </w:rPr>
            </w:pPr>
          </w:p>
        </w:tc>
      </w:tr>
      <w:tr w:rsidR="008403C9" w14:paraId="341FA557" w14:textId="77777777" w:rsidTr="00430EE6">
        <w:trPr>
          <w:gridAfter w:val="2"/>
          <w:wAfter w:w="287" w:type="dxa"/>
        </w:trPr>
        <w:tc>
          <w:tcPr>
            <w:tcW w:w="2583" w:type="dxa"/>
            <w:vMerge w:val="restart"/>
            <w:tcBorders>
              <w:top w:val="single" w:sz="4" w:space="0" w:color="000000"/>
              <w:left w:val="nil"/>
              <w:right w:val="single" w:sz="4" w:space="0" w:color="000000"/>
            </w:tcBorders>
          </w:tcPr>
          <w:p w14:paraId="00000C3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Впровадження системного підходу до підготовки, скринінгу, пріоритезації, відбору, виявлення ризиків, реалізації, моніторингу та оцінки ефективності публічних </w:t>
            </w:r>
            <w:r>
              <w:rPr>
                <w:rFonts w:ascii="Times New Roman" w:eastAsia="Times New Roman" w:hAnsi="Times New Roman" w:cs="Times New Roman"/>
                <w:sz w:val="24"/>
                <w:szCs w:val="24"/>
              </w:rPr>
              <w:lastRenderedPageBreak/>
              <w:t>інвестиційних проектів на регіональному та місцевому рівні для подальшого фінансування з бюджету та з наданням державної підтримки</w:t>
            </w:r>
          </w:p>
        </w:tc>
        <w:tc>
          <w:tcPr>
            <w:tcW w:w="2930" w:type="dxa"/>
            <w:tcBorders>
              <w:top w:val="single" w:sz="4" w:space="0" w:color="000000"/>
              <w:left w:val="single" w:sz="4" w:space="0" w:color="000000"/>
              <w:bottom w:val="single" w:sz="4" w:space="0" w:color="000000"/>
              <w:right w:val="single" w:sz="4" w:space="0" w:color="000000"/>
            </w:tcBorders>
          </w:tcPr>
          <w:p w14:paraId="00000C3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Розроблення та затвердження методологічних рекомендацій щодо підготовки, скринінгу, пріоритезації, оцінки, відбору, виявлення ризиків, реалізації, </w:t>
            </w:r>
            <w:r>
              <w:rPr>
                <w:rFonts w:ascii="Times New Roman" w:eastAsia="Times New Roman" w:hAnsi="Times New Roman" w:cs="Times New Roman"/>
                <w:sz w:val="24"/>
                <w:szCs w:val="24"/>
              </w:rPr>
              <w:lastRenderedPageBreak/>
              <w:t>моніторингу та оцінки ефективності публічних інвестиційних проектів на регіональному та місцевому рівні з чітким розподілом функцій між учасниками</w:t>
            </w:r>
          </w:p>
        </w:tc>
        <w:tc>
          <w:tcPr>
            <w:tcW w:w="2446" w:type="dxa"/>
            <w:tcBorders>
              <w:top w:val="single" w:sz="4" w:space="0" w:color="000000"/>
              <w:left w:val="single" w:sz="4" w:space="0" w:color="000000"/>
              <w:bottom w:val="single" w:sz="4" w:space="0" w:color="000000"/>
              <w:right w:val="single" w:sz="4" w:space="0" w:color="000000"/>
            </w:tcBorders>
          </w:tcPr>
          <w:p w14:paraId="00000C37"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Мінекономіки Мінрозвитку         Мінфін</w:t>
            </w:r>
          </w:p>
        </w:tc>
        <w:tc>
          <w:tcPr>
            <w:tcW w:w="1268" w:type="dxa"/>
            <w:tcBorders>
              <w:top w:val="single" w:sz="4" w:space="0" w:color="000000"/>
              <w:left w:val="single" w:sz="4" w:space="0" w:color="000000"/>
              <w:bottom w:val="single" w:sz="4" w:space="0" w:color="000000"/>
              <w:right w:val="single" w:sz="4" w:space="0" w:color="000000"/>
            </w:tcBorders>
          </w:tcPr>
          <w:p w14:paraId="00000C38"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2612" w:type="dxa"/>
            <w:tcBorders>
              <w:top w:val="single" w:sz="4" w:space="0" w:color="000000"/>
              <w:left w:val="single" w:sz="4" w:space="0" w:color="000000"/>
              <w:bottom w:val="single" w:sz="4" w:space="0" w:color="000000"/>
              <w:right w:val="single" w:sz="4" w:space="0" w:color="000000"/>
            </w:tcBorders>
          </w:tcPr>
          <w:p w14:paraId="00000C39"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Видано наказ Мінекономіки</w:t>
            </w:r>
          </w:p>
        </w:tc>
        <w:tc>
          <w:tcPr>
            <w:tcW w:w="1284" w:type="dxa"/>
            <w:tcBorders>
              <w:top w:val="single" w:sz="4" w:space="0" w:color="000000"/>
              <w:left w:val="single" w:sz="4" w:space="0" w:color="000000"/>
              <w:bottom w:val="single" w:sz="4" w:space="0" w:color="000000"/>
              <w:right w:val="single" w:sz="4" w:space="0" w:color="000000"/>
            </w:tcBorders>
          </w:tcPr>
          <w:p w14:paraId="00000C3A"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додаткового фінансування</w:t>
            </w:r>
          </w:p>
        </w:tc>
        <w:tc>
          <w:tcPr>
            <w:tcW w:w="1253" w:type="dxa"/>
            <w:tcBorders>
              <w:top w:val="single" w:sz="4" w:space="0" w:color="000000"/>
              <w:left w:val="single" w:sz="4" w:space="0" w:color="000000"/>
              <w:bottom w:val="single" w:sz="4" w:space="0" w:color="000000"/>
              <w:right w:val="single" w:sz="4" w:space="0" w:color="000000"/>
            </w:tcBorders>
          </w:tcPr>
          <w:p w14:paraId="00000C3B"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C3C" w14:textId="77777777" w:rsidR="008403C9" w:rsidRDefault="008403C9">
            <w:pPr>
              <w:spacing w:before="60"/>
              <w:ind w:left="-57" w:right="-57"/>
              <w:rPr>
                <w:rFonts w:ascii="Times New Roman" w:eastAsia="Times New Roman" w:hAnsi="Times New Roman" w:cs="Times New Roman"/>
                <w:sz w:val="24"/>
                <w:szCs w:val="24"/>
              </w:rPr>
            </w:pPr>
          </w:p>
        </w:tc>
      </w:tr>
      <w:tr w:rsidR="008403C9" w14:paraId="3D16C622" w14:textId="77777777" w:rsidTr="00430EE6">
        <w:trPr>
          <w:gridAfter w:val="2"/>
          <w:wAfter w:w="287" w:type="dxa"/>
        </w:trPr>
        <w:tc>
          <w:tcPr>
            <w:tcW w:w="2583" w:type="dxa"/>
            <w:vMerge/>
            <w:tcBorders>
              <w:top w:val="single" w:sz="4" w:space="0" w:color="000000"/>
              <w:left w:val="nil"/>
              <w:right w:val="single" w:sz="4" w:space="0" w:color="000000"/>
            </w:tcBorders>
          </w:tcPr>
          <w:p w14:paraId="00000C3D" w14:textId="77777777" w:rsidR="008403C9" w:rsidRDefault="008403C9">
            <w:pPr>
              <w:widowControl w:val="0"/>
              <w:pBdr>
                <w:top w:val="nil"/>
                <w:left w:val="nil"/>
                <w:bottom w:val="nil"/>
                <w:right w:val="nil"/>
                <w:between w:val="nil"/>
              </w:pBdr>
              <w:rPr>
                <w:rFonts w:ascii="Times New Roman" w:eastAsia="Times New Roman" w:hAnsi="Times New Roman" w:cs="Times New Roman"/>
              </w:rPr>
            </w:pPr>
          </w:p>
        </w:tc>
        <w:tc>
          <w:tcPr>
            <w:tcW w:w="2930" w:type="dxa"/>
            <w:tcBorders>
              <w:top w:val="single" w:sz="4" w:space="0" w:color="000000"/>
              <w:left w:val="single" w:sz="4" w:space="0" w:color="000000"/>
              <w:bottom w:val="single" w:sz="4" w:space="0" w:color="000000"/>
              <w:right w:val="single" w:sz="4" w:space="0" w:color="000000"/>
            </w:tcBorders>
          </w:tcPr>
          <w:p w14:paraId="00000C3E"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навчання для представників обласних державних (військових) адміністрацій та органів місцевого самоврядування щодо системи управління публічними інвестиціями шляхом підготовки, скринінгу, пріоритезації, відбору, виявлення ризиків, реалізації, моніторингу та оцінки ефективності публічних інвестиційних проектів</w:t>
            </w:r>
          </w:p>
        </w:tc>
        <w:tc>
          <w:tcPr>
            <w:tcW w:w="2446" w:type="dxa"/>
            <w:tcBorders>
              <w:top w:val="single" w:sz="4" w:space="0" w:color="000000"/>
              <w:left w:val="single" w:sz="4" w:space="0" w:color="000000"/>
              <w:bottom w:val="single" w:sz="4" w:space="0" w:color="000000"/>
              <w:right w:val="single" w:sz="4" w:space="0" w:color="000000"/>
            </w:tcBorders>
          </w:tcPr>
          <w:p w14:paraId="00000C3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Мінекономіки </w:t>
            </w:r>
          </w:p>
          <w:p w14:paraId="00000C40"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Мінрозвитку              Мінфін </w:t>
            </w:r>
          </w:p>
          <w:p w14:paraId="00000C41"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центральні органи виконавчої влади </w:t>
            </w:r>
          </w:p>
          <w:p w14:paraId="00000C42"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місцеві органи виконавчої влади </w:t>
            </w:r>
          </w:p>
          <w:p w14:paraId="00000C43" w14:textId="77777777" w:rsidR="008403C9" w:rsidRDefault="008403C9">
            <w:pPr>
              <w:widowControl w:val="0"/>
              <w:rPr>
                <w:rFonts w:ascii="Times New Roman" w:eastAsia="Times New Roman" w:hAnsi="Times New Roman" w:cs="Times New Roman"/>
                <w:sz w:val="24"/>
                <w:szCs w:val="24"/>
              </w:rPr>
            </w:pPr>
          </w:p>
          <w:p w14:paraId="00000C44"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right w:val="single" w:sz="4" w:space="0" w:color="000000"/>
            </w:tcBorders>
          </w:tcPr>
          <w:p w14:paraId="00000C45"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2025-2027 </w:t>
            </w:r>
          </w:p>
          <w:p w14:paraId="00000C46"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роки</w:t>
            </w:r>
          </w:p>
        </w:tc>
        <w:tc>
          <w:tcPr>
            <w:tcW w:w="2612" w:type="dxa"/>
            <w:tcBorders>
              <w:top w:val="single" w:sz="4" w:space="0" w:color="000000"/>
              <w:left w:val="single" w:sz="4" w:space="0" w:color="000000"/>
              <w:bottom w:val="single" w:sz="4" w:space="0" w:color="000000"/>
              <w:right w:val="single" w:sz="4" w:space="0" w:color="000000"/>
            </w:tcBorders>
          </w:tcPr>
          <w:p w14:paraId="00000C47"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проведення не менше ніж 5 навчань </w:t>
            </w:r>
          </w:p>
        </w:tc>
        <w:tc>
          <w:tcPr>
            <w:tcW w:w="1284" w:type="dxa"/>
            <w:tcBorders>
              <w:top w:val="single" w:sz="4" w:space="0" w:color="000000"/>
              <w:left w:val="single" w:sz="4" w:space="0" w:color="000000"/>
              <w:bottom w:val="single" w:sz="4" w:space="0" w:color="000000"/>
              <w:right w:val="single" w:sz="4" w:space="0" w:color="000000"/>
            </w:tcBorders>
          </w:tcPr>
          <w:p w14:paraId="00000C48"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C49"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C4A" w14:textId="77777777" w:rsidR="008403C9" w:rsidRDefault="008403C9">
            <w:pPr>
              <w:spacing w:before="60"/>
              <w:ind w:left="-57" w:right="-57"/>
              <w:rPr>
                <w:rFonts w:ascii="Times New Roman" w:eastAsia="Times New Roman" w:hAnsi="Times New Roman" w:cs="Times New Roman"/>
                <w:sz w:val="24"/>
                <w:szCs w:val="24"/>
              </w:rPr>
            </w:pPr>
          </w:p>
        </w:tc>
      </w:tr>
      <w:tr w:rsidR="008403C9" w14:paraId="2DBBE3CA" w14:textId="77777777" w:rsidTr="00430EE6">
        <w:trPr>
          <w:gridAfter w:val="2"/>
          <w:wAfter w:w="287" w:type="dxa"/>
        </w:trPr>
        <w:tc>
          <w:tcPr>
            <w:tcW w:w="2583" w:type="dxa"/>
            <w:tcBorders>
              <w:top w:val="single" w:sz="4" w:space="0" w:color="000000"/>
              <w:left w:val="nil"/>
              <w:bottom w:val="single" w:sz="4" w:space="0" w:color="000000"/>
              <w:right w:val="single" w:sz="4" w:space="0" w:color="000000"/>
            </w:tcBorders>
          </w:tcPr>
          <w:p w14:paraId="00000C4B"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Забезпечення співпраці Агентства відновлення з місцевими органами </w:t>
            </w:r>
            <w:r>
              <w:rPr>
                <w:rFonts w:ascii="Times New Roman" w:eastAsia="Times New Roman" w:hAnsi="Times New Roman" w:cs="Times New Roman"/>
                <w:sz w:val="24"/>
                <w:szCs w:val="24"/>
              </w:rPr>
              <w:lastRenderedPageBreak/>
              <w:t>виконавчої влади та органами місцевого самоврядування у розробленні та реалізації публічних інвестиційних проектів на регіональному та місцевому рівні</w:t>
            </w:r>
          </w:p>
        </w:tc>
        <w:tc>
          <w:tcPr>
            <w:tcW w:w="2930" w:type="dxa"/>
            <w:tcBorders>
              <w:top w:val="single" w:sz="4" w:space="0" w:color="000000"/>
              <w:left w:val="single" w:sz="4" w:space="0" w:color="000000"/>
              <w:bottom w:val="single" w:sz="4" w:space="0" w:color="000000"/>
              <w:right w:val="single" w:sz="4" w:space="0" w:color="000000"/>
            </w:tcBorders>
          </w:tcPr>
          <w:p w14:paraId="00000C4C"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Розроблення та подання на розгляд Кабінетові Міністрів України проекту акта щодо питань </w:t>
            </w:r>
            <w:r>
              <w:rPr>
                <w:rFonts w:ascii="Times New Roman" w:eastAsia="Times New Roman" w:hAnsi="Times New Roman" w:cs="Times New Roman"/>
                <w:sz w:val="24"/>
                <w:szCs w:val="24"/>
              </w:rPr>
              <w:lastRenderedPageBreak/>
              <w:t>спрямування коштів гранту для забезпечення розбудови пунктів пропуску через державний кордон за програмою "Європейського Союзу "Механізм Сполучення Європи" (СEF)</w:t>
            </w:r>
          </w:p>
        </w:tc>
        <w:tc>
          <w:tcPr>
            <w:tcW w:w="2446" w:type="dxa"/>
            <w:tcBorders>
              <w:top w:val="single" w:sz="4" w:space="0" w:color="000000"/>
              <w:left w:val="single" w:sz="4" w:space="0" w:color="000000"/>
              <w:bottom w:val="single" w:sz="4" w:space="0" w:color="000000"/>
              <w:right w:val="single" w:sz="4" w:space="0" w:color="000000"/>
            </w:tcBorders>
          </w:tcPr>
          <w:p w14:paraId="00000C4D" w14:textId="77777777" w:rsidR="008403C9" w:rsidRDefault="00430EE6">
            <w:pPr>
              <w:widowControl w:val="0"/>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Агентство відновлення </w:t>
            </w:r>
          </w:p>
          <w:p w14:paraId="00000C4E"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центральні органи виконавчої </w:t>
            </w:r>
            <w:r>
              <w:rPr>
                <w:rFonts w:ascii="Times New Roman" w:eastAsia="Times New Roman" w:hAnsi="Times New Roman" w:cs="Times New Roman"/>
                <w:sz w:val="24"/>
                <w:szCs w:val="24"/>
              </w:rPr>
              <w:lastRenderedPageBreak/>
              <w:t xml:space="preserve">влади </w:t>
            </w:r>
          </w:p>
          <w:p w14:paraId="00000C4F" w14:textId="77777777" w:rsidR="008403C9" w:rsidRDefault="00430EE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місцеві органи виконавчої влади</w:t>
            </w:r>
          </w:p>
          <w:p w14:paraId="00000C50" w14:textId="77777777" w:rsidR="008403C9" w:rsidRDefault="008403C9">
            <w:pPr>
              <w:widowControl w:val="0"/>
              <w:rPr>
                <w:rFonts w:ascii="Times New Roman" w:eastAsia="Times New Roman" w:hAnsi="Times New Roman" w:cs="Times New Roma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00000C51"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рік</w:t>
            </w:r>
          </w:p>
        </w:tc>
        <w:tc>
          <w:tcPr>
            <w:tcW w:w="2612" w:type="dxa"/>
            <w:tcBorders>
              <w:top w:val="single" w:sz="4" w:space="0" w:color="000000"/>
              <w:left w:val="single" w:sz="4" w:space="0" w:color="000000"/>
              <w:bottom w:val="single" w:sz="4" w:space="0" w:color="000000"/>
              <w:right w:val="single" w:sz="4" w:space="0" w:color="000000"/>
            </w:tcBorders>
          </w:tcPr>
          <w:p w14:paraId="00000C52" w14:textId="77777777" w:rsidR="008403C9" w:rsidRDefault="00430EE6">
            <w:pPr>
              <w:spacing w:before="6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Прийнято акт Кабінету Міністрів України</w:t>
            </w:r>
          </w:p>
        </w:tc>
        <w:tc>
          <w:tcPr>
            <w:tcW w:w="1284" w:type="dxa"/>
            <w:tcBorders>
              <w:top w:val="single" w:sz="4" w:space="0" w:color="000000"/>
              <w:left w:val="single" w:sz="4" w:space="0" w:color="000000"/>
              <w:bottom w:val="single" w:sz="4" w:space="0" w:color="000000"/>
              <w:right w:val="single" w:sz="4" w:space="0" w:color="000000"/>
            </w:tcBorders>
          </w:tcPr>
          <w:p w14:paraId="00000C53" w14:textId="77777777" w:rsidR="008403C9" w:rsidRDefault="008403C9">
            <w:pPr>
              <w:spacing w:before="60"/>
              <w:ind w:left="-57" w:right="-57"/>
              <w:rPr>
                <w:rFonts w:ascii="Times New Roman" w:eastAsia="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0000C54" w14:textId="77777777" w:rsidR="008403C9" w:rsidRDefault="008403C9">
            <w:pPr>
              <w:spacing w:before="60"/>
              <w:ind w:left="-57" w:right="-57"/>
              <w:rPr>
                <w:rFonts w:ascii="Times New Roman" w:eastAsia="Times New Roman" w:hAnsi="Times New Roman" w:cs="Times New Roman"/>
                <w:sz w:val="24"/>
                <w:szCs w:val="24"/>
              </w:rPr>
            </w:pPr>
          </w:p>
        </w:tc>
        <w:tc>
          <w:tcPr>
            <w:tcW w:w="1087" w:type="dxa"/>
            <w:tcBorders>
              <w:top w:val="single" w:sz="4" w:space="0" w:color="000000"/>
              <w:left w:val="single" w:sz="4" w:space="0" w:color="000000"/>
              <w:bottom w:val="single" w:sz="4" w:space="0" w:color="000000"/>
              <w:right w:val="nil"/>
            </w:tcBorders>
          </w:tcPr>
          <w:p w14:paraId="00000C55" w14:textId="77777777" w:rsidR="008403C9" w:rsidRDefault="008403C9">
            <w:pPr>
              <w:spacing w:before="60"/>
              <w:ind w:left="-57" w:right="-57"/>
              <w:rPr>
                <w:rFonts w:ascii="Times New Roman" w:eastAsia="Times New Roman" w:hAnsi="Times New Roman" w:cs="Times New Roman"/>
                <w:sz w:val="24"/>
                <w:szCs w:val="24"/>
              </w:rPr>
            </w:pPr>
          </w:p>
        </w:tc>
      </w:tr>
    </w:tbl>
    <w:p w14:paraId="00000C56" w14:textId="77777777" w:rsidR="008403C9" w:rsidRDefault="008403C9">
      <w:pPr>
        <w:spacing w:before="120"/>
        <w:ind w:firstLine="567"/>
        <w:jc w:val="center"/>
        <w:rPr>
          <w:rFonts w:ascii="Times New Roman" w:eastAsia="Times New Roman" w:hAnsi="Times New Roman" w:cs="Times New Roman"/>
          <w:sz w:val="24"/>
          <w:szCs w:val="24"/>
        </w:rPr>
      </w:pPr>
    </w:p>
    <w:p w14:paraId="00000C57" w14:textId="77777777" w:rsidR="008403C9" w:rsidRDefault="00430EE6">
      <w:pPr>
        <w:spacing w:before="120"/>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14:paraId="00000C58" w14:textId="77777777" w:rsidR="008403C9" w:rsidRDefault="008403C9">
      <w:pPr>
        <w:spacing w:before="120"/>
        <w:ind w:firstLine="567"/>
        <w:jc w:val="center"/>
        <w:rPr>
          <w:rFonts w:ascii="Times New Roman" w:eastAsia="Times New Roman" w:hAnsi="Times New Roman" w:cs="Times New Roman"/>
          <w:sz w:val="24"/>
          <w:szCs w:val="24"/>
        </w:rPr>
      </w:pPr>
    </w:p>
    <w:sectPr w:rsidR="008403C9">
      <w:headerReference w:type="even" r:id="rId8"/>
      <w:headerReference w:type="default" r:id="rId9"/>
      <w:pgSz w:w="16838" w:h="11906" w:orient="landscape"/>
      <w:pgMar w:top="573" w:right="567" w:bottom="921"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66B92" w14:textId="77777777" w:rsidR="00430EE6" w:rsidRDefault="00430EE6">
      <w:pPr>
        <w:spacing w:line="240" w:lineRule="auto"/>
      </w:pPr>
      <w:r>
        <w:separator/>
      </w:r>
    </w:p>
  </w:endnote>
  <w:endnote w:type="continuationSeparator" w:id="0">
    <w:p w14:paraId="2D01F0D9" w14:textId="77777777" w:rsidR="00430EE6" w:rsidRDefault="00430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909E1" w14:textId="77777777" w:rsidR="00430EE6" w:rsidRDefault="00430EE6">
      <w:pPr>
        <w:spacing w:line="240" w:lineRule="auto"/>
      </w:pPr>
      <w:r>
        <w:separator/>
      </w:r>
    </w:p>
  </w:footnote>
  <w:footnote w:type="continuationSeparator" w:id="0">
    <w:p w14:paraId="377A37DB" w14:textId="77777777" w:rsidR="00430EE6" w:rsidRDefault="00430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C59" w14:textId="77777777" w:rsidR="00430EE6" w:rsidRDefault="00430EE6">
    <w:pPr>
      <w:jc w:val="center"/>
    </w:pPr>
    <w:r>
      <w:fldChar w:fldCharType="begin"/>
    </w:r>
    <w:r>
      <w:instrText>PAGE</w:instrText>
    </w:r>
    <w:r>
      <w:fldChar w:fldCharType="end"/>
    </w:r>
  </w:p>
  <w:p w14:paraId="00000C5A" w14:textId="77777777" w:rsidR="00430EE6" w:rsidRDefault="00430EE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C5B" w14:textId="4137A110" w:rsidR="00430EE6" w:rsidRDefault="00430E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0C2EB1">
      <w:rPr>
        <w:rFonts w:ascii="Times New Roman" w:eastAsia="Times New Roman" w:hAnsi="Times New Roman" w:cs="Times New Roman"/>
        <w:noProof/>
        <w:sz w:val="24"/>
        <w:szCs w:val="24"/>
      </w:rPr>
      <w:t>94</w:t>
    </w:r>
    <w:r>
      <w:rPr>
        <w:rFonts w:ascii="Times New Roman" w:eastAsia="Times New Roman" w:hAnsi="Times New Roman" w:cs="Times New Roman"/>
        <w:sz w:val="24"/>
        <w:szCs w:val="24"/>
      </w:rPr>
      <w:fldChar w:fldCharType="end"/>
    </w:r>
  </w:p>
  <w:p w14:paraId="00000C5C" w14:textId="77777777" w:rsidR="00430EE6" w:rsidRDefault="00430EE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91D61"/>
    <w:multiLevelType w:val="multilevel"/>
    <w:tmpl w:val="AE6AC060"/>
    <w:lvl w:ilvl="0">
      <w:start w:val="2025"/>
      <w:numFmt w:val="decimal"/>
      <w:lvlText w:val="%1"/>
      <w:lvlJc w:val="left"/>
      <w:pPr>
        <w:ind w:left="423" w:hanging="480"/>
      </w:pPr>
    </w:lvl>
    <w:lvl w:ilvl="1">
      <w:start w:val="1"/>
      <w:numFmt w:val="lowerLetter"/>
      <w:lvlText w:val="%2."/>
      <w:lvlJc w:val="left"/>
      <w:pPr>
        <w:ind w:left="1023" w:hanging="360"/>
      </w:pPr>
    </w:lvl>
    <w:lvl w:ilvl="2">
      <w:start w:val="1"/>
      <w:numFmt w:val="lowerRoman"/>
      <w:lvlText w:val="%3."/>
      <w:lvlJc w:val="right"/>
      <w:pPr>
        <w:ind w:left="1743" w:hanging="180"/>
      </w:pPr>
    </w:lvl>
    <w:lvl w:ilvl="3">
      <w:start w:val="1"/>
      <w:numFmt w:val="decimal"/>
      <w:lvlText w:val="%4."/>
      <w:lvlJc w:val="left"/>
      <w:pPr>
        <w:ind w:left="2463" w:hanging="360"/>
      </w:pPr>
    </w:lvl>
    <w:lvl w:ilvl="4">
      <w:start w:val="1"/>
      <w:numFmt w:val="lowerLetter"/>
      <w:lvlText w:val="%5."/>
      <w:lvlJc w:val="left"/>
      <w:pPr>
        <w:ind w:left="3183" w:hanging="360"/>
      </w:pPr>
    </w:lvl>
    <w:lvl w:ilvl="5">
      <w:start w:val="1"/>
      <w:numFmt w:val="lowerRoman"/>
      <w:lvlText w:val="%6."/>
      <w:lvlJc w:val="right"/>
      <w:pPr>
        <w:ind w:left="3903" w:hanging="180"/>
      </w:pPr>
    </w:lvl>
    <w:lvl w:ilvl="6">
      <w:start w:val="1"/>
      <w:numFmt w:val="decimal"/>
      <w:lvlText w:val="%7."/>
      <w:lvlJc w:val="left"/>
      <w:pPr>
        <w:ind w:left="4623" w:hanging="360"/>
      </w:pPr>
    </w:lvl>
    <w:lvl w:ilvl="7">
      <w:start w:val="1"/>
      <w:numFmt w:val="lowerLetter"/>
      <w:lvlText w:val="%8."/>
      <w:lvlJc w:val="left"/>
      <w:pPr>
        <w:ind w:left="5343" w:hanging="360"/>
      </w:pPr>
    </w:lvl>
    <w:lvl w:ilvl="8">
      <w:start w:val="1"/>
      <w:numFmt w:val="lowerRoman"/>
      <w:lvlText w:val="%9."/>
      <w:lvlJc w:val="right"/>
      <w:pPr>
        <w:ind w:left="60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C9"/>
    <w:rsid w:val="000733EA"/>
    <w:rsid w:val="000C2EB1"/>
    <w:rsid w:val="00164062"/>
    <w:rsid w:val="00430EE6"/>
    <w:rsid w:val="008403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556C"/>
  <w15:docId w15:val="{7BBC1B37-3657-41A0-838E-B8F17303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5B8"/>
    <w:rPr>
      <w:lang w:eastAsia="ru-RU"/>
    </w:rPr>
  </w:style>
  <w:style w:type="paragraph" w:styleId="1">
    <w:name w:val="heading 1"/>
    <w:basedOn w:val="a"/>
    <w:next w:val="a"/>
    <w:qFormat/>
    <w:pPr>
      <w:keepNext/>
      <w:spacing w:before="240"/>
      <w:ind w:left="567"/>
      <w:outlineLvl w:val="0"/>
    </w:pPr>
    <w:rPr>
      <w:rFonts w:ascii="Antiqua" w:hAnsi="Antiqua"/>
      <w:b/>
      <w:smallCaps/>
      <w:sz w:val="28"/>
    </w:rPr>
  </w:style>
  <w:style w:type="paragraph" w:styleId="2">
    <w:name w:val="heading 2"/>
    <w:basedOn w:val="a"/>
    <w:next w:val="a"/>
    <w:link w:val="20"/>
    <w:uiPriority w:val="9"/>
    <w:qFormat/>
    <w:rsid w:val="00B9138A"/>
    <w:pPr>
      <w:keepNext/>
      <w:spacing w:before="120"/>
      <w:ind w:left="567"/>
      <w:outlineLvl w:val="1"/>
    </w:pPr>
    <w:rPr>
      <w:rFonts w:ascii="Antiqua" w:hAnsi="Antiqua"/>
      <w:b/>
      <w:sz w:val="26"/>
    </w:rPr>
  </w:style>
  <w:style w:type="paragraph" w:styleId="3">
    <w:name w:val="heading 3"/>
    <w:basedOn w:val="a"/>
    <w:next w:val="a"/>
    <w:link w:val="30"/>
    <w:qFormat/>
    <w:pPr>
      <w:keepNext/>
      <w:spacing w:before="120"/>
      <w:ind w:left="567"/>
      <w:outlineLvl w:val="2"/>
    </w:pPr>
    <w:rPr>
      <w:rFonts w:ascii="Antiqua" w:hAnsi="Antiqua"/>
      <w:b/>
      <w:i/>
      <w:sz w:val="26"/>
    </w:rPr>
  </w:style>
  <w:style w:type="paragraph" w:styleId="4">
    <w:name w:val="heading 4"/>
    <w:basedOn w:val="a"/>
    <w:next w:val="a"/>
    <w:link w:val="40"/>
    <w:qFormat/>
    <w:rsid w:val="00B9138A"/>
    <w:pPr>
      <w:keepNext/>
      <w:spacing w:before="120"/>
      <w:ind w:left="567"/>
      <w:outlineLvl w:val="3"/>
    </w:pPr>
    <w:rPr>
      <w:rFonts w:ascii="Antiqua" w:hAnsi="Antiqua"/>
      <w:sz w:val="26"/>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
    <w:qFormat/>
    <w:rsid w:val="00A74109"/>
    <w:pPr>
      <w:widowControl w:val="0"/>
      <w:autoSpaceDE w:val="0"/>
      <w:autoSpaceDN w:val="0"/>
      <w:spacing w:before="25"/>
      <w:ind w:left="4383" w:right="5180"/>
      <w:jc w:val="center"/>
    </w:pPr>
    <w:rPr>
      <w:sz w:val="28"/>
      <w:szCs w:val="28"/>
      <w:lang w:eastAsia="en-US"/>
    </w:rPr>
  </w:style>
  <w:style w:type="table" w:customStyle="1" w:styleId="TableNormal0">
    <w:name w:val="Table Normal"/>
    <w:tblPr>
      <w:tblCellMar>
        <w:top w:w="0" w:type="dxa"/>
        <w:left w:w="0" w:type="dxa"/>
        <w:bottom w:w="0" w:type="dxa"/>
        <w:right w:w="0" w:type="dxa"/>
      </w:tblCellMar>
    </w:tblPr>
  </w:style>
  <w:style w:type="paragraph" w:customStyle="1" w:styleId="a5">
    <w:name w:val="Нормальний текст"/>
    <w:basedOn w:val="a"/>
    <w:pPr>
      <w:spacing w:before="120"/>
      <w:ind w:firstLine="567"/>
      <w:jc w:val="both"/>
    </w:pPr>
    <w:rPr>
      <w:rFonts w:ascii="Antiqua" w:hAnsi="Antiqua"/>
      <w:sz w:val="26"/>
    </w:rPr>
  </w:style>
  <w:style w:type="paragraph" w:customStyle="1" w:styleId="10">
    <w:name w:val="Підпис1"/>
    <w:basedOn w:val="a"/>
    <w:pPr>
      <w:keepLines/>
      <w:tabs>
        <w:tab w:val="center" w:pos="2268"/>
        <w:tab w:val="left" w:pos="6804"/>
      </w:tabs>
      <w:spacing w:before="360"/>
    </w:pPr>
    <w:rPr>
      <w:rFonts w:ascii="Antiqua" w:hAnsi="Antiqua"/>
      <w:b/>
      <w:position w:val="-48"/>
      <w:sz w:val="26"/>
    </w:rPr>
  </w:style>
  <w:style w:type="paragraph" w:customStyle="1" w:styleId="a6">
    <w:name w:val="Герб"/>
    <w:basedOn w:val="a"/>
    <w:pPr>
      <w:keepNext/>
      <w:keepLines/>
      <w:jc w:val="center"/>
    </w:pPr>
    <w:rPr>
      <w:rFonts w:ascii="Antiqua" w:hAnsi="Antiqua"/>
      <w:sz w:val="144"/>
      <w:lang w:val="en-US"/>
    </w:rPr>
  </w:style>
  <w:style w:type="paragraph" w:customStyle="1" w:styleId="a7">
    <w:name w:val="Установа"/>
    <w:basedOn w:val="a"/>
    <w:pPr>
      <w:keepNext/>
      <w:keepLines/>
      <w:spacing w:before="120"/>
      <w:jc w:val="center"/>
    </w:pPr>
    <w:rPr>
      <w:rFonts w:ascii="Antiqua" w:hAnsi="Antiqua"/>
      <w:b/>
      <w:sz w:val="40"/>
    </w:rPr>
  </w:style>
  <w:style w:type="paragraph" w:customStyle="1" w:styleId="a8">
    <w:name w:val="Вид документа"/>
    <w:basedOn w:val="a7"/>
    <w:next w:val="a"/>
    <w:pPr>
      <w:spacing w:before="360" w:after="240"/>
    </w:pPr>
    <w:rPr>
      <w:spacing w:val="20"/>
      <w:sz w:val="26"/>
    </w:rPr>
  </w:style>
  <w:style w:type="paragraph" w:customStyle="1" w:styleId="a9">
    <w:name w:val="Час та місце"/>
    <w:basedOn w:val="a"/>
    <w:pPr>
      <w:keepNext/>
      <w:keepLines/>
      <w:spacing w:before="120" w:after="240"/>
      <w:jc w:val="center"/>
    </w:pPr>
    <w:rPr>
      <w:rFonts w:ascii="Antiqua" w:hAnsi="Antiqua"/>
      <w:sz w:val="26"/>
    </w:rPr>
  </w:style>
  <w:style w:type="paragraph" w:customStyle="1" w:styleId="aa">
    <w:name w:val="Назва документа"/>
    <w:basedOn w:val="a"/>
    <w:next w:val="a5"/>
    <w:pPr>
      <w:keepNext/>
      <w:keepLines/>
      <w:spacing w:before="240" w:after="240"/>
      <w:jc w:val="center"/>
    </w:pPr>
    <w:rPr>
      <w:rFonts w:ascii="Antiqua" w:hAnsi="Antiqua"/>
      <w:b/>
      <w:sz w:val="26"/>
    </w:rPr>
  </w:style>
  <w:style w:type="paragraph" w:styleId="ab">
    <w:name w:val="header"/>
    <w:basedOn w:val="a"/>
    <w:pPr>
      <w:tabs>
        <w:tab w:val="center" w:pos="4153"/>
        <w:tab w:val="right" w:pos="8306"/>
      </w:tabs>
    </w:pPr>
    <w:rPr>
      <w:rFonts w:ascii="Antiqua" w:hAnsi="Antiqua"/>
      <w:sz w:val="26"/>
    </w:rPr>
  </w:style>
  <w:style w:type="paragraph" w:styleId="ac">
    <w:name w:val="footer"/>
    <w:basedOn w:val="a"/>
    <w:pPr>
      <w:tabs>
        <w:tab w:val="center" w:pos="4153"/>
        <w:tab w:val="right" w:pos="8306"/>
      </w:tabs>
    </w:pPr>
  </w:style>
  <w:style w:type="paragraph" w:customStyle="1" w:styleId="ad">
    <w:name w:val="Шапка документу"/>
    <w:basedOn w:val="a"/>
    <w:pPr>
      <w:keepNext/>
      <w:keepLines/>
      <w:spacing w:after="240"/>
      <w:ind w:left="4536"/>
      <w:jc w:val="center"/>
    </w:pPr>
    <w:rPr>
      <w:rFonts w:ascii="Antiqua" w:hAnsi="Antiqua"/>
      <w:sz w:val="26"/>
    </w:rPr>
  </w:style>
  <w:style w:type="paragraph" w:customStyle="1" w:styleId="ShapkaDocumentu">
    <w:name w:val="Shapka Documentu"/>
    <w:basedOn w:val="a"/>
    <w:pPr>
      <w:keepNext/>
      <w:keepLines/>
      <w:spacing w:after="240"/>
      <w:ind w:left="3969"/>
      <w:jc w:val="center"/>
    </w:pPr>
    <w:rPr>
      <w:rFonts w:ascii="Antiqua" w:hAnsi="Antiqua"/>
      <w:sz w:val="26"/>
    </w:rPr>
  </w:style>
  <w:style w:type="paragraph" w:customStyle="1" w:styleId="ae">
    <w:name w:val="До листа"/>
    <w:basedOn w:val="a"/>
    <w:pPr>
      <w:keepNext/>
      <w:keepLines/>
      <w:spacing w:before="240" w:after="240"/>
      <w:jc w:val="center"/>
    </w:pPr>
    <w:rPr>
      <w:rFonts w:ascii="Antiqua" w:hAnsi="Antiqua"/>
      <w:sz w:val="26"/>
    </w:rPr>
  </w:style>
  <w:style w:type="paragraph" w:customStyle="1" w:styleId="af">
    <w:name w:val="Виконавець"/>
    <w:basedOn w:val="a"/>
    <w:pPr>
      <w:spacing w:before="240" w:after="240"/>
      <w:ind w:left="1418"/>
      <w:jc w:val="both"/>
    </w:pPr>
    <w:rPr>
      <w:rFonts w:ascii="Antiqua" w:hAnsi="Antiqua"/>
      <w:b/>
      <w:sz w:val="26"/>
    </w:rPr>
  </w:style>
  <w:style w:type="paragraph" w:customStyle="1" w:styleId="af0">
    <w:name w:val="Контролер"/>
    <w:basedOn w:val="a"/>
    <w:pPr>
      <w:spacing w:before="240"/>
    </w:pPr>
    <w:rPr>
      <w:rFonts w:ascii="Antiqua" w:hAnsi="Antiqua"/>
      <w:sz w:val="26"/>
      <w:lang w:val="en-US"/>
    </w:rPr>
  </w:style>
  <w:style w:type="paragraph" w:customStyle="1" w:styleId="af1">
    <w:name w:val="Текст доручення"/>
    <w:basedOn w:val="af"/>
    <w:pPr>
      <w:spacing w:before="120" w:after="0"/>
      <w:ind w:left="0" w:firstLine="567"/>
    </w:pPr>
    <w:rPr>
      <w:b w:val="0"/>
    </w:rPr>
  </w:style>
  <w:style w:type="paragraph" w:customStyle="1" w:styleId="af2">
    <w:name w:val="До відома"/>
    <w:basedOn w:val="af"/>
    <w:pPr>
      <w:spacing w:after="0"/>
    </w:pPr>
    <w:rPr>
      <w:caps/>
    </w:rPr>
  </w:style>
  <w:style w:type="paragraph" w:customStyle="1" w:styleId="af3">
    <w:name w:val="Назва розділу"/>
    <w:basedOn w:val="a5"/>
    <w:pPr>
      <w:keepNext/>
      <w:spacing w:before="240"/>
      <w:jc w:val="left"/>
    </w:pPr>
    <w:rPr>
      <w:b/>
    </w:rPr>
  </w:style>
  <w:style w:type="character" w:customStyle="1" w:styleId="20">
    <w:name w:val="Заголовок 2 Знак"/>
    <w:link w:val="2"/>
    <w:uiPriority w:val="9"/>
    <w:rsid w:val="00B9138A"/>
    <w:rPr>
      <w:rFonts w:ascii="Antiqua" w:hAnsi="Antiqua"/>
      <w:b/>
      <w:sz w:val="26"/>
      <w:lang w:eastAsia="ru-RU"/>
    </w:rPr>
  </w:style>
  <w:style w:type="character" w:customStyle="1" w:styleId="40">
    <w:name w:val="Заголовок 4 Знак"/>
    <w:link w:val="4"/>
    <w:rsid w:val="00B9138A"/>
    <w:rPr>
      <w:rFonts w:ascii="Antiqua" w:hAnsi="Antiqua"/>
      <w:sz w:val="26"/>
      <w:lang w:eastAsia="ru-RU"/>
    </w:rPr>
  </w:style>
  <w:style w:type="numbering" w:customStyle="1" w:styleId="11">
    <w:name w:val="Немає списку1"/>
    <w:next w:val="a2"/>
    <w:semiHidden/>
    <w:rsid w:val="00B9138A"/>
  </w:style>
  <w:style w:type="paragraph" w:customStyle="1" w:styleId="af4">
    <w:name w:val="Глава документу"/>
    <w:basedOn w:val="a"/>
    <w:next w:val="a"/>
    <w:rsid w:val="00B9138A"/>
    <w:pPr>
      <w:keepNext/>
      <w:keepLines/>
      <w:spacing w:before="120" w:after="120"/>
      <w:jc w:val="center"/>
    </w:pPr>
    <w:rPr>
      <w:rFonts w:ascii="Antiqua" w:hAnsi="Antiqua"/>
      <w:sz w:val="26"/>
    </w:rPr>
  </w:style>
  <w:style w:type="paragraph" w:customStyle="1" w:styleId="NormalText">
    <w:name w:val="Normal Text"/>
    <w:basedOn w:val="a"/>
    <w:rsid w:val="00B9138A"/>
    <w:pPr>
      <w:ind w:firstLine="567"/>
      <w:jc w:val="both"/>
    </w:pPr>
    <w:rPr>
      <w:rFonts w:ascii="Antiqua" w:hAnsi="Antiqua"/>
      <w:sz w:val="26"/>
    </w:rPr>
  </w:style>
  <w:style w:type="character" w:styleId="af5">
    <w:name w:val="Hyperlink"/>
    <w:uiPriority w:val="99"/>
    <w:unhideWhenUsed/>
    <w:rsid w:val="00B9138A"/>
    <w:rPr>
      <w:color w:val="0000FF"/>
      <w:u w:val="single"/>
    </w:rPr>
  </w:style>
  <w:style w:type="character" w:customStyle="1" w:styleId="30">
    <w:name w:val="Заголовок 3 Знак"/>
    <w:link w:val="3"/>
    <w:rsid w:val="00B9138A"/>
    <w:rPr>
      <w:rFonts w:ascii="Antiqua" w:hAnsi="Antiqua"/>
      <w:b/>
      <w:i/>
      <w:sz w:val="26"/>
      <w:lang w:eastAsia="ru-RU"/>
    </w:rPr>
  </w:style>
  <w:style w:type="character" w:customStyle="1" w:styleId="rvts15">
    <w:name w:val="rvts15"/>
    <w:rsid w:val="00B9138A"/>
  </w:style>
  <w:style w:type="character" w:customStyle="1" w:styleId="rvts82">
    <w:name w:val="rvts82"/>
    <w:rsid w:val="00B9138A"/>
  </w:style>
  <w:style w:type="character" w:customStyle="1" w:styleId="st131">
    <w:name w:val="st131"/>
    <w:uiPriority w:val="99"/>
    <w:rsid w:val="00EA02D1"/>
    <w:rPr>
      <w:i/>
      <w:iCs/>
      <w:color w:val="0000FF"/>
    </w:rPr>
  </w:style>
  <w:style w:type="character" w:customStyle="1" w:styleId="st46">
    <w:name w:val="st46"/>
    <w:uiPriority w:val="99"/>
    <w:rsid w:val="00EA02D1"/>
    <w:rPr>
      <w:i/>
      <w:iCs/>
      <w:color w:val="000000"/>
    </w:rPr>
  </w:style>
  <w:style w:type="paragraph" w:styleId="af6">
    <w:name w:val="Balloon Text"/>
    <w:basedOn w:val="a"/>
    <w:link w:val="af7"/>
    <w:rsid w:val="00F355CB"/>
    <w:rPr>
      <w:rFonts w:ascii="Segoe UI" w:hAnsi="Segoe UI" w:cs="Segoe UI"/>
      <w:sz w:val="18"/>
      <w:szCs w:val="18"/>
    </w:rPr>
  </w:style>
  <w:style w:type="character" w:customStyle="1" w:styleId="af7">
    <w:name w:val="Текст у виносці Знак"/>
    <w:basedOn w:val="a0"/>
    <w:link w:val="af6"/>
    <w:rsid w:val="00F355CB"/>
    <w:rPr>
      <w:rFonts w:ascii="Segoe UI" w:hAnsi="Segoe UI" w:cs="Segoe UI"/>
      <w:sz w:val="18"/>
      <w:szCs w:val="18"/>
      <w:lang w:eastAsia="ru-RU"/>
    </w:rPr>
  </w:style>
  <w:style w:type="paragraph" w:styleId="af8">
    <w:name w:val="List Paragraph"/>
    <w:basedOn w:val="a"/>
    <w:uiPriority w:val="34"/>
    <w:qFormat/>
    <w:rsid w:val="006738ED"/>
    <w:pPr>
      <w:ind w:left="720"/>
      <w:contextualSpacing/>
    </w:pPr>
  </w:style>
  <w:style w:type="character" w:customStyle="1" w:styleId="apple-converted-space">
    <w:name w:val="apple-converted-space"/>
    <w:basedOn w:val="a0"/>
    <w:rsid w:val="007819FF"/>
  </w:style>
  <w:style w:type="paragraph" w:styleId="af9">
    <w:name w:val="Normal (Web)"/>
    <w:basedOn w:val="a"/>
    <w:uiPriority w:val="99"/>
    <w:unhideWhenUsed/>
    <w:rsid w:val="001E65B8"/>
    <w:pPr>
      <w:spacing w:before="100" w:beforeAutospacing="1" w:after="100" w:afterAutospacing="1"/>
    </w:pPr>
  </w:style>
  <w:style w:type="paragraph" w:customStyle="1" w:styleId="rvps2">
    <w:name w:val="rvps2"/>
    <w:basedOn w:val="a"/>
    <w:rsid w:val="00D15FDD"/>
    <w:pPr>
      <w:spacing w:before="100" w:beforeAutospacing="1" w:after="100" w:afterAutospacing="1"/>
    </w:pPr>
    <w:rPr>
      <w:lang w:eastAsia="uk-UA"/>
    </w:rPr>
  </w:style>
  <w:style w:type="character" w:customStyle="1" w:styleId="markedcontent">
    <w:name w:val="markedcontent"/>
    <w:basedOn w:val="a0"/>
    <w:qFormat/>
    <w:rsid w:val="00891B40"/>
  </w:style>
  <w:style w:type="paragraph" w:customStyle="1" w:styleId="TableParagraph">
    <w:name w:val="Table Paragraph"/>
    <w:basedOn w:val="a"/>
    <w:uiPriority w:val="1"/>
    <w:qFormat/>
    <w:rsid w:val="00A74109"/>
    <w:pPr>
      <w:widowControl w:val="0"/>
      <w:autoSpaceDE w:val="0"/>
      <w:autoSpaceDN w:val="0"/>
    </w:pPr>
    <w:rPr>
      <w:lang w:eastAsia="en-US"/>
    </w:rPr>
  </w:style>
  <w:style w:type="character" w:customStyle="1" w:styleId="a4">
    <w:name w:val="Назва Знак"/>
    <w:basedOn w:val="a0"/>
    <w:link w:val="a3"/>
    <w:uiPriority w:val="1"/>
    <w:rsid w:val="00A74109"/>
    <w:rPr>
      <w:sz w:val="28"/>
      <w:szCs w:val="28"/>
      <w:lang w:eastAsia="en-US"/>
    </w:rPr>
  </w:style>
  <w:style w:type="paragraph" w:styleId="afa">
    <w:name w:val="No Spacing"/>
    <w:uiPriority w:val="1"/>
    <w:qFormat/>
    <w:rsid w:val="0025595F"/>
    <w:rPr>
      <w:rFonts w:asciiTheme="minorHAnsi" w:eastAsiaTheme="minorHAnsi" w:hAnsiTheme="minorHAnsi" w:cstheme="minorBidi"/>
      <w:kern w:val="2"/>
      <w:lang w:eastAsia="en-US"/>
    </w:rPr>
  </w:style>
  <w:style w:type="character" w:styleId="afb">
    <w:name w:val="annotation reference"/>
    <w:basedOn w:val="a0"/>
    <w:rsid w:val="00C9433A"/>
    <w:rPr>
      <w:sz w:val="16"/>
      <w:szCs w:val="16"/>
    </w:rPr>
  </w:style>
  <w:style w:type="paragraph" w:styleId="afc">
    <w:name w:val="annotation text"/>
    <w:basedOn w:val="a"/>
    <w:link w:val="afd"/>
    <w:rsid w:val="00C9433A"/>
    <w:rPr>
      <w:sz w:val="20"/>
      <w:szCs w:val="20"/>
    </w:rPr>
  </w:style>
  <w:style w:type="character" w:customStyle="1" w:styleId="afd">
    <w:name w:val="Текст примітки Знак"/>
    <w:basedOn w:val="a0"/>
    <w:link w:val="afc"/>
    <w:rsid w:val="00C9433A"/>
    <w:rPr>
      <w:lang w:eastAsia="ru-RU"/>
    </w:rPr>
  </w:style>
  <w:style w:type="paragraph" w:styleId="afe">
    <w:name w:val="annotation subject"/>
    <w:basedOn w:val="afc"/>
    <w:next w:val="afc"/>
    <w:link w:val="aff"/>
    <w:semiHidden/>
    <w:unhideWhenUsed/>
    <w:rsid w:val="0006113C"/>
    <w:rPr>
      <w:b/>
      <w:bCs/>
    </w:rPr>
  </w:style>
  <w:style w:type="character" w:customStyle="1" w:styleId="aff">
    <w:name w:val="Тема примітки Знак"/>
    <w:basedOn w:val="afd"/>
    <w:link w:val="afe"/>
    <w:semiHidden/>
    <w:rsid w:val="0006113C"/>
    <w:rPr>
      <w:b/>
      <w:bCs/>
      <w:lang w:eastAsia="ru-RU"/>
    </w:rPr>
  </w:style>
  <w:style w:type="paragraph" w:styleId="aff0">
    <w:name w:val="Subtitle"/>
    <w:basedOn w:val="a"/>
    <w:next w:val="a"/>
    <w:pPr>
      <w:keepNext/>
      <w:keepLines/>
      <w:spacing w:after="320"/>
    </w:pPr>
    <w:rPr>
      <w:color w:val="666666"/>
      <w:sz w:val="30"/>
      <w:szCs w:val="30"/>
    </w:r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gP7Yq1pT98GoYfUJokO6LRH2Q==">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94</Pages>
  <Words>63964</Words>
  <Characters>36460</Characters>
  <Application>Microsoft Office Word</Application>
  <DocSecurity>0</DocSecurity>
  <Lines>303</Lines>
  <Paragraphs>200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Кінщак Алла Вікторівна</cp:lastModifiedBy>
  <cp:revision>3</cp:revision>
  <dcterms:created xsi:type="dcterms:W3CDTF">2025-01-31T12:15:00Z</dcterms:created>
  <dcterms:modified xsi:type="dcterms:W3CDTF">2025-01-31T12:46:00Z</dcterms:modified>
</cp:coreProperties>
</file>