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DA1" w:rsidRPr="00A82723" w:rsidRDefault="0014196B" w:rsidP="00BB52D9">
      <w:pPr>
        <w:spacing w:after="0" w:line="240" w:lineRule="auto"/>
        <w:ind w:firstLine="567"/>
        <w:jc w:val="center"/>
        <w:rPr>
          <w:b/>
        </w:rPr>
      </w:pPr>
      <w:r w:rsidRPr="00A82723">
        <w:rPr>
          <w:b/>
        </w:rPr>
        <w:t>ПОЯСНЮВАЛЬНА ЗАПИСКА</w:t>
      </w:r>
    </w:p>
    <w:p w:rsidR="0037463E" w:rsidRPr="00A82723" w:rsidRDefault="002C6939" w:rsidP="00BB52D9">
      <w:pPr>
        <w:spacing w:after="0" w:line="240" w:lineRule="auto"/>
        <w:ind w:firstLine="567"/>
        <w:jc w:val="center"/>
        <w:rPr>
          <w:b/>
        </w:rPr>
      </w:pPr>
      <w:r w:rsidRPr="00A82723">
        <w:rPr>
          <w:b/>
        </w:rPr>
        <w:t>до про</w:t>
      </w:r>
      <w:r w:rsidR="00A82723" w:rsidRPr="00A82723">
        <w:rPr>
          <w:b/>
        </w:rPr>
        <w:t>є</w:t>
      </w:r>
      <w:r w:rsidRPr="00A82723">
        <w:rPr>
          <w:b/>
        </w:rPr>
        <w:t>кту поста</w:t>
      </w:r>
      <w:r w:rsidR="0037463E" w:rsidRPr="00A82723">
        <w:rPr>
          <w:b/>
        </w:rPr>
        <w:t>нови Кабінету Міністрів України</w:t>
      </w:r>
    </w:p>
    <w:p w:rsidR="00615326" w:rsidRDefault="00615326" w:rsidP="00BB52D9">
      <w:pPr>
        <w:pStyle w:val="a9"/>
        <w:spacing w:before="0" w:after="0"/>
        <w:ind w:firstLine="567"/>
        <w:rPr>
          <w:rFonts w:ascii="Times New Roman" w:hAnsi="Times New Roman"/>
          <w:b w:val="0"/>
          <w:sz w:val="28"/>
          <w:szCs w:val="28"/>
        </w:rPr>
      </w:pPr>
      <w:r w:rsidRPr="00A82723">
        <w:rPr>
          <w:rFonts w:ascii="Times New Roman" w:hAnsi="Times New Roman"/>
          <w:b w:val="0"/>
          <w:sz w:val="28"/>
          <w:szCs w:val="28"/>
        </w:rPr>
        <w:t>«</w:t>
      </w:r>
      <w:r w:rsidR="00CB7A0B" w:rsidRPr="00A82723">
        <w:rPr>
          <w:rFonts w:ascii="Times New Roman" w:hAnsi="Times New Roman"/>
          <w:sz w:val="28"/>
          <w:szCs w:val="28"/>
        </w:rPr>
        <w:t xml:space="preserve">Про внесення змін до постанови Кабінету Міністрів України </w:t>
      </w:r>
      <w:r w:rsidR="00384727">
        <w:rPr>
          <w:rFonts w:ascii="Times New Roman" w:hAnsi="Times New Roman"/>
          <w:sz w:val="28"/>
          <w:szCs w:val="28"/>
        </w:rPr>
        <w:br/>
      </w:r>
      <w:r w:rsidR="00CB7A0B" w:rsidRPr="00A82723">
        <w:rPr>
          <w:rFonts w:ascii="Times New Roman" w:hAnsi="Times New Roman"/>
          <w:sz w:val="28"/>
          <w:szCs w:val="28"/>
        </w:rPr>
        <w:t>від 22 грудня 2010 р. № 1166</w:t>
      </w:r>
      <w:r w:rsidRPr="00A82723">
        <w:rPr>
          <w:rFonts w:ascii="Times New Roman" w:hAnsi="Times New Roman"/>
          <w:b w:val="0"/>
          <w:sz w:val="28"/>
          <w:szCs w:val="28"/>
        </w:rPr>
        <w:t>»</w:t>
      </w:r>
    </w:p>
    <w:p w:rsidR="00A82723" w:rsidRPr="00A82723" w:rsidRDefault="00A82723" w:rsidP="00BB52D9">
      <w:pPr>
        <w:spacing w:after="0" w:line="240" w:lineRule="auto"/>
        <w:rPr>
          <w:lang w:eastAsia="ru-RU"/>
        </w:rPr>
      </w:pPr>
    </w:p>
    <w:p w:rsidR="00BB52D9" w:rsidRPr="001C66FC" w:rsidRDefault="00BB52D9" w:rsidP="00BB52D9">
      <w:pPr>
        <w:widowControl w:val="0"/>
        <w:spacing w:after="0" w:line="240" w:lineRule="auto"/>
        <w:ind w:firstLine="567"/>
        <w:jc w:val="both"/>
        <w:rPr>
          <w:b/>
        </w:rPr>
      </w:pPr>
      <w:r w:rsidRPr="001C66FC">
        <w:rPr>
          <w:b/>
        </w:rPr>
        <w:t>1. Резюме</w:t>
      </w:r>
    </w:p>
    <w:p w:rsidR="003818A1" w:rsidRPr="00BB52D9" w:rsidRDefault="00BB52D9" w:rsidP="00FE48A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AE3583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ою проє</w:t>
      </w:r>
      <w:r w:rsidRPr="00AE3583"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</w:rPr>
        <w:t>у</w:t>
      </w:r>
      <w:r w:rsidRPr="00AE3583">
        <w:rPr>
          <w:rFonts w:ascii="Times New Roman" w:hAnsi="Times New Roman"/>
          <w:sz w:val="28"/>
          <w:szCs w:val="28"/>
        </w:rPr>
        <w:t xml:space="preserve"> постанови </w:t>
      </w:r>
      <w:r w:rsidRPr="00BB52D9">
        <w:rPr>
          <w:rFonts w:ascii="Times New Roman" w:hAnsi="Times New Roman" w:cs="Times New Roman"/>
          <w:sz w:val="28"/>
          <w:szCs w:val="28"/>
        </w:rPr>
        <w:t>Кабінету Міністрів України</w:t>
      </w:r>
      <w:r w:rsidR="0076505B">
        <w:rPr>
          <w:rFonts w:ascii="Times New Roman" w:hAnsi="Times New Roman" w:cs="Times New Roman"/>
          <w:sz w:val="28"/>
          <w:szCs w:val="28"/>
        </w:rPr>
        <w:t xml:space="preserve"> </w:t>
      </w:r>
      <w:r w:rsidR="0076505B" w:rsidRPr="0076505B">
        <w:rPr>
          <w:rFonts w:ascii="Times New Roman" w:hAnsi="Times New Roman" w:cs="Times New Roman"/>
          <w:sz w:val="28"/>
          <w:szCs w:val="28"/>
        </w:rPr>
        <w:t>«Про внесення змін до постанови Кабінету Міністрів України від 22 грудня 2010 р. № 1166»</w:t>
      </w:r>
      <w:r w:rsidRPr="00BB52D9">
        <w:rPr>
          <w:rFonts w:ascii="Times New Roman" w:hAnsi="Times New Roman" w:cs="Times New Roman"/>
          <w:sz w:val="28"/>
          <w:szCs w:val="28"/>
        </w:rPr>
        <w:t xml:space="preserve"> </w:t>
      </w:r>
      <w:r w:rsidR="007C2C89">
        <w:rPr>
          <w:rFonts w:ascii="Times New Roman" w:hAnsi="Times New Roman" w:cs="Times New Roman"/>
          <w:sz w:val="28"/>
          <w:szCs w:val="28"/>
        </w:rPr>
        <w:t xml:space="preserve">(далі – проєкт постанови) </w:t>
      </w:r>
      <w:r>
        <w:rPr>
          <w:rFonts w:ascii="Times New Roman" w:hAnsi="Times New Roman" w:cs="Times New Roman"/>
          <w:sz w:val="28"/>
          <w:szCs w:val="28"/>
        </w:rPr>
        <w:t xml:space="preserve">є </w:t>
      </w:r>
      <w:r w:rsidR="003818A1" w:rsidRPr="00BB52D9">
        <w:rPr>
          <w:rFonts w:ascii="Times New Roman" w:hAnsi="Times New Roman" w:cs="Times New Roman"/>
          <w:sz w:val="28"/>
          <w:szCs w:val="28"/>
        </w:rPr>
        <w:t xml:space="preserve">врегулювання </w:t>
      </w:r>
      <w:r w:rsidR="00D77B74" w:rsidRPr="00BB52D9">
        <w:rPr>
          <w:rFonts w:ascii="Times New Roman" w:hAnsi="Times New Roman" w:cs="Times New Roman"/>
          <w:sz w:val="28"/>
          <w:szCs w:val="28"/>
        </w:rPr>
        <w:t>термінів</w:t>
      </w:r>
      <w:r w:rsidR="007E7EA5" w:rsidRPr="00BB52D9">
        <w:rPr>
          <w:rFonts w:ascii="Times New Roman" w:hAnsi="Times New Roman" w:cs="Times New Roman"/>
          <w:sz w:val="28"/>
          <w:szCs w:val="28"/>
        </w:rPr>
        <w:t xml:space="preserve"> та</w:t>
      </w:r>
      <w:r w:rsidR="003818A1" w:rsidRPr="00BB52D9">
        <w:rPr>
          <w:rFonts w:ascii="Times New Roman" w:hAnsi="Times New Roman" w:cs="Times New Roman"/>
          <w:sz w:val="28"/>
          <w:szCs w:val="28"/>
        </w:rPr>
        <w:t xml:space="preserve"> </w:t>
      </w:r>
      <w:r w:rsidR="00070821" w:rsidRPr="00BB52D9">
        <w:rPr>
          <w:rFonts w:ascii="Times New Roman" w:hAnsi="Times New Roman" w:cs="Times New Roman"/>
          <w:sz w:val="28"/>
          <w:szCs w:val="28"/>
        </w:rPr>
        <w:t>познак</w:t>
      </w:r>
      <w:r w:rsidR="003818A1" w:rsidRPr="00BB52D9">
        <w:rPr>
          <w:rFonts w:ascii="Times New Roman" w:hAnsi="Times New Roman" w:cs="Times New Roman"/>
          <w:sz w:val="28"/>
          <w:szCs w:val="28"/>
        </w:rPr>
        <w:t xml:space="preserve"> категорій колісних транспортних засобів, відповідн</w:t>
      </w:r>
      <w:r w:rsidR="00605672" w:rsidRPr="00BB52D9">
        <w:rPr>
          <w:rFonts w:ascii="Times New Roman" w:hAnsi="Times New Roman" w:cs="Times New Roman"/>
          <w:sz w:val="28"/>
          <w:szCs w:val="28"/>
        </w:rPr>
        <w:t>о до</w:t>
      </w:r>
      <w:r w:rsidR="003818A1" w:rsidRPr="00BB52D9">
        <w:rPr>
          <w:rFonts w:ascii="Times New Roman" w:hAnsi="Times New Roman" w:cs="Times New Roman"/>
          <w:sz w:val="28"/>
          <w:szCs w:val="28"/>
        </w:rPr>
        <w:t xml:space="preserve"> Угод</w:t>
      </w:r>
      <w:r w:rsidR="00605672" w:rsidRPr="00BB52D9">
        <w:rPr>
          <w:rFonts w:ascii="Times New Roman" w:hAnsi="Times New Roman" w:cs="Times New Roman"/>
          <w:sz w:val="28"/>
          <w:szCs w:val="28"/>
        </w:rPr>
        <w:t>и</w:t>
      </w:r>
      <w:r w:rsidR="003818A1" w:rsidRPr="00BB52D9">
        <w:rPr>
          <w:rFonts w:ascii="Times New Roman" w:hAnsi="Times New Roman" w:cs="Times New Roman"/>
          <w:sz w:val="28"/>
          <w:szCs w:val="28"/>
        </w:rPr>
        <w:t xml:space="preserve"> про прийняття єдиних технічних приписів для колісних транспортних засобів, предметів обладнання та частин, які можуть бути встановлені та/або використані на колісних транспортних засобах, і про умови взаємного визнання офіційних затверджень, виданих на основі цих приписів</w:t>
      </w:r>
      <w:r w:rsidR="001C20EB" w:rsidRPr="00BB52D9">
        <w:rPr>
          <w:rFonts w:ascii="Times New Roman" w:hAnsi="Times New Roman" w:cs="Times New Roman"/>
          <w:sz w:val="28"/>
          <w:szCs w:val="28"/>
        </w:rPr>
        <w:t>,</w:t>
      </w:r>
      <w:r w:rsidR="003818A1" w:rsidRPr="00BB52D9">
        <w:rPr>
          <w:rFonts w:ascii="Times New Roman" w:hAnsi="Times New Roman" w:cs="Times New Roman"/>
          <w:sz w:val="28"/>
          <w:szCs w:val="28"/>
        </w:rPr>
        <w:t xml:space="preserve"> 1958 року з поправками 1995 року (далі – Женевська угода 1958 року), </w:t>
      </w:r>
      <w:r w:rsidR="00444BE9" w:rsidRPr="00444BE9">
        <w:rPr>
          <w:rFonts w:ascii="Times New Roman" w:hAnsi="Times New Roman" w:cs="Times New Roman"/>
          <w:sz w:val="28"/>
          <w:szCs w:val="28"/>
        </w:rPr>
        <w:t>Регламент</w:t>
      </w:r>
      <w:r w:rsidR="00721CCE">
        <w:rPr>
          <w:rFonts w:ascii="Times New Roman" w:hAnsi="Times New Roman" w:cs="Times New Roman"/>
          <w:sz w:val="28"/>
          <w:szCs w:val="28"/>
        </w:rPr>
        <w:t>у</w:t>
      </w:r>
      <w:r w:rsidR="00444BE9" w:rsidRPr="00444BE9">
        <w:rPr>
          <w:rFonts w:ascii="Times New Roman" w:hAnsi="Times New Roman" w:cs="Times New Roman"/>
          <w:sz w:val="28"/>
          <w:szCs w:val="28"/>
        </w:rPr>
        <w:t xml:space="preserve"> (ЄС) № 168/2013 від 15 січня 2013 року про затвердження та нагляд за ринком </w:t>
      </w:r>
      <w:proofErr w:type="spellStart"/>
      <w:r w:rsidR="00444BE9" w:rsidRPr="00444BE9">
        <w:rPr>
          <w:rFonts w:ascii="Times New Roman" w:hAnsi="Times New Roman" w:cs="Times New Roman"/>
          <w:sz w:val="28"/>
          <w:szCs w:val="28"/>
        </w:rPr>
        <w:t>дво</w:t>
      </w:r>
      <w:proofErr w:type="spellEnd"/>
      <w:r w:rsidR="00444BE9" w:rsidRPr="00444BE9">
        <w:rPr>
          <w:rFonts w:ascii="Times New Roman" w:hAnsi="Times New Roman" w:cs="Times New Roman"/>
          <w:sz w:val="28"/>
          <w:szCs w:val="28"/>
        </w:rPr>
        <w:t>- та триколісних транспортних засобів та квадр</w:t>
      </w:r>
      <w:r w:rsidR="0076505B">
        <w:rPr>
          <w:rFonts w:ascii="Times New Roman" w:hAnsi="Times New Roman" w:cs="Times New Roman"/>
          <w:sz w:val="28"/>
          <w:szCs w:val="28"/>
        </w:rPr>
        <w:t>о</w:t>
      </w:r>
      <w:r w:rsidR="00444BE9" w:rsidRPr="00444BE9">
        <w:rPr>
          <w:rFonts w:ascii="Times New Roman" w:hAnsi="Times New Roman" w:cs="Times New Roman"/>
          <w:sz w:val="28"/>
          <w:szCs w:val="28"/>
        </w:rPr>
        <w:t>циклів</w:t>
      </w:r>
      <w:r w:rsidR="007C4D9A">
        <w:rPr>
          <w:rFonts w:ascii="Times New Roman" w:hAnsi="Times New Roman" w:cs="Times New Roman"/>
          <w:sz w:val="28"/>
          <w:szCs w:val="28"/>
        </w:rPr>
        <w:t>, а також</w:t>
      </w:r>
      <w:r w:rsidR="0076505B">
        <w:rPr>
          <w:rFonts w:ascii="Times New Roman" w:hAnsi="Times New Roman" w:cs="Times New Roman"/>
          <w:sz w:val="28"/>
          <w:szCs w:val="28"/>
        </w:rPr>
        <w:t xml:space="preserve"> </w:t>
      </w:r>
      <w:r w:rsidR="00E14756" w:rsidRPr="00BB52D9">
        <w:rPr>
          <w:rFonts w:ascii="Times New Roman" w:hAnsi="Times New Roman" w:cs="Times New Roman"/>
          <w:sz w:val="28"/>
          <w:szCs w:val="28"/>
        </w:rPr>
        <w:t>актуалізації</w:t>
      </w:r>
      <w:r w:rsidR="00615326" w:rsidRPr="00BB52D9">
        <w:rPr>
          <w:rFonts w:ascii="Times New Roman" w:hAnsi="Times New Roman" w:cs="Times New Roman"/>
          <w:sz w:val="28"/>
          <w:szCs w:val="28"/>
        </w:rPr>
        <w:t xml:space="preserve"> </w:t>
      </w:r>
      <w:r w:rsidR="00CB7A0B" w:rsidRPr="00BB52D9">
        <w:rPr>
          <w:rFonts w:ascii="Times New Roman" w:hAnsi="Times New Roman" w:cs="Times New Roman"/>
          <w:sz w:val="28"/>
          <w:szCs w:val="28"/>
        </w:rPr>
        <w:t>є</w:t>
      </w:r>
      <w:r w:rsidR="00615326" w:rsidRPr="00BB52D9">
        <w:rPr>
          <w:rFonts w:ascii="Times New Roman" w:hAnsi="Times New Roman" w:cs="Times New Roman"/>
          <w:sz w:val="28"/>
          <w:szCs w:val="28"/>
        </w:rPr>
        <w:t>диних вимог до конструкції та технічного стану колісних транспортних засобів, що експлуатуються</w:t>
      </w:r>
      <w:r w:rsidR="008852F7" w:rsidRPr="00BB52D9">
        <w:rPr>
          <w:rFonts w:ascii="Times New Roman" w:hAnsi="Times New Roman" w:cs="Times New Roman"/>
          <w:sz w:val="28"/>
          <w:szCs w:val="28"/>
        </w:rPr>
        <w:t xml:space="preserve">, </w:t>
      </w:r>
      <w:r w:rsidR="0076505B">
        <w:rPr>
          <w:rFonts w:ascii="Times New Roman" w:hAnsi="Times New Roman" w:cs="Times New Roman"/>
          <w:sz w:val="28"/>
          <w:szCs w:val="28"/>
        </w:rPr>
        <w:t>визначених</w:t>
      </w:r>
      <w:r w:rsidR="008852F7" w:rsidRPr="00BB52D9">
        <w:rPr>
          <w:rFonts w:ascii="Times New Roman" w:hAnsi="Times New Roman" w:cs="Times New Roman"/>
          <w:sz w:val="28"/>
          <w:szCs w:val="28"/>
        </w:rPr>
        <w:t xml:space="preserve"> постановою Кабінету Міністрів України від 22 грудня 2010 р</w:t>
      </w:r>
      <w:r w:rsidR="001C20EB" w:rsidRPr="00BB52D9">
        <w:rPr>
          <w:rFonts w:ascii="Times New Roman" w:hAnsi="Times New Roman" w:cs="Times New Roman"/>
          <w:sz w:val="28"/>
          <w:szCs w:val="28"/>
        </w:rPr>
        <w:t>оку</w:t>
      </w:r>
      <w:r w:rsidR="008852F7" w:rsidRPr="00BB52D9">
        <w:rPr>
          <w:rFonts w:ascii="Times New Roman" w:hAnsi="Times New Roman" w:cs="Times New Roman"/>
          <w:sz w:val="28"/>
          <w:szCs w:val="28"/>
        </w:rPr>
        <w:t xml:space="preserve"> № 1166 (далі – Єдині вимоги)</w:t>
      </w:r>
      <w:r w:rsidR="003818A1" w:rsidRPr="00BB52D9">
        <w:rPr>
          <w:rFonts w:ascii="Times New Roman" w:hAnsi="Times New Roman" w:cs="Times New Roman"/>
          <w:sz w:val="28"/>
          <w:szCs w:val="28"/>
        </w:rPr>
        <w:t>.</w:t>
      </w:r>
    </w:p>
    <w:p w:rsidR="00BB52D9" w:rsidRDefault="00BB52D9" w:rsidP="00BB52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lang w:eastAsia="ru-RU"/>
        </w:rPr>
      </w:pPr>
    </w:p>
    <w:p w:rsidR="00BB52D9" w:rsidRPr="00CF4524" w:rsidRDefault="00BB52D9" w:rsidP="00BB52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lang w:eastAsia="ru-RU"/>
        </w:rPr>
      </w:pPr>
      <w:r w:rsidRPr="00CF4524">
        <w:rPr>
          <w:b/>
          <w:lang w:eastAsia="ru-RU"/>
        </w:rPr>
        <w:t>2. Проблема, яка потребує розв’язання</w:t>
      </w:r>
    </w:p>
    <w:p w:rsidR="001000F2" w:rsidRDefault="001000F2" w:rsidP="001000F2">
      <w:pPr>
        <w:spacing w:after="0" w:line="240" w:lineRule="auto"/>
        <w:ind w:firstLine="567"/>
        <w:jc w:val="both"/>
      </w:pPr>
      <w:r>
        <w:t>З часу затвердження Єдиних вимог</w:t>
      </w:r>
      <w:r w:rsidRPr="0014196B">
        <w:t xml:space="preserve"> в законодавстві України </w:t>
      </w:r>
      <w:r w:rsidR="008B3EBC">
        <w:t>та</w:t>
      </w:r>
      <w:r w:rsidRPr="0014196B">
        <w:t xml:space="preserve"> Європейського Союзу сталися </w:t>
      </w:r>
      <w:r>
        <w:t>значні</w:t>
      </w:r>
      <w:r w:rsidRPr="0014196B">
        <w:t xml:space="preserve"> зміни, які потребують внесення відповідних змін до зазначеної постанови та пов’язаних нормативно-правових актів, оскільки </w:t>
      </w:r>
      <w:r>
        <w:t>терміни</w:t>
      </w:r>
      <w:r w:rsidRPr="0014196B">
        <w:t xml:space="preserve"> </w:t>
      </w:r>
      <w:r>
        <w:t>та познаки</w:t>
      </w:r>
      <w:r w:rsidRPr="0014196B">
        <w:t xml:space="preserve"> категорій колісних транспортних засобів розширені </w:t>
      </w:r>
      <w:r>
        <w:t xml:space="preserve">у порівнянні з </w:t>
      </w:r>
      <w:r w:rsidRPr="0014196B">
        <w:t>прийняти</w:t>
      </w:r>
      <w:r>
        <w:t>ми</w:t>
      </w:r>
      <w:r w:rsidRPr="0014196B">
        <w:t xml:space="preserve"> </w:t>
      </w:r>
      <w:r>
        <w:t>Єдиними вимогами</w:t>
      </w:r>
      <w:r w:rsidRPr="0014196B">
        <w:t xml:space="preserve">. </w:t>
      </w:r>
    </w:p>
    <w:p w:rsidR="008B3EBC" w:rsidRDefault="001000F2" w:rsidP="007C4D9A">
      <w:pPr>
        <w:spacing w:after="0" w:line="240" w:lineRule="auto"/>
        <w:ind w:firstLine="567"/>
        <w:jc w:val="both"/>
      </w:pPr>
      <w:r>
        <w:t>Зокрема Ж</w:t>
      </w:r>
      <w:r w:rsidRPr="0014196B">
        <w:t>еневська угода 1958 року</w:t>
      </w:r>
      <w:r>
        <w:t xml:space="preserve">, </w:t>
      </w:r>
      <w:r w:rsidRPr="0014196B">
        <w:t>Зведена резолюція про конструкції транспортних засобів (СР.3)</w:t>
      </w:r>
      <w:r>
        <w:t xml:space="preserve"> </w:t>
      </w:r>
      <w:r w:rsidRPr="0046573E">
        <w:t xml:space="preserve">- (ECE/TRANS/WP.29/78/Rev.2 від 30 червня </w:t>
      </w:r>
      <w:r w:rsidR="007C4D9A">
        <w:br/>
      </w:r>
      <w:r w:rsidRPr="0046573E">
        <w:t xml:space="preserve">2011 року - документ </w:t>
      </w:r>
      <w:r>
        <w:t>ЄЕК</w:t>
      </w:r>
      <w:r w:rsidRPr="0046573E">
        <w:t xml:space="preserve"> ООН</w:t>
      </w:r>
      <w:r>
        <w:t xml:space="preserve">), </w:t>
      </w:r>
      <w:r w:rsidRPr="0014196B">
        <w:t>Угода про прийняття єдиних умов періодичних технічних оглядів колісних транспортних засобів і про взаємне визнання таких оглядів (далі – Віденська угода 1997 року)</w:t>
      </w:r>
      <w:r>
        <w:t xml:space="preserve">, </w:t>
      </w:r>
      <w:r w:rsidRPr="0014196B">
        <w:t>Європейська Угода про міжнародне дорожнє перевезення небезпечних вантажів</w:t>
      </w:r>
      <w:r w:rsidR="007C4D9A">
        <w:t xml:space="preserve"> 1957 року (ДОПНВ), </w:t>
      </w:r>
      <w:r w:rsidR="007C4D9A" w:rsidRPr="007C4D9A">
        <w:t>Директива 2014/45/ЄС Європейського Парламенту і Ради від 3 квітня 2014 року щодо періодичних перевірок придатності до експлуатації автотранспортних засобів та їхніх причепів, визнання Директиви 2009/4</w:t>
      </w:r>
      <w:r w:rsidR="007C4D9A">
        <w:t xml:space="preserve">0/ЄС такою, що втратила чинність, </w:t>
      </w:r>
      <w:r w:rsidR="007C4D9A" w:rsidRPr="00444BE9">
        <w:t xml:space="preserve">Регламент (ЄС) № 168/2013 від 15 січня 2013 року про затвердження та нагляд за ринком </w:t>
      </w:r>
      <w:proofErr w:type="spellStart"/>
      <w:r w:rsidR="007C4D9A" w:rsidRPr="00444BE9">
        <w:t>дво</w:t>
      </w:r>
      <w:proofErr w:type="spellEnd"/>
      <w:r w:rsidR="007C4D9A" w:rsidRPr="00444BE9">
        <w:t>- та триколісних транспортних засобів та квадр</w:t>
      </w:r>
      <w:r w:rsidR="007C4D9A">
        <w:t>о</w:t>
      </w:r>
      <w:r w:rsidR="007C4D9A" w:rsidRPr="00444BE9">
        <w:t>циклів</w:t>
      </w:r>
      <w:r w:rsidR="008B3EBC">
        <w:t xml:space="preserve"> посилаються на категорії колісних транспортних засобів, які відсутні в Єдиних вимогах.</w:t>
      </w:r>
    </w:p>
    <w:p w:rsidR="001000F2" w:rsidRDefault="008B3EBC" w:rsidP="007C4D9A">
      <w:pPr>
        <w:spacing w:after="0" w:line="240" w:lineRule="auto"/>
        <w:ind w:firstLine="567"/>
        <w:jc w:val="both"/>
      </w:pPr>
      <w:r>
        <w:t>У зв’язку</w:t>
      </w:r>
      <w:r w:rsidR="00F02F8D">
        <w:t xml:space="preserve"> з цим значна кількість транспортних засобів, особливо категорії </w:t>
      </w:r>
      <w:r w:rsidR="00F02F8D">
        <w:rPr>
          <w:lang w:val="en-US"/>
        </w:rPr>
        <w:t>L</w:t>
      </w:r>
      <w:r w:rsidR="00F02F8D">
        <w:t>, не можуть імпортуватись до України та використовуватись на дорогах загального користування.</w:t>
      </w:r>
    </w:p>
    <w:p w:rsidR="001000F2" w:rsidRDefault="00F02F8D" w:rsidP="001000F2">
      <w:pPr>
        <w:shd w:val="clear" w:color="auto" w:fill="FFFFFF"/>
        <w:spacing w:after="0" w:line="240" w:lineRule="auto"/>
        <w:ind w:firstLine="567"/>
        <w:jc w:val="both"/>
        <w:rPr>
          <w:lang w:eastAsia="ru-RU"/>
        </w:rPr>
      </w:pPr>
      <w:r>
        <w:t>Крім того, з</w:t>
      </w:r>
      <w:r w:rsidR="001000F2" w:rsidRPr="0014196B">
        <w:t xml:space="preserve"> часу прийняття </w:t>
      </w:r>
      <w:r w:rsidR="001000F2">
        <w:t>Єдиних вимог</w:t>
      </w:r>
      <w:r w:rsidR="001000F2" w:rsidRPr="0014196B">
        <w:t xml:space="preserve"> в Україні у сферу експлуатації введено транспортні засоби, в яких застосовано </w:t>
      </w:r>
      <w:r w:rsidR="001000F2" w:rsidRPr="0014196B">
        <w:rPr>
          <w:lang w:eastAsia="ru-RU"/>
        </w:rPr>
        <w:t>високовольтне обладнання</w:t>
      </w:r>
      <w:r w:rsidR="001000F2">
        <w:rPr>
          <w:lang w:eastAsia="ru-RU"/>
        </w:rPr>
        <w:t xml:space="preserve">, </w:t>
      </w:r>
      <w:r w:rsidR="001000F2" w:rsidRPr="0014196B">
        <w:t>зокрема з гібридними урухомн</w:t>
      </w:r>
      <w:r w:rsidR="001000F2">
        <w:t>иками та з паливними елементами</w:t>
      </w:r>
      <w:r w:rsidR="001000F2" w:rsidRPr="0014196B">
        <w:rPr>
          <w:lang w:eastAsia="ru-RU"/>
        </w:rPr>
        <w:t xml:space="preserve">, повний </w:t>
      </w:r>
      <w:r w:rsidR="001000F2" w:rsidRPr="0014196B">
        <w:rPr>
          <w:lang w:eastAsia="ru-RU"/>
        </w:rPr>
        <w:lastRenderedPageBreak/>
        <w:t xml:space="preserve">доступ до якого відкривається під час ремонту, </w:t>
      </w:r>
      <w:r w:rsidR="001000F2">
        <w:rPr>
          <w:lang w:eastAsia="ru-RU"/>
        </w:rPr>
        <w:t xml:space="preserve">та </w:t>
      </w:r>
      <w:r w:rsidR="001000F2" w:rsidRPr="0014196B">
        <w:rPr>
          <w:lang w:eastAsia="ru-RU"/>
        </w:rPr>
        <w:t xml:space="preserve">може </w:t>
      </w:r>
      <w:r w:rsidR="001000F2">
        <w:rPr>
          <w:lang w:eastAsia="ru-RU"/>
        </w:rPr>
        <w:t xml:space="preserve">нести загрозу життю </w:t>
      </w:r>
      <w:r w:rsidR="001000F2" w:rsidRPr="0014196B">
        <w:rPr>
          <w:lang w:eastAsia="ru-RU"/>
        </w:rPr>
        <w:t xml:space="preserve">працівників на відстані у випадку порушення правил користування (експлуатації) </w:t>
      </w:r>
      <w:r w:rsidR="001000F2">
        <w:rPr>
          <w:lang w:eastAsia="ru-RU"/>
        </w:rPr>
        <w:t>колісних транспортних засобів</w:t>
      </w:r>
      <w:r w:rsidR="001000F2" w:rsidRPr="0014196B">
        <w:rPr>
          <w:lang w:eastAsia="ru-RU"/>
        </w:rPr>
        <w:t>.</w:t>
      </w:r>
    </w:p>
    <w:p w:rsidR="001000F2" w:rsidRPr="0014196B" w:rsidRDefault="001000F2" w:rsidP="001000F2">
      <w:pPr>
        <w:shd w:val="clear" w:color="auto" w:fill="FFFFFF"/>
        <w:spacing w:after="0" w:line="240" w:lineRule="auto"/>
        <w:ind w:firstLine="567"/>
        <w:jc w:val="both"/>
        <w:rPr>
          <w:lang w:eastAsia="ru-RU"/>
        </w:rPr>
      </w:pPr>
      <w:r>
        <w:rPr>
          <w:rFonts w:eastAsia="Times New Roman"/>
          <w:lang w:eastAsia="ru-RU"/>
        </w:rPr>
        <w:t xml:space="preserve">Також на ринку колісних транспортних засобів все більше з’являється </w:t>
      </w:r>
      <w:proofErr w:type="spellStart"/>
      <w:r>
        <w:rPr>
          <w:rFonts w:eastAsia="Times New Roman"/>
          <w:lang w:eastAsia="ru-RU"/>
        </w:rPr>
        <w:t>м</w:t>
      </w:r>
      <w:r w:rsidRPr="0014196B">
        <w:rPr>
          <w:rFonts w:eastAsia="Times New Roman"/>
          <w:lang w:eastAsia="ru-RU"/>
        </w:rPr>
        <w:t>ототехніка</w:t>
      </w:r>
      <w:proofErr w:type="spellEnd"/>
      <w:r w:rsidRPr="0014196B">
        <w:rPr>
          <w:rFonts w:eastAsia="Times New Roman"/>
          <w:lang w:eastAsia="ru-RU"/>
        </w:rPr>
        <w:t xml:space="preserve"> – </w:t>
      </w:r>
      <w:proofErr w:type="spellStart"/>
      <w:r w:rsidRPr="0014196B">
        <w:rPr>
          <w:rFonts w:eastAsia="Times New Roman"/>
          <w:lang w:eastAsia="ru-RU"/>
        </w:rPr>
        <w:t>дво</w:t>
      </w:r>
      <w:proofErr w:type="spellEnd"/>
      <w:r w:rsidRPr="0014196B">
        <w:rPr>
          <w:rFonts w:eastAsia="Times New Roman"/>
          <w:lang w:eastAsia="ru-RU"/>
        </w:rPr>
        <w:t xml:space="preserve">- і триколісні мопеди, </w:t>
      </w:r>
      <w:proofErr w:type="spellStart"/>
      <w:r w:rsidRPr="0014196B">
        <w:rPr>
          <w:rFonts w:eastAsia="Times New Roman"/>
          <w:lang w:eastAsia="ru-RU"/>
        </w:rPr>
        <w:t>дво</w:t>
      </w:r>
      <w:proofErr w:type="spellEnd"/>
      <w:r w:rsidRPr="0014196B">
        <w:rPr>
          <w:rFonts w:eastAsia="Times New Roman"/>
          <w:lang w:eastAsia="ru-RU"/>
        </w:rPr>
        <w:t xml:space="preserve">- і триколісні мотоцикли, мотоцикли з бічними причепами, легкі та важкі дорожні квадроцикли, а також легкі квадромобілі та важкі </w:t>
      </w:r>
      <w:proofErr w:type="spellStart"/>
      <w:r w:rsidRPr="0014196B">
        <w:rPr>
          <w:rFonts w:eastAsia="Times New Roman"/>
          <w:lang w:eastAsia="ru-RU"/>
        </w:rPr>
        <w:t>позадорожні</w:t>
      </w:r>
      <w:proofErr w:type="spellEnd"/>
      <w:r w:rsidRPr="0014196B">
        <w:rPr>
          <w:rFonts w:eastAsia="Times New Roman"/>
          <w:lang w:eastAsia="ru-RU"/>
        </w:rPr>
        <w:t xml:space="preserve"> квадромобілі</w:t>
      </w:r>
      <w:r>
        <w:rPr>
          <w:rFonts w:eastAsia="Times New Roman"/>
          <w:lang w:eastAsia="ru-RU"/>
        </w:rPr>
        <w:t>, які</w:t>
      </w:r>
      <w:r w:rsidRPr="0014196B">
        <w:rPr>
          <w:rFonts w:eastAsia="Times New Roman"/>
          <w:lang w:eastAsia="ru-RU"/>
        </w:rPr>
        <w:t xml:space="preserve"> також мають  </w:t>
      </w:r>
      <w:r w:rsidRPr="0014196B">
        <w:rPr>
          <w:lang w:eastAsia="ru-RU"/>
        </w:rPr>
        <w:t xml:space="preserve">високовольтне обладнання. </w:t>
      </w:r>
    </w:p>
    <w:p w:rsidR="001000F2" w:rsidRPr="0014196B" w:rsidRDefault="001000F2" w:rsidP="001000F2">
      <w:pPr>
        <w:shd w:val="clear" w:color="auto" w:fill="FFFFFF"/>
        <w:spacing w:after="0" w:line="240" w:lineRule="auto"/>
        <w:ind w:firstLine="567"/>
        <w:jc w:val="both"/>
        <w:rPr>
          <w:lang w:eastAsia="ru-RU"/>
        </w:rPr>
      </w:pPr>
      <w:r w:rsidRPr="0014196B">
        <w:rPr>
          <w:lang w:eastAsia="ru-RU"/>
        </w:rPr>
        <w:t>Таким чином</w:t>
      </w:r>
      <w:r w:rsidR="00384727">
        <w:rPr>
          <w:lang w:eastAsia="ru-RU"/>
        </w:rPr>
        <w:t>,</w:t>
      </w:r>
      <w:r w:rsidRPr="0014196B">
        <w:rPr>
          <w:lang w:eastAsia="ru-RU"/>
        </w:rPr>
        <w:t xml:space="preserve"> для урегулювання питань безпечної експлуатації зазначених транспортних засобів з урахуванням Правил ООН, недопущення колізій у законодавстві </w:t>
      </w:r>
      <w:r w:rsidRPr="0014196B">
        <w:t xml:space="preserve">необхідно актуалізувати Єдині вимоги, ввести </w:t>
      </w:r>
      <w:r w:rsidRPr="0014196B">
        <w:rPr>
          <w:lang w:eastAsia="ru-RU"/>
        </w:rPr>
        <w:t xml:space="preserve">визначення категорій колісних транспортних засобів, які мають розширене значення та які відповідають міжнародним технічним регламентам – Правилам ООН, доданим до </w:t>
      </w:r>
      <w:r w:rsidRPr="0014196B">
        <w:t>Женевської угоди 1958 року, міжнародним технічним Приписам ООН, доданим до Віденської угоди 1997 року, та</w:t>
      </w:r>
      <w:r w:rsidRPr="0014196B">
        <w:rPr>
          <w:lang w:eastAsia="ru-RU"/>
        </w:rPr>
        <w:t xml:space="preserve"> законодавству ЄС.</w:t>
      </w:r>
    </w:p>
    <w:p w:rsidR="001000F2" w:rsidRDefault="001000F2" w:rsidP="001000F2">
      <w:pPr>
        <w:shd w:val="clear" w:color="auto" w:fill="FFFFFF"/>
        <w:spacing w:after="0" w:line="240" w:lineRule="auto"/>
        <w:ind w:firstLine="567"/>
        <w:jc w:val="both"/>
      </w:pPr>
      <w:r w:rsidRPr="0014196B">
        <w:rPr>
          <w:lang w:eastAsia="ru-RU"/>
        </w:rPr>
        <w:t>Прийняття цієї постанови</w:t>
      </w:r>
      <w:r w:rsidRPr="0014196B">
        <w:t xml:space="preserve"> </w:t>
      </w:r>
      <w:r>
        <w:rPr>
          <w:lang w:eastAsia="ru-RU"/>
        </w:rPr>
        <w:t>сприятиме</w:t>
      </w:r>
      <w:r w:rsidRPr="0014196B">
        <w:rPr>
          <w:lang w:eastAsia="ru-RU"/>
        </w:rPr>
        <w:t xml:space="preserve"> виконанн</w:t>
      </w:r>
      <w:r>
        <w:rPr>
          <w:lang w:eastAsia="ru-RU"/>
        </w:rPr>
        <w:t>ю</w:t>
      </w:r>
      <w:r w:rsidRPr="0014196B">
        <w:rPr>
          <w:lang w:eastAsia="ru-RU"/>
        </w:rPr>
        <w:t xml:space="preserve"> </w:t>
      </w:r>
      <w:r w:rsidRPr="0014196B">
        <w:t xml:space="preserve">Угоди про асоціацію </w:t>
      </w:r>
      <w:r>
        <w:t xml:space="preserve">між </w:t>
      </w:r>
      <w:r w:rsidRPr="0014196B">
        <w:t>Україн</w:t>
      </w:r>
      <w:r>
        <w:t>ою</w:t>
      </w:r>
      <w:r w:rsidRPr="0014196B">
        <w:t xml:space="preserve"> з однієї сторони, та Європейським Союзом, Європейським співтовариством з атомної енергії і їхніми державами-членами, з іншої сторони.</w:t>
      </w:r>
    </w:p>
    <w:p w:rsidR="001000F2" w:rsidRPr="0014196B" w:rsidRDefault="001000F2" w:rsidP="001000F2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t>Крім того, з метою недопущення розбіжностей у класифікації колісних транспортних засобів постанова врегулює питання щодо документів, що підтверджують класифікацію колісного транспортного засобу.</w:t>
      </w:r>
    </w:p>
    <w:p w:rsidR="00380259" w:rsidRDefault="00380259" w:rsidP="00BB52D9">
      <w:pPr>
        <w:spacing w:after="0" w:line="240" w:lineRule="auto"/>
        <w:ind w:firstLine="567"/>
        <w:rPr>
          <w:b/>
        </w:rPr>
      </w:pPr>
    </w:p>
    <w:p w:rsidR="00B415B1" w:rsidRPr="00CF4524" w:rsidRDefault="00B415B1" w:rsidP="00B415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lang w:eastAsia="ru-RU"/>
        </w:rPr>
      </w:pPr>
      <w:r w:rsidRPr="00CF4524">
        <w:rPr>
          <w:b/>
          <w:lang w:eastAsia="ru-RU"/>
        </w:rPr>
        <w:t>3. Суть проекту акта</w:t>
      </w:r>
    </w:p>
    <w:p w:rsidR="00B415B1" w:rsidRDefault="00B415B1" w:rsidP="00B415B1">
      <w:pPr>
        <w:spacing w:after="0" w:line="240" w:lineRule="auto"/>
        <w:ind w:firstLine="567"/>
        <w:jc w:val="both"/>
      </w:pPr>
      <w:r>
        <w:t>Проєктом п</w:t>
      </w:r>
      <w:r w:rsidRPr="00AE3583">
        <w:t>останов</w:t>
      </w:r>
      <w:r>
        <w:t>и</w:t>
      </w:r>
      <w:r w:rsidRPr="00AE3583">
        <w:t xml:space="preserve"> пропонується внести зміни</w:t>
      </w:r>
      <w:r>
        <w:t xml:space="preserve"> до Є</w:t>
      </w:r>
      <w:r w:rsidRPr="00BB52D9">
        <w:t>диних вимог</w:t>
      </w:r>
      <w:r>
        <w:t>, доповнивши їх новими термінами</w:t>
      </w:r>
      <w:r w:rsidRPr="0014196B">
        <w:t xml:space="preserve"> та позна</w:t>
      </w:r>
      <w:r>
        <w:t>ками</w:t>
      </w:r>
      <w:r w:rsidRPr="0014196B">
        <w:t xml:space="preserve"> категорій колісних транспортних засобів, що відповідають останнім змінам Женевської угоди 1958 року та законодавства ЄС</w:t>
      </w:r>
      <w:r>
        <w:t>, а також визначити документи, що підтверджують класифікацію колісного транспортного засобу</w:t>
      </w:r>
      <w:r w:rsidRPr="0014196B">
        <w:t>.</w:t>
      </w:r>
    </w:p>
    <w:p w:rsidR="00BB52D9" w:rsidRDefault="00BB52D9" w:rsidP="00BB52D9">
      <w:pPr>
        <w:spacing w:after="0" w:line="240" w:lineRule="auto"/>
        <w:ind w:firstLine="567"/>
        <w:rPr>
          <w:b/>
        </w:rPr>
      </w:pPr>
    </w:p>
    <w:p w:rsidR="007C2C89" w:rsidRPr="00C75876" w:rsidRDefault="007C2C89" w:rsidP="007C2C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lang w:eastAsia="ru-RU"/>
        </w:rPr>
      </w:pPr>
      <w:r w:rsidRPr="00C75876">
        <w:rPr>
          <w:b/>
          <w:lang w:eastAsia="ru-RU"/>
        </w:rPr>
        <w:t>4. Вплив на бюджет</w:t>
      </w:r>
    </w:p>
    <w:p w:rsidR="007C2C89" w:rsidRPr="00AE3583" w:rsidRDefault="007C2C89" w:rsidP="007C2C89">
      <w:pPr>
        <w:widowControl w:val="0"/>
        <w:spacing w:after="0" w:line="240" w:lineRule="auto"/>
        <w:ind w:firstLine="567"/>
        <w:jc w:val="both"/>
        <w:rPr>
          <w:lang w:eastAsia="ru-RU"/>
        </w:rPr>
      </w:pPr>
      <w:r w:rsidRPr="00AE3583">
        <w:rPr>
          <w:lang w:eastAsia="ru-RU"/>
        </w:rPr>
        <w:t xml:space="preserve">Реалізація </w:t>
      </w:r>
      <w:r w:rsidRPr="00AE3583">
        <w:rPr>
          <w:lang w:eastAsia="uk-UA"/>
        </w:rPr>
        <w:t>постанови</w:t>
      </w:r>
      <w:r w:rsidRPr="00AE3583">
        <w:rPr>
          <w:lang w:eastAsia="ru-RU"/>
        </w:rPr>
        <w:t xml:space="preserve"> не потребує додаткового фінансування </w:t>
      </w:r>
      <w:r>
        <w:rPr>
          <w:lang w:eastAsia="ru-RU"/>
        </w:rPr>
        <w:br/>
      </w:r>
      <w:r w:rsidRPr="00AE3583">
        <w:rPr>
          <w:lang w:eastAsia="ru-RU"/>
        </w:rPr>
        <w:t xml:space="preserve">з </w:t>
      </w:r>
      <w:r>
        <w:rPr>
          <w:lang w:eastAsia="ru-RU"/>
        </w:rPr>
        <w:t>Д</w:t>
      </w:r>
      <w:r w:rsidRPr="00AE3583">
        <w:rPr>
          <w:lang w:eastAsia="ru-RU"/>
        </w:rPr>
        <w:t>ержавного бюджет</w:t>
      </w:r>
      <w:r>
        <w:rPr>
          <w:lang w:eastAsia="ru-RU"/>
        </w:rPr>
        <w:t>у України</w:t>
      </w:r>
      <w:r w:rsidR="00FF7FCD">
        <w:rPr>
          <w:lang w:eastAsia="ru-RU"/>
        </w:rPr>
        <w:t xml:space="preserve"> </w:t>
      </w:r>
      <w:r w:rsidR="00FF7FCD">
        <w:rPr>
          <w:rFonts w:eastAsia="Times New Roman"/>
          <w:lang w:eastAsia="ru-RU"/>
        </w:rPr>
        <w:t>чи місцевих бюджетів</w:t>
      </w:r>
      <w:r w:rsidRPr="00AE3583">
        <w:rPr>
          <w:lang w:eastAsia="ru-RU"/>
        </w:rPr>
        <w:t>.</w:t>
      </w:r>
    </w:p>
    <w:p w:rsidR="007C2C89" w:rsidRDefault="007C2C89" w:rsidP="007C2C89">
      <w:pPr>
        <w:widowControl w:val="0"/>
        <w:spacing w:after="0" w:line="240" w:lineRule="auto"/>
        <w:ind w:firstLine="567"/>
        <w:jc w:val="both"/>
      </w:pPr>
    </w:p>
    <w:p w:rsidR="007C2C89" w:rsidRPr="00C75876" w:rsidRDefault="007C2C89" w:rsidP="007C2C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lang w:eastAsia="ru-RU"/>
        </w:rPr>
      </w:pPr>
      <w:r w:rsidRPr="00C75876">
        <w:rPr>
          <w:b/>
          <w:lang w:eastAsia="ru-RU"/>
        </w:rPr>
        <w:t>5. Позиція заінтересованих сторін</w:t>
      </w:r>
    </w:p>
    <w:p w:rsidR="007C2C89" w:rsidRPr="005F0A28" w:rsidRDefault="007C2C89" w:rsidP="007C2C89">
      <w:pPr>
        <w:spacing w:after="0" w:line="240" w:lineRule="auto"/>
        <w:ind w:firstLine="567"/>
        <w:jc w:val="both"/>
        <w:rPr>
          <w:bCs/>
          <w:lang w:eastAsia="uk-UA"/>
        </w:rPr>
      </w:pPr>
      <w:r w:rsidRPr="005F0A28">
        <w:rPr>
          <w:bCs/>
          <w:lang w:eastAsia="uk-UA"/>
        </w:rPr>
        <w:t xml:space="preserve">Реалізація </w:t>
      </w:r>
      <w:r w:rsidRPr="00AE3583">
        <w:rPr>
          <w:lang w:eastAsia="uk-UA"/>
        </w:rPr>
        <w:t>постанови</w:t>
      </w:r>
      <w:r w:rsidRPr="00AE3583">
        <w:rPr>
          <w:lang w:eastAsia="ru-RU"/>
        </w:rPr>
        <w:t xml:space="preserve"> </w:t>
      </w:r>
      <w:r w:rsidRPr="005F0A28">
        <w:rPr>
          <w:bCs/>
          <w:lang w:eastAsia="uk-UA"/>
        </w:rPr>
        <w:t>впливатиме на</w:t>
      </w:r>
      <w:r>
        <w:rPr>
          <w:bCs/>
          <w:lang w:eastAsia="uk-UA"/>
        </w:rPr>
        <w:t xml:space="preserve"> ключові</w:t>
      </w:r>
      <w:r w:rsidRPr="005F0A28">
        <w:rPr>
          <w:bCs/>
          <w:lang w:eastAsia="uk-UA"/>
        </w:rPr>
        <w:t xml:space="preserve"> інтереси заінтересованих сторін, прогноз впливу додається.</w:t>
      </w:r>
    </w:p>
    <w:p w:rsidR="00FF7FCD" w:rsidRPr="00FF7FCD" w:rsidRDefault="00FF7FCD" w:rsidP="00FF7FCD">
      <w:pPr>
        <w:spacing w:after="0" w:line="240" w:lineRule="auto"/>
        <w:ind w:firstLine="567"/>
        <w:jc w:val="both"/>
        <w:rPr>
          <w:rFonts w:eastAsia="Times New Roman"/>
          <w:bCs/>
          <w:lang w:val="ru-RU" w:eastAsia="uk-UA"/>
        </w:rPr>
      </w:pPr>
      <w:r>
        <w:rPr>
          <w:rFonts w:eastAsia="Times New Roman"/>
          <w:bCs/>
          <w:lang w:eastAsia="uk-UA"/>
        </w:rPr>
        <w:t>Проєкт постанови</w:t>
      </w:r>
      <w:r w:rsidRPr="00494D6D">
        <w:rPr>
          <w:rFonts w:eastAsia="Times New Roman"/>
          <w:bCs/>
          <w:lang w:eastAsia="uk-UA"/>
        </w:rPr>
        <w:t xml:space="preserve"> не стосується питань функціонування місцевого самоврядування, прав та інтересів територіальних громад, місцевого та регіонального розвитку</w:t>
      </w:r>
      <w:r>
        <w:rPr>
          <w:rFonts w:eastAsia="Times New Roman"/>
          <w:bCs/>
          <w:lang w:eastAsia="uk-UA"/>
        </w:rPr>
        <w:t>.</w:t>
      </w:r>
    </w:p>
    <w:p w:rsidR="00FF7FCD" w:rsidRPr="00494D6D" w:rsidRDefault="00FF7FCD" w:rsidP="00FF7F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lang w:eastAsia="uk-UA"/>
        </w:rPr>
      </w:pPr>
      <w:r>
        <w:rPr>
          <w:rFonts w:eastAsia="Times New Roman"/>
          <w:bCs/>
          <w:lang w:eastAsia="uk-UA"/>
        </w:rPr>
        <w:t>Проєкт постанови</w:t>
      </w:r>
      <w:r w:rsidRPr="00494D6D">
        <w:rPr>
          <w:rFonts w:eastAsia="Times New Roman"/>
          <w:bCs/>
          <w:lang w:eastAsia="uk-UA"/>
        </w:rPr>
        <w:t xml:space="preserve"> не стосується соціально-трудової сфери, прав осіб з інвалідністю і не потребує погодження з уповноваженими представниками від всеукраїнських профспілок, їх об’єднань, всеукраїнських об’єднань організацій роботодавців.</w:t>
      </w:r>
    </w:p>
    <w:p w:rsidR="00FF7FCD" w:rsidRPr="00494D6D" w:rsidRDefault="00FF7FCD" w:rsidP="00FF7F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lang w:eastAsia="uk-UA"/>
        </w:rPr>
      </w:pPr>
      <w:r>
        <w:rPr>
          <w:rFonts w:eastAsia="Times New Roman"/>
          <w:bCs/>
          <w:lang w:eastAsia="uk-UA"/>
        </w:rPr>
        <w:t>Проєкт постанови</w:t>
      </w:r>
      <w:r w:rsidRPr="00494D6D">
        <w:rPr>
          <w:rFonts w:eastAsia="Times New Roman"/>
          <w:bCs/>
          <w:lang w:eastAsia="uk-UA"/>
        </w:rPr>
        <w:t xml:space="preserve"> не стосується сфери наукової та науково-технічної діяльності, тому не потребує розгляду Науковим комітетом Національної ради з питань розвитку і технологій.</w:t>
      </w:r>
    </w:p>
    <w:p w:rsidR="00FF7FCD" w:rsidRDefault="00FF7FCD" w:rsidP="00FF7F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lang w:eastAsia="uk-UA"/>
        </w:rPr>
      </w:pPr>
      <w:r>
        <w:rPr>
          <w:rFonts w:eastAsia="Times New Roman"/>
          <w:bCs/>
          <w:lang w:eastAsia="uk-UA"/>
        </w:rPr>
        <w:lastRenderedPageBreak/>
        <w:t>Проєкт постанови</w:t>
      </w:r>
      <w:r w:rsidRPr="00494D6D">
        <w:rPr>
          <w:rFonts w:eastAsia="Times New Roman"/>
          <w:bCs/>
          <w:lang w:eastAsia="uk-UA"/>
        </w:rPr>
        <w:t xml:space="preserve"> не стосується питання розвитку адміністративно-територіальних одиниць.</w:t>
      </w:r>
    </w:p>
    <w:p w:rsidR="00FF7FCD" w:rsidRDefault="00FF7FCD" w:rsidP="00FF7F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bCs/>
          <w:lang w:eastAsia="uk-UA"/>
        </w:rPr>
        <w:t>Проєкт постанови</w:t>
      </w:r>
      <w:r w:rsidRPr="00494D6D">
        <w:rPr>
          <w:rFonts w:eastAsia="Times New Roman"/>
          <w:bCs/>
          <w:lang w:eastAsia="uk-UA"/>
        </w:rPr>
        <w:t xml:space="preserve"> </w:t>
      </w:r>
      <w:r>
        <w:rPr>
          <w:rFonts w:eastAsia="Times New Roman"/>
          <w:lang w:eastAsia="ru-RU"/>
        </w:rPr>
        <w:t>оприлюднено на офіційному веб</w:t>
      </w:r>
      <w:r w:rsidRPr="00E3049F">
        <w:rPr>
          <w:rFonts w:eastAsia="Times New Roman"/>
          <w:lang w:eastAsia="ru-RU"/>
        </w:rPr>
        <w:t xml:space="preserve">сайті Мінінфраструктури </w:t>
      </w:r>
      <w:r>
        <w:rPr>
          <w:rFonts w:eastAsia="Times New Roman"/>
          <w:lang w:eastAsia="ru-RU"/>
        </w:rPr>
        <w:t xml:space="preserve">для </w:t>
      </w:r>
      <w:r w:rsidRPr="00E3049F">
        <w:rPr>
          <w:rFonts w:eastAsia="Times New Roman"/>
          <w:lang w:eastAsia="ru-RU"/>
        </w:rPr>
        <w:t>отримання зауважень та пропозицій від фізичних, юридичних осіб та їх об’єднань</w:t>
      </w:r>
      <w:r>
        <w:rPr>
          <w:rFonts w:eastAsia="Times New Roman"/>
          <w:lang w:eastAsia="ru-RU"/>
        </w:rPr>
        <w:t>.</w:t>
      </w:r>
    </w:p>
    <w:p w:rsidR="00FF7FCD" w:rsidRPr="00E3049F" w:rsidRDefault="00FF7FCD" w:rsidP="00FF7F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:rsidR="007C2C89" w:rsidRPr="00C75876" w:rsidRDefault="007C2C89" w:rsidP="007C2C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lang w:eastAsia="ru-RU"/>
        </w:rPr>
      </w:pPr>
      <w:r w:rsidRPr="00C75876">
        <w:rPr>
          <w:b/>
          <w:lang w:eastAsia="ru-RU"/>
        </w:rPr>
        <w:t>6. Прогноз впливу</w:t>
      </w:r>
    </w:p>
    <w:p w:rsidR="007C2C89" w:rsidRDefault="007C2C89" w:rsidP="007C2C89">
      <w:pPr>
        <w:spacing w:after="0" w:line="240" w:lineRule="auto"/>
        <w:ind w:firstLine="567"/>
        <w:jc w:val="both"/>
      </w:pPr>
      <w:r w:rsidRPr="0014196B">
        <w:t xml:space="preserve">Реалізація </w:t>
      </w:r>
      <w:r>
        <w:t xml:space="preserve">постанови </w:t>
      </w:r>
      <w:r w:rsidRPr="0014196B">
        <w:t>вплива</w:t>
      </w:r>
      <w:r>
        <w:t xml:space="preserve">тиме на </w:t>
      </w:r>
      <w:r>
        <w:rPr>
          <w:lang w:eastAsia="uk-UA"/>
        </w:rPr>
        <w:t xml:space="preserve">урегулювання ринку колісних транспортних засобів в Україні, </w:t>
      </w:r>
      <w:r>
        <w:rPr>
          <w:bCs/>
        </w:rPr>
        <w:t xml:space="preserve">задоволення потреб суспільства і економіки щодо </w:t>
      </w:r>
      <w:r w:rsidRPr="0014196B">
        <w:t>врегулювання визначень і позначень категорій колісних транспортних засобів</w:t>
      </w:r>
      <w:r>
        <w:t>.</w:t>
      </w:r>
    </w:p>
    <w:p w:rsidR="007C2C89" w:rsidRDefault="007C2C89" w:rsidP="007C2C89">
      <w:pPr>
        <w:spacing w:after="0" w:line="240" w:lineRule="auto"/>
        <w:ind w:firstLine="567"/>
        <w:contextualSpacing/>
        <w:jc w:val="both"/>
      </w:pPr>
      <w:r>
        <w:t>Зазначені досягнення створять сприятливий інвестиційний клімат у підприємницькій діяльності у галузі транспорту, що у свою чергу позитивно впливатиме на розвиток регіонів та створення нових робочих місць.</w:t>
      </w:r>
    </w:p>
    <w:p w:rsidR="00B415B1" w:rsidRDefault="00B415B1" w:rsidP="00BB52D9">
      <w:pPr>
        <w:spacing w:after="0" w:line="240" w:lineRule="auto"/>
        <w:ind w:firstLine="567"/>
        <w:rPr>
          <w:b/>
        </w:rPr>
      </w:pPr>
    </w:p>
    <w:p w:rsidR="007C2C89" w:rsidRDefault="007C2C89" w:rsidP="007C2C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lang w:eastAsia="ru-RU"/>
        </w:rPr>
      </w:pPr>
      <w:r w:rsidRPr="005159BC">
        <w:rPr>
          <w:b/>
          <w:lang w:eastAsia="ru-RU"/>
        </w:rPr>
        <w:t>7. Позиція заінтересованих органів</w:t>
      </w:r>
    </w:p>
    <w:p w:rsidR="007C2C89" w:rsidRDefault="007C2C89" w:rsidP="007C2C89">
      <w:pPr>
        <w:spacing w:after="0" w:line="240" w:lineRule="auto"/>
        <w:ind w:firstLine="567"/>
        <w:jc w:val="both"/>
        <w:rPr>
          <w:lang w:eastAsia="ru-RU"/>
        </w:rPr>
      </w:pPr>
      <w:r>
        <w:rPr>
          <w:lang w:eastAsia="ru-RU"/>
        </w:rPr>
        <w:t>Проєкт п</w:t>
      </w:r>
      <w:r w:rsidRPr="00C8146A">
        <w:rPr>
          <w:lang w:eastAsia="ru-RU"/>
        </w:rPr>
        <w:t>останов</w:t>
      </w:r>
      <w:r>
        <w:rPr>
          <w:lang w:eastAsia="ru-RU"/>
        </w:rPr>
        <w:t>и потребує погодження з Міністерством розвитку економіки, торгівлі та сільського господарства України,</w:t>
      </w:r>
      <w:r w:rsidRPr="00C8146A">
        <w:rPr>
          <w:lang w:eastAsia="ru-RU"/>
        </w:rPr>
        <w:t xml:space="preserve"> Мін</w:t>
      </w:r>
      <w:r>
        <w:rPr>
          <w:lang w:eastAsia="ru-RU"/>
        </w:rPr>
        <w:t>істерством фінансів України,</w:t>
      </w:r>
      <w:r w:rsidRPr="00C8146A">
        <w:rPr>
          <w:lang w:eastAsia="ru-RU"/>
        </w:rPr>
        <w:t xml:space="preserve"> </w:t>
      </w:r>
      <w:hyperlink r:id="rId8" w:history="1">
        <w:r w:rsidRPr="00C8146A">
          <w:rPr>
            <w:lang w:eastAsia="ru-RU"/>
          </w:rPr>
          <w:t>М</w:t>
        </w:r>
      </w:hyperlink>
      <w:r>
        <w:rPr>
          <w:lang w:eastAsia="ru-RU"/>
        </w:rPr>
        <w:t xml:space="preserve">іністерством внутрішніх справ України, </w:t>
      </w:r>
      <w:r w:rsidRPr="00C8146A">
        <w:rPr>
          <w:lang w:eastAsia="ru-RU"/>
        </w:rPr>
        <w:t>Д</w:t>
      </w:r>
      <w:r>
        <w:rPr>
          <w:lang w:eastAsia="ru-RU"/>
        </w:rPr>
        <w:t>ержавною регуляторної службою України.</w:t>
      </w:r>
      <w:r w:rsidRPr="00C8146A">
        <w:rPr>
          <w:lang w:eastAsia="ru-RU"/>
        </w:rPr>
        <w:t xml:space="preserve"> </w:t>
      </w:r>
    </w:p>
    <w:p w:rsidR="007C2C89" w:rsidRPr="00C8146A" w:rsidRDefault="007C2C89" w:rsidP="007C2C89">
      <w:pPr>
        <w:spacing w:after="0" w:line="240" w:lineRule="auto"/>
        <w:ind w:firstLine="567"/>
        <w:jc w:val="both"/>
        <w:rPr>
          <w:lang w:eastAsia="ru-RU"/>
        </w:rPr>
      </w:pPr>
      <w:r>
        <w:rPr>
          <w:lang w:eastAsia="ru-RU"/>
        </w:rPr>
        <w:t>Проєкт постанови потребує проведення правової експертизи Міністерством юстиції України.</w:t>
      </w:r>
    </w:p>
    <w:p w:rsidR="007C2C89" w:rsidRPr="00AF4817" w:rsidRDefault="007C2C89" w:rsidP="007C2C89">
      <w:pPr>
        <w:widowControl w:val="0"/>
        <w:spacing w:after="0" w:line="240" w:lineRule="auto"/>
        <w:ind w:firstLine="567"/>
        <w:jc w:val="both"/>
      </w:pPr>
    </w:p>
    <w:p w:rsidR="007C2C89" w:rsidRDefault="007C2C89" w:rsidP="007C2C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lang w:eastAsia="ru-RU"/>
        </w:rPr>
      </w:pPr>
      <w:r w:rsidRPr="005159BC">
        <w:rPr>
          <w:b/>
          <w:lang w:eastAsia="ru-RU"/>
        </w:rPr>
        <w:t>8. Ризики та обмеження</w:t>
      </w:r>
    </w:p>
    <w:p w:rsidR="007C2C89" w:rsidRDefault="007C2C89" w:rsidP="007C2C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lang w:eastAsia="ru-RU"/>
        </w:rPr>
      </w:pPr>
      <w:r w:rsidRPr="000E2DE6">
        <w:rPr>
          <w:lang w:eastAsia="ru-RU"/>
        </w:rPr>
        <w:t xml:space="preserve">У </w:t>
      </w:r>
      <w:r>
        <w:rPr>
          <w:lang w:eastAsia="ru-RU"/>
        </w:rPr>
        <w:t>проєкті постанови</w:t>
      </w:r>
      <w:r w:rsidRPr="000E2DE6">
        <w:rPr>
          <w:lang w:eastAsia="ru-RU"/>
        </w:rPr>
        <w:t xml:space="preserve"> відсутні</w:t>
      </w:r>
      <w:r>
        <w:rPr>
          <w:lang w:eastAsia="ru-RU"/>
        </w:rPr>
        <w:t xml:space="preserve"> </w:t>
      </w:r>
      <w:r w:rsidRPr="005159BC">
        <w:rPr>
          <w:lang w:eastAsia="ru-RU"/>
        </w:rPr>
        <w:t>положен</w:t>
      </w:r>
      <w:r>
        <w:rPr>
          <w:lang w:eastAsia="ru-RU"/>
        </w:rPr>
        <w:t>ня</w:t>
      </w:r>
      <w:r w:rsidRPr="005159BC">
        <w:rPr>
          <w:lang w:eastAsia="ru-RU"/>
        </w:rPr>
        <w:t xml:space="preserve">, </w:t>
      </w:r>
      <w:r>
        <w:rPr>
          <w:lang w:eastAsia="ru-RU"/>
        </w:rPr>
        <w:t>що:</w:t>
      </w:r>
    </w:p>
    <w:p w:rsidR="007C2C89" w:rsidRDefault="007C2C89" w:rsidP="007C2C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lang w:eastAsia="ru-RU"/>
        </w:rPr>
      </w:pPr>
      <w:r w:rsidRPr="005159BC">
        <w:rPr>
          <w:lang w:eastAsia="ru-RU"/>
        </w:rPr>
        <w:t>стосуються прав та свобод, гарантованих Конвенцією про захист прав</w:t>
      </w:r>
      <w:r>
        <w:rPr>
          <w:lang w:eastAsia="ru-RU"/>
        </w:rPr>
        <w:t xml:space="preserve"> людини і основоположних свобод;</w:t>
      </w:r>
      <w:r w:rsidRPr="005159BC">
        <w:rPr>
          <w:lang w:eastAsia="ru-RU"/>
        </w:rPr>
        <w:t xml:space="preserve"> </w:t>
      </w:r>
    </w:p>
    <w:p w:rsidR="007C2C89" w:rsidRDefault="007C2C89" w:rsidP="007C2C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lang w:eastAsia="ru-RU"/>
        </w:rPr>
      </w:pPr>
      <w:r w:rsidRPr="005159BC">
        <w:rPr>
          <w:lang w:eastAsia="ru-RU"/>
        </w:rPr>
        <w:t>впливають на забезпечення рівних прав та можливостей жінок і чоловіків</w:t>
      </w:r>
      <w:r>
        <w:rPr>
          <w:lang w:eastAsia="ru-RU"/>
        </w:rPr>
        <w:t>;</w:t>
      </w:r>
      <w:r w:rsidRPr="005159BC">
        <w:rPr>
          <w:lang w:eastAsia="ru-RU"/>
        </w:rPr>
        <w:t xml:space="preserve"> </w:t>
      </w:r>
    </w:p>
    <w:p w:rsidR="007C2C89" w:rsidRDefault="007C2C89" w:rsidP="007C2C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lang w:eastAsia="ru-RU"/>
        </w:rPr>
      </w:pPr>
      <w:r w:rsidRPr="005159BC">
        <w:rPr>
          <w:lang w:eastAsia="ru-RU"/>
        </w:rPr>
        <w:t>містять ризики вчинення корупційних правопорушень та правопо</w:t>
      </w:r>
      <w:r>
        <w:rPr>
          <w:lang w:eastAsia="ru-RU"/>
        </w:rPr>
        <w:t>рушень, пов’язаних з корупцією;</w:t>
      </w:r>
    </w:p>
    <w:p w:rsidR="007C2C89" w:rsidRDefault="007C2C89" w:rsidP="007C2C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lang w:eastAsia="ru-RU"/>
        </w:rPr>
      </w:pPr>
      <w:r w:rsidRPr="005159BC">
        <w:rPr>
          <w:lang w:eastAsia="ru-RU"/>
        </w:rPr>
        <w:t>створю</w:t>
      </w:r>
      <w:r>
        <w:rPr>
          <w:lang w:eastAsia="ru-RU"/>
        </w:rPr>
        <w:t>ють підстави для дискримінації.</w:t>
      </w:r>
    </w:p>
    <w:p w:rsidR="00FF7FCD" w:rsidRDefault="00FF7FCD" w:rsidP="00FF7F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lang w:eastAsia="ru-RU"/>
        </w:rPr>
        <w:t>Проєкт п</w:t>
      </w:r>
      <w:r w:rsidRPr="00C8146A">
        <w:rPr>
          <w:lang w:eastAsia="ru-RU"/>
        </w:rPr>
        <w:t>останов</w:t>
      </w:r>
      <w:r>
        <w:rPr>
          <w:lang w:eastAsia="ru-RU"/>
        </w:rPr>
        <w:t>и</w:t>
      </w:r>
      <w:r>
        <w:rPr>
          <w:rFonts w:eastAsia="Times New Roman"/>
          <w:lang w:eastAsia="ru-RU"/>
        </w:rPr>
        <w:t xml:space="preserve"> не потребує проведення цифрової експертизи та отримання висновку Міністерства цифрової трансформації України про проведення цифрової експертизи, у зв’язку з тим, що </w:t>
      </w:r>
      <w:r w:rsidR="00D02DE6">
        <w:rPr>
          <w:rFonts w:eastAsia="Times New Roman"/>
          <w:lang w:eastAsia="ru-RU"/>
        </w:rPr>
        <w:t>проєкт постанови</w:t>
      </w:r>
      <w:r>
        <w:rPr>
          <w:rFonts w:eastAsia="Times New Roman"/>
          <w:lang w:eastAsia="ru-RU"/>
        </w:rPr>
        <w:t xml:space="preserve"> не стосується питань інформатизації, електронного урядування, формування і використання національних електронних інформаційних ресурсів, розвитку інформаційного суспільства, електронної демократії надання адміністративних послуг або цифрового розвитку.</w:t>
      </w:r>
    </w:p>
    <w:p w:rsidR="00FF7FCD" w:rsidRDefault="00FF7FCD" w:rsidP="00FF7F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lang w:eastAsia="ru-RU"/>
        </w:rPr>
        <w:t>Проєкт п</w:t>
      </w:r>
      <w:r w:rsidRPr="00C8146A">
        <w:rPr>
          <w:lang w:eastAsia="ru-RU"/>
        </w:rPr>
        <w:t>останов</w:t>
      </w:r>
      <w:r>
        <w:rPr>
          <w:lang w:eastAsia="ru-RU"/>
        </w:rPr>
        <w:t xml:space="preserve">и </w:t>
      </w:r>
      <w:r>
        <w:rPr>
          <w:rFonts w:eastAsia="Times New Roman"/>
          <w:lang w:eastAsia="ru-RU"/>
        </w:rPr>
        <w:t xml:space="preserve">не потребує рішення Антимонопольного комітету України </w:t>
      </w:r>
      <w:r w:rsidRPr="00A51724">
        <w:rPr>
          <w:rFonts w:eastAsia="Times New Roman"/>
          <w:lang w:eastAsia="ru-RU"/>
        </w:rPr>
        <w:t xml:space="preserve">про нову державну допомогу </w:t>
      </w:r>
      <w:r>
        <w:rPr>
          <w:rFonts w:eastAsia="Times New Roman"/>
          <w:lang w:eastAsia="ru-RU"/>
        </w:rPr>
        <w:t xml:space="preserve">суб’єктам господарювання, оскільки не передбачає надання державної допомоги суб’єктам господарювання. Дія Закону України «Про державну допомогу суб’єктам господарювання» не поширюється на </w:t>
      </w:r>
      <w:r w:rsidR="00D02DE6">
        <w:rPr>
          <w:rFonts w:eastAsia="Times New Roman"/>
          <w:lang w:eastAsia="ru-RU"/>
        </w:rPr>
        <w:t>проєкт постанови</w:t>
      </w:r>
      <w:r>
        <w:rPr>
          <w:rFonts w:eastAsia="Times New Roman"/>
          <w:lang w:eastAsia="ru-RU"/>
        </w:rPr>
        <w:t xml:space="preserve"> та на підтримку суб’єктів господарювання. </w:t>
      </w:r>
    </w:p>
    <w:p w:rsidR="007C2C89" w:rsidRDefault="007C2C89" w:rsidP="00BB52D9">
      <w:pPr>
        <w:spacing w:after="0" w:line="240" w:lineRule="auto"/>
        <w:ind w:firstLine="567"/>
        <w:rPr>
          <w:b/>
        </w:rPr>
      </w:pPr>
    </w:p>
    <w:p w:rsidR="00384727" w:rsidRDefault="00384727" w:rsidP="00BB52D9">
      <w:pPr>
        <w:spacing w:after="0" w:line="240" w:lineRule="auto"/>
        <w:ind w:firstLine="567"/>
        <w:rPr>
          <w:b/>
        </w:rPr>
      </w:pPr>
    </w:p>
    <w:p w:rsidR="00384727" w:rsidRDefault="00384727" w:rsidP="00BB52D9">
      <w:pPr>
        <w:spacing w:after="0" w:line="240" w:lineRule="auto"/>
        <w:ind w:firstLine="567"/>
        <w:rPr>
          <w:b/>
        </w:rPr>
      </w:pPr>
      <w:bookmarkStart w:id="0" w:name="_GoBack"/>
      <w:bookmarkEnd w:id="0"/>
    </w:p>
    <w:p w:rsidR="007C2C89" w:rsidRPr="005159BC" w:rsidRDefault="007C2C89" w:rsidP="007C2C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lang w:eastAsia="ru-RU"/>
        </w:rPr>
      </w:pPr>
      <w:r w:rsidRPr="005159BC">
        <w:rPr>
          <w:b/>
          <w:lang w:eastAsia="ru-RU"/>
        </w:rPr>
        <w:lastRenderedPageBreak/>
        <w:t>9. Підстава розроблення проекту акта</w:t>
      </w:r>
    </w:p>
    <w:p w:rsidR="007C2C89" w:rsidRDefault="007C2C89" w:rsidP="00E17E65">
      <w:pPr>
        <w:widowControl w:val="0"/>
        <w:spacing w:after="0" w:line="240" w:lineRule="auto"/>
        <w:ind w:firstLine="567"/>
        <w:jc w:val="both"/>
        <w:rPr>
          <w:b/>
        </w:rPr>
      </w:pPr>
      <w:r>
        <w:t>Проє</w:t>
      </w:r>
      <w:r w:rsidRPr="00AE3583">
        <w:t xml:space="preserve">кт постанови розроблено </w:t>
      </w:r>
      <w:r>
        <w:t xml:space="preserve">з метою імплементації </w:t>
      </w:r>
      <w:r w:rsidRPr="00444BE9">
        <w:t>Регламент</w:t>
      </w:r>
      <w:r>
        <w:t>у</w:t>
      </w:r>
      <w:r w:rsidRPr="00444BE9">
        <w:t xml:space="preserve"> (ЄС) </w:t>
      </w:r>
      <w:r>
        <w:br/>
      </w:r>
      <w:r w:rsidRPr="00444BE9">
        <w:t xml:space="preserve">№ 168/2013 від 15 січня 2013 року про затвердження та нагляд за ринком </w:t>
      </w:r>
      <w:proofErr w:type="spellStart"/>
      <w:r w:rsidRPr="00444BE9">
        <w:t>дво</w:t>
      </w:r>
      <w:proofErr w:type="spellEnd"/>
      <w:r w:rsidRPr="00444BE9">
        <w:t>- та триколісних транспортних засобів та квадр</w:t>
      </w:r>
      <w:r>
        <w:t>о</w:t>
      </w:r>
      <w:r w:rsidRPr="00444BE9">
        <w:t>циклів</w:t>
      </w:r>
      <w:r>
        <w:t xml:space="preserve"> та на виконання пункту </w:t>
      </w:r>
      <w:r w:rsidR="00E17E65">
        <w:t>1891</w:t>
      </w:r>
      <w:r w:rsidR="00E17E65" w:rsidRPr="00E17E65">
        <w:rPr>
          <w:vertAlign w:val="superscript"/>
        </w:rPr>
        <w:t>3</w:t>
      </w:r>
      <w:r w:rsidR="00E17E65">
        <w:rPr>
          <w:vertAlign w:val="superscript"/>
        </w:rPr>
        <w:t xml:space="preserve"> </w:t>
      </w:r>
      <w:r w:rsidR="00E17E65">
        <w:t xml:space="preserve"> П</w:t>
      </w:r>
      <w:r w:rsidR="00E17E65" w:rsidRPr="00E17E65">
        <w:t>лан</w:t>
      </w:r>
      <w:r w:rsidR="00E17E65">
        <w:t>у</w:t>
      </w:r>
      <w:r w:rsidR="00E17E65" w:rsidRPr="00E17E65">
        <w:t xml:space="preserve"> заходів з виконання 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</w:t>
      </w:r>
      <w:r w:rsidR="00E17E65">
        <w:t xml:space="preserve">, затвердженого постановою Кабінету Міністрів України від </w:t>
      </w:r>
      <w:r w:rsidR="00E17E65" w:rsidRPr="00E17E65">
        <w:t>25 жовтня 2017 р. № 1106</w:t>
      </w:r>
      <w:r w:rsidR="00E17E65">
        <w:t>.</w:t>
      </w:r>
    </w:p>
    <w:p w:rsidR="00B415B1" w:rsidRDefault="00B415B1" w:rsidP="00BB52D9">
      <w:pPr>
        <w:spacing w:after="0" w:line="240" w:lineRule="auto"/>
        <w:ind w:firstLine="567"/>
        <w:rPr>
          <w:b/>
        </w:rPr>
      </w:pPr>
    </w:p>
    <w:p w:rsidR="00B25910" w:rsidRDefault="00B25910" w:rsidP="00BB52D9">
      <w:pPr>
        <w:tabs>
          <w:tab w:val="left" w:pos="6804"/>
        </w:tabs>
        <w:spacing w:after="0" w:line="240" w:lineRule="auto"/>
        <w:rPr>
          <w:rFonts w:eastAsia="Times New Roman"/>
          <w:lang w:eastAsia="ru-RU"/>
        </w:rPr>
      </w:pPr>
    </w:p>
    <w:p w:rsidR="00E17E65" w:rsidRPr="00AF4817" w:rsidRDefault="00E17E65" w:rsidP="00E17E65">
      <w:pPr>
        <w:widowControl w:val="0"/>
        <w:spacing w:after="0" w:line="240" w:lineRule="auto"/>
        <w:jc w:val="both"/>
      </w:pPr>
    </w:p>
    <w:p w:rsidR="00E17E65" w:rsidRDefault="00E17E65" w:rsidP="00E17E65">
      <w:pPr>
        <w:widowControl w:val="0"/>
        <w:spacing w:after="0" w:line="240" w:lineRule="auto"/>
        <w:jc w:val="both"/>
        <w:rPr>
          <w:lang w:eastAsia="ru-RU"/>
        </w:rPr>
      </w:pPr>
      <w:r>
        <w:t xml:space="preserve">Міністр інфраструктури України </w:t>
      </w:r>
      <w:r>
        <w:tab/>
      </w:r>
      <w:r>
        <w:tab/>
      </w:r>
      <w:r>
        <w:tab/>
      </w:r>
      <w:r>
        <w:tab/>
        <w:t xml:space="preserve">       Владислав КРИКЛІЙ</w:t>
      </w:r>
    </w:p>
    <w:p w:rsidR="00E17E65" w:rsidRDefault="00E17E65" w:rsidP="00E17E65">
      <w:pPr>
        <w:widowControl w:val="0"/>
        <w:spacing w:after="0" w:line="240" w:lineRule="auto"/>
        <w:jc w:val="both"/>
        <w:rPr>
          <w:lang w:eastAsia="ru-RU"/>
        </w:rPr>
      </w:pPr>
    </w:p>
    <w:p w:rsidR="00E17E65" w:rsidRDefault="00E17E65" w:rsidP="00E17E65">
      <w:pPr>
        <w:widowControl w:val="0"/>
        <w:spacing w:after="0" w:line="240" w:lineRule="auto"/>
        <w:jc w:val="both"/>
        <w:rPr>
          <w:lang w:eastAsia="ru-RU"/>
        </w:rPr>
      </w:pPr>
    </w:p>
    <w:p w:rsidR="00E17E65" w:rsidRDefault="00E17E65" w:rsidP="00E17E65">
      <w:pPr>
        <w:widowControl w:val="0"/>
        <w:spacing w:after="0" w:line="240" w:lineRule="auto"/>
        <w:jc w:val="both"/>
        <w:rPr>
          <w:lang w:eastAsia="ru-RU"/>
        </w:rPr>
      </w:pPr>
      <w:r>
        <w:rPr>
          <w:lang w:eastAsia="ru-RU"/>
        </w:rPr>
        <w:t>____ _______________ 2020 р.</w:t>
      </w:r>
    </w:p>
    <w:p w:rsidR="009A393F" w:rsidRPr="0014196B" w:rsidRDefault="009A393F" w:rsidP="00E17E65">
      <w:pPr>
        <w:tabs>
          <w:tab w:val="left" w:pos="6804"/>
        </w:tabs>
        <w:spacing w:after="0" w:line="240" w:lineRule="auto"/>
      </w:pPr>
    </w:p>
    <w:sectPr w:rsidR="009A393F" w:rsidRPr="0014196B" w:rsidSect="006E5052">
      <w:headerReference w:type="default" r:id="rId9"/>
      <w:pgSz w:w="11906" w:h="16838"/>
      <w:pgMar w:top="993" w:right="850" w:bottom="851" w:left="156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263" w:rsidRDefault="004D3263" w:rsidP="004D3263">
      <w:pPr>
        <w:spacing w:after="0" w:line="240" w:lineRule="auto"/>
      </w:pPr>
      <w:r>
        <w:separator/>
      </w:r>
    </w:p>
  </w:endnote>
  <w:endnote w:type="continuationSeparator" w:id="0">
    <w:p w:rsidR="004D3263" w:rsidRDefault="004D3263" w:rsidP="004D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263" w:rsidRDefault="004D3263" w:rsidP="004D3263">
      <w:pPr>
        <w:spacing w:after="0" w:line="240" w:lineRule="auto"/>
      </w:pPr>
      <w:r>
        <w:separator/>
      </w:r>
    </w:p>
  </w:footnote>
  <w:footnote w:type="continuationSeparator" w:id="0">
    <w:p w:rsidR="004D3263" w:rsidRDefault="004D3263" w:rsidP="004D3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772365"/>
      <w:docPartObj>
        <w:docPartGallery w:val="Page Numbers (Top of Page)"/>
        <w:docPartUnique/>
      </w:docPartObj>
    </w:sdtPr>
    <w:sdtEndPr/>
    <w:sdtContent>
      <w:p w:rsidR="004D3263" w:rsidRDefault="004D32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727" w:rsidRPr="00384727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26D6F"/>
    <w:multiLevelType w:val="hybridMultilevel"/>
    <w:tmpl w:val="80D62892"/>
    <w:lvl w:ilvl="0" w:tplc="665C75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0C76F1"/>
    <w:multiLevelType w:val="hybridMultilevel"/>
    <w:tmpl w:val="E4AE848E"/>
    <w:lvl w:ilvl="0" w:tplc="882A46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23029D"/>
    <w:multiLevelType w:val="hybridMultilevel"/>
    <w:tmpl w:val="351A8F5C"/>
    <w:lvl w:ilvl="0" w:tplc="9B9C4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63"/>
    <w:rsid w:val="00016CF7"/>
    <w:rsid w:val="00024426"/>
    <w:rsid w:val="0006409C"/>
    <w:rsid w:val="00064CCF"/>
    <w:rsid w:val="00070821"/>
    <w:rsid w:val="000C25A5"/>
    <w:rsid w:val="000F3891"/>
    <w:rsid w:val="000F4B73"/>
    <w:rsid w:val="000F4DD3"/>
    <w:rsid w:val="001000F2"/>
    <w:rsid w:val="001163E9"/>
    <w:rsid w:val="0014196B"/>
    <w:rsid w:val="00197B11"/>
    <w:rsid w:val="001A1C39"/>
    <w:rsid w:val="001B2FC2"/>
    <w:rsid w:val="001C20EB"/>
    <w:rsid w:val="001D703A"/>
    <w:rsid w:val="00227CBD"/>
    <w:rsid w:val="00242240"/>
    <w:rsid w:val="00262DA5"/>
    <w:rsid w:val="002848CB"/>
    <w:rsid w:val="002900DB"/>
    <w:rsid w:val="00293A08"/>
    <w:rsid w:val="00295782"/>
    <w:rsid w:val="002A24F2"/>
    <w:rsid w:val="002C238C"/>
    <w:rsid w:val="002C6939"/>
    <w:rsid w:val="002F5095"/>
    <w:rsid w:val="003651B9"/>
    <w:rsid w:val="003730D8"/>
    <w:rsid w:val="0037463E"/>
    <w:rsid w:val="00380259"/>
    <w:rsid w:val="003818A1"/>
    <w:rsid w:val="00384727"/>
    <w:rsid w:val="003F72C6"/>
    <w:rsid w:val="004233F8"/>
    <w:rsid w:val="004410EA"/>
    <w:rsid w:val="00444BE9"/>
    <w:rsid w:val="0046573E"/>
    <w:rsid w:val="00475BAA"/>
    <w:rsid w:val="00491141"/>
    <w:rsid w:val="00495AB1"/>
    <w:rsid w:val="0049615E"/>
    <w:rsid w:val="004B00F0"/>
    <w:rsid w:val="004C48BA"/>
    <w:rsid w:val="004D3263"/>
    <w:rsid w:val="004F43AE"/>
    <w:rsid w:val="004F4A63"/>
    <w:rsid w:val="0051597E"/>
    <w:rsid w:val="0053012A"/>
    <w:rsid w:val="0053575A"/>
    <w:rsid w:val="00581258"/>
    <w:rsid w:val="00600A99"/>
    <w:rsid w:val="00605672"/>
    <w:rsid w:val="00615326"/>
    <w:rsid w:val="006266DF"/>
    <w:rsid w:val="00631DDD"/>
    <w:rsid w:val="0065753A"/>
    <w:rsid w:val="006744C4"/>
    <w:rsid w:val="00682F4E"/>
    <w:rsid w:val="006A321F"/>
    <w:rsid w:val="006B2653"/>
    <w:rsid w:val="006B7022"/>
    <w:rsid w:val="006D49A8"/>
    <w:rsid w:val="006E5052"/>
    <w:rsid w:val="006F20DE"/>
    <w:rsid w:val="00721CCE"/>
    <w:rsid w:val="007325A3"/>
    <w:rsid w:val="00751DB9"/>
    <w:rsid w:val="0076505B"/>
    <w:rsid w:val="007B1D4E"/>
    <w:rsid w:val="007C2C89"/>
    <w:rsid w:val="007C4D9A"/>
    <w:rsid w:val="007C5431"/>
    <w:rsid w:val="007E7EA5"/>
    <w:rsid w:val="00801FF2"/>
    <w:rsid w:val="0084501C"/>
    <w:rsid w:val="008552E3"/>
    <w:rsid w:val="00860F97"/>
    <w:rsid w:val="00874250"/>
    <w:rsid w:val="008852F7"/>
    <w:rsid w:val="008A2D21"/>
    <w:rsid w:val="008B3EBC"/>
    <w:rsid w:val="008E01EA"/>
    <w:rsid w:val="008E2B88"/>
    <w:rsid w:val="008F02CB"/>
    <w:rsid w:val="00906568"/>
    <w:rsid w:val="009523A9"/>
    <w:rsid w:val="009A308C"/>
    <w:rsid w:val="009A393F"/>
    <w:rsid w:val="009B69F0"/>
    <w:rsid w:val="009E3E25"/>
    <w:rsid w:val="009E42D8"/>
    <w:rsid w:val="009E5B89"/>
    <w:rsid w:val="00A04260"/>
    <w:rsid w:val="00A308E2"/>
    <w:rsid w:val="00A337B5"/>
    <w:rsid w:val="00A43AA1"/>
    <w:rsid w:val="00A82723"/>
    <w:rsid w:val="00B25910"/>
    <w:rsid w:val="00B415B1"/>
    <w:rsid w:val="00B54A07"/>
    <w:rsid w:val="00BB52D9"/>
    <w:rsid w:val="00BD1065"/>
    <w:rsid w:val="00BD599B"/>
    <w:rsid w:val="00BD74D4"/>
    <w:rsid w:val="00BF4135"/>
    <w:rsid w:val="00C63331"/>
    <w:rsid w:val="00C644B0"/>
    <w:rsid w:val="00C743F7"/>
    <w:rsid w:val="00C90D4F"/>
    <w:rsid w:val="00C9332C"/>
    <w:rsid w:val="00C97622"/>
    <w:rsid w:val="00CA72D0"/>
    <w:rsid w:val="00CB7A0B"/>
    <w:rsid w:val="00CC2705"/>
    <w:rsid w:val="00CD3360"/>
    <w:rsid w:val="00CE5152"/>
    <w:rsid w:val="00CF588C"/>
    <w:rsid w:val="00D02DE6"/>
    <w:rsid w:val="00D05C8A"/>
    <w:rsid w:val="00D60700"/>
    <w:rsid w:val="00D672DB"/>
    <w:rsid w:val="00D77B74"/>
    <w:rsid w:val="00D840C6"/>
    <w:rsid w:val="00D85D3E"/>
    <w:rsid w:val="00D86C92"/>
    <w:rsid w:val="00D927FD"/>
    <w:rsid w:val="00D94A13"/>
    <w:rsid w:val="00DA4DA1"/>
    <w:rsid w:val="00E02C59"/>
    <w:rsid w:val="00E106EA"/>
    <w:rsid w:val="00E14756"/>
    <w:rsid w:val="00E17E65"/>
    <w:rsid w:val="00E267AA"/>
    <w:rsid w:val="00E3552E"/>
    <w:rsid w:val="00E367DE"/>
    <w:rsid w:val="00E644C7"/>
    <w:rsid w:val="00E81938"/>
    <w:rsid w:val="00EB56CB"/>
    <w:rsid w:val="00ED7A04"/>
    <w:rsid w:val="00EE5439"/>
    <w:rsid w:val="00F02F8D"/>
    <w:rsid w:val="00F155A7"/>
    <w:rsid w:val="00F2099A"/>
    <w:rsid w:val="00F6014D"/>
    <w:rsid w:val="00F633A8"/>
    <w:rsid w:val="00F8418C"/>
    <w:rsid w:val="00FE48A8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A42B"/>
  <w15:docId w15:val="{4C4DA0EE-9A33-4D97-8913-E6E3D020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uiPriority w:val="99"/>
    <w:semiHidden/>
    <w:unhideWhenUsed/>
    <w:rsid w:val="0006409C"/>
    <w:pPr>
      <w:spacing w:after="0" w:line="240" w:lineRule="auto"/>
    </w:pPr>
    <w:rPr>
      <w:rFonts w:eastAsiaTheme="majorEastAsia" w:cstheme="majorBidi"/>
      <w:sz w:val="24"/>
      <w:szCs w:val="20"/>
    </w:rPr>
  </w:style>
  <w:style w:type="paragraph" w:styleId="a3">
    <w:name w:val="envelope address"/>
    <w:basedOn w:val="a"/>
    <w:uiPriority w:val="99"/>
    <w:semiHidden/>
    <w:unhideWhenUsed/>
    <w:rsid w:val="0006409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</w:rPr>
  </w:style>
  <w:style w:type="paragraph" w:styleId="a4">
    <w:name w:val="header"/>
    <w:basedOn w:val="a"/>
    <w:link w:val="a5"/>
    <w:uiPriority w:val="99"/>
    <w:unhideWhenUsed/>
    <w:rsid w:val="004D3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3263"/>
  </w:style>
  <w:style w:type="paragraph" w:styleId="a6">
    <w:name w:val="footer"/>
    <w:basedOn w:val="a"/>
    <w:link w:val="a7"/>
    <w:uiPriority w:val="99"/>
    <w:unhideWhenUsed/>
    <w:rsid w:val="004D3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3263"/>
  </w:style>
  <w:style w:type="paragraph" w:styleId="a8">
    <w:name w:val="List Paragraph"/>
    <w:basedOn w:val="a"/>
    <w:uiPriority w:val="34"/>
    <w:qFormat/>
    <w:rsid w:val="004D326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D85D3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85D3E"/>
    <w:rPr>
      <w:rFonts w:ascii="Consolas" w:hAnsi="Consolas"/>
      <w:sz w:val="20"/>
      <w:szCs w:val="20"/>
    </w:rPr>
  </w:style>
  <w:style w:type="paragraph" w:customStyle="1" w:styleId="a9">
    <w:name w:val="Назва документа"/>
    <w:basedOn w:val="a"/>
    <w:next w:val="a"/>
    <w:rsid w:val="0014196B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eastAsia="ru-RU"/>
    </w:rPr>
  </w:style>
  <w:style w:type="paragraph" w:styleId="3">
    <w:name w:val="Body Text Indent 3"/>
    <w:basedOn w:val="a"/>
    <w:link w:val="30"/>
    <w:rsid w:val="00B25910"/>
    <w:pPr>
      <w:spacing w:after="120" w:line="240" w:lineRule="auto"/>
      <w:ind w:left="283"/>
    </w:pPr>
    <w:rPr>
      <w:rFonts w:eastAsia="Times New Roman"/>
      <w:sz w:val="16"/>
      <w:szCs w:val="16"/>
      <w:lang w:eastAsia="uk-UA"/>
    </w:rPr>
  </w:style>
  <w:style w:type="character" w:customStyle="1" w:styleId="30">
    <w:name w:val="Основной текст с отступом 3 Знак"/>
    <w:basedOn w:val="a0"/>
    <w:link w:val="3"/>
    <w:rsid w:val="00B25910"/>
    <w:rPr>
      <w:rFonts w:eastAsia="Times New Roman"/>
      <w:sz w:val="16"/>
      <w:szCs w:val="16"/>
      <w:lang w:eastAsia="uk-UA"/>
    </w:rPr>
  </w:style>
  <w:style w:type="paragraph" w:styleId="aa">
    <w:name w:val="Balloon Text"/>
    <w:basedOn w:val="a"/>
    <w:link w:val="ab"/>
    <w:semiHidden/>
    <w:rsid w:val="00BB52D9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BB52D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u.gov.ua/control/uk/publish/article?art_id=245427548&amp;cat_id=2454271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59CC3-AC98-4A36-A73E-228855B8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1237</Words>
  <Characters>7053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Мержиєвський</dc:creator>
  <cp:keywords/>
  <dc:description/>
  <cp:lastModifiedBy>Сулицька Ірина Анатоліївна</cp:lastModifiedBy>
  <cp:revision>3</cp:revision>
  <cp:lastPrinted>2020-05-08T11:13:00Z</cp:lastPrinted>
  <dcterms:created xsi:type="dcterms:W3CDTF">2020-05-08T11:12:00Z</dcterms:created>
  <dcterms:modified xsi:type="dcterms:W3CDTF">2020-05-08T11:15:00Z</dcterms:modified>
</cp:coreProperties>
</file>