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32A3E" w14:textId="3EF741B4" w:rsidR="00CE40F0" w:rsidRPr="00D64DCA" w:rsidRDefault="00CE40F0" w:rsidP="00D801D9">
      <w:pPr>
        <w:spacing w:after="0" w:line="23" w:lineRule="atLeast"/>
        <w:jc w:val="right"/>
        <w:rPr>
          <w:sz w:val="28"/>
          <w:szCs w:val="28"/>
          <w:lang w:val="uk-UA"/>
        </w:rPr>
      </w:pPr>
      <w:r w:rsidRPr="00D64DCA">
        <w:rPr>
          <w:sz w:val="28"/>
          <w:szCs w:val="28"/>
          <w:lang w:val="uk-UA"/>
        </w:rPr>
        <w:t xml:space="preserve">      </w:t>
      </w:r>
      <w:r w:rsidR="00D509F1" w:rsidRPr="00D64DCA">
        <w:rPr>
          <w:sz w:val="28"/>
          <w:szCs w:val="28"/>
          <w:lang w:val="uk-UA"/>
        </w:rPr>
        <w:tab/>
      </w:r>
      <w:proofErr w:type="spellStart"/>
      <w:r w:rsidR="00C30F55" w:rsidRPr="00D64DCA">
        <w:rPr>
          <w:sz w:val="28"/>
          <w:szCs w:val="28"/>
          <w:lang w:val="uk-UA"/>
        </w:rPr>
        <w:t>Про</w:t>
      </w:r>
      <w:r w:rsidR="00142B4D" w:rsidRPr="00D64DCA">
        <w:rPr>
          <w:sz w:val="28"/>
          <w:szCs w:val="28"/>
          <w:lang w:val="uk-UA"/>
        </w:rPr>
        <w:t>є</w:t>
      </w:r>
      <w:r w:rsidR="00C30F55" w:rsidRPr="00D64DCA">
        <w:rPr>
          <w:sz w:val="28"/>
          <w:szCs w:val="28"/>
          <w:lang w:val="uk-UA"/>
        </w:rPr>
        <w:t>кт</w:t>
      </w:r>
      <w:proofErr w:type="spellEnd"/>
    </w:p>
    <w:p w14:paraId="70F9064A" w14:textId="0B290CF0" w:rsidR="00CE40F0" w:rsidRPr="00D64DCA" w:rsidRDefault="00CE40F0" w:rsidP="00D801D9">
      <w:pPr>
        <w:spacing w:after="0" w:line="23" w:lineRule="atLeast"/>
        <w:jc w:val="center"/>
        <w:rPr>
          <w:sz w:val="28"/>
          <w:szCs w:val="28"/>
          <w:lang w:val="uk-UA"/>
        </w:rPr>
      </w:pPr>
      <w:r w:rsidRPr="00D64DCA">
        <w:rPr>
          <w:noProof/>
          <w:sz w:val="28"/>
          <w:szCs w:val="28"/>
          <w:lang w:val="en-US"/>
        </w:rPr>
        <w:drawing>
          <wp:inline distT="0" distB="0" distL="0" distR="0" wp14:anchorId="7DAF5E55" wp14:editId="4BC2E94D">
            <wp:extent cx="523875" cy="647700"/>
            <wp:effectExtent l="0" t="0" r="0" b="0"/>
            <wp:docPr id="4" name="image1.png" descr="Зображення, що містить текст&#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4" name="image1.png" descr="Зображення, що містить текст&#10;&#10;Автоматично згенерований опис"/>
                    <pic:cNvPicPr preferRelativeResize="0"/>
                  </pic:nvPicPr>
                  <pic:blipFill>
                    <a:blip r:embed="rId8"/>
                    <a:srcRect/>
                    <a:stretch>
                      <a:fillRect/>
                    </a:stretch>
                  </pic:blipFill>
                  <pic:spPr>
                    <a:xfrm>
                      <a:off x="0" y="0"/>
                      <a:ext cx="523875" cy="647700"/>
                    </a:xfrm>
                    <a:prstGeom prst="rect">
                      <a:avLst/>
                    </a:prstGeom>
                    <a:ln/>
                  </pic:spPr>
                </pic:pic>
              </a:graphicData>
            </a:graphic>
          </wp:inline>
        </w:drawing>
      </w:r>
      <w:r w:rsidRPr="00D64DCA">
        <w:rPr>
          <w:noProof/>
          <w:sz w:val="28"/>
          <w:szCs w:val="28"/>
          <w:lang w:val="en-US"/>
        </w:rPr>
        <w:drawing>
          <wp:inline distT="0" distB="0" distL="0" distR="0" wp14:anchorId="29A24951" wp14:editId="51E36AF6">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a:fillRect/>
                    </a:stretch>
                  </pic:blipFill>
                  <pic:spPr>
                    <a:xfrm>
                      <a:off x="0" y="0"/>
                      <a:ext cx="9525" cy="9525"/>
                    </a:xfrm>
                    <a:prstGeom prst="rect">
                      <a:avLst/>
                    </a:prstGeom>
                    <a:noFill/>
                  </pic:spPr>
                </pic:pic>
              </a:graphicData>
            </a:graphic>
          </wp:inline>
        </w:drawing>
      </w:r>
    </w:p>
    <w:p w14:paraId="335C55F4" w14:textId="77777777" w:rsidR="00D801D9" w:rsidRPr="00D64DCA" w:rsidRDefault="00D801D9" w:rsidP="00D801D9">
      <w:pPr>
        <w:spacing w:after="0" w:line="23" w:lineRule="atLeast"/>
        <w:jc w:val="center"/>
        <w:rPr>
          <w:sz w:val="28"/>
          <w:szCs w:val="28"/>
          <w:lang w:val="uk-UA"/>
        </w:rPr>
      </w:pPr>
    </w:p>
    <w:p w14:paraId="0A820D86" w14:textId="1F6CFE16" w:rsidR="00CE40F0" w:rsidRPr="00D64DCA" w:rsidRDefault="00CE40F0" w:rsidP="00D801D9">
      <w:pPr>
        <w:spacing w:after="0" w:line="23" w:lineRule="atLeast"/>
        <w:jc w:val="center"/>
        <w:rPr>
          <w:sz w:val="28"/>
          <w:szCs w:val="28"/>
          <w:lang w:val="uk-UA"/>
        </w:rPr>
      </w:pPr>
      <w:r w:rsidRPr="00D64DCA">
        <w:rPr>
          <w:sz w:val="28"/>
          <w:szCs w:val="28"/>
          <w:lang w:val="uk-UA"/>
        </w:rPr>
        <w:t xml:space="preserve">  КАБІНЕТ МІНІСТРІВ УКРАЇНИ</w:t>
      </w:r>
    </w:p>
    <w:p w14:paraId="5B2D21C0" w14:textId="77777777" w:rsidR="002E4F1B" w:rsidRPr="00D64DCA" w:rsidRDefault="00CE40F0" w:rsidP="00D801D9">
      <w:pPr>
        <w:spacing w:after="0" w:line="23" w:lineRule="atLeast"/>
        <w:jc w:val="center"/>
        <w:rPr>
          <w:sz w:val="28"/>
          <w:szCs w:val="28"/>
          <w:lang w:val="uk-UA"/>
        </w:rPr>
      </w:pPr>
      <w:r w:rsidRPr="00D64DCA">
        <w:rPr>
          <w:sz w:val="28"/>
          <w:szCs w:val="28"/>
          <w:lang w:val="uk-UA"/>
        </w:rPr>
        <w:t xml:space="preserve">  </w:t>
      </w:r>
    </w:p>
    <w:p w14:paraId="48DC9EA9" w14:textId="6BC0B6AE" w:rsidR="00CE40F0" w:rsidRPr="00D64DCA" w:rsidRDefault="00CE40F0" w:rsidP="00D801D9">
      <w:pPr>
        <w:spacing w:after="0" w:line="23" w:lineRule="atLeast"/>
        <w:jc w:val="center"/>
        <w:rPr>
          <w:sz w:val="28"/>
          <w:szCs w:val="28"/>
          <w:lang w:val="uk-UA"/>
        </w:rPr>
      </w:pPr>
      <w:r w:rsidRPr="00D64DCA">
        <w:rPr>
          <w:sz w:val="28"/>
          <w:szCs w:val="28"/>
          <w:lang w:val="uk-UA"/>
        </w:rPr>
        <w:t>ПОСТАНОВА</w:t>
      </w:r>
    </w:p>
    <w:p w14:paraId="52BFA60A" w14:textId="77777777" w:rsidR="00CE40F0" w:rsidRPr="00D64DCA" w:rsidRDefault="00CE40F0" w:rsidP="00D801D9">
      <w:pPr>
        <w:spacing w:after="0" w:line="23" w:lineRule="atLeast"/>
        <w:jc w:val="center"/>
        <w:rPr>
          <w:sz w:val="28"/>
          <w:szCs w:val="28"/>
          <w:lang w:val="uk-UA"/>
        </w:rPr>
      </w:pPr>
      <w:r w:rsidRPr="00D64DCA">
        <w:rPr>
          <w:sz w:val="28"/>
          <w:szCs w:val="28"/>
          <w:lang w:val="uk-UA"/>
        </w:rPr>
        <w:t xml:space="preserve"> </w:t>
      </w:r>
    </w:p>
    <w:p w14:paraId="1D51B603" w14:textId="26CE25CB" w:rsidR="00CE40F0" w:rsidRPr="00D64DCA" w:rsidRDefault="00CE40F0" w:rsidP="00D801D9">
      <w:pPr>
        <w:spacing w:after="0" w:line="23" w:lineRule="atLeast"/>
        <w:jc w:val="center"/>
        <w:rPr>
          <w:sz w:val="28"/>
          <w:szCs w:val="28"/>
          <w:lang w:val="uk-UA"/>
        </w:rPr>
      </w:pPr>
      <w:r w:rsidRPr="00D64DCA">
        <w:rPr>
          <w:sz w:val="28"/>
          <w:szCs w:val="28"/>
          <w:lang w:val="uk-UA"/>
        </w:rPr>
        <w:t xml:space="preserve"> від </w:t>
      </w:r>
      <w:r w:rsidR="00E91C87" w:rsidRPr="00D64DCA">
        <w:rPr>
          <w:sz w:val="28"/>
          <w:szCs w:val="28"/>
          <w:lang w:val="uk-UA"/>
        </w:rPr>
        <w:t>__</w:t>
      </w:r>
      <w:r w:rsidR="005B0F63" w:rsidRPr="00D64DCA">
        <w:rPr>
          <w:sz w:val="28"/>
          <w:szCs w:val="28"/>
          <w:lang w:val="uk-UA"/>
        </w:rPr>
        <w:t>________</w:t>
      </w:r>
      <w:r w:rsidRPr="00D64DCA">
        <w:rPr>
          <w:sz w:val="28"/>
          <w:szCs w:val="28"/>
          <w:lang w:val="uk-UA"/>
        </w:rPr>
        <w:t xml:space="preserve"> 2023 р. № ______</w:t>
      </w:r>
    </w:p>
    <w:p w14:paraId="4EDE70F6" w14:textId="77777777" w:rsidR="002E4F1B" w:rsidRPr="00D64DCA" w:rsidRDefault="00CE40F0" w:rsidP="00D801D9">
      <w:pPr>
        <w:spacing w:after="0" w:line="23" w:lineRule="atLeast"/>
        <w:jc w:val="center"/>
        <w:rPr>
          <w:sz w:val="28"/>
          <w:szCs w:val="28"/>
          <w:lang w:val="uk-UA"/>
        </w:rPr>
      </w:pPr>
      <w:r w:rsidRPr="00D64DCA">
        <w:rPr>
          <w:sz w:val="28"/>
          <w:szCs w:val="28"/>
          <w:lang w:val="uk-UA"/>
        </w:rPr>
        <w:t xml:space="preserve">  </w:t>
      </w:r>
    </w:p>
    <w:p w14:paraId="05389EAC" w14:textId="46A05A8B" w:rsidR="00CE40F0" w:rsidRPr="00D64DCA" w:rsidRDefault="00CE40F0" w:rsidP="00D801D9">
      <w:pPr>
        <w:spacing w:after="0" w:line="23" w:lineRule="atLeast"/>
        <w:jc w:val="center"/>
        <w:rPr>
          <w:sz w:val="28"/>
          <w:szCs w:val="28"/>
          <w:lang w:val="uk-UA"/>
        </w:rPr>
      </w:pPr>
      <w:r w:rsidRPr="00D64DCA">
        <w:rPr>
          <w:sz w:val="28"/>
          <w:szCs w:val="28"/>
          <w:lang w:val="uk-UA"/>
        </w:rPr>
        <w:t xml:space="preserve">Київ </w:t>
      </w:r>
    </w:p>
    <w:p w14:paraId="10BE63C9" w14:textId="77777777" w:rsidR="002E4F1B" w:rsidRPr="00D64DCA" w:rsidRDefault="002E4F1B" w:rsidP="00D64DCA">
      <w:pPr>
        <w:spacing w:after="0" w:line="276" w:lineRule="auto"/>
        <w:jc w:val="center"/>
        <w:rPr>
          <w:sz w:val="28"/>
          <w:szCs w:val="28"/>
          <w:lang w:val="uk-UA"/>
        </w:rPr>
      </w:pPr>
    </w:p>
    <w:p w14:paraId="79A3721F" w14:textId="77777777" w:rsidR="00D64DCA" w:rsidRPr="00D64DCA" w:rsidRDefault="00D64DCA" w:rsidP="00D64DCA">
      <w:pPr>
        <w:spacing w:after="0" w:line="276" w:lineRule="auto"/>
        <w:ind w:firstLine="567"/>
        <w:jc w:val="center"/>
        <w:rPr>
          <w:rFonts w:eastAsia="Times New Roman"/>
          <w:lang w:val="uk-UA"/>
        </w:rPr>
      </w:pPr>
      <w:r w:rsidRPr="00D64DCA">
        <w:rPr>
          <w:rFonts w:eastAsia="Times New Roman"/>
          <w:b/>
          <w:bCs/>
          <w:color w:val="000000"/>
          <w:sz w:val="28"/>
          <w:szCs w:val="28"/>
          <w:lang w:val="uk-UA"/>
        </w:rPr>
        <w:t>  Деякі питання проведення обстеження окремих категорій об’єктів нерухомого майна, що знаходяться на територіях територіальних громад, які розташовані в районі проведення воєнних (бойових) дій або перебувають у тимчасовій окупації, оточенні (блокуванні)</w:t>
      </w:r>
    </w:p>
    <w:p w14:paraId="0E5E10AB" w14:textId="77777777" w:rsidR="00D64DCA" w:rsidRPr="00D64DCA" w:rsidRDefault="00D64DCA" w:rsidP="00D64DCA">
      <w:pPr>
        <w:spacing w:after="0" w:line="276" w:lineRule="auto"/>
        <w:rPr>
          <w:rFonts w:eastAsia="Times New Roman"/>
          <w:lang w:val="uk-UA"/>
        </w:rPr>
      </w:pPr>
    </w:p>
    <w:p w14:paraId="49B217E8" w14:textId="77777777" w:rsidR="00D64DCA" w:rsidRPr="00D64DCA" w:rsidRDefault="00D64DCA" w:rsidP="00D64DCA">
      <w:pPr>
        <w:spacing w:after="0" w:line="276" w:lineRule="auto"/>
        <w:ind w:firstLine="567"/>
        <w:jc w:val="both"/>
        <w:rPr>
          <w:rFonts w:eastAsia="Times New Roman"/>
          <w:lang w:val="uk-UA"/>
        </w:rPr>
      </w:pPr>
      <w:r w:rsidRPr="00D64DCA">
        <w:rPr>
          <w:rFonts w:eastAsia="Times New Roman"/>
          <w:color w:val="000000"/>
          <w:sz w:val="28"/>
          <w:szCs w:val="28"/>
          <w:lang w:val="uk-UA"/>
        </w:rPr>
        <w:t xml:space="preserve">Відповідно до абзацу 5 пункту другого частини п’ятої статті 15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Кабінет Міністрів України </w:t>
      </w:r>
      <w:r w:rsidRPr="00D64DCA">
        <w:rPr>
          <w:rFonts w:eastAsia="Times New Roman"/>
          <w:b/>
          <w:bCs/>
          <w:color w:val="000000"/>
          <w:sz w:val="28"/>
          <w:szCs w:val="28"/>
          <w:lang w:val="uk-UA"/>
        </w:rPr>
        <w:t>постановляє:</w:t>
      </w:r>
    </w:p>
    <w:p w14:paraId="504C0A6E" w14:textId="77777777" w:rsidR="00D64DCA" w:rsidRPr="00D64DCA" w:rsidRDefault="00D64DCA" w:rsidP="00D64DCA">
      <w:pPr>
        <w:spacing w:after="0" w:line="276" w:lineRule="auto"/>
        <w:ind w:firstLine="567"/>
        <w:jc w:val="both"/>
        <w:rPr>
          <w:rFonts w:eastAsia="Times New Roman"/>
          <w:lang w:val="uk-UA"/>
        </w:rPr>
      </w:pPr>
      <w:r w:rsidRPr="00D64DCA">
        <w:rPr>
          <w:rFonts w:eastAsia="Times New Roman"/>
          <w:color w:val="000000"/>
          <w:sz w:val="28"/>
          <w:szCs w:val="28"/>
          <w:lang w:val="uk-UA"/>
        </w:rPr>
        <w:t>1. Затвердити Порядок проведення обстеження окремих категорій об’єктів нерухомого майна, що знаходяться на територіях територіальних громад, які розташовані в районі проведення воєнних (бойових) дій або перебувають у тимчасовій окупації, оточенні (блокуванні), в тому числі із застосуванням інформаційних продуктів дистанційного зондування Землі.</w:t>
      </w:r>
    </w:p>
    <w:p w14:paraId="1038EE10" w14:textId="77777777" w:rsidR="00D64DCA" w:rsidRPr="00D64DCA" w:rsidRDefault="00D64DCA" w:rsidP="00D64DCA">
      <w:pPr>
        <w:spacing w:after="0" w:line="276" w:lineRule="auto"/>
        <w:ind w:firstLine="567"/>
        <w:jc w:val="both"/>
        <w:rPr>
          <w:rFonts w:eastAsia="Times New Roman"/>
          <w:lang w:val="uk-UA"/>
        </w:rPr>
      </w:pPr>
      <w:r w:rsidRPr="00D64DCA">
        <w:rPr>
          <w:rFonts w:eastAsia="Times New Roman"/>
          <w:color w:val="000000"/>
          <w:sz w:val="28"/>
          <w:szCs w:val="28"/>
          <w:lang w:val="uk-UA"/>
        </w:rPr>
        <w:t>2. Міністерству цифрової трансформації забезпечити:</w:t>
      </w:r>
    </w:p>
    <w:p w14:paraId="731195F4" w14:textId="77777777" w:rsidR="00D64DCA" w:rsidRPr="00D64DCA" w:rsidRDefault="00D64DCA" w:rsidP="00D64DCA">
      <w:pPr>
        <w:spacing w:after="0" w:line="276" w:lineRule="auto"/>
        <w:ind w:firstLine="567"/>
        <w:jc w:val="both"/>
        <w:rPr>
          <w:rFonts w:eastAsia="Times New Roman"/>
          <w:lang w:val="uk-UA"/>
        </w:rPr>
      </w:pPr>
      <w:r w:rsidRPr="00D64DCA">
        <w:rPr>
          <w:rFonts w:eastAsia="Times New Roman"/>
          <w:color w:val="000000"/>
          <w:sz w:val="28"/>
          <w:szCs w:val="28"/>
          <w:lang w:val="uk-UA"/>
        </w:rPr>
        <w:t>оприлюднення на Єдиному веб-порталі органів виконавчої влади України узагальнені дані про знищені, внаслідок бойових дій, терористичних актів, диверсій, спричинених збройною агресією Російської Федерації проти України, окремі категорії об'єктів нерухомого майна, які знаходяться в районі проведення воєнних (бойових) дій або перебувають у тимчасовій окупації, оточенні (блокуванні), крім інформації, що містить персональні дані;</w:t>
      </w:r>
    </w:p>
    <w:p w14:paraId="04B2B00C" w14:textId="77777777" w:rsidR="00D64DCA" w:rsidRPr="00D64DCA" w:rsidRDefault="00D64DCA" w:rsidP="00D64DCA">
      <w:pPr>
        <w:spacing w:after="0" w:line="276" w:lineRule="auto"/>
        <w:ind w:firstLine="567"/>
        <w:jc w:val="both"/>
        <w:rPr>
          <w:rFonts w:eastAsia="Times New Roman"/>
          <w:lang w:val="uk-UA"/>
        </w:rPr>
      </w:pPr>
      <w:r w:rsidRPr="00D64DCA">
        <w:rPr>
          <w:rFonts w:eastAsia="Times New Roman"/>
          <w:color w:val="000000"/>
          <w:sz w:val="28"/>
          <w:szCs w:val="28"/>
          <w:lang w:val="uk-UA"/>
        </w:rPr>
        <w:t>3. Міністерству розвитку громад, територій та інфраструктури забезпечити:</w:t>
      </w:r>
    </w:p>
    <w:p w14:paraId="56188051" w14:textId="77777777" w:rsidR="00D64DCA" w:rsidRPr="00D64DCA" w:rsidRDefault="00D64DCA" w:rsidP="00D64DCA">
      <w:pPr>
        <w:spacing w:after="0" w:line="276" w:lineRule="auto"/>
        <w:ind w:firstLine="567"/>
        <w:jc w:val="both"/>
        <w:rPr>
          <w:rFonts w:eastAsia="Times New Roman"/>
          <w:lang w:val="uk-UA"/>
        </w:rPr>
      </w:pPr>
      <w:r w:rsidRPr="00D64DCA">
        <w:rPr>
          <w:rFonts w:eastAsia="Times New Roman"/>
          <w:color w:val="000000"/>
          <w:sz w:val="28"/>
          <w:szCs w:val="28"/>
          <w:lang w:val="uk-UA"/>
        </w:rPr>
        <w:lastRenderedPageBreak/>
        <w:t>технічну можливість Комісіям з проведення обстеження окремих категорій об’єктів нерухомого майна, які знаходяться на територіях, які розташовані в районі проведення воєнних (бойових) дій або перебувають у тимчасовій окупації, оточенні (блокуванні), в тому числі на застосування інформаційних продуктів дистанційного зондування Землі (далі - Комісії), формувати за допомогою засобів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відповідних актів обстеження;</w:t>
      </w:r>
    </w:p>
    <w:p w14:paraId="04FF99F7" w14:textId="77777777" w:rsidR="00D64DCA" w:rsidRPr="00D64DCA" w:rsidRDefault="00D64DCA" w:rsidP="00D64DCA">
      <w:pPr>
        <w:spacing w:after="0" w:line="276" w:lineRule="auto"/>
        <w:ind w:firstLine="567"/>
        <w:jc w:val="both"/>
        <w:rPr>
          <w:rFonts w:eastAsia="Times New Roman"/>
          <w:lang w:val="uk-UA"/>
        </w:rPr>
      </w:pPr>
      <w:r w:rsidRPr="00D64DCA">
        <w:rPr>
          <w:rFonts w:eastAsia="Times New Roman"/>
          <w:color w:val="000000"/>
          <w:sz w:val="28"/>
          <w:szCs w:val="28"/>
          <w:lang w:val="uk-UA"/>
        </w:rPr>
        <w:t>4. Рекомендувати виконавчим органам сільських, селищних, міських, ра</w:t>
      </w:r>
      <w:bookmarkStart w:id="0" w:name="_GoBack"/>
      <w:bookmarkEnd w:id="0"/>
      <w:r w:rsidRPr="00D64DCA">
        <w:rPr>
          <w:rFonts w:eastAsia="Times New Roman"/>
          <w:color w:val="000000"/>
          <w:sz w:val="28"/>
          <w:szCs w:val="28"/>
          <w:lang w:val="uk-UA"/>
        </w:rPr>
        <w:t>йонних у місті (у разі її створення) рад, військовим адміністраціям або військово-цивільним адміністраціям, вжити заходів передбачених Порядком, затвердженим цією постановою.</w:t>
      </w:r>
    </w:p>
    <w:p w14:paraId="5CC259D7" w14:textId="77777777" w:rsidR="00D64DCA" w:rsidRPr="00D64DCA" w:rsidRDefault="00D64DCA" w:rsidP="00D64DCA">
      <w:pPr>
        <w:spacing w:after="0" w:line="276" w:lineRule="auto"/>
        <w:rPr>
          <w:rFonts w:eastAsia="Times New Roman"/>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3440"/>
        <w:gridCol w:w="6124"/>
      </w:tblGrid>
      <w:tr w:rsidR="00D64DCA" w:rsidRPr="00D64DCA" w14:paraId="1572258B" w14:textId="77777777" w:rsidTr="00D64DCA">
        <w:tc>
          <w:tcPr>
            <w:tcW w:w="0" w:type="auto"/>
            <w:tcMar>
              <w:top w:w="0" w:type="dxa"/>
              <w:left w:w="115" w:type="dxa"/>
              <w:bottom w:w="0" w:type="dxa"/>
              <w:right w:w="115" w:type="dxa"/>
            </w:tcMar>
            <w:hideMark/>
          </w:tcPr>
          <w:p w14:paraId="26FD8764" w14:textId="77777777" w:rsidR="00D64DCA" w:rsidRPr="00D64DCA" w:rsidRDefault="00D64DCA" w:rsidP="00D64DCA">
            <w:pPr>
              <w:spacing w:after="0" w:line="276" w:lineRule="auto"/>
              <w:jc w:val="both"/>
              <w:rPr>
                <w:rFonts w:eastAsia="Times New Roman"/>
                <w:lang w:val="uk-UA"/>
              </w:rPr>
            </w:pPr>
            <w:r w:rsidRPr="00D64DCA">
              <w:rPr>
                <w:rFonts w:eastAsia="Times New Roman"/>
                <w:b/>
                <w:bCs/>
                <w:color w:val="000000"/>
                <w:sz w:val="28"/>
                <w:szCs w:val="28"/>
                <w:lang w:val="uk-UA"/>
              </w:rPr>
              <w:t>Прем’єр-міністр України</w:t>
            </w:r>
          </w:p>
        </w:tc>
        <w:tc>
          <w:tcPr>
            <w:tcW w:w="0" w:type="auto"/>
            <w:tcMar>
              <w:top w:w="0" w:type="dxa"/>
              <w:left w:w="115" w:type="dxa"/>
              <w:bottom w:w="0" w:type="dxa"/>
              <w:right w:w="115" w:type="dxa"/>
            </w:tcMar>
            <w:hideMark/>
          </w:tcPr>
          <w:p w14:paraId="673FCB96" w14:textId="658BF4AC" w:rsidR="00D64DCA" w:rsidRPr="00D64DCA" w:rsidRDefault="00D64DCA" w:rsidP="00D64DCA">
            <w:pPr>
              <w:spacing w:after="0" w:line="276" w:lineRule="auto"/>
              <w:ind w:firstLine="567"/>
              <w:jc w:val="right"/>
              <w:rPr>
                <w:rFonts w:eastAsia="Times New Roman"/>
                <w:lang w:val="uk-UA"/>
              </w:rPr>
            </w:pPr>
            <w:r>
              <w:rPr>
                <w:rFonts w:eastAsia="Times New Roman"/>
                <w:b/>
                <w:bCs/>
                <w:color w:val="000000"/>
                <w:sz w:val="28"/>
                <w:szCs w:val="28"/>
                <w:lang w:val="uk-UA"/>
              </w:rPr>
              <w:t xml:space="preserve">                                                 </w:t>
            </w:r>
            <w:r w:rsidRPr="00D64DCA">
              <w:rPr>
                <w:rFonts w:eastAsia="Times New Roman"/>
                <w:b/>
                <w:bCs/>
                <w:color w:val="000000"/>
                <w:sz w:val="28"/>
                <w:szCs w:val="28"/>
                <w:lang w:val="uk-UA"/>
              </w:rPr>
              <w:t>Д. ШМИГАЛЬ</w:t>
            </w:r>
          </w:p>
        </w:tc>
      </w:tr>
    </w:tbl>
    <w:p w14:paraId="1FB540C6" w14:textId="3E0B78CB" w:rsidR="008B6B13" w:rsidRPr="00D64DCA" w:rsidRDefault="008B6B13" w:rsidP="00D801D9">
      <w:pPr>
        <w:tabs>
          <w:tab w:val="left" w:pos="2895"/>
        </w:tabs>
        <w:rPr>
          <w:sz w:val="28"/>
          <w:szCs w:val="28"/>
          <w:lang w:val="uk-UA"/>
        </w:rPr>
      </w:pPr>
    </w:p>
    <w:sectPr w:rsidR="008B6B13" w:rsidRPr="00D64DCA" w:rsidSect="00B81EE2">
      <w:headerReference w:type="default" r:id="rId10"/>
      <w:pgSz w:w="11906" w:h="16838"/>
      <w:pgMar w:top="1135" w:right="567" w:bottom="2127" w:left="1701" w:header="709" w:footer="686"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C553D" w14:textId="77777777" w:rsidR="00804089" w:rsidRDefault="00804089">
      <w:pPr>
        <w:spacing w:after="0" w:line="240" w:lineRule="auto"/>
      </w:pPr>
      <w:r>
        <w:separator/>
      </w:r>
    </w:p>
  </w:endnote>
  <w:endnote w:type="continuationSeparator" w:id="0">
    <w:p w14:paraId="320A5777" w14:textId="77777777" w:rsidR="00804089" w:rsidRDefault="0080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995C0" w14:textId="77777777" w:rsidR="00804089" w:rsidRDefault="00804089">
      <w:pPr>
        <w:spacing w:after="0" w:line="240" w:lineRule="auto"/>
      </w:pPr>
      <w:r>
        <w:separator/>
      </w:r>
    </w:p>
  </w:footnote>
  <w:footnote w:type="continuationSeparator" w:id="0">
    <w:p w14:paraId="13628664" w14:textId="77777777" w:rsidR="00804089" w:rsidRDefault="00804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89891" w14:textId="33EF5629" w:rsidR="004E0791" w:rsidRPr="00E31A0B" w:rsidRDefault="00526072" w:rsidP="00E31A0B">
    <w:pPr>
      <w:pStyle w:val="a4"/>
      <w:jc w:val="center"/>
      <w:rPr>
        <w:sz w:val="20"/>
        <w:szCs w:val="20"/>
      </w:rPr>
    </w:pPr>
    <w:r>
      <w:rPr>
        <w:sz w:val="20"/>
        <w:szCs w:val="20"/>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210F3"/>
    <w:multiLevelType w:val="hybridMultilevel"/>
    <w:tmpl w:val="7F36B240"/>
    <w:lvl w:ilvl="0" w:tplc="03AC60EA">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24"/>
    <w:rsid w:val="0000420C"/>
    <w:rsid w:val="00007484"/>
    <w:rsid w:val="000113C2"/>
    <w:rsid w:val="00041383"/>
    <w:rsid w:val="00086149"/>
    <w:rsid w:val="000A2D97"/>
    <w:rsid w:val="000A7C44"/>
    <w:rsid w:val="000B4B88"/>
    <w:rsid w:val="000D6794"/>
    <w:rsid w:val="000F4C78"/>
    <w:rsid w:val="00111AB5"/>
    <w:rsid w:val="001174CA"/>
    <w:rsid w:val="00124364"/>
    <w:rsid w:val="00126BD6"/>
    <w:rsid w:val="00142B4D"/>
    <w:rsid w:val="00145B56"/>
    <w:rsid w:val="00164F66"/>
    <w:rsid w:val="001738A6"/>
    <w:rsid w:val="001C457B"/>
    <w:rsid w:val="001C68A3"/>
    <w:rsid w:val="0021113D"/>
    <w:rsid w:val="00224823"/>
    <w:rsid w:val="00231E6B"/>
    <w:rsid w:val="0026521A"/>
    <w:rsid w:val="00281BBF"/>
    <w:rsid w:val="002E1E1E"/>
    <w:rsid w:val="002E4F1B"/>
    <w:rsid w:val="00303FB3"/>
    <w:rsid w:val="003313ED"/>
    <w:rsid w:val="003357E1"/>
    <w:rsid w:val="00337177"/>
    <w:rsid w:val="003678CC"/>
    <w:rsid w:val="00395880"/>
    <w:rsid w:val="003E3697"/>
    <w:rsid w:val="004345C0"/>
    <w:rsid w:val="00453243"/>
    <w:rsid w:val="00473454"/>
    <w:rsid w:val="00492132"/>
    <w:rsid w:val="004A7984"/>
    <w:rsid w:val="004B1200"/>
    <w:rsid w:val="004C6EDB"/>
    <w:rsid w:val="004E0791"/>
    <w:rsid w:val="004E69AB"/>
    <w:rsid w:val="00526072"/>
    <w:rsid w:val="0053155F"/>
    <w:rsid w:val="005528CB"/>
    <w:rsid w:val="00562405"/>
    <w:rsid w:val="00565EF8"/>
    <w:rsid w:val="005762E2"/>
    <w:rsid w:val="00581CA1"/>
    <w:rsid w:val="005A32A3"/>
    <w:rsid w:val="005B0F63"/>
    <w:rsid w:val="005B2971"/>
    <w:rsid w:val="005F370E"/>
    <w:rsid w:val="0060300A"/>
    <w:rsid w:val="00623866"/>
    <w:rsid w:val="00630AD1"/>
    <w:rsid w:val="00631F73"/>
    <w:rsid w:val="006363CF"/>
    <w:rsid w:val="00637C47"/>
    <w:rsid w:val="00682C6B"/>
    <w:rsid w:val="006867E6"/>
    <w:rsid w:val="006935DA"/>
    <w:rsid w:val="006B3251"/>
    <w:rsid w:val="006C6D5F"/>
    <w:rsid w:val="006D1D4D"/>
    <w:rsid w:val="00724B46"/>
    <w:rsid w:val="007304D3"/>
    <w:rsid w:val="007336D0"/>
    <w:rsid w:val="00740B93"/>
    <w:rsid w:val="00754182"/>
    <w:rsid w:val="0076118C"/>
    <w:rsid w:val="007B4A70"/>
    <w:rsid w:val="007C07CA"/>
    <w:rsid w:val="007C136C"/>
    <w:rsid w:val="007E12C7"/>
    <w:rsid w:val="007E23C4"/>
    <w:rsid w:val="00804089"/>
    <w:rsid w:val="008109CB"/>
    <w:rsid w:val="0082069E"/>
    <w:rsid w:val="008429D9"/>
    <w:rsid w:val="008473DB"/>
    <w:rsid w:val="00856E44"/>
    <w:rsid w:val="00860480"/>
    <w:rsid w:val="008708F7"/>
    <w:rsid w:val="008908D0"/>
    <w:rsid w:val="00896666"/>
    <w:rsid w:val="008B6B13"/>
    <w:rsid w:val="008D2EBF"/>
    <w:rsid w:val="008D40D9"/>
    <w:rsid w:val="008F132A"/>
    <w:rsid w:val="00917E89"/>
    <w:rsid w:val="009245C4"/>
    <w:rsid w:val="00952EBD"/>
    <w:rsid w:val="009731EA"/>
    <w:rsid w:val="0098226F"/>
    <w:rsid w:val="00982E72"/>
    <w:rsid w:val="00997DC4"/>
    <w:rsid w:val="009A3480"/>
    <w:rsid w:val="009C59E4"/>
    <w:rsid w:val="009D4BB0"/>
    <w:rsid w:val="00A10CF4"/>
    <w:rsid w:val="00A145B1"/>
    <w:rsid w:val="00A215B2"/>
    <w:rsid w:val="00A51900"/>
    <w:rsid w:val="00A57B59"/>
    <w:rsid w:val="00A67924"/>
    <w:rsid w:val="00AF270B"/>
    <w:rsid w:val="00AF3DC8"/>
    <w:rsid w:val="00B313AB"/>
    <w:rsid w:val="00B470B0"/>
    <w:rsid w:val="00B81B91"/>
    <w:rsid w:val="00B81EE2"/>
    <w:rsid w:val="00B82476"/>
    <w:rsid w:val="00B95BDE"/>
    <w:rsid w:val="00BF7B67"/>
    <w:rsid w:val="00C1489D"/>
    <w:rsid w:val="00C24167"/>
    <w:rsid w:val="00C30F55"/>
    <w:rsid w:val="00C54CEE"/>
    <w:rsid w:val="00C63B83"/>
    <w:rsid w:val="00C81F64"/>
    <w:rsid w:val="00CA0FC6"/>
    <w:rsid w:val="00CA146D"/>
    <w:rsid w:val="00CC4A04"/>
    <w:rsid w:val="00CE40F0"/>
    <w:rsid w:val="00D14705"/>
    <w:rsid w:val="00D42EC5"/>
    <w:rsid w:val="00D47534"/>
    <w:rsid w:val="00D47E8C"/>
    <w:rsid w:val="00D509F1"/>
    <w:rsid w:val="00D51BCF"/>
    <w:rsid w:val="00D53A69"/>
    <w:rsid w:val="00D64DCA"/>
    <w:rsid w:val="00D76959"/>
    <w:rsid w:val="00D801D9"/>
    <w:rsid w:val="00D8424E"/>
    <w:rsid w:val="00D902DB"/>
    <w:rsid w:val="00D90AE9"/>
    <w:rsid w:val="00DA5BBB"/>
    <w:rsid w:val="00DE53F3"/>
    <w:rsid w:val="00DF1694"/>
    <w:rsid w:val="00E10110"/>
    <w:rsid w:val="00E31A0B"/>
    <w:rsid w:val="00E64126"/>
    <w:rsid w:val="00E64B10"/>
    <w:rsid w:val="00E87374"/>
    <w:rsid w:val="00E91C87"/>
    <w:rsid w:val="00EA5F2C"/>
    <w:rsid w:val="00EB28EA"/>
    <w:rsid w:val="00EB42E3"/>
    <w:rsid w:val="00EE3216"/>
    <w:rsid w:val="00EE635A"/>
    <w:rsid w:val="00F437BA"/>
    <w:rsid w:val="00F56B44"/>
    <w:rsid w:val="00F700CD"/>
    <w:rsid w:val="00FD04C0"/>
    <w:rsid w:val="00FE4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7CE00"/>
  <w15:docId w15:val="{E1B4B1BA-A160-407F-8B4F-922587BC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3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1200"/>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4B1200"/>
  </w:style>
  <w:style w:type="paragraph" w:styleId="a6">
    <w:name w:val="footer"/>
    <w:basedOn w:val="a"/>
    <w:link w:val="a7"/>
    <w:uiPriority w:val="99"/>
    <w:unhideWhenUsed/>
    <w:rsid w:val="004B1200"/>
    <w:pPr>
      <w:tabs>
        <w:tab w:val="center" w:pos="4677"/>
        <w:tab w:val="right" w:pos="9355"/>
      </w:tabs>
      <w:spacing w:after="0" w:line="240" w:lineRule="auto"/>
    </w:pPr>
  </w:style>
  <w:style w:type="character" w:customStyle="1" w:styleId="a7">
    <w:name w:val="Нижній колонтитул Знак"/>
    <w:basedOn w:val="a0"/>
    <w:link w:val="a6"/>
    <w:uiPriority w:val="99"/>
    <w:rsid w:val="004B1200"/>
  </w:style>
  <w:style w:type="paragraph" w:styleId="a8">
    <w:name w:val="Balloon Text"/>
    <w:basedOn w:val="a"/>
    <w:link w:val="a9"/>
    <w:uiPriority w:val="99"/>
    <w:semiHidden/>
    <w:unhideWhenUsed/>
    <w:rsid w:val="00DE53F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DE53F3"/>
    <w:rPr>
      <w:rFonts w:ascii="Tahoma" w:hAnsi="Tahoma" w:cs="Tahoma"/>
      <w:sz w:val="16"/>
      <w:szCs w:val="16"/>
    </w:rPr>
  </w:style>
  <w:style w:type="character" w:styleId="aa">
    <w:name w:val="Hyperlink"/>
    <w:basedOn w:val="a0"/>
    <w:unhideWhenUsed/>
    <w:rsid w:val="00DE53F3"/>
    <w:rPr>
      <w:color w:val="0563C1" w:themeColor="hyperlink"/>
      <w:u w:val="single"/>
    </w:rPr>
  </w:style>
  <w:style w:type="paragraph" w:styleId="ab">
    <w:name w:val="List Paragraph"/>
    <w:basedOn w:val="a"/>
    <w:uiPriority w:val="34"/>
    <w:qFormat/>
    <w:rsid w:val="000A7C44"/>
    <w:pPr>
      <w:ind w:left="720"/>
      <w:contextualSpacing/>
    </w:pPr>
  </w:style>
  <w:style w:type="paragraph" w:customStyle="1" w:styleId="rvps2">
    <w:name w:val="rvps2"/>
    <w:basedOn w:val="a"/>
    <w:rsid w:val="000A7C44"/>
    <w:pPr>
      <w:spacing w:before="100" w:beforeAutospacing="1" w:after="100" w:afterAutospacing="1" w:line="240" w:lineRule="auto"/>
    </w:pPr>
    <w:rPr>
      <w:rFonts w:eastAsia="Times New Roman"/>
      <w:lang w:eastAsia="ru-RU"/>
    </w:rPr>
  </w:style>
  <w:style w:type="table" w:customStyle="1" w:styleId="1">
    <w:name w:val="1"/>
    <w:basedOn w:val="a1"/>
    <w:rsid w:val="000A7C44"/>
    <w:pPr>
      <w:spacing w:after="200" w:line="276" w:lineRule="auto"/>
    </w:pPr>
    <w:rPr>
      <w:rFonts w:ascii="Calibri" w:eastAsia="Calibri" w:hAnsi="Calibri" w:cs="Calibri"/>
      <w:sz w:val="22"/>
      <w:szCs w:val="22"/>
      <w:lang w:val="uk-UA"/>
    </w:rPr>
    <w:tblPr>
      <w:tblStyleRowBandSize w:val="1"/>
      <w:tblStyleColBandSize w:val="1"/>
      <w:tblInd w:w="0" w:type="nil"/>
      <w:tblCellMar>
        <w:left w:w="0" w:type="dxa"/>
        <w:right w:w="0" w:type="dxa"/>
      </w:tblCellMar>
    </w:tblPr>
  </w:style>
  <w:style w:type="character" w:styleId="ac">
    <w:name w:val="annotation reference"/>
    <w:basedOn w:val="a0"/>
    <w:uiPriority w:val="99"/>
    <w:semiHidden/>
    <w:unhideWhenUsed/>
    <w:rsid w:val="000F4C78"/>
    <w:rPr>
      <w:sz w:val="16"/>
      <w:szCs w:val="16"/>
    </w:rPr>
  </w:style>
  <w:style w:type="paragraph" w:styleId="ad">
    <w:name w:val="annotation text"/>
    <w:basedOn w:val="a"/>
    <w:link w:val="ae"/>
    <w:uiPriority w:val="99"/>
    <w:unhideWhenUsed/>
    <w:rsid w:val="000F4C78"/>
    <w:pPr>
      <w:spacing w:line="240" w:lineRule="auto"/>
    </w:pPr>
    <w:rPr>
      <w:sz w:val="20"/>
      <w:szCs w:val="20"/>
    </w:rPr>
  </w:style>
  <w:style w:type="character" w:customStyle="1" w:styleId="ae">
    <w:name w:val="Текст примітки Знак"/>
    <w:basedOn w:val="a0"/>
    <w:link w:val="ad"/>
    <w:uiPriority w:val="99"/>
    <w:rsid w:val="000F4C78"/>
    <w:rPr>
      <w:sz w:val="20"/>
      <w:szCs w:val="20"/>
    </w:rPr>
  </w:style>
  <w:style w:type="paragraph" w:styleId="af">
    <w:name w:val="annotation subject"/>
    <w:basedOn w:val="ad"/>
    <w:next w:val="ad"/>
    <w:link w:val="af0"/>
    <w:uiPriority w:val="99"/>
    <w:semiHidden/>
    <w:unhideWhenUsed/>
    <w:rsid w:val="000F4C78"/>
    <w:rPr>
      <w:b/>
      <w:bCs/>
    </w:rPr>
  </w:style>
  <w:style w:type="character" w:customStyle="1" w:styleId="af0">
    <w:name w:val="Тема примітки Знак"/>
    <w:basedOn w:val="ae"/>
    <w:link w:val="af"/>
    <w:uiPriority w:val="99"/>
    <w:semiHidden/>
    <w:rsid w:val="000F4C78"/>
    <w:rPr>
      <w:b/>
      <w:bCs/>
      <w:sz w:val="20"/>
      <w:szCs w:val="20"/>
    </w:rPr>
  </w:style>
  <w:style w:type="paragraph" w:styleId="af1">
    <w:name w:val="Normal (Web)"/>
    <w:basedOn w:val="a"/>
    <w:uiPriority w:val="99"/>
    <w:semiHidden/>
    <w:unhideWhenUsed/>
    <w:rsid w:val="00D64DCA"/>
    <w:pPr>
      <w:spacing w:before="100" w:beforeAutospacing="1" w:after="100" w:afterAutospacing="1" w:line="240" w:lineRule="auto"/>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5371">
      <w:bodyDiv w:val="1"/>
      <w:marLeft w:val="0"/>
      <w:marRight w:val="0"/>
      <w:marTop w:val="0"/>
      <w:marBottom w:val="0"/>
      <w:divBdr>
        <w:top w:val="none" w:sz="0" w:space="0" w:color="auto"/>
        <w:left w:val="none" w:sz="0" w:space="0" w:color="auto"/>
        <w:bottom w:val="none" w:sz="0" w:space="0" w:color="auto"/>
        <w:right w:val="none" w:sz="0" w:space="0" w:color="auto"/>
      </w:divBdr>
    </w:div>
    <w:div w:id="649948475">
      <w:bodyDiv w:val="1"/>
      <w:marLeft w:val="0"/>
      <w:marRight w:val="0"/>
      <w:marTop w:val="0"/>
      <w:marBottom w:val="0"/>
      <w:divBdr>
        <w:top w:val="none" w:sz="0" w:space="0" w:color="auto"/>
        <w:left w:val="none" w:sz="0" w:space="0" w:color="auto"/>
        <w:bottom w:val="none" w:sz="0" w:space="0" w:color="auto"/>
        <w:right w:val="none" w:sz="0" w:space="0" w:color="auto"/>
      </w:divBdr>
    </w:div>
    <w:div w:id="1117481943">
      <w:bodyDiv w:val="1"/>
      <w:marLeft w:val="0"/>
      <w:marRight w:val="0"/>
      <w:marTop w:val="0"/>
      <w:marBottom w:val="0"/>
      <w:divBdr>
        <w:top w:val="none" w:sz="0" w:space="0" w:color="auto"/>
        <w:left w:val="none" w:sz="0" w:space="0" w:color="auto"/>
        <w:bottom w:val="none" w:sz="0" w:space="0" w:color="auto"/>
        <w:right w:val="none" w:sz="0" w:space="0" w:color="auto"/>
      </w:divBdr>
    </w:div>
    <w:div w:id="1481190185">
      <w:bodyDiv w:val="1"/>
      <w:marLeft w:val="0"/>
      <w:marRight w:val="0"/>
      <w:marTop w:val="0"/>
      <w:marBottom w:val="0"/>
      <w:divBdr>
        <w:top w:val="none" w:sz="0" w:space="0" w:color="auto"/>
        <w:left w:val="none" w:sz="0" w:space="0" w:color="auto"/>
        <w:bottom w:val="none" w:sz="0" w:space="0" w:color="auto"/>
        <w:right w:val="none" w:sz="0" w:space="0" w:color="auto"/>
      </w:divBdr>
    </w:div>
    <w:div w:id="16941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3FF6A-0B60-47BF-AF99-AEE3C502C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400</Words>
  <Characters>2286</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Коваленко Марина</dc:creator>
  <cp:lastModifiedBy>Проценко Віталій Володимирович</cp:lastModifiedBy>
  <cp:revision>25</cp:revision>
  <dcterms:created xsi:type="dcterms:W3CDTF">2023-02-27T14:09:00Z</dcterms:created>
  <dcterms:modified xsi:type="dcterms:W3CDTF">2023-07-07T15:23:00Z</dcterms:modified>
</cp:coreProperties>
</file>