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716EA" w14:textId="77777777" w:rsidR="00016EB4" w:rsidRDefault="00016EB4" w:rsidP="00016EB4">
      <w:pPr>
        <w:pStyle w:val="af1"/>
        <w:spacing w:before="0" w:beforeAutospacing="0" w:after="120" w:afterAutospacing="0"/>
        <w:ind w:firstLine="567"/>
        <w:jc w:val="right"/>
      </w:pPr>
      <w:r>
        <w:rPr>
          <w:color w:val="000000"/>
          <w:sz w:val="28"/>
          <w:szCs w:val="28"/>
        </w:rPr>
        <w:t>ЗАТВЕРДЖЕНО</w:t>
      </w:r>
    </w:p>
    <w:p w14:paraId="7F16E0C0" w14:textId="77777777" w:rsidR="00016EB4" w:rsidRDefault="00016EB4" w:rsidP="00016EB4">
      <w:pPr>
        <w:pStyle w:val="af1"/>
        <w:spacing w:before="0" w:beforeAutospacing="0" w:after="120" w:afterAutospacing="0"/>
        <w:ind w:firstLine="567"/>
        <w:jc w:val="right"/>
      </w:pPr>
      <w:r>
        <w:rPr>
          <w:color w:val="000000"/>
          <w:sz w:val="28"/>
          <w:szCs w:val="28"/>
        </w:rPr>
        <w:t>постановою Кабінету Міністрів України</w:t>
      </w:r>
    </w:p>
    <w:p w14:paraId="2BB92C79" w14:textId="77777777" w:rsidR="00016EB4" w:rsidRDefault="00016EB4" w:rsidP="00016EB4">
      <w:pPr>
        <w:pStyle w:val="af1"/>
        <w:spacing w:before="0" w:beforeAutospacing="0" w:after="120" w:afterAutospacing="0"/>
        <w:ind w:firstLine="567"/>
        <w:jc w:val="right"/>
      </w:pPr>
      <w:r>
        <w:rPr>
          <w:color w:val="000000"/>
          <w:sz w:val="28"/>
          <w:szCs w:val="28"/>
        </w:rPr>
        <w:t>від ________ 2023 р.  № ______</w:t>
      </w:r>
    </w:p>
    <w:p w14:paraId="4F9DCF71" w14:textId="77777777" w:rsidR="00016EB4" w:rsidRDefault="00016EB4" w:rsidP="00EA1561">
      <w:pPr>
        <w:pBdr>
          <w:top w:val="nil"/>
          <w:left w:val="nil"/>
          <w:bottom w:val="nil"/>
          <w:right w:val="nil"/>
          <w:between w:val="nil"/>
        </w:pBdr>
        <w:shd w:val="clear" w:color="auto" w:fill="FFFFFF"/>
        <w:spacing w:after="0" w:line="276" w:lineRule="auto"/>
        <w:ind w:firstLine="567"/>
        <w:jc w:val="center"/>
        <w:rPr>
          <w:b/>
          <w:color w:val="000000" w:themeColor="text1"/>
          <w:sz w:val="28"/>
          <w:szCs w:val="28"/>
          <w:lang w:val="uk-UA"/>
        </w:rPr>
      </w:pPr>
    </w:p>
    <w:p w14:paraId="36EED0C1" w14:textId="35C7DE09" w:rsidR="00EA1561" w:rsidRPr="00EA1561" w:rsidRDefault="00EA1561" w:rsidP="00EA1561">
      <w:pPr>
        <w:pBdr>
          <w:top w:val="nil"/>
          <w:left w:val="nil"/>
          <w:bottom w:val="nil"/>
          <w:right w:val="nil"/>
          <w:between w:val="nil"/>
        </w:pBdr>
        <w:shd w:val="clear" w:color="auto" w:fill="FFFFFF"/>
        <w:spacing w:after="0" w:line="276" w:lineRule="auto"/>
        <w:ind w:firstLine="567"/>
        <w:jc w:val="center"/>
        <w:rPr>
          <w:b/>
          <w:color w:val="000000" w:themeColor="text1"/>
          <w:sz w:val="28"/>
          <w:szCs w:val="28"/>
          <w:lang w:val="uk-UA"/>
        </w:rPr>
      </w:pPr>
      <w:r w:rsidRPr="00EA1561">
        <w:rPr>
          <w:b/>
          <w:color w:val="000000" w:themeColor="text1"/>
          <w:sz w:val="28"/>
          <w:szCs w:val="28"/>
          <w:lang w:val="uk-UA"/>
        </w:rPr>
        <w:t xml:space="preserve">ПОРЯДОК </w:t>
      </w:r>
      <w:r w:rsidRPr="00EA1561">
        <w:rPr>
          <w:b/>
          <w:color w:val="000000" w:themeColor="text1"/>
          <w:sz w:val="28"/>
          <w:szCs w:val="28"/>
          <w:lang w:val="uk-UA"/>
        </w:rPr>
        <w:br/>
        <w:t>проведення обстеження окремих категорій об’єктів нерухомого майна, що знаходяться на територіях територіальних громад, які розташовані в районі проведення воєнних (бойових) дій або перебувають у тимчасовій окупації, оточенні (блокуванні),  в тому числі із застосуванням інформаційних продуктів дистанційного зондування Землі</w:t>
      </w:r>
    </w:p>
    <w:p w14:paraId="02CB51AF" w14:textId="77777777" w:rsidR="00EA1561" w:rsidRPr="00EA1561" w:rsidRDefault="00EA1561" w:rsidP="00EA1561">
      <w:pPr>
        <w:spacing w:after="0" w:line="276" w:lineRule="auto"/>
        <w:ind w:firstLine="567"/>
        <w:jc w:val="both"/>
        <w:rPr>
          <w:color w:val="000000" w:themeColor="text1"/>
          <w:sz w:val="28"/>
          <w:szCs w:val="28"/>
          <w:lang w:val="uk-UA"/>
        </w:rPr>
      </w:pPr>
    </w:p>
    <w:p w14:paraId="4D096AAF" w14:textId="77777777" w:rsidR="00EA1561" w:rsidRPr="00EA1561" w:rsidRDefault="00EA1561" w:rsidP="00EA1561">
      <w:pPr>
        <w:spacing w:after="0" w:line="276" w:lineRule="auto"/>
        <w:ind w:firstLine="567"/>
        <w:jc w:val="both"/>
        <w:rPr>
          <w:color w:val="000000" w:themeColor="text1"/>
          <w:sz w:val="28"/>
          <w:szCs w:val="28"/>
          <w:lang w:val="uk-UA"/>
        </w:rPr>
      </w:pPr>
      <w:r w:rsidRPr="00EA1561">
        <w:rPr>
          <w:color w:val="000000" w:themeColor="text1"/>
          <w:sz w:val="28"/>
          <w:szCs w:val="28"/>
          <w:lang w:val="uk-UA"/>
        </w:rPr>
        <w:t>1.  Цей Порядок визначає механізм обстеження окремих категорій об’єктів нерухомого майна, які знаходяться в районі проведення воєнних (бойових) дій або перебувають у тимчасовій окупації, оточенні (блокуванні), відповідно до переліку, затвердженого Міністерством з питань реінтеграції тимчасово окупованих територій, в тому числі із застосуванням інформаційних продуктів дистанційного зондування Землі, зокрема космічної зйомки або зйомки безпілотними літальними апаратами (далі – обстеження з використанням матеріалів дистанційного зондування Землі) з метою встановлення факту знищення таких об'єктів та надання компенсації власникам таких об'єктів.</w:t>
      </w:r>
    </w:p>
    <w:p w14:paraId="7D4E99AF" w14:textId="162B5178" w:rsidR="00EA1561" w:rsidRPr="00EA1561" w:rsidRDefault="00EA1561" w:rsidP="00EA1561">
      <w:pPr>
        <w:spacing w:after="0" w:line="276" w:lineRule="auto"/>
        <w:ind w:firstLine="567"/>
        <w:jc w:val="both"/>
        <w:rPr>
          <w:color w:val="000000" w:themeColor="text1"/>
          <w:sz w:val="28"/>
          <w:szCs w:val="28"/>
          <w:lang w:val="uk-UA"/>
        </w:rPr>
      </w:pPr>
      <w:r w:rsidRPr="00EA1561">
        <w:rPr>
          <w:color w:val="000000" w:themeColor="text1"/>
          <w:sz w:val="28"/>
          <w:szCs w:val="28"/>
          <w:lang w:val="uk-UA"/>
        </w:rPr>
        <w:t>2. Цей Порядок застосовується для окремих категорій об’єктів нерухомого майна, які зазнали руйнувань, внаслідок бойових дій, терористичних актів, диверсій, спричинених збройною агресією Російської Федерації, з дня набрання чинн</w:t>
      </w:r>
      <w:r>
        <w:rPr>
          <w:color w:val="000000" w:themeColor="text1"/>
          <w:sz w:val="28"/>
          <w:szCs w:val="28"/>
          <w:lang w:val="uk-UA"/>
        </w:rPr>
        <w:t>ості Указом Президента України «</w:t>
      </w:r>
      <w:r w:rsidRPr="00EA1561">
        <w:rPr>
          <w:color w:val="000000" w:themeColor="text1"/>
          <w:sz w:val="28"/>
          <w:szCs w:val="28"/>
          <w:lang w:val="uk-UA"/>
        </w:rPr>
        <w:t>Про вв</w:t>
      </w:r>
      <w:r>
        <w:rPr>
          <w:color w:val="000000" w:themeColor="text1"/>
          <w:sz w:val="28"/>
          <w:szCs w:val="28"/>
          <w:lang w:val="uk-UA"/>
        </w:rPr>
        <w:t>едення воєнного стану в Україні»</w:t>
      </w:r>
      <w:r w:rsidRPr="00EA1561">
        <w:rPr>
          <w:color w:val="000000" w:themeColor="text1"/>
          <w:sz w:val="28"/>
          <w:szCs w:val="28"/>
          <w:lang w:val="uk-UA"/>
        </w:rPr>
        <w:t xml:space="preserve"> від 24 лютого 2022 року № 64/2022</w:t>
      </w:r>
      <w:r>
        <w:rPr>
          <w:color w:val="000000" w:themeColor="text1"/>
          <w:sz w:val="28"/>
          <w:szCs w:val="28"/>
          <w:lang w:val="uk-UA"/>
        </w:rPr>
        <w:t>, затвердженим Законом України «</w:t>
      </w:r>
      <w:r w:rsidRPr="00EA1561">
        <w:rPr>
          <w:color w:val="000000" w:themeColor="text1"/>
          <w:sz w:val="28"/>
          <w:szCs w:val="28"/>
          <w:lang w:val="uk-UA"/>
        </w:rPr>
        <w:t>Про затверд</w:t>
      </w:r>
      <w:r>
        <w:rPr>
          <w:color w:val="000000" w:themeColor="text1"/>
          <w:sz w:val="28"/>
          <w:szCs w:val="28"/>
          <w:lang w:val="uk-UA"/>
        </w:rPr>
        <w:t>ження Указу Президента України «</w:t>
      </w:r>
      <w:r w:rsidRPr="00EA1561">
        <w:rPr>
          <w:color w:val="000000" w:themeColor="text1"/>
          <w:sz w:val="28"/>
          <w:szCs w:val="28"/>
          <w:lang w:val="uk-UA"/>
        </w:rPr>
        <w:t>Про введення воєнного стану в Україні" від 24 лютого 2022 року № 2102-IX</w:t>
      </w:r>
      <w:r>
        <w:rPr>
          <w:color w:val="000000" w:themeColor="text1"/>
          <w:sz w:val="28"/>
          <w:szCs w:val="28"/>
          <w:lang w:val="uk-UA"/>
        </w:rPr>
        <w:t>»</w:t>
      </w:r>
      <w:r w:rsidRPr="00EA1561">
        <w:rPr>
          <w:color w:val="000000" w:themeColor="text1"/>
          <w:sz w:val="28"/>
          <w:szCs w:val="28"/>
          <w:lang w:val="uk-UA"/>
        </w:rPr>
        <w:t xml:space="preserve"> (далі – збройна агресія).</w:t>
      </w:r>
    </w:p>
    <w:p w14:paraId="4B6AC4D0" w14:textId="455B225F" w:rsidR="00EA1561" w:rsidRPr="00EA1561" w:rsidRDefault="00EA1561" w:rsidP="00EA1561">
      <w:pPr>
        <w:spacing w:after="0" w:line="276" w:lineRule="auto"/>
        <w:ind w:firstLine="567"/>
        <w:jc w:val="both"/>
        <w:rPr>
          <w:color w:val="000000" w:themeColor="text1"/>
          <w:sz w:val="28"/>
          <w:szCs w:val="28"/>
          <w:lang w:val="uk-UA"/>
        </w:rPr>
      </w:pPr>
      <w:r w:rsidRPr="00EA1561">
        <w:rPr>
          <w:color w:val="000000" w:themeColor="text1"/>
          <w:sz w:val="28"/>
          <w:szCs w:val="28"/>
          <w:lang w:val="uk-UA"/>
        </w:rPr>
        <w:t xml:space="preserve">3. У цьому Порядку під окремими категоріями об’єктів нерухомого майна слід розуміти — </w:t>
      </w:r>
      <w:r w:rsidR="0064658C">
        <w:rPr>
          <w:color w:val="000000" w:themeColor="text1"/>
          <w:sz w:val="28"/>
          <w:szCs w:val="28"/>
          <w:lang w:val="uk-UA"/>
        </w:rPr>
        <w:t xml:space="preserve">багатоквартирні, </w:t>
      </w:r>
      <w:r w:rsidRPr="00EA1561">
        <w:rPr>
          <w:color w:val="000000" w:themeColor="text1"/>
          <w:sz w:val="28"/>
          <w:szCs w:val="28"/>
          <w:lang w:val="uk-UA"/>
        </w:rPr>
        <w:t xml:space="preserve">одноквартирні будинки, у тому числі відокремлені житлові будинки садибного типу, зблоковані будинки з окремими квартирами, що мають свій власний вхід з вулиці, котеджі та будинки одноквартирні підвищеної комфортності, будинки садибного типу, дачні та садові (далі - об'єкти). </w:t>
      </w:r>
    </w:p>
    <w:p w14:paraId="5A0D2B50"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4. Терміни, що вживаються у цьому Порядку, мають таке значення:</w:t>
      </w:r>
    </w:p>
    <w:p w14:paraId="46438E67" w14:textId="77777777" w:rsidR="00EA1561" w:rsidRPr="00EA1561" w:rsidRDefault="00EA1561" w:rsidP="00EA1561">
      <w:pPr>
        <w:pBdr>
          <w:top w:val="nil"/>
          <w:left w:val="nil"/>
          <w:bottom w:val="nil"/>
          <w:right w:val="nil"/>
          <w:between w:val="nil"/>
        </w:pBdr>
        <w:spacing w:after="0" w:line="276" w:lineRule="auto"/>
        <w:ind w:firstLine="566"/>
        <w:jc w:val="both"/>
        <w:rPr>
          <w:color w:val="000000" w:themeColor="text1"/>
          <w:sz w:val="28"/>
          <w:szCs w:val="28"/>
          <w:lang w:val="uk-UA"/>
        </w:rPr>
      </w:pPr>
      <w:r w:rsidRPr="00EA1561">
        <w:rPr>
          <w:color w:val="000000" w:themeColor="text1"/>
          <w:sz w:val="28"/>
          <w:szCs w:val="28"/>
          <w:lang w:val="uk-UA"/>
        </w:rPr>
        <w:lastRenderedPageBreak/>
        <w:t xml:space="preserve">дистанційне зондування  Землі - отримання даних про Землю з космосу, використовуючи властивості електромагнітних хвиль, випромінюваних, відбиваних, поглинених чи </w:t>
      </w:r>
      <w:proofErr w:type="spellStart"/>
      <w:r w:rsidRPr="00EA1561">
        <w:rPr>
          <w:color w:val="000000" w:themeColor="text1"/>
          <w:sz w:val="28"/>
          <w:szCs w:val="28"/>
          <w:lang w:val="uk-UA"/>
        </w:rPr>
        <w:t>розсіюваних</w:t>
      </w:r>
      <w:proofErr w:type="spellEnd"/>
      <w:r w:rsidRPr="00EA1561">
        <w:rPr>
          <w:color w:val="000000" w:themeColor="text1"/>
          <w:sz w:val="28"/>
          <w:szCs w:val="28"/>
          <w:lang w:val="uk-UA"/>
        </w:rPr>
        <w:t xml:space="preserve"> об'єктами;</w:t>
      </w:r>
    </w:p>
    <w:p w14:paraId="28BAE64D" w14:textId="39E17695"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 xml:space="preserve">інші терміни, що використовуються у цьому Порядку, вживаються у значенні, наведеному  в  Цивільному кодексі України, </w:t>
      </w:r>
      <w:hyperlink r:id="rId8">
        <w:r w:rsidRPr="00EA1561">
          <w:rPr>
            <w:color w:val="000000" w:themeColor="text1"/>
            <w:sz w:val="28"/>
            <w:szCs w:val="28"/>
            <w:lang w:val="uk-UA"/>
          </w:rPr>
          <w:t>Законах України</w:t>
        </w:r>
      </w:hyperlink>
      <w:r w:rsidRPr="00EA1561">
        <w:rPr>
          <w:color w:val="000000" w:themeColor="text1"/>
          <w:sz w:val="28"/>
          <w:szCs w:val="28"/>
          <w:lang w:val="uk-UA"/>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«Про національну інфра</w:t>
      </w:r>
      <w:r>
        <w:rPr>
          <w:color w:val="000000" w:themeColor="text1"/>
          <w:sz w:val="28"/>
          <w:szCs w:val="28"/>
          <w:lang w:val="uk-UA"/>
        </w:rPr>
        <w:t xml:space="preserve">структуру </w:t>
      </w:r>
      <w:proofErr w:type="spellStart"/>
      <w:r>
        <w:rPr>
          <w:color w:val="000000" w:themeColor="text1"/>
          <w:sz w:val="28"/>
          <w:szCs w:val="28"/>
          <w:lang w:val="uk-UA"/>
        </w:rPr>
        <w:t>геопросторових</w:t>
      </w:r>
      <w:proofErr w:type="spellEnd"/>
      <w:r>
        <w:rPr>
          <w:color w:val="000000" w:themeColor="text1"/>
          <w:sz w:val="28"/>
          <w:szCs w:val="28"/>
          <w:lang w:val="uk-UA"/>
        </w:rPr>
        <w:t xml:space="preserve"> даних», «Про запобігання корупції». </w:t>
      </w:r>
    </w:p>
    <w:p w14:paraId="2521EC7E"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5</w:t>
      </w:r>
      <w:r w:rsidRPr="00EA1561">
        <w:rPr>
          <w:rFonts w:eastAsia="Times New Roman"/>
          <w:color w:val="000000" w:themeColor="text1"/>
          <w:sz w:val="28"/>
          <w:szCs w:val="28"/>
          <w:lang w:val="uk-UA"/>
        </w:rPr>
        <w:t xml:space="preserve">. З метою організації </w:t>
      </w:r>
      <w:r w:rsidRPr="00EA1561">
        <w:rPr>
          <w:color w:val="000000" w:themeColor="text1"/>
          <w:sz w:val="28"/>
          <w:szCs w:val="28"/>
          <w:lang w:val="uk-UA"/>
        </w:rPr>
        <w:t xml:space="preserve">обстеження з використанням </w:t>
      </w:r>
      <w:r w:rsidRPr="00EA1561">
        <w:rPr>
          <w:color w:val="000000" w:themeColor="text1"/>
          <w:sz w:val="28"/>
          <w:szCs w:val="28"/>
          <w:highlight w:val="white"/>
          <w:lang w:val="uk-UA"/>
        </w:rPr>
        <w:t xml:space="preserve">матеріалів </w:t>
      </w:r>
      <w:r w:rsidRPr="00EA1561">
        <w:rPr>
          <w:color w:val="000000" w:themeColor="text1"/>
          <w:sz w:val="28"/>
          <w:szCs w:val="28"/>
          <w:lang w:val="uk-UA"/>
        </w:rPr>
        <w:t>дистанційного зондування Землі виконавчий орган сільської, селищної, міської, районної у місті (у разі її створення) ради, військова адміністрація або військово-цивільна адміністрація (далі - уповноважений орган)</w:t>
      </w:r>
      <w:r w:rsidRPr="00EA1561">
        <w:rPr>
          <w:rFonts w:eastAsia="Times New Roman"/>
          <w:color w:val="000000" w:themeColor="text1"/>
          <w:sz w:val="28"/>
          <w:szCs w:val="28"/>
          <w:lang w:val="uk-UA"/>
        </w:rPr>
        <w:t xml:space="preserve"> утворює Комісі</w:t>
      </w:r>
      <w:r w:rsidRPr="00EA1561">
        <w:rPr>
          <w:color w:val="000000" w:themeColor="text1"/>
          <w:sz w:val="28"/>
          <w:szCs w:val="28"/>
          <w:lang w:val="uk-UA"/>
        </w:rPr>
        <w:t>ю з проведення обстеження окремих категорій об’єктів нерухомого майна, що знаходяться на територіях, які розташовані в районі проведення воєнних (бойових) дій або перебувають у тимчасовій окупації, оточенні (блокуванні), в тому числі із застосуванням інформаційних продуктів дистанційного зондування Землі (далі – Комісія)</w:t>
      </w:r>
      <w:r w:rsidRPr="00EA1561">
        <w:rPr>
          <w:rFonts w:eastAsia="Times New Roman"/>
          <w:color w:val="000000" w:themeColor="text1"/>
          <w:sz w:val="28"/>
          <w:szCs w:val="28"/>
          <w:lang w:val="uk-UA"/>
        </w:rPr>
        <w:t>.</w:t>
      </w:r>
    </w:p>
    <w:p w14:paraId="217A736B"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Положення про Комісію, її персональний склад затверджуються уповноваженим органом.</w:t>
      </w:r>
    </w:p>
    <w:p w14:paraId="71AA9AF2" w14:textId="1948FCBC"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6. Функції Комісії можуть бути покладені на комісію утворену відповідно до Примірного положення 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w:t>
      </w:r>
      <w:r w:rsidR="00726E2B">
        <w:rPr>
          <w:color w:val="000000" w:themeColor="text1"/>
          <w:sz w:val="28"/>
          <w:szCs w:val="28"/>
          <w:lang w:val="uk-UA"/>
        </w:rPr>
        <w:t>ійської Федерації проти України</w:t>
      </w:r>
      <w:r w:rsidRPr="00EA1561">
        <w:rPr>
          <w:color w:val="000000" w:themeColor="text1"/>
          <w:sz w:val="28"/>
          <w:szCs w:val="28"/>
          <w:lang w:val="uk-UA"/>
        </w:rPr>
        <w:t>, затвердженого постановою Кабінету Міністрів України від 19 травня 2023 року № 516, за умови приведення положення про таку комісію та її складу у відповідність з вимогами цього Порядку.</w:t>
      </w:r>
    </w:p>
    <w:p w14:paraId="39073644"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 xml:space="preserve">7. Комісія є консультативно-дорадчим органом, підзвітним та підконтрольним уповноваженому органу. Уповноважений орган забезпечує дотримання Комісією вимог цього Порядку. </w:t>
      </w:r>
    </w:p>
    <w:p w14:paraId="64B9AE62"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 xml:space="preserve">До складу Комісії входять представники від уповноваженого органу та громадськості. Кількість представників від громадськості не може бути меншою ніж дві особи. </w:t>
      </w:r>
    </w:p>
    <w:p w14:paraId="4263E415"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lastRenderedPageBreak/>
        <w:t xml:space="preserve">Повідомлення про створення Комісії з пропозицією щодо долучення до її роботи громадськості розміщується на офіційному </w:t>
      </w:r>
      <w:proofErr w:type="spellStart"/>
      <w:r w:rsidRPr="00EA1561">
        <w:rPr>
          <w:color w:val="000000" w:themeColor="text1"/>
          <w:sz w:val="28"/>
          <w:szCs w:val="28"/>
          <w:lang w:val="uk-UA"/>
        </w:rPr>
        <w:t>вебсайті</w:t>
      </w:r>
      <w:proofErr w:type="spellEnd"/>
      <w:r w:rsidRPr="00EA1561">
        <w:rPr>
          <w:color w:val="000000" w:themeColor="text1"/>
          <w:sz w:val="28"/>
          <w:szCs w:val="28"/>
          <w:lang w:val="uk-UA"/>
        </w:rPr>
        <w:t xml:space="preserve"> уповноваженого органу, сторінках у соціальних мережах, </w:t>
      </w:r>
      <w:proofErr w:type="spellStart"/>
      <w:r w:rsidRPr="00EA1561">
        <w:rPr>
          <w:color w:val="000000" w:themeColor="text1"/>
          <w:sz w:val="28"/>
          <w:szCs w:val="28"/>
          <w:lang w:val="uk-UA"/>
        </w:rPr>
        <w:t>месенджерах</w:t>
      </w:r>
      <w:proofErr w:type="spellEnd"/>
      <w:r w:rsidRPr="00EA1561">
        <w:rPr>
          <w:color w:val="000000" w:themeColor="text1"/>
          <w:sz w:val="28"/>
          <w:szCs w:val="28"/>
          <w:lang w:val="uk-UA"/>
        </w:rPr>
        <w:t xml:space="preserve"> не пізніше ніж за 15 днів до запланованого першого засідання Комісії.  Згідно черговості надходження заяв про участь громадськості, формується перелік кандидатів до складу Комісії. </w:t>
      </w:r>
    </w:p>
    <w:p w14:paraId="0D31C47C"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До складу Комісії повинен входити фахівець окремих видів робіт (послуг), пов’язаних із створенням об’єктів архітектури, який (-і) пройшов професійну атестацію та має кваліфікаційний сертифікат (будь-якого кваліфікаційного рівня):</w:t>
      </w:r>
    </w:p>
    <w:p w14:paraId="494B8E21"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 xml:space="preserve">інженера-проектувальника з інженерно-будівельного проектування, крім сертифікатів щодо дотримання вимог забезпечення безпеки життя і здоров’я людини, захисту навколишнього природного середовища, виконання інженерних </w:t>
      </w:r>
      <w:proofErr w:type="spellStart"/>
      <w:r w:rsidRPr="00EA1561">
        <w:rPr>
          <w:color w:val="000000" w:themeColor="text1"/>
          <w:sz w:val="28"/>
          <w:szCs w:val="28"/>
          <w:lang w:val="uk-UA"/>
        </w:rPr>
        <w:t>вишукувань</w:t>
      </w:r>
      <w:proofErr w:type="spellEnd"/>
      <w:r w:rsidRPr="00EA1561">
        <w:rPr>
          <w:color w:val="000000" w:themeColor="text1"/>
          <w:sz w:val="28"/>
          <w:szCs w:val="28"/>
          <w:lang w:val="uk-UA"/>
        </w:rPr>
        <w:t>, кошторисної документації;</w:t>
      </w:r>
    </w:p>
    <w:p w14:paraId="729873F5"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інженера технічного нагляду з технічного нагляду за будівництвом будівель і споруд;</w:t>
      </w:r>
    </w:p>
    <w:p w14:paraId="5DA57464"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експерт з експертизи проектної документації у частині забезпечення механічного опору та стійкості;</w:t>
      </w:r>
    </w:p>
    <w:p w14:paraId="2F6EF9DE"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експерт з технічного обстеження будівель і споруд;</w:t>
      </w:r>
    </w:p>
    <w:p w14:paraId="4F7495CF"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архітектор;</w:t>
      </w:r>
    </w:p>
    <w:p w14:paraId="46A41013"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інженер-консультант.</w:t>
      </w:r>
    </w:p>
    <w:p w14:paraId="1F0975A2"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За відсутності зазначених фахівців до складу Комісії залучається фахівець, який здобув вищу освіту у галузі знань «Будівництво та архітектура», крім спеціальності «Геодезія та землеустрій».</w:t>
      </w:r>
    </w:p>
    <w:p w14:paraId="48F27B54"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Кількість членів Комісії повинна бути не менш як п’ять осіб. Максимальна кількість членів Комісії, а також кількість представників від громадськості затверджується уповноваженим органом. Голова, заступник голови, секретар обираються з представників уповноваженого органу на першому засіданні Комісії простою більшістю голосів членів комісії шляхом голосування.</w:t>
      </w:r>
    </w:p>
    <w:p w14:paraId="19721731" w14:textId="77777777" w:rsidR="00EA1561" w:rsidRPr="00EA1561" w:rsidRDefault="00EA1561" w:rsidP="00EA1561">
      <w:pPr>
        <w:spacing w:after="0" w:line="276" w:lineRule="auto"/>
        <w:ind w:firstLine="567"/>
        <w:jc w:val="both"/>
        <w:rPr>
          <w:color w:val="000000" w:themeColor="text1"/>
          <w:sz w:val="28"/>
          <w:szCs w:val="28"/>
          <w:lang w:val="uk-UA"/>
        </w:rPr>
      </w:pPr>
      <w:r w:rsidRPr="00EA1561">
        <w:rPr>
          <w:color w:val="000000" w:themeColor="text1"/>
          <w:sz w:val="28"/>
          <w:szCs w:val="28"/>
          <w:lang w:val="uk-UA"/>
        </w:rPr>
        <w:t xml:space="preserve">У випадку систематичного невиконання членом Комісії своїх обов’язків (2 і більше разів пропущення засідань Комісії без поважних причин; невиконання своїх обов’язків, передбачених цим Порядком або положенням про Комісію; вчинення дій, що унеможливлюють роботу Комісії) Комісія може прийняти рішення про виключення такої особи зі свого складу. </w:t>
      </w:r>
    </w:p>
    <w:p w14:paraId="48F065D4" w14:textId="77777777" w:rsidR="00EA1561" w:rsidRPr="00EA1561" w:rsidRDefault="00EA1561" w:rsidP="00EA1561">
      <w:pPr>
        <w:spacing w:after="0" w:line="276" w:lineRule="auto"/>
        <w:ind w:firstLine="567"/>
        <w:jc w:val="both"/>
        <w:rPr>
          <w:color w:val="000000" w:themeColor="text1"/>
          <w:sz w:val="28"/>
          <w:szCs w:val="28"/>
          <w:lang w:val="uk-UA"/>
        </w:rPr>
      </w:pPr>
      <w:r w:rsidRPr="00EA1561">
        <w:rPr>
          <w:color w:val="000000" w:themeColor="text1"/>
          <w:sz w:val="28"/>
          <w:szCs w:val="28"/>
          <w:lang w:val="uk-UA"/>
        </w:rPr>
        <w:t>У випадку відмови особи від участі в роботі Комісії або ж виключення її зі складу Комісії за рішенням Комісії до складу Комісії обирається інша особа.</w:t>
      </w:r>
    </w:p>
    <w:p w14:paraId="497F443E" w14:textId="5D3474D0" w:rsidR="00EA1561" w:rsidRPr="00EA1561" w:rsidRDefault="00EA1561" w:rsidP="00EA1561">
      <w:pPr>
        <w:spacing w:after="0" w:line="276" w:lineRule="auto"/>
        <w:ind w:firstLine="567"/>
        <w:jc w:val="both"/>
        <w:rPr>
          <w:color w:val="000000" w:themeColor="text1"/>
          <w:sz w:val="28"/>
          <w:szCs w:val="28"/>
          <w:lang w:val="uk-UA"/>
        </w:rPr>
      </w:pPr>
      <w:r w:rsidRPr="00EA1561">
        <w:rPr>
          <w:color w:val="000000" w:themeColor="text1"/>
          <w:sz w:val="28"/>
          <w:szCs w:val="28"/>
          <w:lang w:val="uk-UA"/>
        </w:rPr>
        <w:lastRenderedPageBreak/>
        <w:t xml:space="preserve">Член Комісії не може брати участі у розгляді питання та </w:t>
      </w:r>
      <w:proofErr w:type="spellStart"/>
      <w:r w:rsidRPr="00EA1561">
        <w:rPr>
          <w:color w:val="000000" w:themeColor="text1"/>
          <w:sz w:val="28"/>
          <w:szCs w:val="28"/>
          <w:lang w:val="uk-UA"/>
        </w:rPr>
        <w:t>прийнятті</w:t>
      </w:r>
      <w:proofErr w:type="spellEnd"/>
      <w:r w:rsidRPr="00EA1561">
        <w:rPr>
          <w:color w:val="000000" w:themeColor="text1"/>
          <w:sz w:val="28"/>
          <w:szCs w:val="28"/>
          <w:lang w:val="uk-UA"/>
        </w:rPr>
        <w:t xml:space="preserve"> рішення за наявності конфлікту інтересів, визначеного Законом України «Про запобігання корупції». За наявності конфлікту інтересів член Комісії </w:t>
      </w:r>
      <w:proofErr w:type="spellStart"/>
      <w:r w:rsidRPr="00EA1561">
        <w:rPr>
          <w:color w:val="000000" w:themeColor="text1"/>
          <w:sz w:val="28"/>
          <w:szCs w:val="28"/>
          <w:lang w:val="uk-UA"/>
        </w:rPr>
        <w:t>зобов’язании</w:t>
      </w:r>
      <w:proofErr w:type="spellEnd"/>
      <w:r w:rsidRPr="00EA1561">
        <w:rPr>
          <w:color w:val="000000" w:themeColor="text1"/>
          <w:sz w:val="28"/>
          <w:szCs w:val="28"/>
          <w:lang w:val="uk-UA"/>
        </w:rPr>
        <w:t xml:space="preserve">̆ заявити самовідвід до початку розгляду питання. З тих самих підстав </w:t>
      </w:r>
      <w:proofErr w:type="spellStart"/>
      <w:r w:rsidRPr="00EA1561">
        <w:rPr>
          <w:color w:val="000000" w:themeColor="text1"/>
          <w:sz w:val="28"/>
          <w:szCs w:val="28"/>
          <w:lang w:val="uk-UA"/>
        </w:rPr>
        <w:t>йому</w:t>
      </w:r>
      <w:proofErr w:type="spellEnd"/>
      <w:r w:rsidRPr="00EA1561">
        <w:rPr>
          <w:color w:val="000000" w:themeColor="text1"/>
          <w:sz w:val="28"/>
          <w:szCs w:val="28"/>
          <w:lang w:val="uk-UA"/>
        </w:rPr>
        <w:t xml:space="preserve"> може бути заявлено відвід іншими членами Комісії. Питання про відвід члена Комісії вирішується шляхом голосування.</w:t>
      </w:r>
    </w:p>
    <w:p w14:paraId="3269CA47"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 xml:space="preserve">Інформація про дату, час, місце та порядок </w:t>
      </w:r>
      <w:proofErr w:type="spellStart"/>
      <w:r w:rsidRPr="00EA1561">
        <w:rPr>
          <w:color w:val="000000" w:themeColor="text1"/>
          <w:sz w:val="28"/>
          <w:szCs w:val="28"/>
          <w:lang w:val="uk-UA"/>
        </w:rPr>
        <w:t>деннии</w:t>
      </w:r>
      <w:proofErr w:type="spellEnd"/>
      <w:r w:rsidRPr="00EA1561">
        <w:rPr>
          <w:color w:val="000000" w:themeColor="text1"/>
          <w:sz w:val="28"/>
          <w:szCs w:val="28"/>
          <w:lang w:val="uk-UA"/>
        </w:rPr>
        <w:t xml:space="preserve">̆ засідання Комісії оприлюднюється не пізніше ніж за три робочі дні до проведення засідання на офіційному </w:t>
      </w:r>
      <w:proofErr w:type="spellStart"/>
      <w:r w:rsidRPr="00EA1561">
        <w:rPr>
          <w:color w:val="000000" w:themeColor="text1"/>
          <w:sz w:val="28"/>
          <w:szCs w:val="28"/>
          <w:lang w:val="uk-UA"/>
        </w:rPr>
        <w:t>вебсайті</w:t>
      </w:r>
      <w:proofErr w:type="spellEnd"/>
      <w:r w:rsidRPr="00EA1561">
        <w:rPr>
          <w:color w:val="000000" w:themeColor="text1"/>
          <w:sz w:val="28"/>
          <w:szCs w:val="28"/>
          <w:lang w:val="uk-UA"/>
        </w:rPr>
        <w:t xml:space="preserve"> уповноваженого органу, сторінках у соціальних мережах, </w:t>
      </w:r>
      <w:proofErr w:type="spellStart"/>
      <w:r w:rsidRPr="00EA1561">
        <w:rPr>
          <w:color w:val="000000" w:themeColor="text1"/>
          <w:sz w:val="28"/>
          <w:szCs w:val="28"/>
          <w:lang w:val="uk-UA"/>
        </w:rPr>
        <w:t>месенджерах</w:t>
      </w:r>
      <w:proofErr w:type="spellEnd"/>
      <w:r w:rsidRPr="00EA1561">
        <w:rPr>
          <w:color w:val="000000" w:themeColor="text1"/>
          <w:sz w:val="28"/>
          <w:szCs w:val="28"/>
          <w:lang w:val="uk-UA"/>
        </w:rPr>
        <w:t xml:space="preserve"> уповноваженого органу, який створив Комісію. </w:t>
      </w:r>
    </w:p>
    <w:p w14:paraId="1F81D1C6"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Члени Комісії виконують свої обов'язки на громадських засадах.</w:t>
      </w:r>
    </w:p>
    <w:p w14:paraId="52595373"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Матеріально-технічне забезпечення діяльності Комісії здійснює уповноважений орган.</w:t>
      </w:r>
    </w:p>
    <w:p w14:paraId="47E3374C"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Комісія може проводити свої засідання в режимі реального часу з використанням відповідних технічних засобів, зокрема через Інтернет.</w:t>
      </w:r>
    </w:p>
    <w:p w14:paraId="72CD3440"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Засідання Комісії вважається правомочним, якщо на ньому присутні не менш як дві третини її складу.</w:t>
      </w:r>
    </w:p>
    <w:p w14:paraId="455A6CB1"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Рішення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659655D5" w14:textId="417F7E94" w:rsid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 xml:space="preserve">8.  </w:t>
      </w:r>
      <w:r>
        <w:rPr>
          <w:color w:val="000000" w:themeColor="text1"/>
          <w:sz w:val="28"/>
          <w:szCs w:val="28"/>
          <w:lang w:val="uk-UA"/>
        </w:rPr>
        <w:t>О</w:t>
      </w:r>
      <w:r w:rsidRPr="00EA1561">
        <w:rPr>
          <w:color w:val="000000" w:themeColor="text1"/>
          <w:sz w:val="28"/>
          <w:szCs w:val="28"/>
          <w:lang w:val="uk-UA"/>
        </w:rPr>
        <w:t xml:space="preserve">бстеження з використанням матеріалів дистанційного зондування Землі здійснюється у разі якщо заявник подає заяву на компенсацію за </w:t>
      </w:r>
      <w:r w:rsidR="001E2462">
        <w:rPr>
          <w:color w:val="000000" w:themeColor="text1"/>
          <w:sz w:val="28"/>
          <w:szCs w:val="28"/>
          <w:lang w:val="uk-UA"/>
        </w:rPr>
        <w:t xml:space="preserve">знищений об’єкт </w:t>
      </w:r>
      <w:bookmarkStart w:id="0" w:name="_GoBack"/>
      <w:bookmarkEnd w:id="0"/>
      <w:r w:rsidR="001E2462" w:rsidRPr="001E2462">
        <w:rPr>
          <w:color w:val="000000" w:themeColor="text1"/>
          <w:sz w:val="28"/>
          <w:szCs w:val="28"/>
          <w:lang w:val="uk-UA"/>
        </w:rPr>
        <w:t xml:space="preserve">нерухомого майна </w:t>
      </w:r>
      <w:r w:rsidRPr="00EA1561">
        <w:rPr>
          <w:color w:val="000000" w:themeColor="text1"/>
          <w:sz w:val="28"/>
          <w:szCs w:val="28"/>
          <w:lang w:val="uk-UA"/>
        </w:rPr>
        <w:t>(далі - заява), відповідно до Порядку надання компенсації за знищені об’єкти нерухомого майна, затвердженого постановою Кабінету Міністрів України</w:t>
      </w:r>
      <w:r>
        <w:rPr>
          <w:color w:val="000000" w:themeColor="text1"/>
          <w:sz w:val="28"/>
          <w:szCs w:val="28"/>
          <w:lang w:val="uk-UA"/>
        </w:rPr>
        <w:t xml:space="preserve"> від 30 травня 2023 року № 600.</w:t>
      </w:r>
      <w:r w:rsidRPr="00EA1561">
        <w:rPr>
          <w:color w:val="000000" w:themeColor="text1"/>
          <w:sz w:val="28"/>
          <w:szCs w:val="28"/>
          <w:lang w:val="uk-UA"/>
        </w:rPr>
        <w:t xml:space="preserve"> </w:t>
      </w:r>
    </w:p>
    <w:p w14:paraId="1A66623C" w14:textId="17990D0C"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9. Обробка персональних даних здійснюється відповідно до законодавства про захист персональних даних.</w:t>
      </w:r>
    </w:p>
    <w:p w14:paraId="64D360B3" w14:textId="77777777" w:rsidR="00EA1561" w:rsidRPr="00EA1561" w:rsidRDefault="00EA1561" w:rsidP="00EA1561">
      <w:pPr>
        <w:shd w:val="clear" w:color="auto" w:fill="FFFFFF"/>
        <w:spacing w:after="0" w:line="276" w:lineRule="auto"/>
        <w:ind w:firstLine="460"/>
        <w:jc w:val="both"/>
        <w:rPr>
          <w:color w:val="000000" w:themeColor="text1"/>
          <w:sz w:val="28"/>
          <w:szCs w:val="28"/>
          <w:lang w:val="uk-UA"/>
        </w:rPr>
      </w:pPr>
      <w:r w:rsidRPr="00EA1561">
        <w:rPr>
          <w:color w:val="000000" w:themeColor="text1"/>
          <w:sz w:val="28"/>
          <w:szCs w:val="28"/>
          <w:lang w:val="uk-UA"/>
        </w:rPr>
        <w:t>10. При проведенні обстеження з використанням матеріалів дистанційного зондування Землі, Комісія може використовувати:</w:t>
      </w:r>
    </w:p>
    <w:p w14:paraId="1C31A91E" w14:textId="77777777" w:rsidR="00EA1561" w:rsidRPr="00EA1561" w:rsidRDefault="00EA1561" w:rsidP="00EA1561">
      <w:pPr>
        <w:widowControl w:val="0"/>
        <w:shd w:val="clear" w:color="auto" w:fill="FFFFFF"/>
        <w:spacing w:after="0" w:line="276" w:lineRule="auto"/>
        <w:ind w:firstLine="566"/>
        <w:jc w:val="both"/>
        <w:rPr>
          <w:color w:val="000000" w:themeColor="text1"/>
          <w:sz w:val="28"/>
          <w:szCs w:val="28"/>
          <w:lang w:val="uk-UA"/>
        </w:rPr>
      </w:pPr>
      <w:r w:rsidRPr="00EA1561">
        <w:rPr>
          <w:color w:val="000000" w:themeColor="text1"/>
          <w:sz w:val="28"/>
          <w:szCs w:val="28"/>
          <w:lang w:val="uk-UA"/>
        </w:rPr>
        <w:t xml:space="preserve">оригінали знімків об'єктів, які знаходяться в районі проведення воєнних (бойових) дій або перебувають у тимчасовій окупації, оточенні (блокуванні), відповідно до переліку, затвердженого Міністерством з питань реінтеграції тимчасово окупованих територій (далі - непідконтрольні території), зроблені із застосуванням інформаційних продуктів дистанційного зондування Землі, зокрема космічної зйомки або зйомки безпілотними літальними апаратами (далі - оригінали знімків); </w:t>
      </w:r>
    </w:p>
    <w:p w14:paraId="3831A191" w14:textId="77777777" w:rsidR="00EA1561" w:rsidRPr="00EA1561" w:rsidRDefault="00EA1561" w:rsidP="00EA1561">
      <w:pPr>
        <w:widowControl w:val="0"/>
        <w:shd w:val="clear" w:color="auto" w:fill="FFFFFF"/>
        <w:spacing w:after="0" w:line="276" w:lineRule="auto"/>
        <w:ind w:firstLine="566"/>
        <w:jc w:val="both"/>
        <w:rPr>
          <w:color w:val="000000" w:themeColor="text1"/>
          <w:sz w:val="28"/>
          <w:szCs w:val="28"/>
          <w:lang w:val="uk-UA"/>
        </w:rPr>
      </w:pPr>
      <w:r w:rsidRPr="00EA1561">
        <w:rPr>
          <w:color w:val="000000" w:themeColor="text1"/>
          <w:sz w:val="28"/>
          <w:szCs w:val="28"/>
          <w:lang w:val="uk-UA"/>
        </w:rPr>
        <w:lastRenderedPageBreak/>
        <w:t xml:space="preserve">інформацію з </w:t>
      </w:r>
      <w:proofErr w:type="spellStart"/>
      <w:r w:rsidRPr="00EA1561">
        <w:rPr>
          <w:color w:val="000000" w:themeColor="text1"/>
          <w:sz w:val="28"/>
          <w:szCs w:val="28"/>
          <w:lang w:val="uk-UA"/>
        </w:rPr>
        <w:t>геоінформаційних</w:t>
      </w:r>
      <w:proofErr w:type="spellEnd"/>
      <w:r w:rsidRPr="00EA1561">
        <w:rPr>
          <w:color w:val="000000" w:themeColor="text1"/>
          <w:sz w:val="28"/>
          <w:szCs w:val="28"/>
          <w:lang w:val="uk-UA"/>
        </w:rPr>
        <w:t xml:space="preserve"> систем, що містить розпізнані зображення </w:t>
      </w:r>
      <w:proofErr w:type="spellStart"/>
      <w:r w:rsidRPr="00EA1561">
        <w:rPr>
          <w:color w:val="000000" w:themeColor="text1"/>
          <w:sz w:val="28"/>
          <w:szCs w:val="28"/>
          <w:lang w:val="uk-UA"/>
        </w:rPr>
        <w:t>обʼєктів</w:t>
      </w:r>
      <w:proofErr w:type="spellEnd"/>
      <w:r w:rsidRPr="00EA1561">
        <w:rPr>
          <w:color w:val="000000" w:themeColor="text1"/>
          <w:sz w:val="28"/>
          <w:szCs w:val="28"/>
          <w:lang w:val="uk-UA"/>
        </w:rPr>
        <w:t xml:space="preserve"> на непідконтрольних територіях, отримані в результаті аналізу оригіналів знімків (далі - зображення об'єкта);</w:t>
      </w:r>
    </w:p>
    <w:p w14:paraId="630FFDF5" w14:textId="77777777" w:rsidR="00EA1561" w:rsidRPr="00EA1561" w:rsidRDefault="00EA1561" w:rsidP="00EA1561">
      <w:pPr>
        <w:widowControl w:val="0"/>
        <w:shd w:val="clear" w:color="auto" w:fill="FFFFFF"/>
        <w:spacing w:after="0" w:line="276" w:lineRule="auto"/>
        <w:ind w:firstLine="566"/>
        <w:jc w:val="both"/>
        <w:rPr>
          <w:color w:val="000000" w:themeColor="text1"/>
          <w:sz w:val="28"/>
          <w:szCs w:val="28"/>
          <w:lang w:val="uk-UA"/>
        </w:rPr>
      </w:pPr>
      <w:r w:rsidRPr="00EA1561">
        <w:rPr>
          <w:color w:val="000000" w:themeColor="text1"/>
          <w:sz w:val="28"/>
          <w:szCs w:val="28"/>
          <w:lang w:val="uk-UA"/>
        </w:rPr>
        <w:t xml:space="preserve">фотоматеріали пошкоджень об’єктів (в </w:t>
      </w:r>
      <w:proofErr w:type="spellStart"/>
      <w:r w:rsidRPr="00EA1561">
        <w:rPr>
          <w:color w:val="000000" w:themeColor="text1"/>
          <w:sz w:val="28"/>
          <w:szCs w:val="28"/>
          <w:lang w:val="uk-UA"/>
        </w:rPr>
        <w:t>т.ч</w:t>
      </w:r>
      <w:proofErr w:type="spellEnd"/>
      <w:r w:rsidRPr="00EA1561">
        <w:rPr>
          <w:color w:val="000000" w:themeColor="text1"/>
          <w:sz w:val="28"/>
          <w:szCs w:val="28"/>
          <w:lang w:val="uk-UA"/>
        </w:rPr>
        <w:t>. фотоматеріали, які містяться в інформаційних повідомленнях, поданих відповідно Порядку подання 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затвердженого постановою Кабінету Міністрів України від 26 березня 2022 року № 380) (далі - фотоматеріали пошкоджень об’єкту).</w:t>
      </w:r>
    </w:p>
    <w:p w14:paraId="778E8860" w14:textId="77777777" w:rsidR="00EA1561" w:rsidRPr="00EA1561" w:rsidRDefault="00EA1561" w:rsidP="00EA1561">
      <w:pPr>
        <w:widowControl w:val="0"/>
        <w:shd w:val="clear" w:color="auto" w:fill="FFFFFF"/>
        <w:spacing w:after="0" w:line="276" w:lineRule="auto"/>
        <w:ind w:firstLine="566"/>
        <w:jc w:val="both"/>
        <w:rPr>
          <w:color w:val="000000" w:themeColor="text1"/>
          <w:sz w:val="28"/>
          <w:szCs w:val="28"/>
          <w:lang w:val="uk-UA"/>
        </w:rPr>
      </w:pPr>
      <w:r w:rsidRPr="00EA1561">
        <w:rPr>
          <w:color w:val="000000" w:themeColor="text1"/>
          <w:sz w:val="28"/>
          <w:szCs w:val="28"/>
          <w:lang w:val="uk-UA"/>
        </w:rPr>
        <w:t xml:space="preserve">11. Оригінали знімків передаються до Державної служби з питань геодезії, картографії та кадастру, якою забезпечується ведення Державного </w:t>
      </w:r>
      <w:proofErr w:type="spellStart"/>
      <w:r w:rsidRPr="00EA1561">
        <w:rPr>
          <w:color w:val="000000" w:themeColor="text1"/>
          <w:sz w:val="28"/>
          <w:szCs w:val="28"/>
          <w:lang w:val="uk-UA"/>
        </w:rPr>
        <w:t>картографо</w:t>
      </w:r>
      <w:proofErr w:type="spellEnd"/>
      <w:r w:rsidRPr="00EA1561">
        <w:rPr>
          <w:color w:val="000000" w:themeColor="text1"/>
          <w:sz w:val="28"/>
          <w:szCs w:val="28"/>
          <w:lang w:val="uk-UA"/>
        </w:rPr>
        <w:t>-геодезичного фонду України після ухвалення рішення Комісією за результатами обстеження з використанням матеріалів дистанційного зондування Землі.</w:t>
      </w:r>
    </w:p>
    <w:p w14:paraId="3212CC0D"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12. Зображення об'єкту повинно відповідати наступним характеристикам:</w:t>
      </w:r>
    </w:p>
    <w:p w14:paraId="162AEE42"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rFonts w:eastAsia="Times New Roman"/>
          <w:color w:val="000000" w:themeColor="text1"/>
          <w:sz w:val="28"/>
          <w:szCs w:val="28"/>
          <w:lang w:val="uk-UA"/>
        </w:rPr>
        <w:t xml:space="preserve">просторова роздільна здатність </w:t>
      </w:r>
      <w:r w:rsidRPr="00EA1561">
        <w:rPr>
          <w:color w:val="000000" w:themeColor="text1"/>
          <w:sz w:val="28"/>
          <w:szCs w:val="28"/>
          <w:lang w:val="uk-UA"/>
        </w:rPr>
        <w:t xml:space="preserve">такого зображення </w:t>
      </w:r>
      <w:r w:rsidRPr="00EA1561">
        <w:rPr>
          <w:rFonts w:eastAsia="Times New Roman"/>
          <w:color w:val="000000" w:themeColor="text1"/>
          <w:sz w:val="28"/>
          <w:szCs w:val="28"/>
          <w:lang w:val="uk-UA"/>
        </w:rPr>
        <w:t>повинна бути меншою ніж 50 сантиметрів/піксель;</w:t>
      </w:r>
    </w:p>
    <w:p w14:paraId="08032429"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rFonts w:eastAsia="Times New Roman"/>
          <w:color w:val="000000" w:themeColor="text1"/>
          <w:sz w:val="28"/>
          <w:szCs w:val="28"/>
          <w:lang w:val="uk-UA"/>
        </w:rPr>
        <w:t>повинн</w:t>
      </w:r>
      <w:r w:rsidRPr="00EA1561">
        <w:rPr>
          <w:color w:val="000000" w:themeColor="text1"/>
          <w:sz w:val="28"/>
          <w:szCs w:val="28"/>
          <w:lang w:val="uk-UA"/>
        </w:rPr>
        <w:t>о</w:t>
      </w:r>
      <w:r w:rsidRPr="00EA1561">
        <w:rPr>
          <w:rFonts w:eastAsia="Times New Roman"/>
          <w:color w:val="000000" w:themeColor="text1"/>
          <w:sz w:val="28"/>
          <w:szCs w:val="28"/>
          <w:lang w:val="uk-UA"/>
        </w:rPr>
        <w:t xml:space="preserve"> містити </w:t>
      </w:r>
      <w:proofErr w:type="spellStart"/>
      <w:r w:rsidRPr="00EA1561">
        <w:rPr>
          <w:rFonts w:eastAsia="Times New Roman"/>
          <w:color w:val="000000" w:themeColor="text1"/>
          <w:sz w:val="28"/>
          <w:szCs w:val="28"/>
          <w:lang w:val="uk-UA"/>
        </w:rPr>
        <w:t>багатоспектральні</w:t>
      </w:r>
      <w:proofErr w:type="spellEnd"/>
      <w:r w:rsidRPr="00EA1561">
        <w:rPr>
          <w:rFonts w:eastAsia="Times New Roman"/>
          <w:color w:val="000000" w:themeColor="text1"/>
          <w:sz w:val="28"/>
          <w:szCs w:val="28"/>
          <w:lang w:val="uk-UA"/>
        </w:rPr>
        <w:t xml:space="preserve"> дані, які забезпечують відрізнення предметів на основі </w:t>
      </w:r>
      <w:proofErr w:type="spellStart"/>
      <w:r w:rsidRPr="00EA1561">
        <w:rPr>
          <w:rFonts w:eastAsia="Times New Roman"/>
          <w:color w:val="000000" w:themeColor="text1"/>
          <w:sz w:val="28"/>
          <w:szCs w:val="28"/>
          <w:lang w:val="uk-UA"/>
        </w:rPr>
        <w:t>відображальних</w:t>
      </w:r>
      <w:proofErr w:type="spellEnd"/>
      <w:r w:rsidRPr="00EA1561">
        <w:rPr>
          <w:rFonts w:eastAsia="Times New Roman"/>
          <w:color w:val="000000" w:themeColor="text1"/>
          <w:sz w:val="28"/>
          <w:szCs w:val="28"/>
          <w:lang w:val="uk-UA"/>
        </w:rPr>
        <w:t xml:space="preserve"> властивостей різних матеріалів; </w:t>
      </w:r>
    </w:p>
    <w:p w14:paraId="7B8EE5A0"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rFonts w:eastAsia="Times New Roman"/>
          <w:color w:val="000000" w:themeColor="text1"/>
          <w:sz w:val="28"/>
          <w:szCs w:val="28"/>
          <w:lang w:val="uk-UA"/>
        </w:rPr>
        <w:t>повинно бути виконане у світлу пору дня за умови низького хмарного покриття (менше 10 відсотків);</w:t>
      </w:r>
    </w:p>
    <w:p w14:paraId="340C15D3"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rFonts w:eastAsia="Times New Roman"/>
          <w:color w:val="000000" w:themeColor="text1"/>
          <w:sz w:val="28"/>
          <w:szCs w:val="28"/>
          <w:lang w:val="uk-UA"/>
        </w:rPr>
        <w:t>повинно бути виконане з напрямку зйомки, що спрямований прямо над об’єктом на непідконтрольній території. Кут нахилу від такого напрямку повинен бути не більше 25 градусів;</w:t>
      </w:r>
    </w:p>
    <w:p w14:paraId="4EAE0C4E"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rFonts w:eastAsia="Times New Roman"/>
          <w:color w:val="000000" w:themeColor="text1"/>
          <w:sz w:val="28"/>
          <w:szCs w:val="28"/>
          <w:lang w:val="uk-UA"/>
        </w:rPr>
        <w:t xml:space="preserve">повинно містити відомості про час зйомки з точністю до хвилини у міжнародному стандарті  UTC та відомості про </w:t>
      </w:r>
      <w:proofErr w:type="spellStart"/>
      <w:r w:rsidRPr="00EA1561">
        <w:rPr>
          <w:rFonts w:eastAsia="Times New Roman"/>
          <w:color w:val="000000" w:themeColor="text1"/>
          <w:sz w:val="28"/>
          <w:szCs w:val="28"/>
          <w:lang w:val="uk-UA"/>
        </w:rPr>
        <w:t>геолокацію</w:t>
      </w:r>
      <w:proofErr w:type="spellEnd"/>
      <w:r w:rsidRPr="00EA1561">
        <w:rPr>
          <w:rFonts w:eastAsia="Times New Roman"/>
          <w:color w:val="000000" w:themeColor="text1"/>
          <w:sz w:val="28"/>
          <w:szCs w:val="28"/>
          <w:lang w:val="uk-UA"/>
        </w:rPr>
        <w:t xml:space="preserve"> даних об’єкт</w:t>
      </w:r>
      <w:r w:rsidRPr="00EA1561">
        <w:rPr>
          <w:color w:val="000000" w:themeColor="text1"/>
          <w:sz w:val="28"/>
          <w:szCs w:val="28"/>
          <w:lang w:val="uk-UA"/>
        </w:rPr>
        <w:t>а на непідконтрольній території</w:t>
      </w:r>
      <w:r w:rsidRPr="00EA1561">
        <w:rPr>
          <w:rFonts w:eastAsia="Times New Roman"/>
          <w:color w:val="000000" w:themeColor="text1"/>
          <w:sz w:val="28"/>
          <w:szCs w:val="28"/>
          <w:lang w:val="uk-UA"/>
        </w:rPr>
        <w:t xml:space="preserve">. Допустима похибка </w:t>
      </w:r>
      <w:proofErr w:type="spellStart"/>
      <w:r w:rsidRPr="00EA1561">
        <w:rPr>
          <w:rFonts w:eastAsia="Times New Roman"/>
          <w:color w:val="000000" w:themeColor="text1"/>
          <w:sz w:val="28"/>
          <w:szCs w:val="28"/>
          <w:lang w:val="uk-UA"/>
        </w:rPr>
        <w:t>геолокації</w:t>
      </w:r>
      <w:proofErr w:type="spellEnd"/>
      <w:r w:rsidRPr="00EA1561">
        <w:rPr>
          <w:rFonts w:eastAsia="Times New Roman"/>
          <w:color w:val="000000" w:themeColor="text1"/>
          <w:sz w:val="28"/>
          <w:szCs w:val="28"/>
          <w:lang w:val="uk-UA"/>
        </w:rPr>
        <w:t xml:space="preserve"> не повинна перевищувати 2 метри.</w:t>
      </w:r>
    </w:p>
    <w:p w14:paraId="061ADF36" w14:textId="044DD5A9"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 xml:space="preserve"> Доступ Комісіям до </w:t>
      </w:r>
      <w:proofErr w:type="spellStart"/>
      <w:r w:rsidRPr="00EA1561">
        <w:rPr>
          <w:color w:val="000000" w:themeColor="text1"/>
          <w:sz w:val="28"/>
          <w:szCs w:val="28"/>
          <w:lang w:val="uk-UA"/>
        </w:rPr>
        <w:t>геоінформаційної</w:t>
      </w:r>
      <w:proofErr w:type="spellEnd"/>
      <w:r w:rsidRPr="00EA1561">
        <w:rPr>
          <w:color w:val="000000" w:themeColor="text1"/>
          <w:sz w:val="28"/>
          <w:szCs w:val="28"/>
          <w:lang w:val="uk-UA"/>
        </w:rPr>
        <w:t xml:space="preserve"> системи,  що містить розпізнані зображення </w:t>
      </w:r>
      <w:proofErr w:type="spellStart"/>
      <w:r w:rsidRPr="00EA1561">
        <w:rPr>
          <w:color w:val="000000" w:themeColor="text1"/>
          <w:sz w:val="28"/>
          <w:szCs w:val="28"/>
          <w:lang w:val="uk-UA"/>
        </w:rPr>
        <w:t>обʼєктів</w:t>
      </w:r>
      <w:proofErr w:type="spellEnd"/>
      <w:r w:rsidRPr="00EA1561">
        <w:rPr>
          <w:color w:val="000000" w:themeColor="text1"/>
          <w:sz w:val="28"/>
          <w:szCs w:val="28"/>
          <w:lang w:val="uk-UA"/>
        </w:rPr>
        <w:t xml:space="preserve"> на непідконтрольних територіях, отримані в результаті аналізу оригіналів знімків, джерелом даних, яких є </w:t>
      </w:r>
      <w:proofErr w:type="spellStart"/>
      <w:r w:rsidRPr="00EA1561">
        <w:rPr>
          <w:color w:val="000000" w:themeColor="text1"/>
          <w:sz w:val="28"/>
          <w:szCs w:val="28"/>
          <w:lang w:val="uk-UA"/>
        </w:rPr>
        <w:t>Maxar’s</w:t>
      </w:r>
      <w:proofErr w:type="spellEnd"/>
      <w:r w:rsidRPr="00EA1561">
        <w:rPr>
          <w:color w:val="000000" w:themeColor="text1"/>
          <w:sz w:val="28"/>
          <w:szCs w:val="28"/>
          <w:lang w:val="uk-UA"/>
        </w:rPr>
        <w:t xml:space="preserve"> </w:t>
      </w:r>
      <w:proofErr w:type="spellStart"/>
      <w:r w:rsidRPr="00EA1561">
        <w:rPr>
          <w:color w:val="000000" w:themeColor="text1"/>
          <w:sz w:val="28"/>
          <w:szCs w:val="28"/>
          <w:lang w:val="uk-UA"/>
        </w:rPr>
        <w:t>Global</w:t>
      </w:r>
      <w:proofErr w:type="spellEnd"/>
      <w:r w:rsidRPr="00EA1561">
        <w:rPr>
          <w:color w:val="000000" w:themeColor="text1"/>
          <w:sz w:val="28"/>
          <w:szCs w:val="28"/>
          <w:lang w:val="uk-UA"/>
        </w:rPr>
        <w:t xml:space="preserve">-EGD </w:t>
      </w:r>
      <w:proofErr w:type="spellStart"/>
      <w:r w:rsidRPr="00EA1561">
        <w:rPr>
          <w:color w:val="000000" w:themeColor="text1"/>
          <w:sz w:val="28"/>
          <w:szCs w:val="28"/>
          <w:lang w:val="uk-UA"/>
        </w:rPr>
        <w:t>platform</w:t>
      </w:r>
      <w:proofErr w:type="spellEnd"/>
      <w:r w:rsidRPr="00EA1561">
        <w:rPr>
          <w:color w:val="000000" w:themeColor="text1"/>
          <w:sz w:val="28"/>
          <w:szCs w:val="28"/>
          <w:lang w:val="uk-UA"/>
        </w:rPr>
        <w:t xml:space="preserve"> з можливістю визначення їх адрес на основі публічно доступних </w:t>
      </w:r>
      <w:proofErr w:type="spellStart"/>
      <w:r w:rsidRPr="00EA1561">
        <w:rPr>
          <w:color w:val="000000" w:themeColor="text1"/>
          <w:sz w:val="28"/>
          <w:szCs w:val="28"/>
          <w:lang w:val="uk-UA"/>
        </w:rPr>
        <w:t>геопросторових</w:t>
      </w:r>
      <w:proofErr w:type="spellEnd"/>
      <w:r w:rsidRPr="00EA1561">
        <w:rPr>
          <w:color w:val="000000" w:themeColor="text1"/>
          <w:sz w:val="28"/>
          <w:szCs w:val="28"/>
          <w:lang w:val="uk-UA"/>
        </w:rPr>
        <w:t xml:space="preserve"> даних, надається Комісіям на безоплатній основі Міністерством розвитку громад, територій та інфраструктури.</w:t>
      </w:r>
    </w:p>
    <w:p w14:paraId="4FF1CA0C" w14:textId="77777777" w:rsidR="00EA1561" w:rsidRPr="00EA1561" w:rsidRDefault="00EA1561" w:rsidP="00EA1561">
      <w:pPr>
        <w:shd w:val="clear" w:color="auto" w:fill="FFFFFF"/>
        <w:spacing w:after="0" w:line="276" w:lineRule="auto"/>
        <w:ind w:firstLine="566"/>
        <w:jc w:val="both"/>
        <w:rPr>
          <w:color w:val="000000" w:themeColor="text1"/>
          <w:sz w:val="28"/>
          <w:szCs w:val="28"/>
          <w:lang w:val="uk-UA"/>
        </w:rPr>
      </w:pPr>
      <w:r w:rsidRPr="00EA1561">
        <w:rPr>
          <w:color w:val="000000" w:themeColor="text1"/>
          <w:sz w:val="28"/>
          <w:szCs w:val="28"/>
          <w:lang w:val="uk-UA"/>
        </w:rPr>
        <w:t>13.</w:t>
      </w:r>
      <w:r w:rsidRPr="00EA1561">
        <w:rPr>
          <w:rFonts w:eastAsia="Times New Roman"/>
          <w:color w:val="000000" w:themeColor="text1"/>
          <w:sz w:val="28"/>
          <w:szCs w:val="28"/>
          <w:lang w:val="uk-UA"/>
        </w:rPr>
        <w:t xml:space="preserve"> За необхідності</w:t>
      </w:r>
      <w:r w:rsidRPr="00EA1561">
        <w:rPr>
          <w:color w:val="000000" w:themeColor="text1"/>
          <w:sz w:val="28"/>
          <w:szCs w:val="28"/>
          <w:lang w:val="uk-UA"/>
        </w:rPr>
        <w:t xml:space="preserve"> Комісія формує план обстеження з використанням матеріалів дистанційного зондування Землі (далі - План).</w:t>
      </w:r>
    </w:p>
    <w:p w14:paraId="09E10761" w14:textId="77777777" w:rsidR="00EA1561" w:rsidRPr="00EA1561" w:rsidRDefault="00EA1561" w:rsidP="00EA1561">
      <w:pPr>
        <w:pBdr>
          <w:top w:val="nil"/>
          <w:left w:val="nil"/>
          <w:bottom w:val="nil"/>
          <w:right w:val="nil"/>
          <w:between w:val="nil"/>
        </w:pBdr>
        <w:shd w:val="clear" w:color="auto" w:fill="FFFFFF"/>
        <w:spacing w:after="0" w:line="276" w:lineRule="auto"/>
        <w:ind w:firstLine="567"/>
        <w:jc w:val="both"/>
        <w:rPr>
          <w:color w:val="000000" w:themeColor="text1"/>
          <w:sz w:val="28"/>
          <w:szCs w:val="28"/>
          <w:lang w:val="uk-UA"/>
        </w:rPr>
      </w:pPr>
      <w:r w:rsidRPr="00EA1561">
        <w:rPr>
          <w:color w:val="000000" w:themeColor="text1"/>
          <w:sz w:val="28"/>
          <w:szCs w:val="28"/>
          <w:lang w:val="uk-UA"/>
        </w:rPr>
        <w:lastRenderedPageBreak/>
        <w:t xml:space="preserve">План формується на основі заяв заявників. Черговість прийнятих до розгляду заяв визначається автоматично програмними засобами </w:t>
      </w:r>
      <w:proofErr w:type="spellStart"/>
      <w:r w:rsidRPr="00EA1561">
        <w:rPr>
          <w:color w:val="000000" w:themeColor="text1"/>
          <w:sz w:val="28"/>
          <w:szCs w:val="28"/>
          <w:lang w:val="uk-UA"/>
        </w:rPr>
        <w:t>Державого</w:t>
      </w:r>
      <w:proofErr w:type="spellEnd"/>
      <w:r w:rsidRPr="00EA1561">
        <w:rPr>
          <w:color w:val="000000" w:themeColor="text1"/>
          <w:sz w:val="28"/>
          <w:szCs w:val="28"/>
          <w:lang w:val="uk-UA"/>
        </w:rPr>
        <w:t xml:space="preserve">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 майна).</w:t>
      </w:r>
    </w:p>
    <w:p w14:paraId="18E4BFA0" w14:textId="77777777" w:rsidR="00EA1561" w:rsidRPr="00EA1561" w:rsidRDefault="00EA1561" w:rsidP="00EA1561">
      <w:pPr>
        <w:pBdr>
          <w:top w:val="nil"/>
          <w:left w:val="nil"/>
          <w:bottom w:val="nil"/>
          <w:right w:val="nil"/>
          <w:between w:val="nil"/>
        </w:pBdr>
        <w:shd w:val="clear" w:color="auto" w:fill="FFFFFF"/>
        <w:spacing w:after="0" w:line="276" w:lineRule="auto"/>
        <w:ind w:firstLine="567"/>
        <w:jc w:val="both"/>
        <w:rPr>
          <w:color w:val="000000" w:themeColor="text1"/>
          <w:sz w:val="28"/>
          <w:szCs w:val="28"/>
          <w:lang w:val="uk-UA"/>
        </w:rPr>
      </w:pPr>
      <w:r w:rsidRPr="00EA1561">
        <w:rPr>
          <w:color w:val="000000" w:themeColor="text1"/>
          <w:sz w:val="28"/>
          <w:szCs w:val="28"/>
          <w:lang w:val="uk-UA"/>
        </w:rPr>
        <w:t xml:space="preserve">Комісія оприлюднює План на офіційному </w:t>
      </w:r>
      <w:proofErr w:type="spellStart"/>
      <w:r w:rsidRPr="00EA1561">
        <w:rPr>
          <w:color w:val="000000" w:themeColor="text1"/>
          <w:sz w:val="28"/>
          <w:szCs w:val="28"/>
          <w:lang w:val="uk-UA"/>
        </w:rPr>
        <w:t>вебсайті</w:t>
      </w:r>
      <w:proofErr w:type="spellEnd"/>
      <w:r w:rsidRPr="00EA1561">
        <w:rPr>
          <w:color w:val="000000" w:themeColor="text1"/>
          <w:sz w:val="28"/>
          <w:szCs w:val="28"/>
          <w:lang w:val="uk-UA"/>
        </w:rPr>
        <w:t xml:space="preserve"> уповноваженого органу,  на сторінках у соціальних мережах, </w:t>
      </w:r>
      <w:proofErr w:type="spellStart"/>
      <w:r w:rsidRPr="00EA1561">
        <w:rPr>
          <w:color w:val="000000" w:themeColor="text1"/>
          <w:sz w:val="28"/>
          <w:szCs w:val="28"/>
          <w:lang w:val="uk-UA"/>
        </w:rPr>
        <w:t>месенджерах</w:t>
      </w:r>
      <w:proofErr w:type="spellEnd"/>
      <w:r w:rsidRPr="00EA1561">
        <w:rPr>
          <w:color w:val="000000" w:themeColor="text1"/>
          <w:sz w:val="28"/>
          <w:szCs w:val="28"/>
          <w:lang w:val="uk-UA"/>
        </w:rPr>
        <w:t xml:space="preserve"> протягом трьох календарних днів з дня затвердження, а також за можливості - повідомляє заявника.</w:t>
      </w:r>
    </w:p>
    <w:p w14:paraId="1A98171F" w14:textId="77777777" w:rsidR="00EA1561" w:rsidRPr="00EA1561" w:rsidRDefault="00EA1561" w:rsidP="00EA1561">
      <w:pPr>
        <w:pBdr>
          <w:top w:val="nil"/>
          <w:left w:val="nil"/>
          <w:bottom w:val="nil"/>
          <w:right w:val="nil"/>
          <w:between w:val="nil"/>
        </w:pBdr>
        <w:shd w:val="clear" w:color="auto" w:fill="FFFFFF"/>
        <w:spacing w:after="0" w:line="276" w:lineRule="auto"/>
        <w:ind w:firstLine="567"/>
        <w:jc w:val="both"/>
        <w:rPr>
          <w:color w:val="000000" w:themeColor="text1"/>
          <w:sz w:val="28"/>
          <w:szCs w:val="28"/>
          <w:lang w:val="uk-UA"/>
        </w:rPr>
      </w:pPr>
      <w:r w:rsidRPr="00EA1561">
        <w:rPr>
          <w:color w:val="000000" w:themeColor="text1"/>
          <w:sz w:val="28"/>
          <w:szCs w:val="28"/>
          <w:lang w:val="uk-UA"/>
        </w:rPr>
        <w:t>В Плані Комісія враховує територіальне розміщення об'єктів.</w:t>
      </w:r>
    </w:p>
    <w:p w14:paraId="57BBCA5D" w14:textId="77777777" w:rsidR="00EA1561" w:rsidRPr="00EA1561" w:rsidRDefault="00EA1561" w:rsidP="00EA1561">
      <w:pPr>
        <w:pBdr>
          <w:top w:val="nil"/>
          <w:left w:val="nil"/>
          <w:bottom w:val="nil"/>
          <w:right w:val="nil"/>
          <w:between w:val="nil"/>
        </w:pBdr>
        <w:shd w:val="clear" w:color="auto" w:fill="FFFFFF"/>
        <w:spacing w:after="0" w:line="276" w:lineRule="auto"/>
        <w:ind w:firstLine="567"/>
        <w:jc w:val="both"/>
        <w:rPr>
          <w:color w:val="000000" w:themeColor="text1"/>
          <w:sz w:val="28"/>
          <w:szCs w:val="28"/>
          <w:lang w:val="uk-UA"/>
        </w:rPr>
      </w:pPr>
      <w:r w:rsidRPr="00EA1561">
        <w:rPr>
          <w:rFonts w:eastAsia="Times New Roman"/>
          <w:color w:val="000000" w:themeColor="text1"/>
          <w:sz w:val="28"/>
          <w:szCs w:val="28"/>
          <w:lang w:val="uk-UA"/>
        </w:rPr>
        <w:t>План повинен містити:</w:t>
      </w:r>
    </w:p>
    <w:p w14:paraId="5A4F4446" w14:textId="77777777" w:rsidR="00EA1561" w:rsidRPr="00EA1561" w:rsidRDefault="00EA1561" w:rsidP="00EA1561">
      <w:pPr>
        <w:pBdr>
          <w:top w:val="nil"/>
          <w:left w:val="nil"/>
          <w:bottom w:val="nil"/>
          <w:right w:val="nil"/>
          <w:between w:val="nil"/>
        </w:pBdr>
        <w:shd w:val="clear" w:color="auto" w:fill="FFFFFF"/>
        <w:spacing w:after="0" w:line="276" w:lineRule="auto"/>
        <w:ind w:firstLine="567"/>
        <w:jc w:val="both"/>
        <w:rPr>
          <w:color w:val="000000" w:themeColor="text1"/>
          <w:sz w:val="28"/>
          <w:szCs w:val="28"/>
          <w:lang w:val="uk-UA"/>
        </w:rPr>
      </w:pPr>
      <w:r w:rsidRPr="00EA1561">
        <w:rPr>
          <w:rFonts w:eastAsia="Times New Roman"/>
          <w:color w:val="000000" w:themeColor="text1"/>
          <w:sz w:val="28"/>
          <w:szCs w:val="28"/>
          <w:lang w:val="uk-UA"/>
        </w:rPr>
        <w:t>перелік пошкоджених, внаслідок збройної агресі</w:t>
      </w:r>
      <w:r w:rsidRPr="00EA1561">
        <w:rPr>
          <w:color w:val="000000" w:themeColor="text1"/>
          <w:sz w:val="28"/>
          <w:szCs w:val="28"/>
          <w:lang w:val="uk-UA"/>
        </w:rPr>
        <w:t xml:space="preserve">ї, об’єктів </w:t>
      </w:r>
      <w:r w:rsidRPr="00EA1561">
        <w:rPr>
          <w:rFonts w:eastAsia="Times New Roman"/>
          <w:color w:val="000000" w:themeColor="text1"/>
          <w:sz w:val="28"/>
          <w:szCs w:val="28"/>
          <w:lang w:val="uk-UA"/>
        </w:rPr>
        <w:t>на непідконтрольних територіях (найменування об’єкта,</w:t>
      </w:r>
      <w:r w:rsidRPr="00EA1561">
        <w:rPr>
          <w:color w:val="000000" w:themeColor="text1"/>
          <w:sz w:val="28"/>
          <w:szCs w:val="28"/>
          <w:lang w:val="uk-UA"/>
        </w:rPr>
        <w:t xml:space="preserve"> </w:t>
      </w:r>
      <w:r w:rsidRPr="00EA1561">
        <w:rPr>
          <w:rFonts w:eastAsia="Times New Roman"/>
          <w:color w:val="000000" w:themeColor="text1"/>
          <w:sz w:val="28"/>
          <w:szCs w:val="28"/>
          <w:lang w:val="uk-UA"/>
        </w:rPr>
        <w:t>ти</w:t>
      </w:r>
      <w:r w:rsidRPr="00EA1561">
        <w:rPr>
          <w:color w:val="000000" w:themeColor="text1"/>
          <w:sz w:val="28"/>
          <w:szCs w:val="28"/>
          <w:lang w:val="uk-UA"/>
        </w:rPr>
        <w:t>п об’єкта,</w:t>
      </w:r>
      <w:r w:rsidRPr="00EA1561">
        <w:rPr>
          <w:rFonts w:eastAsia="Times New Roman"/>
          <w:color w:val="000000" w:themeColor="text1"/>
          <w:sz w:val="28"/>
          <w:szCs w:val="28"/>
          <w:lang w:val="uk-UA"/>
        </w:rPr>
        <w:t xml:space="preserve"> адреса розташування об’єкта</w:t>
      </w:r>
      <w:r w:rsidRPr="00EA1561">
        <w:rPr>
          <w:color w:val="000000" w:themeColor="text1"/>
          <w:sz w:val="28"/>
          <w:szCs w:val="28"/>
          <w:lang w:val="uk-UA"/>
        </w:rPr>
        <w:t>)</w:t>
      </w:r>
      <w:r w:rsidRPr="00EA1561">
        <w:rPr>
          <w:rFonts w:eastAsia="Times New Roman"/>
          <w:color w:val="000000" w:themeColor="text1"/>
          <w:sz w:val="28"/>
          <w:szCs w:val="28"/>
          <w:lang w:val="uk-UA"/>
        </w:rPr>
        <w:t>;</w:t>
      </w:r>
    </w:p>
    <w:p w14:paraId="2DFB2040" w14:textId="77777777" w:rsidR="00EA1561" w:rsidRPr="00EA1561" w:rsidRDefault="00EA1561" w:rsidP="00EA1561">
      <w:pPr>
        <w:pBdr>
          <w:top w:val="nil"/>
          <w:left w:val="nil"/>
          <w:bottom w:val="nil"/>
          <w:right w:val="nil"/>
          <w:between w:val="nil"/>
        </w:pBdr>
        <w:shd w:val="clear" w:color="auto" w:fill="FFFFFF"/>
        <w:spacing w:after="0" w:line="276" w:lineRule="auto"/>
        <w:ind w:firstLine="567"/>
        <w:jc w:val="both"/>
        <w:rPr>
          <w:color w:val="000000" w:themeColor="text1"/>
          <w:sz w:val="28"/>
          <w:szCs w:val="28"/>
          <w:lang w:val="uk-UA"/>
        </w:rPr>
      </w:pPr>
      <w:r w:rsidRPr="00EA1561">
        <w:rPr>
          <w:rFonts w:eastAsia="Times New Roman"/>
          <w:color w:val="000000" w:themeColor="text1"/>
          <w:sz w:val="28"/>
          <w:szCs w:val="28"/>
          <w:lang w:val="uk-UA"/>
        </w:rPr>
        <w:t xml:space="preserve">черговість та строки виконання робіт з </w:t>
      </w:r>
      <w:r w:rsidRPr="00EA1561">
        <w:rPr>
          <w:color w:val="000000" w:themeColor="text1"/>
          <w:sz w:val="28"/>
          <w:szCs w:val="28"/>
          <w:lang w:val="uk-UA"/>
        </w:rPr>
        <w:t>обстеження з використанням матеріалів дистанційного зондування Землі</w:t>
      </w:r>
      <w:r w:rsidRPr="00EA1561">
        <w:rPr>
          <w:rFonts w:eastAsia="Times New Roman"/>
          <w:color w:val="000000" w:themeColor="text1"/>
          <w:sz w:val="28"/>
          <w:szCs w:val="28"/>
          <w:lang w:val="uk-UA"/>
        </w:rPr>
        <w:t>.</w:t>
      </w:r>
    </w:p>
    <w:p w14:paraId="16110388"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14. За результатами обстеження з використанням матеріалів дистанційного зондування Землі, складається окремий акт обстеження для кожного об’єкта (далі - акт дистанційного обстеження), у якому Комісія ухвалює:</w:t>
      </w:r>
    </w:p>
    <w:p w14:paraId="25C12870" w14:textId="77777777" w:rsidR="00EA1561" w:rsidRPr="00EA1561" w:rsidRDefault="00EA1561" w:rsidP="00EA1561">
      <w:pPr>
        <w:widowControl w:val="0"/>
        <w:shd w:val="clear" w:color="auto" w:fill="FFFFFF"/>
        <w:spacing w:after="0" w:line="276" w:lineRule="auto"/>
        <w:ind w:firstLine="560"/>
        <w:jc w:val="both"/>
        <w:rPr>
          <w:color w:val="000000" w:themeColor="text1"/>
          <w:sz w:val="28"/>
          <w:szCs w:val="28"/>
          <w:lang w:val="uk-UA"/>
        </w:rPr>
      </w:pPr>
      <w:r w:rsidRPr="00EA1561">
        <w:rPr>
          <w:color w:val="000000" w:themeColor="text1"/>
          <w:sz w:val="28"/>
          <w:szCs w:val="28"/>
          <w:lang w:val="uk-UA"/>
        </w:rPr>
        <w:t xml:space="preserve">висновок щодо встановлення факту знищення об’єкта, або </w:t>
      </w:r>
    </w:p>
    <w:p w14:paraId="7E3914B8"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висновок щодо неможливості встановлення факту знищення об’єкта.</w:t>
      </w:r>
    </w:p>
    <w:p w14:paraId="6EDCD459" w14:textId="77777777" w:rsidR="00EA1561" w:rsidRPr="00EA1561" w:rsidRDefault="00EA1561" w:rsidP="00EA1561">
      <w:pPr>
        <w:widowControl w:val="0"/>
        <w:shd w:val="clear" w:color="auto" w:fill="FFFFFF"/>
        <w:spacing w:after="0" w:line="276" w:lineRule="auto"/>
        <w:ind w:firstLine="560"/>
        <w:jc w:val="both"/>
        <w:rPr>
          <w:color w:val="000000" w:themeColor="text1"/>
          <w:sz w:val="28"/>
          <w:szCs w:val="28"/>
          <w:lang w:val="uk-UA"/>
        </w:rPr>
      </w:pPr>
      <w:r w:rsidRPr="00EA1561">
        <w:rPr>
          <w:color w:val="000000" w:themeColor="text1"/>
          <w:sz w:val="28"/>
          <w:szCs w:val="28"/>
          <w:lang w:val="uk-UA"/>
        </w:rPr>
        <w:t>Крім цього, акт дистанційного обстеження повинен містити:</w:t>
      </w:r>
    </w:p>
    <w:p w14:paraId="28CB3DC3" w14:textId="77777777" w:rsidR="00EA1561" w:rsidRPr="00EA1561" w:rsidRDefault="00EA1561" w:rsidP="00EA1561">
      <w:pPr>
        <w:widowControl w:val="0"/>
        <w:shd w:val="clear" w:color="auto" w:fill="FFFFFF"/>
        <w:spacing w:after="0" w:line="276" w:lineRule="auto"/>
        <w:ind w:firstLine="560"/>
        <w:jc w:val="both"/>
        <w:rPr>
          <w:color w:val="000000" w:themeColor="text1"/>
          <w:sz w:val="28"/>
          <w:szCs w:val="28"/>
          <w:lang w:val="uk-UA"/>
        </w:rPr>
      </w:pPr>
      <w:r w:rsidRPr="00EA1561">
        <w:rPr>
          <w:color w:val="000000" w:themeColor="text1"/>
          <w:sz w:val="28"/>
          <w:szCs w:val="28"/>
          <w:lang w:val="uk-UA"/>
        </w:rPr>
        <w:t xml:space="preserve">реєстраційний номер </w:t>
      </w:r>
      <w:proofErr w:type="spellStart"/>
      <w:r w:rsidRPr="00EA1561">
        <w:rPr>
          <w:color w:val="000000" w:themeColor="text1"/>
          <w:sz w:val="28"/>
          <w:szCs w:val="28"/>
          <w:lang w:val="uk-UA"/>
        </w:rPr>
        <w:t>акта</w:t>
      </w:r>
      <w:proofErr w:type="spellEnd"/>
      <w:r w:rsidRPr="00EA1561">
        <w:rPr>
          <w:color w:val="000000" w:themeColor="text1"/>
          <w:sz w:val="28"/>
          <w:szCs w:val="28"/>
          <w:lang w:val="uk-UA"/>
        </w:rPr>
        <w:t xml:space="preserve"> дистанційного обстеження в Реєстрі пошкодженого та знищеного майна;</w:t>
      </w:r>
    </w:p>
    <w:p w14:paraId="180D3D2E" w14:textId="77777777" w:rsidR="00EA1561" w:rsidRPr="00EA1561" w:rsidRDefault="00EA1561" w:rsidP="00EA1561">
      <w:pPr>
        <w:widowControl w:val="0"/>
        <w:shd w:val="clear" w:color="auto" w:fill="FFFFFF"/>
        <w:spacing w:after="0" w:line="276" w:lineRule="auto"/>
        <w:ind w:firstLine="560"/>
        <w:jc w:val="both"/>
        <w:rPr>
          <w:color w:val="000000" w:themeColor="text1"/>
          <w:sz w:val="28"/>
          <w:szCs w:val="28"/>
          <w:lang w:val="uk-UA"/>
        </w:rPr>
      </w:pPr>
      <w:r w:rsidRPr="00EA1561">
        <w:rPr>
          <w:color w:val="000000" w:themeColor="text1"/>
          <w:sz w:val="28"/>
          <w:szCs w:val="28"/>
          <w:lang w:val="uk-UA"/>
        </w:rPr>
        <w:t xml:space="preserve">номер та дата створення </w:t>
      </w:r>
      <w:proofErr w:type="spellStart"/>
      <w:r w:rsidRPr="00EA1561">
        <w:rPr>
          <w:color w:val="000000" w:themeColor="text1"/>
          <w:sz w:val="28"/>
          <w:szCs w:val="28"/>
          <w:lang w:val="uk-UA"/>
        </w:rPr>
        <w:t>акта</w:t>
      </w:r>
      <w:proofErr w:type="spellEnd"/>
      <w:r w:rsidRPr="00EA1561">
        <w:rPr>
          <w:color w:val="000000" w:themeColor="text1"/>
          <w:sz w:val="28"/>
          <w:szCs w:val="28"/>
          <w:lang w:val="uk-UA"/>
        </w:rPr>
        <w:t xml:space="preserve"> дистанційного  обстеження. </w:t>
      </w:r>
    </w:p>
    <w:p w14:paraId="4EF0D14C" w14:textId="77777777" w:rsidR="00EA1561" w:rsidRPr="00EA1561" w:rsidRDefault="00EA1561" w:rsidP="00EA1561">
      <w:pPr>
        <w:widowControl w:val="0"/>
        <w:shd w:val="clear" w:color="auto" w:fill="FFFFFF"/>
        <w:spacing w:after="0" w:line="276" w:lineRule="auto"/>
        <w:ind w:firstLine="560"/>
        <w:jc w:val="both"/>
        <w:rPr>
          <w:color w:val="000000" w:themeColor="text1"/>
          <w:sz w:val="28"/>
          <w:szCs w:val="28"/>
          <w:lang w:val="uk-UA"/>
        </w:rPr>
      </w:pPr>
      <w:r w:rsidRPr="00EA1561">
        <w:rPr>
          <w:color w:val="000000" w:themeColor="text1"/>
          <w:sz w:val="28"/>
          <w:szCs w:val="28"/>
          <w:lang w:val="uk-UA"/>
        </w:rPr>
        <w:t>інформацію про уповноважений орган, який утворив Комісію, склад Комісії та рішення щодо її утворення, дата засідання Комісії;</w:t>
      </w:r>
    </w:p>
    <w:p w14:paraId="079A244F" w14:textId="77777777" w:rsidR="00EA1561" w:rsidRPr="00EA1561" w:rsidRDefault="00EA1561" w:rsidP="00EA1561">
      <w:pPr>
        <w:spacing w:after="0" w:line="276" w:lineRule="auto"/>
        <w:ind w:firstLine="567"/>
        <w:jc w:val="both"/>
        <w:rPr>
          <w:color w:val="000000" w:themeColor="text1"/>
          <w:sz w:val="28"/>
          <w:szCs w:val="28"/>
          <w:lang w:val="uk-UA"/>
        </w:rPr>
      </w:pPr>
      <w:r w:rsidRPr="00EA1561">
        <w:rPr>
          <w:color w:val="000000" w:themeColor="text1"/>
          <w:sz w:val="28"/>
          <w:szCs w:val="28"/>
          <w:lang w:val="uk-UA"/>
        </w:rPr>
        <w:t>інформацію щодо заявника;</w:t>
      </w:r>
    </w:p>
    <w:p w14:paraId="3F6F9A0E" w14:textId="4918E7C4" w:rsidR="00EA1561" w:rsidRPr="00EA1561" w:rsidRDefault="00EA1561" w:rsidP="00EA1561">
      <w:pPr>
        <w:spacing w:after="0" w:line="276" w:lineRule="auto"/>
        <w:ind w:firstLine="567"/>
        <w:jc w:val="both"/>
        <w:rPr>
          <w:color w:val="000000" w:themeColor="text1"/>
          <w:sz w:val="28"/>
          <w:szCs w:val="28"/>
          <w:lang w:val="uk-UA"/>
        </w:rPr>
      </w:pPr>
      <w:r w:rsidRPr="00EA1561">
        <w:rPr>
          <w:color w:val="000000" w:themeColor="text1"/>
          <w:sz w:val="28"/>
          <w:szCs w:val="28"/>
          <w:lang w:val="uk-UA"/>
        </w:rPr>
        <w:t>інформацію про об’єкт на непідконтрольній території – найменування, тип, адреса (географічні координати об'єкта</w:t>
      </w:r>
      <w:r w:rsidR="00A21CA1">
        <w:rPr>
          <w:color w:val="000000" w:themeColor="text1"/>
          <w:sz w:val="28"/>
          <w:szCs w:val="28"/>
          <w:lang w:val="uk-UA"/>
        </w:rPr>
        <w:t xml:space="preserve"> у разі наявності), у разі наявності - </w:t>
      </w:r>
      <w:r w:rsidRPr="00EA1561">
        <w:rPr>
          <w:color w:val="000000" w:themeColor="text1"/>
          <w:sz w:val="28"/>
          <w:szCs w:val="28"/>
          <w:lang w:val="uk-UA"/>
        </w:rPr>
        <w:t>загальна площа, кількість поверхів, сек</w:t>
      </w:r>
      <w:r w:rsidR="00A21CA1">
        <w:rPr>
          <w:color w:val="000000" w:themeColor="text1"/>
          <w:sz w:val="28"/>
          <w:szCs w:val="28"/>
          <w:lang w:val="uk-UA"/>
        </w:rPr>
        <w:t xml:space="preserve">цій, загальна кількість квартир, </w:t>
      </w:r>
      <w:r w:rsidRPr="00EA1561">
        <w:rPr>
          <w:color w:val="000000" w:themeColor="text1"/>
          <w:sz w:val="28"/>
          <w:szCs w:val="28"/>
          <w:lang w:val="uk-UA"/>
        </w:rPr>
        <w:t>а також,  у разі присвоєння, кадастровий номер;</w:t>
      </w:r>
    </w:p>
    <w:p w14:paraId="3775DD22"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інформацію про оригінали знімків (юридична особа, що є джерелом оригіналів знімків, дата та час отримання таких знімків, унікальний ідентифікатор оригіналу знімку, опис знімку), та/або</w:t>
      </w:r>
    </w:p>
    <w:p w14:paraId="3FB13738"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зображення об'єкта, його опис, метадані зображення об'єкта, та/або</w:t>
      </w:r>
    </w:p>
    <w:p w14:paraId="0CA03F55" w14:textId="77777777" w:rsidR="00EA1561" w:rsidRPr="00EA1561" w:rsidRDefault="00EA1561" w:rsidP="00EA1561">
      <w:pPr>
        <w:widowControl w:val="0"/>
        <w:shd w:val="clear" w:color="auto" w:fill="FFFFFF"/>
        <w:spacing w:after="0" w:line="276" w:lineRule="auto"/>
        <w:ind w:firstLine="560"/>
        <w:jc w:val="both"/>
        <w:rPr>
          <w:color w:val="000000" w:themeColor="text1"/>
          <w:sz w:val="28"/>
          <w:szCs w:val="28"/>
          <w:lang w:val="uk-UA"/>
        </w:rPr>
      </w:pPr>
      <w:r w:rsidRPr="00EA1561">
        <w:rPr>
          <w:color w:val="000000" w:themeColor="text1"/>
          <w:sz w:val="28"/>
          <w:szCs w:val="28"/>
          <w:lang w:val="uk-UA"/>
        </w:rPr>
        <w:t>фотоматеріали пошкоджень об’єкту.</w:t>
      </w:r>
    </w:p>
    <w:p w14:paraId="7AAA4723"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rFonts w:eastAsia="Times New Roman"/>
          <w:color w:val="000000" w:themeColor="text1"/>
          <w:sz w:val="28"/>
          <w:szCs w:val="28"/>
          <w:lang w:val="uk-UA"/>
        </w:rPr>
        <w:lastRenderedPageBreak/>
        <w:t xml:space="preserve">Примірну форму </w:t>
      </w:r>
      <w:proofErr w:type="spellStart"/>
      <w:r w:rsidRPr="00EA1561">
        <w:rPr>
          <w:rFonts w:eastAsia="Times New Roman"/>
          <w:color w:val="000000" w:themeColor="text1"/>
          <w:sz w:val="28"/>
          <w:szCs w:val="28"/>
          <w:lang w:val="uk-UA"/>
        </w:rPr>
        <w:t>акта</w:t>
      </w:r>
      <w:proofErr w:type="spellEnd"/>
      <w:r w:rsidRPr="00EA1561">
        <w:rPr>
          <w:rFonts w:eastAsia="Times New Roman"/>
          <w:color w:val="000000" w:themeColor="text1"/>
          <w:sz w:val="28"/>
          <w:szCs w:val="28"/>
          <w:lang w:val="uk-UA"/>
        </w:rPr>
        <w:t xml:space="preserve"> </w:t>
      </w:r>
      <w:r w:rsidRPr="00EA1561">
        <w:rPr>
          <w:color w:val="000000" w:themeColor="text1"/>
          <w:sz w:val="28"/>
          <w:szCs w:val="28"/>
          <w:lang w:val="uk-UA"/>
        </w:rPr>
        <w:t xml:space="preserve">дистанційного </w:t>
      </w:r>
      <w:r w:rsidRPr="00EA1561">
        <w:rPr>
          <w:rFonts w:eastAsia="Times New Roman"/>
          <w:color w:val="000000" w:themeColor="text1"/>
          <w:sz w:val="28"/>
          <w:szCs w:val="28"/>
          <w:lang w:val="uk-UA"/>
        </w:rPr>
        <w:t>обстеження наведено у додатку.</w:t>
      </w:r>
    </w:p>
    <w:p w14:paraId="717810CF" w14:textId="77777777" w:rsidR="00EA1561" w:rsidRPr="00EA1561" w:rsidRDefault="00EA1561" w:rsidP="00EA1561">
      <w:pPr>
        <w:spacing w:after="0" w:line="276" w:lineRule="auto"/>
        <w:ind w:firstLine="567"/>
        <w:jc w:val="both"/>
        <w:rPr>
          <w:color w:val="000000" w:themeColor="text1"/>
          <w:sz w:val="28"/>
          <w:szCs w:val="28"/>
          <w:highlight w:val="white"/>
          <w:lang w:val="uk-UA"/>
        </w:rPr>
      </w:pPr>
      <w:r w:rsidRPr="00EA1561">
        <w:rPr>
          <w:color w:val="000000" w:themeColor="text1"/>
          <w:sz w:val="28"/>
          <w:szCs w:val="28"/>
          <w:highlight w:val="white"/>
          <w:lang w:val="uk-UA"/>
        </w:rPr>
        <w:t>Акт дистанційного обстеження формується засобами Реєстру пошкодженого та знищеного майна. Визначена уповноваженим органом посадова особа реєструє акт дистанційного обстеження в Реєстрі пошкодженого та знищеного майна з присвоєнням реєстраційного номера та накладанням кваліфікованого електронного підпису.</w:t>
      </w:r>
    </w:p>
    <w:p w14:paraId="2629C239"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highlight w:val="white"/>
          <w:lang w:val="uk-UA"/>
        </w:rPr>
      </w:pPr>
      <w:r w:rsidRPr="00EA1561">
        <w:rPr>
          <w:color w:val="000000" w:themeColor="text1"/>
          <w:sz w:val="28"/>
          <w:szCs w:val="28"/>
          <w:lang w:val="uk-UA"/>
        </w:rPr>
        <w:t xml:space="preserve">15. Комісія повідомляє заявника про результати обстеження з використанням матеріалів дистанційного зондування Землі, шляхом надсилання копії </w:t>
      </w:r>
      <w:proofErr w:type="spellStart"/>
      <w:r w:rsidRPr="00EA1561">
        <w:rPr>
          <w:color w:val="000000" w:themeColor="text1"/>
          <w:sz w:val="28"/>
          <w:szCs w:val="28"/>
          <w:lang w:val="uk-UA"/>
        </w:rPr>
        <w:t>акта</w:t>
      </w:r>
      <w:proofErr w:type="spellEnd"/>
      <w:r w:rsidRPr="00EA1561">
        <w:rPr>
          <w:color w:val="000000" w:themeColor="text1"/>
          <w:sz w:val="28"/>
          <w:szCs w:val="28"/>
          <w:lang w:val="uk-UA"/>
        </w:rPr>
        <w:t xml:space="preserve"> дистанційного обстеження протягом трьох календарних днів з дня складання такого </w:t>
      </w:r>
      <w:proofErr w:type="spellStart"/>
      <w:r w:rsidRPr="00EA1561">
        <w:rPr>
          <w:color w:val="000000" w:themeColor="text1"/>
          <w:sz w:val="28"/>
          <w:szCs w:val="28"/>
          <w:lang w:val="uk-UA"/>
        </w:rPr>
        <w:t>акта</w:t>
      </w:r>
      <w:proofErr w:type="spellEnd"/>
      <w:r w:rsidRPr="00EA1561">
        <w:rPr>
          <w:color w:val="000000" w:themeColor="text1"/>
          <w:sz w:val="28"/>
          <w:szCs w:val="28"/>
          <w:lang w:val="uk-UA"/>
        </w:rPr>
        <w:t xml:space="preserve"> засобами Єдиного державного </w:t>
      </w:r>
      <w:proofErr w:type="spellStart"/>
      <w:r w:rsidRPr="00EA1561">
        <w:rPr>
          <w:color w:val="000000" w:themeColor="text1"/>
          <w:sz w:val="28"/>
          <w:szCs w:val="28"/>
          <w:lang w:val="uk-UA"/>
        </w:rPr>
        <w:t>вебпорталу</w:t>
      </w:r>
      <w:proofErr w:type="spellEnd"/>
      <w:r w:rsidRPr="00EA1561">
        <w:rPr>
          <w:color w:val="000000" w:themeColor="text1"/>
          <w:sz w:val="28"/>
          <w:szCs w:val="28"/>
          <w:lang w:val="uk-UA"/>
        </w:rPr>
        <w:t xml:space="preserve"> електронних послуг (далі - Портал Дія), зокрема з використанням мобільного додатка Порталу Дія (Дія) або у паперовій формі - на поштову адресу або в інший спосіб, зазначений заявником у заяві.</w:t>
      </w:r>
    </w:p>
    <w:p w14:paraId="2B0CC346"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 xml:space="preserve">16. У випадку неможливості однозначного встановлення факту, чи є об’єкт знищеним (у тому числі, у випадку проведення будівельних робіт за </w:t>
      </w:r>
      <w:proofErr w:type="spellStart"/>
      <w:r w:rsidRPr="00EA1561">
        <w:rPr>
          <w:color w:val="000000" w:themeColor="text1"/>
          <w:sz w:val="28"/>
          <w:szCs w:val="28"/>
          <w:lang w:val="uk-UA"/>
        </w:rPr>
        <w:t>адресою</w:t>
      </w:r>
      <w:proofErr w:type="spellEnd"/>
      <w:r w:rsidRPr="00EA1561">
        <w:rPr>
          <w:color w:val="000000" w:themeColor="text1"/>
          <w:sz w:val="28"/>
          <w:szCs w:val="28"/>
          <w:lang w:val="uk-UA"/>
        </w:rPr>
        <w:t xml:space="preserve"> об’єкта, неможливості встановлення точної </w:t>
      </w:r>
      <w:proofErr w:type="spellStart"/>
      <w:r w:rsidRPr="00EA1561">
        <w:rPr>
          <w:color w:val="000000" w:themeColor="text1"/>
          <w:sz w:val="28"/>
          <w:szCs w:val="28"/>
          <w:lang w:val="uk-UA"/>
        </w:rPr>
        <w:t>геолокації</w:t>
      </w:r>
      <w:proofErr w:type="spellEnd"/>
      <w:r w:rsidRPr="00EA1561">
        <w:rPr>
          <w:color w:val="000000" w:themeColor="text1"/>
          <w:sz w:val="28"/>
          <w:szCs w:val="28"/>
          <w:lang w:val="uk-UA"/>
        </w:rPr>
        <w:t xml:space="preserve"> об’єкта, неможливості точного визначення наявності пошкоджень, тощо), Комісія приймає рішення про призупинення обстеження з використанням матеріалів дистанційного зондування Землі, із зазначенням детального обґрунтування такого рішення. Інформація про таке рішення повідомляється заявнику, засобами Порталу Дія, зокрема з використанням мобільного додатка Порталу Дія (Дія) або у паперовій формі - на поштову адресу або в інший спосіб, зазначений заявником у заяві,  протягом 5 днів з моменту його прийняття. Поновлення розгляду продовжується з моменту появи додаткової інформації, яка дозволить забезпечити належне проведення такого обстеження та встановлення факту знищення об'єкта  про що Комісією приймається окреме рішення. Інформація про прийняття Комісією рішення щодо поновлення такого обстеження повідомляється заявнику протягом 5 днів з моменту прийняття такого рішення засобами Порталу Дія, зокрема з використанням мобільного додатка Порталу Дія (Дія) або у паперовій формі - на поштову адресу або в інший спосіб, зазначений заявником у заяві,  </w:t>
      </w:r>
    </w:p>
    <w:p w14:paraId="23AC219C" w14:textId="77777777" w:rsidR="00EA1561" w:rsidRPr="00EA1561" w:rsidRDefault="00EA1561" w:rsidP="00EA1561">
      <w:pPr>
        <w:pBdr>
          <w:top w:val="nil"/>
          <w:left w:val="nil"/>
          <w:bottom w:val="nil"/>
          <w:right w:val="nil"/>
          <w:between w:val="nil"/>
        </w:pBdr>
        <w:spacing w:after="0" w:line="276" w:lineRule="auto"/>
        <w:ind w:firstLine="567"/>
        <w:jc w:val="both"/>
        <w:rPr>
          <w:color w:val="000000" w:themeColor="text1"/>
          <w:sz w:val="28"/>
          <w:szCs w:val="28"/>
          <w:lang w:val="uk-UA"/>
        </w:rPr>
      </w:pPr>
      <w:r w:rsidRPr="00EA1561">
        <w:rPr>
          <w:color w:val="000000" w:themeColor="text1"/>
          <w:sz w:val="28"/>
          <w:szCs w:val="28"/>
          <w:lang w:val="uk-UA"/>
        </w:rPr>
        <w:t xml:space="preserve">17. Уповноважений орган, у разі отримання запиту на отримання копії </w:t>
      </w:r>
      <w:proofErr w:type="spellStart"/>
      <w:r w:rsidRPr="00EA1561">
        <w:rPr>
          <w:color w:val="000000" w:themeColor="text1"/>
          <w:sz w:val="28"/>
          <w:szCs w:val="28"/>
          <w:lang w:val="uk-UA"/>
        </w:rPr>
        <w:t>акта</w:t>
      </w:r>
      <w:proofErr w:type="spellEnd"/>
      <w:r w:rsidRPr="00EA1561">
        <w:rPr>
          <w:color w:val="000000" w:themeColor="text1"/>
          <w:sz w:val="28"/>
          <w:szCs w:val="28"/>
          <w:lang w:val="uk-UA"/>
        </w:rPr>
        <w:t xml:space="preserve"> дистанційного обстеження, надає копію такого </w:t>
      </w:r>
      <w:proofErr w:type="spellStart"/>
      <w:r w:rsidRPr="00EA1561">
        <w:rPr>
          <w:color w:val="000000" w:themeColor="text1"/>
          <w:sz w:val="28"/>
          <w:szCs w:val="28"/>
          <w:lang w:val="uk-UA"/>
        </w:rPr>
        <w:t>акта</w:t>
      </w:r>
      <w:proofErr w:type="spellEnd"/>
      <w:r w:rsidRPr="00EA1561">
        <w:rPr>
          <w:color w:val="000000" w:themeColor="text1"/>
          <w:sz w:val="28"/>
          <w:szCs w:val="28"/>
          <w:lang w:val="uk-UA"/>
        </w:rPr>
        <w:t xml:space="preserve"> протягом п'яти днів за виключенням інформації, що містить персональні дані та інформації з обмеженим доступом.</w:t>
      </w:r>
    </w:p>
    <w:p w14:paraId="1A693000" w14:textId="1D921499" w:rsidR="008B6B13" w:rsidRPr="00EA1561" w:rsidRDefault="00EA1561" w:rsidP="00EA1561">
      <w:pPr>
        <w:spacing w:after="0" w:line="276" w:lineRule="auto"/>
        <w:jc w:val="center"/>
        <w:rPr>
          <w:color w:val="000000" w:themeColor="text1"/>
          <w:sz w:val="28"/>
          <w:szCs w:val="28"/>
          <w:lang w:val="uk-UA"/>
        </w:rPr>
      </w:pPr>
      <w:r w:rsidRPr="00EA1561">
        <w:rPr>
          <w:rFonts w:eastAsia="Times New Roman"/>
          <w:color w:val="000000" w:themeColor="text1"/>
          <w:sz w:val="28"/>
          <w:szCs w:val="28"/>
          <w:lang w:val="uk-UA"/>
        </w:rPr>
        <w:t>_________________________</w:t>
      </w:r>
    </w:p>
    <w:sectPr w:rsidR="008B6B13" w:rsidRPr="00EA1561" w:rsidSect="00B81EE2">
      <w:headerReference w:type="default" r:id="rId9"/>
      <w:pgSz w:w="11906" w:h="16838"/>
      <w:pgMar w:top="1135" w:right="567" w:bottom="2127" w:left="1701" w:header="709" w:footer="686"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3809F" w14:textId="77777777" w:rsidR="00AE0AAB" w:rsidRDefault="00AE0AAB">
      <w:pPr>
        <w:spacing w:after="0" w:line="240" w:lineRule="auto"/>
      </w:pPr>
      <w:r>
        <w:separator/>
      </w:r>
    </w:p>
  </w:endnote>
  <w:endnote w:type="continuationSeparator" w:id="0">
    <w:p w14:paraId="4E811407" w14:textId="77777777" w:rsidR="00AE0AAB" w:rsidRDefault="00AE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49C60" w14:textId="77777777" w:rsidR="00AE0AAB" w:rsidRDefault="00AE0AAB">
      <w:pPr>
        <w:spacing w:after="0" w:line="240" w:lineRule="auto"/>
      </w:pPr>
      <w:r>
        <w:separator/>
      </w:r>
    </w:p>
  </w:footnote>
  <w:footnote w:type="continuationSeparator" w:id="0">
    <w:p w14:paraId="7E62D63F" w14:textId="77777777" w:rsidR="00AE0AAB" w:rsidRDefault="00AE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6043"/>
      <w:docPartObj>
        <w:docPartGallery w:val="Page Numbers (Top of Page)"/>
        <w:docPartUnique/>
      </w:docPartObj>
    </w:sdtPr>
    <w:sdtEndPr>
      <w:rPr>
        <w:sz w:val="20"/>
        <w:szCs w:val="20"/>
      </w:rPr>
    </w:sdtEndPr>
    <w:sdtContent>
      <w:p w14:paraId="21789891" w14:textId="1A1667B5" w:rsidR="004E0791" w:rsidRPr="00E31A0B" w:rsidRDefault="004E0791" w:rsidP="00E31A0B">
        <w:pPr>
          <w:pStyle w:val="a4"/>
          <w:jc w:val="center"/>
          <w:rPr>
            <w:sz w:val="20"/>
            <w:szCs w:val="20"/>
          </w:rPr>
        </w:pPr>
        <w:r w:rsidRPr="004E0791">
          <w:rPr>
            <w:sz w:val="20"/>
            <w:szCs w:val="20"/>
          </w:rPr>
          <w:fldChar w:fldCharType="begin"/>
        </w:r>
        <w:r w:rsidRPr="004E0791">
          <w:rPr>
            <w:sz w:val="20"/>
            <w:szCs w:val="20"/>
          </w:rPr>
          <w:instrText>PAGE   \* MERGEFORMAT</w:instrText>
        </w:r>
        <w:r w:rsidRPr="004E0791">
          <w:rPr>
            <w:sz w:val="20"/>
            <w:szCs w:val="20"/>
          </w:rPr>
          <w:fldChar w:fldCharType="separate"/>
        </w:r>
        <w:r w:rsidR="001E2462" w:rsidRPr="001E2462">
          <w:rPr>
            <w:noProof/>
            <w:sz w:val="20"/>
            <w:szCs w:val="20"/>
            <w:lang w:val="uk-UA"/>
          </w:rPr>
          <w:t>6</w:t>
        </w:r>
        <w:r w:rsidRPr="004E079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D1D4F"/>
    <w:multiLevelType w:val="hybridMultilevel"/>
    <w:tmpl w:val="50B00814"/>
    <w:lvl w:ilvl="0" w:tplc="D6A2C28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24"/>
    <w:rsid w:val="0000420C"/>
    <w:rsid w:val="00007484"/>
    <w:rsid w:val="000113C2"/>
    <w:rsid w:val="00016EB4"/>
    <w:rsid w:val="00041383"/>
    <w:rsid w:val="00086149"/>
    <w:rsid w:val="000A2D97"/>
    <w:rsid w:val="000A7C44"/>
    <w:rsid w:val="000D6794"/>
    <w:rsid w:val="000F4C78"/>
    <w:rsid w:val="00111AB5"/>
    <w:rsid w:val="001174CA"/>
    <w:rsid w:val="00124364"/>
    <w:rsid w:val="00126BD6"/>
    <w:rsid w:val="00142B4D"/>
    <w:rsid w:val="00145B56"/>
    <w:rsid w:val="00164F66"/>
    <w:rsid w:val="001738A6"/>
    <w:rsid w:val="00183AAF"/>
    <w:rsid w:val="001C457B"/>
    <w:rsid w:val="001C68A3"/>
    <w:rsid w:val="001E2462"/>
    <w:rsid w:val="001E4D0B"/>
    <w:rsid w:val="0021113D"/>
    <w:rsid w:val="0026521A"/>
    <w:rsid w:val="00266805"/>
    <w:rsid w:val="00281BBF"/>
    <w:rsid w:val="002D0AF7"/>
    <w:rsid w:val="002F782E"/>
    <w:rsid w:val="00303FB3"/>
    <w:rsid w:val="003313ED"/>
    <w:rsid w:val="003357E1"/>
    <w:rsid w:val="00337177"/>
    <w:rsid w:val="003678CC"/>
    <w:rsid w:val="00395880"/>
    <w:rsid w:val="003E3697"/>
    <w:rsid w:val="004345C0"/>
    <w:rsid w:val="00473454"/>
    <w:rsid w:val="00486F3D"/>
    <w:rsid w:val="00492132"/>
    <w:rsid w:val="004A7984"/>
    <w:rsid w:val="004B1200"/>
    <w:rsid w:val="004C6EDB"/>
    <w:rsid w:val="004E0791"/>
    <w:rsid w:val="004E3757"/>
    <w:rsid w:val="0053155F"/>
    <w:rsid w:val="005528CB"/>
    <w:rsid w:val="005535D2"/>
    <w:rsid w:val="00560C67"/>
    <w:rsid w:val="00562405"/>
    <w:rsid w:val="00565EF8"/>
    <w:rsid w:val="005762E2"/>
    <w:rsid w:val="00581CA1"/>
    <w:rsid w:val="00582D71"/>
    <w:rsid w:val="005A32A3"/>
    <w:rsid w:val="005B0F63"/>
    <w:rsid w:val="005B2971"/>
    <w:rsid w:val="005C3317"/>
    <w:rsid w:val="005C75A1"/>
    <w:rsid w:val="005E480D"/>
    <w:rsid w:val="005F370E"/>
    <w:rsid w:val="0060300A"/>
    <w:rsid w:val="00623866"/>
    <w:rsid w:val="0063035E"/>
    <w:rsid w:val="00630AD1"/>
    <w:rsid w:val="00631F73"/>
    <w:rsid w:val="006363CF"/>
    <w:rsid w:val="0063644F"/>
    <w:rsid w:val="00637C47"/>
    <w:rsid w:val="0064658C"/>
    <w:rsid w:val="00682C6B"/>
    <w:rsid w:val="006867E6"/>
    <w:rsid w:val="006935DA"/>
    <w:rsid w:val="006B3251"/>
    <w:rsid w:val="006C6D5F"/>
    <w:rsid w:val="006D1D4D"/>
    <w:rsid w:val="00724B46"/>
    <w:rsid w:val="00726E2B"/>
    <w:rsid w:val="007304D3"/>
    <w:rsid w:val="00754182"/>
    <w:rsid w:val="007545D6"/>
    <w:rsid w:val="0076118C"/>
    <w:rsid w:val="007B4A70"/>
    <w:rsid w:val="007C07CA"/>
    <w:rsid w:val="007C136C"/>
    <w:rsid w:val="007E12C7"/>
    <w:rsid w:val="007E23C4"/>
    <w:rsid w:val="007E44AA"/>
    <w:rsid w:val="008109CB"/>
    <w:rsid w:val="0082069E"/>
    <w:rsid w:val="008429D9"/>
    <w:rsid w:val="008473DB"/>
    <w:rsid w:val="00856E44"/>
    <w:rsid w:val="00860480"/>
    <w:rsid w:val="008708F7"/>
    <w:rsid w:val="00896666"/>
    <w:rsid w:val="008A00EA"/>
    <w:rsid w:val="008B4CD5"/>
    <w:rsid w:val="008B6B13"/>
    <w:rsid w:val="008C0C7F"/>
    <w:rsid w:val="008D2EBF"/>
    <w:rsid w:val="008D40D9"/>
    <w:rsid w:val="008F55A8"/>
    <w:rsid w:val="00917E89"/>
    <w:rsid w:val="009245C4"/>
    <w:rsid w:val="009731EA"/>
    <w:rsid w:val="0098226F"/>
    <w:rsid w:val="00985707"/>
    <w:rsid w:val="00997DC4"/>
    <w:rsid w:val="009A3480"/>
    <w:rsid w:val="009C59E4"/>
    <w:rsid w:val="009D4BB0"/>
    <w:rsid w:val="009F3979"/>
    <w:rsid w:val="00A10CF4"/>
    <w:rsid w:val="00A145B1"/>
    <w:rsid w:val="00A215B2"/>
    <w:rsid w:val="00A21CA1"/>
    <w:rsid w:val="00A221D4"/>
    <w:rsid w:val="00A51900"/>
    <w:rsid w:val="00A67924"/>
    <w:rsid w:val="00AE0AAB"/>
    <w:rsid w:val="00AF270B"/>
    <w:rsid w:val="00AF3DC8"/>
    <w:rsid w:val="00B313AB"/>
    <w:rsid w:val="00B470B0"/>
    <w:rsid w:val="00B6538A"/>
    <w:rsid w:val="00B81EE2"/>
    <w:rsid w:val="00B82476"/>
    <w:rsid w:val="00B95BDE"/>
    <w:rsid w:val="00BB4837"/>
    <w:rsid w:val="00BB541C"/>
    <w:rsid w:val="00BF7B67"/>
    <w:rsid w:val="00C1489D"/>
    <w:rsid w:val="00C24167"/>
    <w:rsid w:val="00C30F55"/>
    <w:rsid w:val="00C54CEE"/>
    <w:rsid w:val="00C72A09"/>
    <w:rsid w:val="00C81F64"/>
    <w:rsid w:val="00CA0FC6"/>
    <w:rsid w:val="00CA146D"/>
    <w:rsid w:val="00CC4A04"/>
    <w:rsid w:val="00CE40F0"/>
    <w:rsid w:val="00D05560"/>
    <w:rsid w:val="00D14705"/>
    <w:rsid w:val="00D178AD"/>
    <w:rsid w:val="00D42EC5"/>
    <w:rsid w:val="00D47534"/>
    <w:rsid w:val="00D47E8C"/>
    <w:rsid w:val="00D509F1"/>
    <w:rsid w:val="00D51BCF"/>
    <w:rsid w:val="00D52608"/>
    <w:rsid w:val="00D53A69"/>
    <w:rsid w:val="00D76959"/>
    <w:rsid w:val="00D8424E"/>
    <w:rsid w:val="00D902DB"/>
    <w:rsid w:val="00DA5BBB"/>
    <w:rsid w:val="00DE53F3"/>
    <w:rsid w:val="00DF1694"/>
    <w:rsid w:val="00DF2FA1"/>
    <w:rsid w:val="00E10110"/>
    <w:rsid w:val="00E21414"/>
    <w:rsid w:val="00E31A0B"/>
    <w:rsid w:val="00E64126"/>
    <w:rsid w:val="00E64B10"/>
    <w:rsid w:val="00E87374"/>
    <w:rsid w:val="00E91C87"/>
    <w:rsid w:val="00EA1561"/>
    <w:rsid w:val="00EA5F2C"/>
    <w:rsid w:val="00EB28EA"/>
    <w:rsid w:val="00EB42E3"/>
    <w:rsid w:val="00EE3A7B"/>
    <w:rsid w:val="00F437BA"/>
    <w:rsid w:val="00F65F60"/>
    <w:rsid w:val="00F700CD"/>
    <w:rsid w:val="00F864AD"/>
    <w:rsid w:val="00FD04C0"/>
    <w:rsid w:val="00FE4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CE00"/>
  <w15:docId w15:val="{E1B4B1BA-A160-407F-8B4F-922587BC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3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120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4B1200"/>
  </w:style>
  <w:style w:type="paragraph" w:styleId="a6">
    <w:name w:val="footer"/>
    <w:basedOn w:val="a"/>
    <w:link w:val="a7"/>
    <w:uiPriority w:val="99"/>
    <w:unhideWhenUsed/>
    <w:rsid w:val="004B1200"/>
    <w:pPr>
      <w:tabs>
        <w:tab w:val="center" w:pos="4677"/>
        <w:tab w:val="right" w:pos="9355"/>
      </w:tabs>
      <w:spacing w:after="0" w:line="240" w:lineRule="auto"/>
    </w:pPr>
  </w:style>
  <w:style w:type="character" w:customStyle="1" w:styleId="a7">
    <w:name w:val="Нижній колонтитул Знак"/>
    <w:basedOn w:val="a0"/>
    <w:link w:val="a6"/>
    <w:uiPriority w:val="99"/>
    <w:rsid w:val="004B1200"/>
  </w:style>
  <w:style w:type="paragraph" w:styleId="a8">
    <w:name w:val="Balloon Text"/>
    <w:basedOn w:val="a"/>
    <w:link w:val="a9"/>
    <w:uiPriority w:val="99"/>
    <w:semiHidden/>
    <w:unhideWhenUsed/>
    <w:rsid w:val="00DE53F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E53F3"/>
    <w:rPr>
      <w:rFonts w:ascii="Tahoma" w:hAnsi="Tahoma" w:cs="Tahoma"/>
      <w:sz w:val="16"/>
      <w:szCs w:val="16"/>
    </w:rPr>
  </w:style>
  <w:style w:type="character" w:styleId="aa">
    <w:name w:val="Hyperlink"/>
    <w:basedOn w:val="a0"/>
    <w:unhideWhenUsed/>
    <w:rsid w:val="00DE53F3"/>
    <w:rPr>
      <w:color w:val="0563C1" w:themeColor="hyperlink"/>
      <w:u w:val="single"/>
    </w:rPr>
  </w:style>
  <w:style w:type="paragraph" w:styleId="ab">
    <w:name w:val="List Paragraph"/>
    <w:basedOn w:val="a"/>
    <w:uiPriority w:val="34"/>
    <w:qFormat/>
    <w:rsid w:val="000A7C44"/>
    <w:pPr>
      <w:ind w:left="720"/>
      <w:contextualSpacing/>
    </w:pPr>
  </w:style>
  <w:style w:type="paragraph" w:customStyle="1" w:styleId="rvps2">
    <w:name w:val="rvps2"/>
    <w:basedOn w:val="a"/>
    <w:rsid w:val="000A7C44"/>
    <w:pPr>
      <w:spacing w:before="100" w:beforeAutospacing="1" w:after="100" w:afterAutospacing="1" w:line="240" w:lineRule="auto"/>
    </w:pPr>
    <w:rPr>
      <w:rFonts w:eastAsia="Times New Roman"/>
      <w:lang w:eastAsia="ru-RU"/>
    </w:rPr>
  </w:style>
  <w:style w:type="table" w:customStyle="1" w:styleId="1">
    <w:name w:val="1"/>
    <w:basedOn w:val="a1"/>
    <w:rsid w:val="000A7C44"/>
    <w:pPr>
      <w:spacing w:after="200" w:line="276" w:lineRule="auto"/>
    </w:pPr>
    <w:rPr>
      <w:rFonts w:ascii="Calibri" w:eastAsia="Calibri" w:hAnsi="Calibri" w:cs="Calibri"/>
      <w:sz w:val="22"/>
      <w:szCs w:val="22"/>
      <w:lang w:val="uk-UA"/>
    </w:rPr>
    <w:tblPr>
      <w:tblStyleRowBandSize w:val="1"/>
      <w:tblStyleColBandSize w:val="1"/>
      <w:tblInd w:w="0" w:type="nil"/>
      <w:tblCellMar>
        <w:left w:w="0" w:type="dxa"/>
        <w:right w:w="0" w:type="dxa"/>
      </w:tblCellMar>
    </w:tblPr>
  </w:style>
  <w:style w:type="character" w:styleId="ac">
    <w:name w:val="annotation reference"/>
    <w:basedOn w:val="a0"/>
    <w:uiPriority w:val="99"/>
    <w:semiHidden/>
    <w:unhideWhenUsed/>
    <w:rsid w:val="000F4C78"/>
    <w:rPr>
      <w:sz w:val="16"/>
      <w:szCs w:val="16"/>
    </w:rPr>
  </w:style>
  <w:style w:type="paragraph" w:styleId="ad">
    <w:name w:val="annotation text"/>
    <w:basedOn w:val="a"/>
    <w:link w:val="ae"/>
    <w:uiPriority w:val="99"/>
    <w:unhideWhenUsed/>
    <w:rsid w:val="000F4C78"/>
    <w:pPr>
      <w:spacing w:line="240" w:lineRule="auto"/>
    </w:pPr>
    <w:rPr>
      <w:sz w:val="20"/>
      <w:szCs w:val="20"/>
    </w:rPr>
  </w:style>
  <w:style w:type="character" w:customStyle="1" w:styleId="ae">
    <w:name w:val="Текст примітки Знак"/>
    <w:basedOn w:val="a0"/>
    <w:link w:val="ad"/>
    <w:uiPriority w:val="99"/>
    <w:rsid w:val="000F4C78"/>
    <w:rPr>
      <w:sz w:val="20"/>
      <w:szCs w:val="20"/>
    </w:rPr>
  </w:style>
  <w:style w:type="paragraph" w:styleId="af">
    <w:name w:val="annotation subject"/>
    <w:basedOn w:val="ad"/>
    <w:next w:val="ad"/>
    <w:link w:val="af0"/>
    <w:uiPriority w:val="99"/>
    <w:semiHidden/>
    <w:unhideWhenUsed/>
    <w:rsid w:val="000F4C78"/>
    <w:rPr>
      <w:b/>
      <w:bCs/>
    </w:rPr>
  </w:style>
  <w:style w:type="character" w:customStyle="1" w:styleId="af0">
    <w:name w:val="Тема примітки Знак"/>
    <w:basedOn w:val="ae"/>
    <w:link w:val="af"/>
    <w:uiPriority w:val="99"/>
    <w:semiHidden/>
    <w:rsid w:val="000F4C78"/>
    <w:rPr>
      <w:b/>
      <w:bCs/>
      <w:sz w:val="20"/>
      <w:szCs w:val="20"/>
    </w:rPr>
  </w:style>
  <w:style w:type="paragraph" w:styleId="af1">
    <w:name w:val="Normal (Web)"/>
    <w:basedOn w:val="a"/>
    <w:uiPriority w:val="99"/>
    <w:unhideWhenUsed/>
    <w:rsid w:val="008A00EA"/>
    <w:pPr>
      <w:spacing w:before="100" w:beforeAutospacing="1" w:after="100" w:afterAutospacing="1" w:line="240" w:lineRule="auto"/>
    </w:pPr>
    <w:rPr>
      <w:rFonts w:eastAsia="Times New Roman"/>
      <w:lang w:val="uk-UA" w:eastAsia="uk-UA"/>
    </w:rPr>
  </w:style>
  <w:style w:type="character" w:customStyle="1" w:styleId="rvts46">
    <w:name w:val="rvts46"/>
    <w:basedOn w:val="a0"/>
    <w:rsid w:val="00582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50447">
      <w:bodyDiv w:val="1"/>
      <w:marLeft w:val="0"/>
      <w:marRight w:val="0"/>
      <w:marTop w:val="0"/>
      <w:marBottom w:val="0"/>
      <w:divBdr>
        <w:top w:val="none" w:sz="0" w:space="0" w:color="auto"/>
        <w:left w:val="none" w:sz="0" w:space="0" w:color="auto"/>
        <w:bottom w:val="none" w:sz="0" w:space="0" w:color="auto"/>
        <w:right w:val="none" w:sz="0" w:space="0" w:color="auto"/>
      </w:divBdr>
    </w:div>
    <w:div w:id="761069590">
      <w:bodyDiv w:val="1"/>
      <w:marLeft w:val="0"/>
      <w:marRight w:val="0"/>
      <w:marTop w:val="0"/>
      <w:marBottom w:val="0"/>
      <w:divBdr>
        <w:top w:val="none" w:sz="0" w:space="0" w:color="auto"/>
        <w:left w:val="none" w:sz="0" w:space="0" w:color="auto"/>
        <w:bottom w:val="none" w:sz="0" w:space="0" w:color="auto"/>
        <w:right w:val="none" w:sz="0" w:space="0" w:color="auto"/>
      </w:divBdr>
    </w:div>
    <w:div w:id="882912783">
      <w:bodyDiv w:val="1"/>
      <w:marLeft w:val="0"/>
      <w:marRight w:val="0"/>
      <w:marTop w:val="0"/>
      <w:marBottom w:val="0"/>
      <w:divBdr>
        <w:top w:val="none" w:sz="0" w:space="0" w:color="auto"/>
        <w:left w:val="none" w:sz="0" w:space="0" w:color="auto"/>
        <w:bottom w:val="none" w:sz="0" w:space="0" w:color="auto"/>
        <w:right w:val="none" w:sz="0" w:space="0" w:color="auto"/>
      </w:divBdr>
    </w:div>
    <w:div w:id="1032457400">
      <w:bodyDiv w:val="1"/>
      <w:marLeft w:val="0"/>
      <w:marRight w:val="0"/>
      <w:marTop w:val="0"/>
      <w:marBottom w:val="0"/>
      <w:divBdr>
        <w:top w:val="none" w:sz="0" w:space="0" w:color="auto"/>
        <w:left w:val="none" w:sz="0" w:space="0" w:color="auto"/>
        <w:bottom w:val="none" w:sz="0" w:space="0" w:color="auto"/>
        <w:right w:val="none" w:sz="0" w:space="0" w:color="auto"/>
      </w:divBdr>
    </w:div>
    <w:div w:id="1059132499">
      <w:bodyDiv w:val="1"/>
      <w:marLeft w:val="0"/>
      <w:marRight w:val="0"/>
      <w:marTop w:val="0"/>
      <w:marBottom w:val="0"/>
      <w:divBdr>
        <w:top w:val="none" w:sz="0" w:space="0" w:color="auto"/>
        <w:left w:val="none" w:sz="0" w:space="0" w:color="auto"/>
        <w:bottom w:val="none" w:sz="0" w:space="0" w:color="auto"/>
        <w:right w:val="none" w:sz="0" w:space="0" w:color="auto"/>
      </w:divBdr>
    </w:div>
    <w:div w:id="1117481943">
      <w:bodyDiv w:val="1"/>
      <w:marLeft w:val="0"/>
      <w:marRight w:val="0"/>
      <w:marTop w:val="0"/>
      <w:marBottom w:val="0"/>
      <w:divBdr>
        <w:top w:val="none" w:sz="0" w:space="0" w:color="auto"/>
        <w:left w:val="none" w:sz="0" w:space="0" w:color="auto"/>
        <w:bottom w:val="none" w:sz="0" w:space="0" w:color="auto"/>
        <w:right w:val="none" w:sz="0" w:space="0" w:color="auto"/>
      </w:divBdr>
    </w:div>
    <w:div w:id="1117598921">
      <w:bodyDiv w:val="1"/>
      <w:marLeft w:val="0"/>
      <w:marRight w:val="0"/>
      <w:marTop w:val="0"/>
      <w:marBottom w:val="0"/>
      <w:divBdr>
        <w:top w:val="none" w:sz="0" w:space="0" w:color="auto"/>
        <w:left w:val="none" w:sz="0" w:space="0" w:color="auto"/>
        <w:bottom w:val="none" w:sz="0" w:space="0" w:color="auto"/>
        <w:right w:val="none" w:sz="0" w:space="0" w:color="auto"/>
      </w:divBdr>
    </w:div>
    <w:div w:id="1297177657">
      <w:bodyDiv w:val="1"/>
      <w:marLeft w:val="0"/>
      <w:marRight w:val="0"/>
      <w:marTop w:val="0"/>
      <w:marBottom w:val="0"/>
      <w:divBdr>
        <w:top w:val="none" w:sz="0" w:space="0" w:color="auto"/>
        <w:left w:val="none" w:sz="0" w:space="0" w:color="auto"/>
        <w:bottom w:val="none" w:sz="0" w:space="0" w:color="auto"/>
        <w:right w:val="none" w:sz="0" w:space="0" w:color="auto"/>
      </w:divBdr>
    </w:div>
    <w:div w:id="1481190185">
      <w:bodyDiv w:val="1"/>
      <w:marLeft w:val="0"/>
      <w:marRight w:val="0"/>
      <w:marTop w:val="0"/>
      <w:marBottom w:val="0"/>
      <w:divBdr>
        <w:top w:val="none" w:sz="0" w:space="0" w:color="auto"/>
        <w:left w:val="none" w:sz="0" w:space="0" w:color="auto"/>
        <w:bottom w:val="none" w:sz="0" w:space="0" w:color="auto"/>
        <w:right w:val="none" w:sz="0" w:space="0" w:color="auto"/>
      </w:divBdr>
    </w:div>
    <w:div w:id="16941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42-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4E76C-10F7-4129-906C-B1653E9E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2332</Words>
  <Characters>13296</Characters>
  <Application>Microsoft Office Word</Application>
  <DocSecurity>0</DocSecurity>
  <Lines>110</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Марина</dc:creator>
  <cp:lastModifiedBy>Проценко Віталій Володимирович</cp:lastModifiedBy>
  <cp:revision>29</cp:revision>
  <dcterms:created xsi:type="dcterms:W3CDTF">2023-02-27T14:09:00Z</dcterms:created>
  <dcterms:modified xsi:type="dcterms:W3CDTF">2023-07-07T15:55:00Z</dcterms:modified>
</cp:coreProperties>
</file>