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19FF" w14:textId="77777777" w:rsidR="00587373" w:rsidRPr="003F2FC7" w:rsidRDefault="00587373" w:rsidP="003F2FC7">
      <w:pPr>
        <w:ind w:left="5954" w:firstLine="0"/>
        <w:rPr>
          <w:rFonts w:cs="Times New Roman"/>
          <w:bCs/>
          <w:sz w:val="24"/>
          <w:szCs w:val="24"/>
          <w:lang w:val="uk-UA"/>
        </w:rPr>
      </w:pPr>
      <w:r w:rsidRPr="003F2FC7">
        <w:rPr>
          <w:rFonts w:cs="Times New Roman"/>
          <w:bCs/>
          <w:sz w:val="24"/>
          <w:szCs w:val="24"/>
          <w:lang w:val="uk-UA"/>
        </w:rPr>
        <w:t xml:space="preserve">Додаток </w:t>
      </w:r>
    </w:p>
    <w:p w14:paraId="0627F3A7" w14:textId="2D91DE2C" w:rsidR="00587373" w:rsidRPr="003F2FC7" w:rsidRDefault="00587373" w:rsidP="003F2FC7">
      <w:pPr>
        <w:ind w:left="5954" w:firstLine="0"/>
        <w:rPr>
          <w:rFonts w:cs="Times New Roman"/>
          <w:bCs/>
          <w:sz w:val="24"/>
          <w:szCs w:val="24"/>
          <w:lang w:val="uk-UA"/>
        </w:rPr>
      </w:pPr>
      <w:r w:rsidRPr="003F2FC7">
        <w:rPr>
          <w:rFonts w:cs="Times New Roman"/>
          <w:bCs/>
          <w:sz w:val="24"/>
          <w:szCs w:val="24"/>
          <w:lang w:val="uk-UA"/>
        </w:rPr>
        <w:t>до пояснювальної записки</w:t>
      </w:r>
    </w:p>
    <w:p w14:paraId="34FCB0A8" w14:textId="605B672C" w:rsidR="00587373" w:rsidRPr="003F2FC7" w:rsidRDefault="00587373" w:rsidP="003F2FC7">
      <w:pPr>
        <w:ind w:left="5954" w:firstLine="0"/>
        <w:rPr>
          <w:rFonts w:cs="Times New Roman"/>
          <w:bCs/>
          <w:sz w:val="24"/>
          <w:szCs w:val="24"/>
          <w:lang w:val="uk-UA"/>
        </w:rPr>
      </w:pPr>
      <w:r w:rsidRPr="003F2FC7">
        <w:rPr>
          <w:rFonts w:cs="Times New Roman"/>
          <w:bCs/>
          <w:sz w:val="24"/>
          <w:szCs w:val="24"/>
          <w:lang w:val="uk-UA"/>
        </w:rPr>
        <w:t>(пункт 8)</w:t>
      </w:r>
    </w:p>
    <w:p w14:paraId="2489EFB4" w14:textId="77777777" w:rsidR="00587373" w:rsidRPr="003F2FC7" w:rsidRDefault="00587373" w:rsidP="005C3B3A">
      <w:pPr>
        <w:ind w:firstLine="0"/>
        <w:jc w:val="center"/>
        <w:rPr>
          <w:rFonts w:cs="Times New Roman"/>
          <w:b/>
          <w:bCs/>
          <w:sz w:val="24"/>
          <w:szCs w:val="24"/>
          <w:lang w:val="uk-UA"/>
        </w:rPr>
      </w:pPr>
    </w:p>
    <w:p w14:paraId="38263C8A" w14:textId="77777777" w:rsidR="00587373" w:rsidRPr="003F2FC7" w:rsidRDefault="00587373" w:rsidP="005C3B3A">
      <w:pPr>
        <w:ind w:firstLine="0"/>
        <w:jc w:val="center"/>
        <w:rPr>
          <w:rFonts w:cs="Times New Roman"/>
          <w:b/>
          <w:bCs/>
          <w:sz w:val="24"/>
          <w:szCs w:val="24"/>
          <w:lang w:val="uk-UA"/>
        </w:rPr>
      </w:pPr>
    </w:p>
    <w:p w14:paraId="1A00694F" w14:textId="19CA74DD" w:rsidR="004363EE" w:rsidRPr="003F2FC7" w:rsidRDefault="00587373" w:rsidP="005C3B3A">
      <w:pPr>
        <w:ind w:firstLine="0"/>
        <w:jc w:val="center"/>
        <w:rPr>
          <w:rFonts w:cs="Times New Roman"/>
          <w:b/>
          <w:bCs/>
          <w:sz w:val="24"/>
          <w:szCs w:val="24"/>
          <w:lang w:val="uk-UA"/>
        </w:rPr>
      </w:pPr>
      <w:r w:rsidRPr="003F2FC7">
        <w:rPr>
          <w:rFonts w:cs="Times New Roman"/>
          <w:b/>
          <w:bCs/>
          <w:sz w:val="24"/>
          <w:szCs w:val="24"/>
          <w:lang w:val="uk-UA"/>
        </w:rPr>
        <w:t xml:space="preserve">Інформація про </w:t>
      </w:r>
      <w:r w:rsidR="005C3B3A" w:rsidRPr="003F2FC7">
        <w:rPr>
          <w:rFonts w:cs="Times New Roman"/>
          <w:b/>
          <w:bCs/>
          <w:sz w:val="24"/>
          <w:szCs w:val="24"/>
          <w:lang w:val="uk-UA"/>
        </w:rPr>
        <w:t>вплив</w:t>
      </w:r>
    </w:p>
    <w:p w14:paraId="174BB498" w14:textId="06F209D8" w:rsidR="004438C0" w:rsidRPr="003F2FC7" w:rsidRDefault="003F145F" w:rsidP="003F2FC7">
      <w:pPr>
        <w:spacing w:line="242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3F2FC7">
        <w:rPr>
          <w:rFonts w:cs="Times New Roman"/>
          <w:b/>
          <w:bCs/>
          <w:sz w:val="24"/>
          <w:szCs w:val="24"/>
          <w:lang w:val="uk-UA"/>
        </w:rPr>
        <w:t xml:space="preserve">постанови Кабінету Міністрів України «Деякі питання компенсації інвестицій, </w:t>
      </w:r>
      <w:r w:rsidR="00863B54">
        <w:rPr>
          <w:rFonts w:cs="Times New Roman"/>
          <w:b/>
          <w:bCs/>
          <w:sz w:val="24"/>
          <w:szCs w:val="24"/>
          <w:lang w:val="uk-UA"/>
        </w:rPr>
        <w:t>в</w:t>
      </w:r>
      <w:r w:rsidRPr="003F2FC7">
        <w:rPr>
          <w:rFonts w:cs="Times New Roman"/>
          <w:b/>
          <w:bCs/>
          <w:sz w:val="24"/>
          <w:szCs w:val="24"/>
          <w:lang w:val="uk-UA"/>
        </w:rPr>
        <w:t>несених суб’єктами господарювання у стратегічні об’єкти портової інфраструктури</w:t>
      </w:r>
      <w:r w:rsidR="00587373" w:rsidRPr="003F2FC7">
        <w:rPr>
          <w:rFonts w:cs="Times New Roman"/>
          <w:b/>
          <w:bCs/>
          <w:sz w:val="24"/>
          <w:szCs w:val="24"/>
          <w:lang w:val="uk-UA"/>
        </w:rPr>
        <w:t xml:space="preserve">, </w:t>
      </w:r>
      <w:r w:rsidR="00587373" w:rsidRPr="003F2FC7">
        <w:rPr>
          <w:rFonts w:cs="Times New Roman"/>
          <w:b/>
          <w:sz w:val="24"/>
          <w:szCs w:val="24"/>
          <w:lang w:val="uk-UA"/>
        </w:rPr>
        <w:t>що є об’єктами державної власності</w:t>
      </w:r>
      <w:r w:rsidRPr="003F2FC7">
        <w:rPr>
          <w:rFonts w:cs="Times New Roman"/>
          <w:b/>
          <w:bCs/>
          <w:sz w:val="24"/>
          <w:szCs w:val="24"/>
          <w:lang w:val="uk-UA"/>
        </w:rPr>
        <w:t>»</w:t>
      </w:r>
    </w:p>
    <w:p w14:paraId="16A0CEFA" w14:textId="77777777" w:rsidR="003F145F" w:rsidRPr="003F2FC7" w:rsidRDefault="003F145F">
      <w:pPr>
        <w:rPr>
          <w:rFonts w:cs="Times New Roman"/>
          <w:sz w:val="24"/>
          <w:szCs w:val="24"/>
          <w:lang w:val="uk-UA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948"/>
        <w:gridCol w:w="5837"/>
      </w:tblGrid>
      <w:tr w:rsidR="004438C0" w:rsidRPr="00863B54" w14:paraId="411C7B21" w14:textId="77777777" w:rsidTr="003F2FC7">
        <w:tc>
          <w:tcPr>
            <w:tcW w:w="1875" w:type="dxa"/>
            <w:shd w:val="clear" w:color="auto" w:fill="FFFFFF"/>
            <w:hideMark/>
          </w:tcPr>
          <w:p w14:paraId="5E199E9D" w14:textId="77777777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Заінтересована </w:t>
            </w:r>
          </w:p>
          <w:p w14:paraId="17E6C647" w14:textId="77777777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сторона</w:t>
            </w:r>
          </w:p>
        </w:tc>
        <w:tc>
          <w:tcPr>
            <w:tcW w:w="1948" w:type="dxa"/>
            <w:shd w:val="clear" w:color="auto" w:fill="FFFFFF"/>
            <w:hideMark/>
          </w:tcPr>
          <w:p w14:paraId="23F3C13E" w14:textId="77777777" w:rsidR="00863B54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Вплив реалізації </w:t>
            </w:r>
          </w:p>
          <w:p w14:paraId="0B515216" w14:textId="61480BA6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акта на </w:t>
            </w:r>
          </w:p>
          <w:p w14:paraId="032298AE" w14:textId="77777777" w:rsidR="00863B54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заінтересовану </w:t>
            </w:r>
          </w:p>
          <w:p w14:paraId="49C6C3A0" w14:textId="3AD7C80E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сторону</w:t>
            </w:r>
          </w:p>
        </w:tc>
        <w:tc>
          <w:tcPr>
            <w:tcW w:w="5837" w:type="dxa"/>
            <w:shd w:val="clear" w:color="auto" w:fill="FFFFFF"/>
            <w:hideMark/>
          </w:tcPr>
          <w:p w14:paraId="694B9C5A" w14:textId="77777777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Пояснення очікуваного </w:t>
            </w:r>
          </w:p>
          <w:p w14:paraId="14BA10A0" w14:textId="77777777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впливу</w:t>
            </w:r>
          </w:p>
        </w:tc>
      </w:tr>
      <w:tr w:rsidR="004438C0" w:rsidRPr="00863B54" w14:paraId="495006C7" w14:textId="77777777" w:rsidTr="003F2FC7">
        <w:tc>
          <w:tcPr>
            <w:tcW w:w="1875" w:type="dxa"/>
            <w:shd w:val="clear" w:color="auto" w:fill="FFFFFF"/>
          </w:tcPr>
          <w:p w14:paraId="7CAC72E2" w14:textId="1FFB8B4D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 xml:space="preserve">Держава </w:t>
            </w:r>
          </w:p>
        </w:tc>
        <w:tc>
          <w:tcPr>
            <w:tcW w:w="1948" w:type="dxa"/>
            <w:shd w:val="clear" w:color="auto" w:fill="FFFFFF"/>
          </w:tcPr>
          <w:p w14:paraId="7EC03664" w14:textId="77777777" w:rsidR="004438C0" w:rsidRPr="003F2FC7" w:rsidRDefault="004438C0" w:rsidP="00946827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позитивний</w:t>
            </w:r>
          </w:p>
        </w:tc>
        <w:tc>
          <w:tcPr>
            <w:tcW w:w="5837" w:type="dxa"/>
            <w:shd w:val="clear" w:color="auto" w:fill="FFFFFF"/>
          </w:tcPr>
          <w:p w14:paraId="3394AEEC" w14:textId="77777777" w:rsidR="003F145F" w:rsidRPr="003F2FC7" w:rsidRDefault="003F145F" w:rsidP="00974B86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відновлення стратегічних об’єктів портової інфраструктури;</w:t>
            </w:r>
          </w:p>
          <w:p w14:paraId="47F8ABCD" w14:textId="77777777" w:rsidR="003F145F" w:rsidRPr="003F2FC7" w:rsidRDefault="003F145F" w:rsidP="00974B86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зростання макроекономічних показників у галузі морського транспорту;</w:t>
            </w:r>
          </w:p>
          <w:p w14:paraId="3E8008E9" w14:textId="77777777" w:rsidR="003F145F" w:rsidRPr="003F2FC7" w:rsidRDefault="003F145F" w:rsidP="00974B86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підвищення конкурентоспроможності морських портів України;</w:t>
            </w:r>
          </w:p>
          <w:p w14:paraId="37441114" w14:textId="1E585862" w:rsidR="004438C0" w:rsidRPr="003F2FC7" w:rsidRDefault="003F145F" w:rsidP="00974B86">
            <w:pPr>
              <w:ind w:firstLine="0"/>
              <w:jc w:val="center"/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 xml:space="preserve">збільшення інвестиційної привабливості морських портів </w:t>
            </w:r>
          </w:p>
        </w:tc>
      </w:tr>
      <w:tr w:rsidR="004438C0" w:rsidRPr="00863B54" w14:paraId="54CD4EF4" w14:textId="77777777" w:rsidTr="003F2FC7">
        <w:tc>
          <w:tcPr>
            <w:tcW w:w="1875" w:type="dxa"/>
            <w:shd w:val="clear" w:color="auto" w:fill="FFFFFF"/>
          </w:tcPr>
          <w:p w14:paraId="0DE2AA08" w14:textId="1F2A37FC" w:rsidR="004438C0" w:rsidRPr="003F2FC7" w:rsidRDefault="004438C0" w:rsidP="00946827">
            <w:pPr>
              <w:ind w:firstLine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Суб</w:t>
            </w:r>
            <w:r w:rsidR="00974B86"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’</w:t>
            </w: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 xml:space="preserve">єкти господарювання </w:t>
            </w:r>
          </w:p>
        </w:tc>
        <w:tc>
          <w:tcPr>
            <w:tcW w:w="1948" w:type="dxa"/>
            <w:shd w:val="clear" w:color="auto" w:fill="FFFFFF"/>
          </w:tcPr>
          <w:p w14:paraId="4BA1BC2A" w14:textId="77777777" w:rsidR="004438C0" w:rsidRPr="003F2FC7" w:rsidRDefault="004438C0" w:rsidP="00946827">
            <w:pPr>
              <w:ind w:firstLine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2FC7">
              <w:rPr>
                <w:rFonts w:cs="Times New Roman"/>
                <w:color w:val="333333"/>
                <w:sz w:val="24"/>
                <w:szCs w:val="24"/>
                <w:lang w:val="uk-UA" w:eastAsia="ru-RU"/>
              </w:rPr>
              <w:t>позитивний</w:t>
            </w:r>
          </w:p>
        </w:tc>
        <w:tc>
          <w:tcPr>
            <w:tcW w:w="5837" w:type="dxa"/>
            <w:shd w:val="clear" w:color="auto" w:fill="FFFFFF"/>
          </w:tcPr>
          <w:p w14:paraId="66BD912C" w14:textId="77777777" w:rsidR="00974B86" w:rsidRPr="003F2FC7" w:rsidRDefault="003F145F" w:rsidP="00946827">
            <w:pPr>
              <w:ind w:firstLine="0"/>
              <w:jc w:val="center"/>
              <w:rPr>
                <w:rFonts w:cs="Times New Roman"/>
                <w:sz w:val="24"/>
                <w:szCs w:val="24"/>
                <w:lang w:val="uk-UA" w:eastAsia="ru-RU"/>
              </w:rPr>
            </w:pPr>
            <w:r w:rsidRPr="003F2FC7">
              <w:rPr>
                <w:rFonts w:cs="Times New Roman"/>
                <w:sz w:val="24"/>
                <w:szCs w:val="24"/>
                <w:lang w:val="uk-UA" w:eastAsia="ru-RU"/>
              </w:rPr>
              <w:t>збільшення доходів від господарської діяльності у зв’язку з</w:t>
            </w:r>
            <w:r w:rsidR="00740D94" w:rsidRPr="003F2FC7">
              <w:rPr>
                <w:rFonts w:cs="Times New Roman"/>
                <w:sz w:val="24"/>
                <w:szCs w:val="24"/>
                <w:lang w:val="uk-UA" w:eastAsia="ru-RU"/>
              </w:rPr>
              <w:t>і збільшенням пропускної спроможності морських портів;</w:t>
            </w:r>
          </w:p>
          <w:p w14:paraId="16BC6722" w14:textId="00D39626" w:rsidR="00740D94" w:rsidRPr="003F2FC7" w:rsidRDefault="00740D94" w:rsidP="00946827">
            <w:pPr>
              <w:ind w:firstLine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2FC7">
              <w:rPr>
                <w:rFonts w:cs="Times New Roman"/>
                <w:sz w:val="24"/>
                <w:szCs w:val="24"/>
                <w:lang w:val="uk-UA" w:eastAsia="ru-RU"/>
              </w:rPr>
              <w:t xml:space="preserve">пришвидшення розвитку об’єктів портової інфраструктури </w:t>
            </w:r>
          </w:p>
        </w:tc>
      </w:tr>
    </w:tbl>
    <w:p w14:paraId="34A94DC7" w14:textId="77777777" w:rsidR="004438C0" w:rsidRPr="00587373" w:rsidRDefault="004438C0">
      <w:pPr>
        <w:rPr>
          <w:lang w:val="ru-RU"/>
        </w:rPr>
      </w:pPr>
    </w:p>
    <w:p w14:paraId="08F0DF00" w14:textId="77777777" w:rsidR="00ED09FF" w:rsidRPr="00587373" w:rsidRDefault="00ED09FF">
      <w:pPr>
        <w:rPr>
          <w:lang w:val="ru-RU"/>
        </w:rPr>
      </w:pPr>
    </w:p>
    <w:p w14:paraId="0C1317DE" w14:textId="0F19388C" w:rsidR="00ED09FF" w:rsidRPr="00ED09FF" w:rsidRDefault="00ED09FF" w:rsidP="00ED09FF">
      <w:pPr>
        <w:ind w:firstLine="0"/>
        <w:jc w:val="center"/>
        <w:rPr>
          <w:lang w:val="uk-UA"/>
        </w:rPr>
      </w:pPr>
      <w:r>
        <w:rPr>
          <w:lang w:val="uk-UA"/>
        </w:rPr>
        <w:t>__________________________________</w:t>
      </w:r>
    </w:p>
    <w:sectPr w:rsidR="00ED09FF" w:rsidRPr="00ED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22"/>
    <w:rsid w:val="00144B73"/>
    <w:rsid w:val="003F145F"/>
    <w:rsid w:val="003F2FC7"/>
    <w:rsid w:val="004363EE"/>
    <w:rsid w:val="004438C0"/>
    <w:rsid w:val="00587373"/>
    <w:rsid w:val="005C3B3A"/>
    <w:rsid w:val="00740D94"/>
    <w:rsid w:val="00863B54"/>
    <w:rsid w:val="00950A69"/>
    <w:rsid w:val="00974B86"/>
    <w:rsid w:val="009A2142"/>
    <w:rsid w:val="009D5F2F"/>
    <w:rsid w:val="00D244FC"/>
    <w:rsid w:val="00D42922"/>
    <w:rsid w:val="00ED09FF"/>
    <w:rsid w:val="00F5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A764"/>
  <w15:chartTrackingRefBased/>
  <w15:docId w15:val="{229F9CFC-7EF5-467E-8A22-57878655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B7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F2FC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Василига</dc:creator>
  <cp:keywords/>
  <dc:description/>
  <cp:lastModifiedBy>Сергій Василига</cp:lastModifiedBy>
  <cp:revision>9</cp:revision>
  <dcterms:created xsi:type="dcterms:W3CDTF">2023-10-16T14:03:00Z</dcterms:created>
  <dcterms:modified xsi:type="dcterms:W3CDTF">2024-03-13T14:14:00Z</dcterms:modified>
</cp:coreProperties>
</file>