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47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>
      <w:pPr>
        <w:pStyle w:val="P1"/>
        <w:ind w:firstLine="0" w:left="47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</w:p>
    <w:p>
      <w:pPr>
        <w:pStyle w:val="P1"/>
        <w:ind w:firstLine="0" w:left="47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інженерно-консультаційних послуг у будівництві (послуг інженера-консультанта)</w:t>
      </w:r>
    </w:p>
    <w:p>
      <w:pPr>
        <w:pStyle w:val="P1"/>
        <w:ind w:firstLine="0" w:left="471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ind w:left="1080"/>
        <w:jc w:val="both"/>
        <w:rPr>
          <w:rFonts w:ascii="Times New Roman" w:hAnsi="Times New Roman"/>
          <w:b w:val="1"/>
          <w:sz w:val="16"/>
          <w:szCs w:val="16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Календарний план надання Послуг*</w:t>
      </w:r>
    </w:p>
    <w:p>
      <w:pPr>
        <w:pStyle w:val="P1"/>
        <w:spacing w:lineRule="auto" w:line="276" w:beforeAutospacing="0" w:afterAutospacing="0"/>
        <w:ind w:left="108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Style w:val="T2"/>
        <w:tblW w:w="9929" w:type="dxa"/>
        <w:tblInd w:w="-5" w:type="dxa"/>
        <w:tblLayout w:type="fixed"/>
        <w:tblLook w:val="04A0"/>
      </w:tblPr>
      <w:tblGrid/>
      <w:tr>
        <w:trPr>
          <w:gridAfter w:val="1"/>
          <w:wAfter w:w="6" w:type="dxa"/>
        </w:trPr>
        <w:tc>
          <w:tcPr>
            <w:tcW w:w="708" w:type="dxa"/>
            <w:vMerge w:val="restart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5" w:type="dxa"/>
            <w:vMerge w:val="restart"/>
            <w:vAlign w:val="center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етапів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їх зміст</w:t>
            </w:r>
          </w:p>
        </w:tc>
        <w:tc>
          <w:tcPr>
            <w:tcW w:w="3815" w:type="dxa"/>
            <w:gridSpan w:val="2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Строк надання </w:t>
              <w:br w:type="textWrapping"/>
              <w:t>послуг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gridAfter w:val="1"/>
          <w:wAfter w:w="6" w:type="dxa"/>
        </w:trPr>
        <w:tc>
          <w:tcPr>
            <w:tcW w:w="708" w:type="dxa"/>
            <w:vMerge w:val="continue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  <w:vMerge w:val="continue"/>
          </w:tcPr>
          <w:p>
            <w:pPr>
              <w:pStyle w:val="P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початку</w:t>
            </w:r>
          </w:p>
        </w:tc>
        <w:tc>
          <w:tcPr>
            <w:tcW w:w="1834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  <w:br w:type="textWrapping"/>
              <w:t>завершення</w:t>
            </w:r>
          </w:p>
        </w:tc>
        <w:tc>
          <w:tcPr>
            <w:tcW w:w="1855" w:type="dxa"/>
            <w:vMerge w:val="continu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708" w:type="dxa"/>
            <w:vAlign w:val="center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Передпроектні роботи</w:t>
            </w:r>
          </w:p>
        </w:tc>
      </w:tr>
      <w:tr>
        <w:trPr>
          <w:gridAfter w:val="1"/>
          <w:wAfter w:w="6" w:type="dxa"/>
        </w:trPr>
        <w:tc>
          <w:tcPr>
            <w:tcW w:w="708" w:type="dxa"/>
            <w:vAlign w:val="center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3545" w:type="dxa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708" w:type="dxa"/>
            <w:vAlign w:val="center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221" w:type="dxa"/>
            <w:gridSpan w:val="5"/>
            <w:vAlign w:val="center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Проектування</w:t>
            </w:r>
          </w:p>
        </w:tc>
      </w:tr>
      <w:tr>
        <w:trPr>
          <w:gridAfter w:val="1"/>
          <w:wAfter w:w="6" w:type="dxa"/>
        </w:trPr>
        <w:tc>
          <w:tcPr>
            <w:tcW w:w="70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354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34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70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221" w:type="dxa"/>
            <w:gridSpan w:val="5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Стадія закупівель робіт та послуг**</w:t>
            </w:r>
          </w:p>
        </w:tc>
      </w:tr>
      <w:tr>
        <w:trPr>
          <w:gridAfter w:val="1"/>
          <w:wAfter w:w="6" w:type="dxa"/>
        </w:trPr>
        <w:tc>
          <w:tcPr>
            <w:tcW w:w="70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354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34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70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221" w:type="dxa"/>
            <w:gridSpan w:val="5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(нове будівництво, реконструкція, реставрація, капітальний ремонт)</w:t>
            </w:r>
          </w:p>
        </w:tc>
      </w:tr>
      <w:tr>
        <w:trPr>
          <w:gridAfter w:val="1"/>
          <w:wAfter w:w="6" w:type="dxa"/>
        </w:trPr>
        <w:tc>
          <w:tcPr>
            <w:tcW w:w="708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354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1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34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5" w:type="dxa"/>
          </w:tcPr>
          <w:p>
            <w:pPr>
              <w:pStyle w:val="P1"/>
              <w:spacing w:lineRule="auto" w:line="276" w:beforeAutospacing="0" w:afterAutospacing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  <w:lang w:val="uk-UA"/>
        </w:rPr>
      </w:pPr>
    </w:p>
    <w:tbl>
      <w:tblPr>
        <w:tblW w:w="5000" w:type="pct"/>
        <w:tblLook w:val="00A0"/>
      </w:tblPr>
      <w:tblGrid/>
      <w:tr>
        <w:tc>
          <w:tcPr>
            <w:tcW w:w="1970" w:type="pct"/>
            <w:hideMark/>
          </w:tcPr>
          <w:p>
            <w:pPr>
              <w:ind w:firstLine="531" w:left="-531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Склав: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Інженер-консультант</w:t>
            </w:r>
          </w:p>
          <w:p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(будівництво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10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</w:t>
              <w:br w:type="textWrapping"/>
              <w:t>(серія та номер сертифіката)</w:t>
            </w:r>
          </w:p>
        </w:tc>
        <w:tc>
          <w:tcPr>
            <w:tcW w:w="1086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</w:t>
              <w:br w:type="textWrapping"/>
              <w:t>(підпис)</w:t>
            </w:r>
          </w:p>
        </w:tc>
        <w:tc>
          <w:tcPr>
            <w:tcW w:w="1134" w:type="pct"/>
            <w:hideMark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br w:type="textWrapping"/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__________________</w:t>
              <w:br w:type="textWrapping"/>
              <w:t>(прізвище, ім’я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 батькові)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  <w:lang w:val="uk-UA"/>
        </w:rPr>
      </w:pPr>
    </w:p>
    <w:tbl>
      <w:tblPr>
        <w:tblW w:w="10065" w:type="dxa"/>
        <w:tblInd w:w="-142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</w:tblBorders>
        <w:tblLayout w:type="fixed"/>
        <w:tblLook w:val="0000"/>
      </w:tblPr>
      <w:tblGrid/>
      <w:tr>
        <w:trPr>
          <w:trHeight w:hRule="atLeast" w:val="572"/>
        </w:trPr>
        <w:tc>
          <w:tcPr>
            <w:tcW w:w="5173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="100" w:after="100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4892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Інженер-консультант</w:t>
            </w:r>
          </w:p>
          <w:p>
            <w:pPr>
              <w:spacing w:lineRule="auto" w:line="276" w:before="100" w:after="100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5173" w:type="dxa"/>
            <w:tcBorders>
              <w:left w:val="nil"/>
              <w:bottom w:val="nil"/>
            </w:tcBorders>
          </w:tcPr>
          <w:p>
            <w:pPr>
              <w:spacing w:lineRule="atLeast" w:line="240" w:beforeAutospacing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before="100" w:after="100" w:beforeAutospacing="0" w:afterAutospacing="0"/>
              <w:ind w:firstLine="414" w:left="-46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  <w:tc>
          <w:tcPr>
            <w:tcW w:w="4892" w:type="dxa"/>
            <w:tcBorders>
              <w:bottom w:val="nil"/>
              <w:right w:val="nil"/>
            </w:tcBorders>
          </w:tcPr>
          <w:p>
            <w:pPr>
              <w:spacing w:lineRule="atLeast" w:line="240" w:beforeAutospacing="0" w:afterAutospacing="0"/>
              <w:ind w:firstLine="0" w:left="7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before="100" w:after="100" w:beforeAutospacing="0" w:afterAutospacing="0"/>
              <w:ind w:hanging="2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Продовження додатка 2</w:t>
      </w: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* Календарний план надання Послуг складається (коригується) після укладення договорів про розроблення проектної документації, про здійснення технічного нагляду та договору будівельного підряду і затвердження календарних планів (графіків) виконання відповідних робіт (послуг). 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** Послуги, передбачені пунктом 3 цього Переліку (стадія закупівель робіт та послуг), надаються Замовнику на тому етапі реалізації проекту, на якому здійснюються підготовка і проведення відповідних закупівель (на етапі передпроектних робіт, проектування чи будівництва).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</w:t>
      </w:r>
      <w:bookmarkStart w:id="0" w:name="_GoBack"/>
      <w:bookmarkEnd w:id="0"/>
    </w:p>
    <w:sectPr>
      <w:type w:val="nextPage"/>
      <w:pgSz w:w="11906" w:h="16838" w:code="0"/>
      <w:pgMar w:left="1418" w:right="566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5673594"/>
    <w:multiLevelType w:val="hybridMultilevel"/>
    <w:lvl w:ilvl="0" w:tplc="9206809C">
      <w:start w:val="88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b w:val="1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paragraph" w:styleId="P3">
    <w:name w:val="Revision"/>
    <w:hidden/>
    <w:semiHidden/>
    <w:pPr/>
    <w:rPr>
      <w:lang w:val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2022-12-19T09:23:00Z</dcterms:created>
  <cp:lastModifiedBy>askod</cp:lastModifiedBy>
  <cp:lastPrinted>2022-12-21T11:27:00Z</cp:lastPrinted>
  <dcterms:modified xsi:type="dcterms:W3CDTF">2024-08-08T14:30:43Z</dcterms:modified>
  <cp:revision>17</cp:revision>
</cp:coreProperties>
</file>