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81272" w14:textId="77777777" w:rsidR="00856D98" w:rsidRPr="00D874A0" w:rsidRDefault="00856D98" w:rsidP="00D874A0">
      <w:pPr>
        <w:jc w:val="center"/>
        <w:rPr>
          <w:b/>
          <w:bCs/>
          <w:sz w:val="28"/>
          <w:szCs w:val="28"/>
        </w:rPr>
      </w:pPr>
      <w:bookmarkStart w:id="0" w:name="_Hlk140495881"/>
      <w:r w:rsidRPr="00D874A0">
        <w:rPr>
          <w:b/>
          <w:bCs/>
          <w:sz w:val="28"/>
          <w:szCs w:val="28"/>
        </w:rPr>
        <w:t>ВИТРАТИ</w:t>
      </w:r>
    </w:p>
    <w:p w14:paraId="75586731" w14:textId="77777777" w:rsidR="00856D98" w:rsidRDefault="00856D98" w:rsidP="00856D98">
      <w:pPr>
        <w:ind w:left="125" w:right="129"/>
        <w:jc w:val="center"/>
        <w:rPr>
          <w:b/>
          <w:sz w:val="28"/>
          <w:szCs w:val="28"/>
        </w:rPr>
      </w:pPr>
      <w:r w:rsidRPr="00DF10A3">
        <w:rPr>
          <w:b/>
          <w:sz w:val="28"/>
          <w:szCs w:val="28"/>
        </w:rPr>
        <w:t>на одного суб’єкта господарювання великого і середнього підприємництва,</w:t>
      </w:r>
      <w:r w:rsidRPr="00DF10A3">
        <w:rPr>
          <w:b/>
          <w:spacing w:val="-67"/>
          <w:sz w:val="28"/>
          <w:szCs w:val="28"/>
        </w:rPr>
        <w:t xml:space="preserve"> </w:t>
      </w:r>
      <w:r>
        <w:rPr>
          <w:b/>
          <w:spacing w:val="-67"/>
          <w:sz w:val="28"/>
          <w:szCs w:val="28"/>
        </w:rPr>
        <w:t xml:space="preserve"> </w:t>
      </w:r>
      <w:r w:rsidRPr="00DF10A3">
        <w:rPr>
          <w:b/>
          <w:sz w:val="28"/>
          <w:szCs w:val="28"/>
        </w:rPr>
        <w:t>які</w:t>
      </w:r>
      <w:r w:rsidRPr="00DF10A3">
        <w:rPr>
          <w:b/>
          <w:spacing w:val="-1"/>
          <w:sz w:val="28"/>
          <w:szCs w:val="28"/>
        </w:rPr>
        <w:t xml:space="preserve"> </w:t>
      </w:r>
      <w:r w:rsidRPr="00DF10A3">
        <w:rPr>
          <w:b/>
          <w:sz w:val="28"/>
          <w:szCs w:val="28"/>
        </w:rPr>
        <w:t>виникають</w:t>
      </w:r>
      <w:r w:rsidRPr="00DF10A3">
        <w:rPr>
          <w:b/>
          <w:spacing w:val="-1"/>
          <w:sz w:val="28"/>
          <w:szCs w:val="28"/>
        </w:rPr>
        <w:t xml:space="preserve"> </w:t>
      </w:r>
      <w:r w:rsidRPr="00DF10A3">
        <w:rPr>
          <w:b/>
          <w:sz w:val="28"/>
          <w:szCs w:val="28"/>
        </w:rPr>
        <w:t>внаслідок</w:t>
      </w:r>
      <w:r w:rsidRPr="00DF10A3">
        <w:rPr>
          <w:b/>
          <w:spacing w:val="-2"/>
          <w:sz w:val="28"/>
          <w:szCs w:val="28"/>
        </w:rPr>
        <w:t xml:space="preserve"> </w:t>
      </w:r>
      <w:r w:rsidRPr="00DF10A3">
        <w:rPr>
          <w:b/>
          <w:sz w:val="28"/>
          <w:szCs w:val="28"/>
        </w:rPr>
        <w:t>дії</w:t>
      </w:r>
      <w:r w:rsidRPr="00DF10A3">
        <w:rPr>
          <w:b/>
          <w:spacing w:val="-1"/>
          <w:sz w:val="28"/>
          <w:szCs w:val="28"/>
        </w:rPr>
        <w:t xml:space="preserve"> </w:t>
      </w:r>
      <w:r w:rsidRPr="00DF10A3">
        <w:rPr>
          <w:b/>
          <w:sz w:val="28"/>
          <w:szCs w:val="28"/>
        </w:rPr>
        <w:t>регуляторного</w:t>
      </w:r>
      <w:r w:rsidRPr="00DF10A3">
        <w:rPr>
          <w:b/>
          <w:spacing w:val="-2"/>
          <w:sz w:val="28"/>
          <w:szCs w:val="28"/>
        </w:rPr>
        <w:t xml:space="preserve"> </w:t>
      </w:r>
      <w:r w:rsidRPr="00DF10A3">
        <w:rPr>
          <w:b/>
          <w:sz w:val="28"/>
          <w:szCs w:val="28"/>
        </w:rPr>
        <w:t>акта</w:t>
      </w:r>
      <w:bookmarkEnd w:id="0"/>
    </w:p>
    <w:p w14:paraId="5B7BC374" w14:textId="77777777" w:rsidR="00856D98" w:rsidRPr="00D7162B" w:rsidRDefault="00856D98" w:rsidP="00856D98">
      <w:pPr>
        <w:ind w:left="125" w:right="129"/>
        <w:rPr>
          <w:bCs/>
          <w:sz w:val="28"/>
          <w:szCs w:val="28"/>
        </w:rPr>
      </w:pPr>
    </w:p>
    <w:tbl>
      <w:tblPr>
        <w:tblStyle w:val="TableNormal"/>
        <w:tblW w:w="953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7"/>
        <w:gridCol w:w="4536"/>
        <w:gridCol w:w="1702"/>
        <w:gridCol w:w="1558"/>
      </w:tblGrid>
      <w:tr w:rsidR="00856D98" w:rsidRPr="00DF10A3" w14:paraId="76D8A1BC" w14:textId="77777777" w:rsidTr="00941465">
        <w:trPr>
          <w:trHeight w:val="661"/>
        </w:trPr>
        <w:tc>
          <w:tcPr>
            <w:tcW w:w="1737" w:type="dxa"/>
          </w:tcPr>
          <w:p w14:paraId="36060E56" w14:textId="77777777" w:rsidR="00856D98" w:rsidRPr="00DF10A3" w:rsidRDefault="00856D98" w:rsidP="00941465">
            <w:pPr>
              <w:pStyle w:val="TableParagraph"/>
              <w:ind w:left="0"/>
              <w:jc w:val="center"/>
              <w:rPr>
                <w:sz w:val="28"/>
                <w:szCs w:val="28"/>
              </w:rPr>
            </w:pPr>
            <w:r w:rsidRPr="00DF10A3">
              <w:rPr>
                <w:sz w:val="28"/>
                <w:szCs w:val="28"/>
              </w:rPr>
              <w:t>Порядковий</w:t>
            </w:r>
            <w:r w:rsidRPr="007909D5">
              <w:rPr>
                <w:sz w:val="28"/>
                <w:szCs w:val="28"/>
              </w:rPr>
              <w:t xml:space="preserve"> </w:t>
            </w:r>
            <w:r w:rsidRPr="00DF10A3">
              <w:rPr>
                <w:sz w:val="28"/>
                <w:szCs w:val="28"/>
              </w:rPr>
              <w:t>номер</w:t>
            </w:r>
          </w:p>
        </w:tc>
        <w:tc>
          <w:tcPr>
            <w:tcW w:w="4536" w:type="dxa"/>
          </w:tcPr>
          <w:p w14:paraId="2160C0E0" w14:textId="77777777" w:rsidR="00856D98" w:rsidRPr="00DF10A3" w:rsidRDefault="00856D98" w:rsidP="00941465">
            <w:pPr>
              <w:pStyle w:val="TableParagraph"/>
              <w:ind w:left="0"/>
              <w:jc w:val="center"/>
              <w:rPr>
                <w:sz w:val="28"/>
                <w:szCs w:val="28"/>
              </w:rPr>
            </w:pPr>
            <w:r w:rsidRPr="00DF10A3">
              <w:rPr>
                <w:sz w:val="28"/>
                <w:szCs w:val="28"/>
              </w:rPr>
              <w:t>Витрати</w:t>
            </w:r>
          </w:p>
        </w:tc>
        <w:tc>
          <w:tcPr>
            <w:tcW w:w="1702" w:type="dxa"/>
          </w:tcPr>
          <w:p w14:paraId="17D41DBB" w14:textId="77777777" w:rsidR="00856D98" w:rsidRPr="00DF10A3" w:rsidRDefault="00856D98" w:rsidP="00941465">
            <w:pPr>
              <w:pStyle w:val="TableParagraph"/>
              <w:ind w:left="0"/>
              <w:jc w:val="center"/>
              <w:rPr>
                <w:sz w:val="28"/>
                <w:szCs w:val="28"/>
              </w:rPr>
            </w:pPr>
            <w:r w:rsidRPr="00DF10A3">
              <w:rPr>
                <w:sz w:val="28"/>
                <w:szCs w:val="28"/>
              </w:rPr>
              <w:t>За</w:t>
            </w:r>
            <w:r w:rsidRPr="007909D5">
              <w:rPr>
                <w:sz w:val="28"/>
                <w:szCs w:val="28"/>
              </w:rPr>
              <w:t xml:space="preserve"> перший </w:t>
            </w:r>
            <w:r w:rsidRPr="00DF10A3">
              <w:rPr>
                <w:sz w:val="28"/>
                <w:szCs w:val="28"/>
              </w:rPr>
              <w:t>рік</w:t>
            </w:r>
          </w:p>
        </w:tc>
        <w:tc>
          <w:tcPr>
            <w:tcW w:w="1558" w:type="dxa"/>
          </w:tcPr>
          <w:p w14:paraId="3F8545EE" w14:textId="77777777" w:rsidR="00856D98" w:rsidRPr="00DF10A3" w:rsidRDefault="00856D98" w:rsidP="00941465">
            <w:pPr>
              <w:pStyle w:val="TableParagraph"/>
              <w:ind w:left="0"/>
              <w:jc w:val="center"/>
              <w:rPr>
                <w:sz w:val="28"/>
                <w:szCs w:val="28"/>
              </w:rPr>
            </w:pPr>
            <w:r w:rsidRPr="00DF10A3">
              <w:rPr>
                <w:sz w:val="28"/>
                <w:szCs w:val="28"/>
              </w:rPr>
              <w:t>За п’ять</w:t>
            </w:r>
            <w:r w:rsidRPr="007909D5">
              <w:rPr>
                <w:sz w:val="28"/>
                <w:szCs w:val="28"/>
              </w:rPr>
              <w:t xml:space="preserve"> </w:t>
            </w:r>
            <w:r w:rsidRPr="00DF10A3">
              <w:rPr>
                <w:sz w:val="28"/>
                <w:szCs w:val="28"/>
              </w:rPr>
              <w:t>років</w:t>
            </w:r>
          </w:p>
        </w:tc>
      </w:tr>
      <w:tr w:rsidR="00856D98" w:rsidRPr="00DF10A3" w14:paraId="59716585" w14:textId="77777777" w:rsidTr="00941465">
        <w:trPr>
          <w:trHeight w:val="1311"/>
        </w:trPr>
        <w:tc>
          <w:tcPr>
            <w:tcW w:w="1737" w:type="dxa"/>
          </w:tcPr>
          <w:p w14:paraId="6FC1A72C" w14:textId="77777777" w:rsidR="00856D98" w:rsidRPr="00DF10A3" w:rsidRDefault="00856D98" w:rsidP="00941465">
            <w:pPr>
              <w:pStyle w:val="TableParagraph"/>
              <w:spacing w:before="12"/>
              <w:ind w:left="0"/>
              <w:jc w:val="center"/>
              <w:rPr>
                <w:sz w:val="28"/>
                <w:szCs w:val="28"/>
              </w:rPr>
            </w:pPr>
            <w:r w:rsidRPr="00DF10A3">
              <w:rPr>
                <w:sz w:val="28"/>
                <w:szCs w:val="28"/>
              </w:rPr>
              <w:t>1</w:t>
            </w:r>
          </w:p>
        </w:tc>
        <w:tc>
          <w:tcPr>
            <w:tcW w:w="4536" w:type="dxa"/>
          </w:tcPr>
          <w:p w14:paraId="7337492E" w14:textId="77777777" w:rsidR="00856D98" w:rsidRPr="00DF10A3" w:rsidRDefault="00856D98" w:rsidP="00941465">
            <w:pPr>
              <w:pStyle w:val="TableParagraph"/>
              <w:spacing w:before="4" w:line="320" w:lineRule="atLeast"/>
              <w:ind w:left="148" w:right="139"/>
              <w:rPr>
                <w:sz w:val="28"/>
                <w:szCs w:val="28"/>
              </w:rPr>
            </w:pPr>
            <w:r w:rsidRPr="00DF10A3">
              <w:rPr>
                <w:sz w:val="28"/>
                <w:szCs w:val="28"/>
              </w:rPr>
              <w:t>Витрати</w:t>
            </w:r>
            <w:r w:rsidRPr="006E01B0">
              <w:rPr>
                <w:sz w:val="28"/>
                <w:szCs w:val="28"/>
              </w:rPr>
              <w:t xml:space="preserve"> </w:t>
            </w:r>
            <w:r w:rsidRPr="00DF10A3">
              <w:rPr>
                <w:sz w:val="28"/>
                <w:szCs w:val="28"/>
              </w:rPr>
              <w:t>на</w:t>
            </w:r>
            <w:r w:rsidRPr="006E01B0">
              <w:rPr>
                <w:sz w:val="28"/>
                <w:szCs w:val="28"/>
              </w:rPr>
              <w:t xml:space="preserve"> </w:t>
            </w:r>
            <w:r w:rsidRPr="00DF10A3">
              <w:rPr>
                <w:sz w:val="28"/>
                <w:szCs w:val="28"/>
              </w:rPr>
              <w:t>придбання</w:t>
            </w:r>
            <w:r w:rsidRPr="006E01B0">
              <w:rPr>
                <w:sz w:val="28"/>
                <w:szCs w:val="28"/>
              </w:rPr>
              <w:t xml:space="preserve"> </w:t>
            </w:r>
            <w:r w:rsidRPr="00DF10A3">
              <w:rPr>
                <w:sz w:val="28"/>
                <w:szCs w:val="28"/>
              </w:rPr>
              <w:t>основних</w:t>
            </w:r>
            <w:r w:rsidRPr="006E01B0">
              <w:rPr>
                <w:sz w:val="28"/>
                <w:szCs w:val="28"/>
              </w:rPr>
              <w:t xml:space="preserve"> </w:t>
            </w:r>
            <w:r w:rsidRPr="00DF10A3">
              <w:rPr>
                <w:sz w:val="28"/>
                <w:szCs w:val="28"/>
              </w:rPr>
              <w:t>фондів,</w:t>
            </w:r>
            <w:r w:rsidRPr="006E01B0">
              <w:rPr>
                <w:sz w:val="28"/>
                <w:szCs w:val="28"/>
              </w:rPr>
              <w:t xml:space="preserve"> </w:t>
            </w:r>
            <w:r w:rsidRPr="00DF10A3">
              <w:rPr>
                <w:sz w:val="28"/>
                <w:szCs w:val="28"/>
              </w:rPr>
              <w:t>обладнання</w:t>
            </w:r>
            <w:r w:rsidRPr="006E01B0">
              <w:rPr>
                <w:sz w:val="28"/>
                <w:szCs w:val="28"/>
              </w:rPr>
              <w:t xml:space="preserve"> </w:t>
            </w:r>
            <w:r w:rsidRPr="00DF10A3">
              <w:rPr>
                <w:sz w:val="28"/>
                <w:szCs w:val="28"/>
              </w:rPr>
              <w:t>та приладів, сервісне обслуговування,</w:t>
            </w:r>
            <w:r w:rsidRPr="006E01B0">
              <w:rPr>
                <w:sz w:val="28"/>
                <w:szCs w:val="28"/>
              </w:rPr>
              <w:t xml:space="preserve"> </w:t>
            </w:r>
            <w:r w:rsidRPr="00DF10A3">
              <w:rPr>
                <w:sz w:val="28"/>
                <w:szCs w:val="28"/>
              </w:rPr>
              <w:t>навчання/підвищення кваліфікації персоналу тощо,</w:t>
            </w:r>
            <w:r w:rsidRPr="006E01B0">
              <w:rPr>
                <w:sz w:val="28"/>
                <w:szCs w:val="28"/>
              </w:rPr>
              <w:t xml:space="preserve"> </w:t>
            </w:r>
            <w:r w:rsidRPr="00DF10A3">
              <w:rPr>
                <w:sz w:val="28"/>
                <w:szCs w:val="28"/>
              </w:rPr>
              <w:t>гривень</w:t>
            </w:r>
          </w:p>
        </w:tc>
        <w:tc>
          <w:tcPr>
            <w:tcW w:w="1702" w:type="dxa"/>
          </w:tcPr>
          <w:p w14:paraId="2AFF4FD7"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558" w:type="dxa"/>
          </w:tcPr>
          <w:p w14:paraId="1FA6B4C3" w14:textId="77777777" w:rsidR="00856D98" w:rsidRPr="00DF10A3" w:rsidRDefault="00856D98" w:rsidP="00941465">
            <w:pPr>
              <w:pStyle w:val="TableParagraph"/>
              <w:spacing w:before="12"/>
              <w:ind w:left="10"/>
              <w:jc w:val="center"/>
              <w:rPr>
                <w:sz w:val="28"/>
                <w:szCs w:val="28"/>
              </w:rPr>
            </w:pPr>
            <w:r w:rsidRPr="00DF10A3">
              <w:rPr>
                <w:sz w:val="28"/>
                <w:szCs w:val="28"/>
              </w:rPr>
              <w:t>–</w:t>
            </w:r>
          </w:p>
        </w:tc>
      </w:tr>
      <w:tr w:rsidR="00856D98" w:rsidRPr="00DF10A3" w14:paraId="1358C285" w14:textId="77777777" w:rsidTr="00941465">
        <w:trPr>
          <w:trHeight w:val="766"/>
        </w:trPr>
        <w:tc>
          <w:tcPr>
            <w:tcW w:w="1737" w:type="dxa"/>
          </w:tcPr>
          <w:p w14:paraId="6E50807F" w14:textId="77777777" w:rsidR="00856D98" w:rsidRPr="00DF10A3" w:rsidRDefault="00856D98" w:rsidP="00941465">
            <w:pPr>
              <w:pStyle w:val="TableParagraph"/>
              <w:spacing w:before="12"/>
              <w:ind w:left="0"/>
              <w:jc w:val="center"/>
              <w:rPr>
                <w:sz w:val="28"/>
                <w:szCs w:val="28"/>
              </w:rPr>
            </w:pPr>
            <w:r>
              <w:rPr>
                <w:sz w:val="28"/>
                <w:szCs w:val="28"/>
              </w:rPr>
              <w:t>2</w:t>
            </w:r>
          </w:p>
        </w:tc>
        <w:tc>
          <w:tcPr>
            <w:tcW w:w="4536" w:type="dxa"/>
          </w:tcPr>
          <w:p w14:paraId="215E7888" w14:textId="77777777" w:rsidR="00856D98" w:rsidRPr="00DF10A3" w:rsidRDefault="00856D98" w:rsidP="00941465">
            <w:pPr>
              <w:pStyle w:val="TableParagraph"/>
              <w:spacing w:before="4" w:line="320" w:lineRule="atLeast"/>
              <w:ind w:left="148" w:right="139"/>
              <w:rPr>
                <w:sz w:val="28"/>
                <w:szCs w:val="28"/>
              </w:rPr>
            </w:pPr>
            <w:r w:rsidRPr="00DF10A3">
              <w:rPr>
                <w:sz w:val="28"/>
                <w:szCs w:val="28"/>
              </w:rPr>
              <w:t>Податки та збори (зміна розміру податків/зборів,</w:t>
            </w:r>
            <w:r w:rsidRPr="006E01B0">
              <w:rPr>
                <w:sz w:val="28"/>
                <w:szCs w:val="28"/>
              </w:rPr>
              <w:t xml:space="preserve"> </w:t>
            </w:r>
            <w:r w:rsidRPr="00DF10A3">
              <w:rPr>
                <w:sz w:val="28"/>
                <w:szCs w:val="28"/>
              </w:rPr>
              <w:t>виникнення необхідності у сплаті податків/зборів),</w:t>
            </w:r>
            <w:r w:rsidRPr="006E01B0">
              <w:rPr>
                <w:sz w:val="28"/>
                <w:szCs w:val="28"/>
              </w:rPr>
              <w:t xml:space="preserve"> </w:t>
            </w:r>
            <w:r w:rsidRPr="00DF10A3">
              <w:rPr>
                <w:sz w:val="28"/>
                <w:szCs w:val="28"/>
              </w:rPr>
              <w:t>гривень</w:t>
            </w:r>
          </w:p>
        </w:tc>
        <w:tc>
          <w:tcPr>
            <w:tcW w:w="1702" w:type="dxa"/>
          </w:tcPr>
          <w:p w14:paraId="4042BE91"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558" w:type="dxa"/>
          </w:tcPr>
          <w:p w14:paraId="5B958D40" w14:textId="77777777" w:rsidR="00856D98" w:rsidRPr="00DF10A3" w:rsidRDefault="00856D98" w:rsidP="00941465">
            <w:pPr>
              <w:pStyle w:val="TableParagraph"/>
              <w:spacing w:before="12"/>
              <w:ind w:left="10"/>
              <w:jc w:val="center"/>
              <w:rPr>
                <w:sz w:val="28"/>
                <w:szCs w:val="28"/>
              </w:rPr>
            </w:pPr>
            <w:r w:rsidRPr="00DF10A3">
              <w:rPr>
                <w:sz w:val="28"/>
                <w:szCs w:val="28"/>
              </w:rPr>
              <w:t>–</w:t>
            </w:r>
          </w:p>
        </w:tc>
      </w:tr>
      <w:tr w:rsidR="00856D98" w:rsidRPr="00DF10A3" w14:paraId="083583E0" w14:textId="77777777" w:rsidTr="00941465">
        <w:trPr>
          <w:trHeight w:val="922"/>
        </w:trPr>
        <w:tc>
          <w:tcPr>
            <w:tcW w:w="1737" w:type="dxa"/>
          </w:tcPr>
          <w:p w14:paraId="4F2B1BDE" w14:textId="77777777" w:rsidR="00856D98" w:rsidRPr="00DF10A3" w:rsidRDefault="00856D98" w:rsidP="00941465">
            <w:pPr>
              <w:pStyle w:val="TableParagraph"/>
              <w:spacing w:before="12"/>
              <w:ind w:left="0"/>
              <w:jc w:val="center"/>
              <w:rPr>
                <w:sz w:val="28"/>
                <w:szCs w:val="28"/>
              </w:rPr>
            </w:pPr>
            <w:r>
              <w:rPr>
                <w:sz w:val="28"/>
                <w:szCs w:val="28"/>
              </w:rPr>
              <w:t>3</w:t>
            </w:r>
          </w:p>
        </w:tc>
        <w:tc>
          <w:tcPr>
            <w:tcW w:w="4536" w:type="dxa"/>
          </w:tcPr>
          <w:p w14:paraId="43D8EC4A" w14:textId="77777777" w:rsidR="00856D98" w:rsidRPr="00DF10A3" w:rsidRDefault="00856D98" w:rsidP="00941465">
            <w:pPr>
              <w:pStyle w:val="TableParagraph"/>
              <w:spacing w:before="4" w:line="320" w:lineRule="atLeast"/>
              <w:ind w:left="148"/>
              <w:rPr>
                <w:sz w:val="28"/>
                <w:szCs w:val="28"/>
              </w:rPr>
            </w:pPr>
            <w:r w:rsidRPr="00DF10A3">
              <w:rPr>
                <w:sz w:val="28"/>
                <w:szCs w:val="28"/>
              </w:rPr>
              <w:t>Витрати,</w:t>
            </w:r>
            <w:r w:rsidRPr="006E01B0">
              <w:rPr>
                <w:sz w:val="28"/>
                <w:szCs w:val="28"/>
              </w:rPr>
              <w:t xml:space="preserve"> </w:t>
            </w:r>
            <w:r w:rsidRPr="00DF10A3">
              <w:rPr>
                <w:sz w:val="28"/>
                <w:szCs w:val="28"/>
              </w:rPr>
              <w:t>пов’язані</w:t>
            </w:r>
            <w:r w:rsidRPr="006E01B0">
              <w:rPr>
                <w:sz w:val="28"/>
                <w:szCs w:val="28"/>
              </w:rPr>
              <w:t xml:space="preserve"> </w:t>
            </w:r>
            <w:r w:rsidRPr="00DF10A3">
              <w:rPr>
                <w:sz w:val="28"/>
                <w:szCs w:val="28"/>
              </w:rPr>
              <w:t>із</w:t>
            </w:r>
            <w:r w:rsidRPr="006E01B0">
              <w:rPr>
                <w:sz w:val="28"/>
                <w:szCs w:val="28"/>
              </w:rPr>
              <w:t xml:space="preserve"> </w:t>
            </w:r>
            <w:r w:rsidRPr="00DF10A3">
              <w:rPr>
                <w:sz w:val="28"/>
                <w:szCs w:val="28"/>
              </w:rPr>
              <w:t>веденням</w:t>
            </w:r>
            <w:r w:rsidRPr="006E01B0">
              <w:rPr>
                <w:sz w:val="28"/>
                <w:szCs w:val="28"/>
              </w:rPr>
              <w:t xml:space="preserve"> </w:t>
            </w:r>
            <w:r w:rsidRPr="00DF10A3">
              <w:rPr>
                <w:sz w:val="28"/>
                <w:szCs w:val="28"/>
              </w:rPr>
              <w:t>обліку,</w:t>
            </w:r>
            <w:r w:rsidRPr="006E01B0">
              <w:rPr>
                <w:sz w:val="28"/>
                <w:szCs w:val="28"/>
              </w:rPr>
              <w:t xml:space="preserve"> </w:t>
            </w:r>
            <w:r w:rsidRPr="00DF10A3">
              <w:rPr>
                <w:sz w:val="28"/>
                <w:szCs w:val="28"/>
              </w:rPr>
              <w:t>підготовкою</w:t>
            </w:r>
            <w:r w:rsidRPr="006E01B0">
              <w:rPr>
                <w:sz w:val="28"/>
                <w:szCs w:val="28"/>
              </w:rPr>
              <w:t xml:space="preserve"> </w:t>
            </w:r>
            <w:r w:rsidRPr="00DF10A3">
              <w:rPr>
                <w:sz w:val="28"/>
                <w:szCs w:val="28"/>
              </w:rPr>
              <w:t>та</w:t>
            </w:r>
            <w:r w:rsidRPr="006E01B0">
              <w:rPr>
                <w:sz w:val="28"/>
                <w:szCs w:val="28"/>
              </w:rPr>
              <w:t xml:space="preserve"> </w:t>
            </w:r>
            <w:r w:rsidRPr="00DF10A3">
              <w:rPr>
                <w:sz w:val="28"/>
                <w:szCs w:val="28"/>
              </w:rPr>
              <w:t>поданням</w:t>
            </w:r>
            <w:r w:rsidRPr="006E01B0">
              <w:rPr>
                <w:sz w:val="28"/>
                <w:szCs w:val="28"/>
              </w:rPr>
              <w:t xml:space="preserve"> </w:t>
            </w:r>
            <w:r w:rsidRPr="00DF10A3">
              <w:rPr>
                <w:sz w:val="28"/>
                <w:szCs w:val="28"/>
              </w:rPr>
              <w:t>звітності</w:t>
            </w:r>
            <w:r w:rsidRPr="006E01B0">
              <w:rPr>
                <w:sz w:val="28"/>
                <w:szCs w:val="28"/>
              </w:rPr>
              <w:t xml:space="preserve"> </w:t>
            </w:r>
            <w:r w:rsidRPr="00DF10A3">
              <w:rPr>
                <w:sz w:val="28"/>
                <w:szCs w:val="28"/>
              </w:rPr>
              <w:t>державним</w:t>
            </w:r>
            <w:r w:rsidRPr="006E01B0">
              <w:rPr>
                <w:sz w:val="28"/>
                <w:szCs w:val="28"/>
              </w:rPr>
              <w:t xml:space="preserve"> </w:t>
            </w:r>
            <w:r w:rsidRPr="00DF10A3">
              <w:rPr>
                <w:sz w:val="28"/>
                <w:szCs w:val="28"/>
              </w:rPr>
              <w:t>органам,</w:t>
            </w:r>
            <w:r w:rsidRPr="006E01B0">
              <w:rPr>
                <w:sz w:val="28"/>
                <w:szCs w:val="28"/>
              </w:rPr>
              <w:t xml:space="preserve"> </w:t>
            </w:r>
            <w:r w:rsidRPr="00DF10A3">
              <w:rPr>
                <w:sz w:val="28"/>
                <w:szCs w:val="28"/>
              </w:rPr>
              <w:t>гривень</w:t>
            </w:r>
          </w:p>
        </w:tc>
        <w:tc>
          <w:tcPr>
            <w:tcW w:w="1702" w:type="dxa"/>
          </w:tcPr>
          <w:p w14:paraId="73EDA826"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558" w:type="dxa"/>
          </w:tcPr>
          <w:p w14:paraId="7F58AEC4" w14:textId="77777777" w:rsidR="00856D98" w:rsidRPr="00DF10A3" w:rsidRDefault="00856D98" w:rsidP="00941465">
            <w:pPr>
              <w:pStyle w:val="TableParagraph"/>
              <w:spacing w:before="12"/>
              <w:ind w:left="10"/>
              <w:jc w:val="center"/>
              <w:rPr>
                <w:sz w:val="28"/>
                <w:szCs w:val="28"/>
              </w:rPr>
            </w:pPr>
            <w:r w:rsidRPr="00DF10A3">
              <w:rPr>
                <w:sz w:val="28"/>
                <w:szCs w:val="28"/>
              </w:rPr>
              <w:t>–</w:t>
            </w:r>
          </w:p>
        </w:tc>
      </w:tr>
      <w:tr w:rsidR="00856D98" w:rsidRPr="00DF10A3" w14:paraId="1E87558D" w14:textId="77777777" w:rsidTr="00941465">
        <w:trPr>
          <w:trHeight w:val="273"/>
        </w:trPr>
        <w:tc>
          <w:tcPr>
            <w:tcW w:w="1737" w:type="dxa"/>
          </w:tcPr>
          <w:p w14:paraId="0810E6CB" w14:textId="77777777" w:rsidR="00856D98" w:rsidRPr="00DF10A3" w:rsidRDefault="00856D98" w:rsidP="00941465">
            <w:pPr>
              <w:pStyle w:val="TableParagraph"/>
              <w:spacing w:before="12"/>
              <w:ind w:left="0"/>
              <w:jc w:val="center"/>
              <w:rPr>
                <w:sz w:val="28"/>
                <w:szCs w:val="28"/>
              </w:rPr>
            </w:pPr>
            <w:r>
              <w:rPr>
                <w:sz w:val="28"/>
                <w:szCs w:val="28"/>
              </w:rPr>
              <w:t>4</w:t>
            </w:r>
          </w:p>
        </w:tc>
        <w:tc>
          <w:tcPr>
            <w:tcW w:w="4536" w:type="dxa"/>
          </w:tcPr>
          <w:p w14:paraId="0B72B8FD" w14:textId="77777777" w:rsidR="00856D98" w:rsidRPr="00DF10A3" w:rsidRDefault="00856D98" w:rsidP="00941465">
            <w:pPr>
              <w:pStyle w:val="TableParagraph"/>
              <w:spacing w:before="4" w:line="320" w:lineRule="atLeast"/>
              <w:ind w:left="148" w:right="139"/>
              <w:rPr>
                <w:sz w:val="28"/>
                <w:szCs w:val="28"/>
              </w:rPr>
            </w:pPr>
            <w:r w:rsidRPr="00DF10A3">
              <w:rPr>
                <w:sz w:val="28"/>
                <w:szCs w:val="28"/>
              </w:rPr>
              <w:t>Витрати, пов’язані з адмініструванням заходів</w:t>
            </w:r>
            <w:r w:rsidRPr="001C01A9">
              <w:rPr>
                <w:sz w:val="28"/>
                <w:szCs w:val="28"/>
              </w:rPr>
              <w:t xml:space="preserve"> </w:t>
            </w:r>
            <w:r w:rsidRPr="00DF10A3">
              <w:rPr>
                <w:sz w:val="28"/>
                <w:szCs w:val="28"/>
              </w:rPr>
              <w:t>державного нагляду (контролю) (перевірок,</w:t>
            </w:r>
            <w:r w:rsidRPr="001C01A9">
              <w:rPr>
                <w:sz w:val="28"/>
                <w:szCs w:val="28"/>
              </w:rPr>
              <w:t xml:space="preserve"> </w:t>
            </w:r>
            <w:r w:rsidRPr="00DF10A3">
              <w:rPr>
                <w:sz w:val="28"/>
                <w:szCs w:val="28"/>
              </w:rPr>
              <w:t>штрафних санкцій, виконання рішень/ приписів</w:t>
            </w:r>
            <w:r w:rsidRPr="001C01A9">
              <w:rPr>
                <w:sz w:val="28"/>
                <w:szCs w:val="28"/>
              </w:rPr>
              <w:t xml:space="preserve"> </w:t>
            </w:r>
            <w:r w:rsidRPr="00DF10A3">
              <w:rPr>
                <w:sz w:val="28"/>
                <w:szCs w:val="28"/>
              </w:rPr>
              <w:t>тощо),</w:t>
            </w:r>
            <w:r w:rsidRPr="001C01A9">
              <w:rPr>
                <w:sz w:val="28"/>
                <w:szCs w:val="28"/>
              </w:rPr>
              <w:t xml:space="preserve"> </w:t>
            </w:r>
            <w:r w:rsidRPr="00DF10A3">
              <w:rPr>
                <w:sz w:val="28"/>
                <w:szCs w:val="28"/>
              </w:rPr>
              <w:t>гривень</w:t>
            </w:r>
          </w:p>
        </w:tc>
        <w:tc>
          <w:tcPr>
            <w:tcW w:w="1702" w:type="dxa"/>
          </w:tcPr>
          <w:p w14:paraId="4B2F8113"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558" w:type="dxa"/>
          </w:tcPr>
          <w:p w14:paraId="78779475" w14:textId="77777777" w:rsidR="00856D98" w:rsidRPr="00DF10A3" w:rsidRDefault="00856D98" w:rsidP="00941465">
            <w:pPr>
              <w:pStyle w:val="TableParagraph"/>
              <w:spacing w:before="12"/>
              <w:ind w:left="10"/>
              <w:jc w:val="center"/>
              <w:rPr>
                <w:sz w:val="28"/>
                <w:szCs w:val="28"/>
              </w:rPr>
            </w:pPr>
            <w:r w:rsidRPr="00DF10A3">
              <w:rPr>
                <w:sz w:val="28"/>
                <w:szCs w:val="28"/>
              </w:rPr>
              <w:t>–</w:t>
            </w:r>
          </w:p>
        </w:tc>
      </w:tr>
      <w:tr w:rsidR="00856D98" w:rsidRPr="00DF10A3" w14:paraId="7ABC92E6" w14:textId="77777777" w:rsidTr="00941465">
        <w:trPr>
          <w:trHeight w:val="922"/>
        </w:trPr>
        <w:tc>
          <w:tcPr>
            <w:tcW w:w="1737" w:type="dxa"/>
          </w:tcPr>
          <w:p w14:paraId="48E9BE3D" w14:textId="77777777" w:rsidR="00856D98" w:rsidRPr="00DF10A3" w:rsidRDefault="00856D98" w:rsidP="00941465">
            <w:pPr>
              <w:pStyle w:val="TableParagraph"/>
              <w:spacing w:before="12"/>
              <w:ind w:left="0"/>
              <w:jc w:val="center"/>
              <w:rPr>
                <w:sz w:val="28"/>
                <w:szCs w:val="28"/>
              </w:rPr>
            </w:pPr>
            <w:r>
              <w:rPr>
                <w:sz w:val="28"/>
                <w:szCs w:val="28"/>
              </w:rPr>
              <w:t>5</w:t>
            </w:r>
          </w:p>
        </w:tc>
        <w:tc>
          <w:tcPr>
            <w:tcW w:w="4536" w:type="dxa"/>
          </w:tcPr>
          <w:p w14:paraId="4A3416F5" w14:textId="77777777" w:rsidR="00856D98" w:rsidRPr="00DF10A3" w:rsidRDefault="00856D98" w:rsidP="00941465">
            <w:pPr>
              <w:pStyle w:val="TableParagraph"/>
              <w:spacing w:before="4" w:line="320" w:lineRule="atLeast"/>
              <w:ind w:left="148" w:right="139"/>
              <w:rPr>
                <w:sz w:val="28"/>
                <w:szCs w:val="28"/>
              </w:rPr>
            </w:pPr>
            <w:r w:rsidRPr="00DF10A3">
              <w:rPr>
                <w:sz w:val="28"/>
                <w:szCs w:val="28"/>
              </w:rPr>
              <w:t>Витрати на отримання адміністративних послуг</w:t>
            </w:r>
            <w:r w:rsidRPr="001C01A9">
              <w:rPr>
                <w:sz w:val="28"/>
                <w:szCs w:val="28"/>
              </w:rPr>
              <w:t xml:space="preserve"> </w:t>
            </w:r>
            <w:r w:rsidRPr="00DF10A3">
              <w:rPr>
                <w:sz w:val="28"/>
                <w:szCs w:val="28"/>
              </w:rPr>
              <w:t>(дозволів, ліцензій, сертифікатів, атестатів,</w:t>
            </w:r>
            <w:r w:rsidRPr="001C01A9">
              <w:rPr>
                <w:sz w:val="28"/>
                <w:szCs w:val="28"/>
              </w:rPr>
              <w:t xml:space="preserve"> </w:t>
            </w:r>
            <w:r w:rsidRPr="00DF10A3">
              <w:rPr>
                <w:sz w:val="28"/>
                <w:szCs w:val="28"/>
              </w:rPr>
              <w:t>погоджень, висновків, проведення</w:t>
            </w:r>
            <w:r w:rsidRPr="001C01A9">
              <w:rPr>
                <w:sz w:val="28"/>
                <w:szCs w:val="28"/>
              </w:rPr>
              <w:t xml:space="preserve"> </w:t>
            </w:r>
            <w:r w:rsidRPr="00DF10A3">
              <w:rPr>
                <w:sz w:val="28"/>
                <w:szCs w:val="28"/>
              </w:rPr>
              <w:t>незалежних/обов’язкових</w:t>
            </w:r>
            <w:r w:rsidRPr="001C01A9">
              <w:rPr>
                <w:sz w:val="28"/>
                <w:szCs w:val="28"/>
              </w:rPr>
              <w:t xml:space="preserve"> </w:t>
            </w:r>
            <w:r w:rsidRPr="00DF10A3">
              <w:rPr>
                <w:sz w:val="28"/>
                <w:szCs w:val="28"/>
              </w:rPr>
              <w:t>експертиз,</w:t>
            </w:r>
            <w:r w:rsidRPr="001C01A9">
              <w:rPr>
                <w:sz w:val="28"/>
                <w:szCs w:val="28"/>
              </w:rPr>
              <w:t xml:space="preserve"> </w:t>
            </w:r>
            <w:r w:rsidRPr="00DF10A3">
              <w:rPr>
                <w:sz w:val="28"/>
                <w:szCs w:val="28"/>
              </w:rPr>
              <w:t>сертифікації,</w:t>
            </w:r>
            <w:r w:rsidRPr="001C01A9">
              <w:rPr>
                <w:sz w:val="28"/>
                <w:szCs w:val="28"/>
              </w:rPr>
              <w:t xml:space="preserve"> </w:t>
            </w:r>
            <w:r w:rsidRPr="00DF10A3">
              <w:rPr>
                <w:sz w:val="28"/>
                <w:szCs w:val="28"/>
              </w:rPr>
              <w:t>атестації тощо) та інших послуг (проведення</w:t>
            </w:r>
            <w:r w:rsidRPr="001C01A9">
              <w:rPr>
                <w:sz w:val="28"/>
                <w:szCs w:val="28"/>
              </w:rPr>
              <w:t xml:space="preserve"> </w:t>
            </w:r>
            <w:r w:rsidRPr="00DF10A3">
              <w:rPr>
                <w:sz w:val="28"/>
                <w:szCs w:val="28"/>
              </w:rPr>
              <w:t>наукових, інших експертиз, страхування тощо),</w:t>
            </w:r>
            <w:r w:rsidRPr="001C01A9">
              <w:rPr>
                <w:sz w:val="28"/>
                <w:szCs w:val="28"/>
              </w:rPr>
              <w:t xml:space="preserve"> </w:t>
            </w:r>
            <w:r w:rsidRPr="00DF10A3">
              <w:rPr>
                <w:sz w:val="28"/>
                <w:szCs w:val="28"/>
              </w:rPr>
              <w:t>гривень</w:t>
            </w:r>
          </w:p>
        </w:tc>
        <w:tc>
          <w:tcPr>
            <w:tcW w:w="1702" w:type="dxa"/>
          </w:tcPr>
          <w:p w14:paraId="4B6184F4" w14:textId="2753977C" w:rsidR="00856D98" w:rsidRPr="00DF10A3" w:rsidRDefault="00856D98" w:rsidP="00941465">
            <w:pPr>
              <w:pStyle w:val="TableParagraph"/>
              <w:spacing w:before="12"/>
              <w:ind w:left="9"/>
              <w:jc w:val="center"/>
              <w:rPr>
                <w:sz w:val="28"/>
                <w:szCs w:val="28"/>
              </w:rPr>
            </w:pPr>
            <w:r>
              <w:rPr>
                <w:sz w:val="28"/>
                <w:szCs w:val="28"/>
              </w:rPr>
              <w:t>7 000</w:t>
            </w:r>
            <w:r w:rsidR="00D874A0">
              <w:rPr>
                <w:rStyle w:val="af0"/>
                <w:sz w:val="28"/>
                <w:szCs w:val="28"/>
              </w:rPr>
              <w:footnoteReference w:id="1"/>
            </w:r>
          </w:p>
        </w:tc>
        <w:tc>
          <w:tcPr>
            <w:tcW w:w="1558" w:type="dxa"/>
          </w:tcPr>
          <w:p w14:paraId="77365735" w14:textId="118C1BB1" w:rsidR="00856D98" w:rsidRPr="00DF10A3" w:rsidRDefault="00856D98" w:rsidP="00941465">
            <w:pPr>
              <w:pStyle w:val="TableParagraph"/>
              <w:spacing w:before="12"/>
              <w:ind w:left="10"/>
              <w:jc w:val="center"/>
              <w:rPr>
                <w:sz w:val="28"/>
                <w:szCs w:val="28"/>
              </w:rPr>
            </w:pPr>
            <w:r>
              <w:rPr>
                <w:sz w:val="28"/>
                <w:szCs w:val="28"/>
              </w:rPr>
              <w:t>7</w:t>
            </w:r>
            <w:r w:rsidR="00D874A0">
              <w:rPr>
                <w:sz w:val="28"/>
                <w:szCs w:val="28"/>
              </w:rPr>
              <w:t> </w:t>
            </w:r>
            <w:r>
              <w:rPr>
                <w:sz w:val="28"/>
                <w:szCs w:val="28"/>
              </w:rPr>
              <w:t>000</w:t>
            </w:r>
          </w:p>
        </w:tc>
      </w:tr>
      <w:tr w:rsidR="00856D98" w:rsidRPr="00DF10A3" w14:paraId="7DDD8AD8" w14:textId="77777777" w:rsidTr="00941465">
        <w:trPr>
          <w:trHeight w:val="619"/>
        </w:trPr>
        <w:tc>
          <w:tcPr>
            <w:tcW w:w="1737" w:type="dxa"/>
          </w:tcPr>
          <w:p w14:paraId="2F5C6B21" w14:textId="77777777" w:rsidR="00856D98" w:rsidRPr="00DF10A3" w:rsidRDefault="00856D98" w:rsidP="00941465">
            <w:pPr>
              <w:pStyle w:val="TableParagraph"/>
              <w:spacing w:before="12"/>
              <w:ind w:left="0"/>
              <w:jc w:val="center"/>
              <w:rPr>
                <w:sz w:val="28"/>
                <w:szCs w:val="28"/>
              </w:rPr>
            </w:pPr>
            <w:r>
              <w:rPr>
                <w:sz w:val="28"/>
                <w:szCs w:val="28"/>
              </w:rPr>
              <w:t>6</w:t>
            </w:r>
          </w:p>
        </w:tc>
        <w:tc>
          <w:tcPr>
            <w:tcW w:w="4536" w:type="dxa"/>
          </w:tcPr>
          <w:p w14:paraId="0786A849" w14:textId="779C453B" w:rsidR="00856D98" w:rsidRPr="00DF10A3" w:rsidRDefault="00856D98" w:rsidP="00941465">
            <w:pPr>
              <w:pStyle w:val="TableParagraph"/>
              <w:spacing w:before="4" w:line="320" w:lineRule="atLeast"/>
              <w:ind w:left="148"/>
              <w:rPr>
                <w:sz w:val="28"/>
                <w:szCs w:val="28"/>
              </w:rPr>
            </w:pPr>
            <w:r w:rsidRPr="00DF10A3">
              <w:rPr>
                <w:sz w:val="28"/>
                <w:szCs w:val="28"/>
              </w:rPr>
              <w:t>Витрати на оборотні активи (матеріали, канцелярські</w:t>
            </w:r>
            <w:r w:rsidRPr="00DF10A3">
              <w:rPr>
                <w:spacing w:val="-68"/>
                <w:sz w:val="28"/>
                <w:szCs w:val="28"/>
              </w:rPr>
              <w:t xml:space="preserve"> </w:t>
            </w:r>
            <w:r>
              <w:rPr>
                <w:spacing w:val="-68"/>
                <w:sz w:val="28"/>
                <w:szCs w:val="28"/>
              </w:rPr>
              <w:t xml:space="preserve"> </w:t>
            </w:r>
            <w:r w:rsidRPr="00DF10A3">
              <w:rPr>
                <w:sz w:val="28"/>
                <w:szCs w:val="28"/>
              </w:rPr>
              <w:t>товари</w:t>
            </w:r>
            <w:r w:rsidRPr="00DF10A3">
              <w:rPr>
                <w:spacing w:val="-1"/>
                <w:sz w:val="28"/>
                <w:szCs w:val="28"/>
              </w:rPr>
              <w:t xml:space="preserve"> </w:t>
            </w:r>
            <w:r w:rsidRPr="00DF10A3">
              <w:rPr>
                <w:sz w:val="28"/>
                <w:szCs w:val="28"/>
              </w:rPr>
              <w:t>тощо), гривень</w:t>
            </w:r>
          </w:p>
        </w:tc>
        <w:tc>
          <w:tcPr>
            <w:tcW w:w="1702" w:type="dxa"/>
          </w:tcPr>
          <w:p w14:paraId="53F29D15"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558" w:type="dxa"/>
          </w:tcPr>
          <w:p w14:paraId="1D81210C" w14:textId="77777777" w:rsidR="00856D98" w:rsidRPr="00DF10A3" w:rsidRDefault="00856D98" w:rsidP="00941465">
            <w:pPr>
              <w:pStyle w:val="TableParagraph"/>
              <w:spacing w:before="12"/>
              <w:ind w:left="10"/>
              <w:jc w:val="center"/>
              <w:rPr>
                <w:sz w:val="28"/>
                <w:szCs w:val="28"/>
              </w:rPr>
            </w:pPr>
            <w:r w:rsidRPr="00DF10A3">
              <w:rPr>
                <w:sz w:val="28"/>
                <w:szCs w:val="28"/>
              </w:rPr>
              <w:t>–</w:t>
            </w:r>
          </w:p>
        </w:tc>
      </w:tr>
      <w:tr w:rsidR="00856D98" w:rsidRPr="00DF10A3" w14:paraId="2088DED5" w14:textId="77777777" w:rsidTr="00941465">
        <w:trPr>
          <w:trHeight w:val="657"/>
        </w:trPr>
        <w:tc>
          <w:tcPr>
            <w:tcW w:w="1737" w:type="dxa"/>
          </w:tcPr>
          <w:p w14:paraId="3724773B" w14:textId="77777777" w:rsidR="00856D98" w:rsidRPr="00DF10A3" w:rsidRDefault="00856D98" w:rsidP="00941465">
            <w:pPr>
              <w:pStyle w:val="TableParagraph"/>
              <w:spacing w:before="12"/>
              <w:ind w:left="0"/>
              <w:jc w:val="center"/>
              <w:rPr>
                <w:sz w:val="28"/>
                <w:szCs w:val="28"/>
              </w:rPr>
            </w:pPr>
            <w:r>
              <w:rPr>
                <w:sz w:val="28"/>
                <w:szCs w:val="28"/>
              </w:rPr>
              <w:lastRenderedPageBreak/>
              <w:t>7</w:t>
            </w:r>
          </w:p>
        </w:tc>
        <w:tc>
          <w:tcPr>
            <w:tcW w:w="4536" w:type="dxa"/>
          </w:tcPr>
          <w:p w14:paraId="0CFEE888" w14:textId="77777777" w:rsidR="00856D98" w:rsidRPr="00DF10A3" w:rsidRDefault="00856D98" w:rsidP="00941465">
            <w:pPr>
              <w:pStyle w:val="TableParagraph"/>
              <w:spacing w:before="4" w:line="320" w:lineRule="atLeast"/>
              <w:ind w:left="148"/>
              <w:rPr>
                <w:sz w:val="28"/>
                <w:szCs w:val="28"/>
              </w:rPr>
            </w:pPr>
            <w:r w:rsidRPr="00DF10A3">
              <w:rPr>
                <w:sz w:val="28"/>
                <w:szCs w:val="28"/>
              </w:rPr>
              <w:t xml:space="preserve">Витрати, пов’язані із </w:t>
            </w:r>
            <w:proofErr w:type="spellStart"/>
            <w:r w:rsidRPr="00DF10A3">
              <w:rPr>
                <w:sz w:val="28"/>
                <w:szCs w:val="28"/>
              </w:rPr>
              <w:t>наймом</w:t>
            </w:r>
            <w:proofErr w:type="spellEnd"/>
            <w:r w:rsidRPr="00DF10A3">
              <w:rPr>
                <w:sz w:val="28"/>
                <w:szCs w:val="28"/>
              </w:rPr>
              <w:t xml:space="preserve"> додаткового персоналу,</w:t>
            </w:r>
            <w:r>
              <w:rPr>
                <w:sz w:val="28"/>
                <w:szCs w:val="28"/>
              </w:rPr>
              <w:t xml:space="preserve"> </w:t>
            </w:r>
            <w:r w:rsidRPr="00DF10A3">
              <w:rPr>
                <w:spacing w:val="-68"/>
                <w:sz w:val="28"/>
                <w:szCs w:val="28"/>
              </w:rPr>
              <w:t xml:space="preserve"> </w:t>
            </w:r>
            <w:r w:rsidRPr="00DF10A3">
              <w:rPr>
                <w:sz w:val="28"/>
                <w:szCs w:val="28"/>
              </w:rPr>
              <w:t>гривень</w:t>
            </w:r>
          </w:p>
        </w:tc>
        <w:tc>
          <w:tcPr>
            <w:tcW w:w="1702" w:type="dxa"/>
          </w:tcPr>
          <w:p w14:paraId="2A2B5192"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558" w:type="dxa"/>
          </w:tcPr>
          <w:p w14:paraId="5AE50F4D" w14:textId="77777777" w:rsidR="00856D98" w:rsidRPr="00DF10A3" w:rsidRDefault="00856D98" w:rsidP="00941465">
            <w:pPr>
              <w:pStyle w:val="TableParagraph"/>
              <w:spacing w:before="12"/>
              <w:ind w:left="10"/>
              <w:jc w:val="center"/>
              <w:rPr>
                <w:sz w:val="28"/>
                <w:szCs w:val="28"/>
              </w:rPr>
            </w:pPr>
            <w:r w:rsidRPr="00DF10A3">
              <w:rPr>
                <w:sz w:val="28"/>
                <w:szCs w:val="28"/>
              </w:rPr>
              <w:t>–</w:t>
            </w:r>
          </w:p>
        </w:tc>
      </w:tr>
      <w:tr w:rsidR="00856D98" w:rsidRPr="00DF10A3" w14:paraId="0DE98A8F" w14:textId="77777777" w:rsidTr="00941465">
        <w:trPr>
          <w:trHeight w:val="708"/>
        </w:trPr>
        <w:tc>
          <w:tcPr>
            <w:tcW w:w="1737" w:type="dxa"/>
          </w:tcPr>
          <w:p w14:paraId="3DD94D66" w14:textId="77777777" w:rsidR="00856D98" w:rsidRPr="00DF10A3" w:rsidRDefault="00856D98" w:rsidP="00941465">
            <w:pPr>
              <w:pStyle w:val="TableParagraph"/>
              <w:spacing w:before="12"/>
              <w:ind w:left="0"/>
              <w:jc w:val="center"/>
              <w:rPr>
                <w:sz w:val="28"/>
                <w:szCs w:val="28"/>
              </w:rPr>
            </w:pPr>
            <w:r>
              <w:rPr>
                <w:sz w:val="28"/>
                <w:szCs w:val="28"/>
              </w:rPr>
              <w:t>8</w:t>
            </w:r>
          </w:p>
        </w:tc>
        <w:tc>
          <w:tcPr>
            <w:tcW w:w="4536" w:type="dxa"/>
          </w:tcPr>
          <w:p w14:paraId="547B087D" w14:textId="2A76C149" w:rsidR="00856D98" w:rsidRPr="00DF10A3" w:rsidRDefault="00856D98" w:rsidP="00941465">
            <w:pPr>
              <w:pStyle w:val="TableParagraph"/>
              <w:spacing w:before="4" w:line="320" w:lineRule="atLeast"/>
              <w:ind w:left="148"/>
              <w:rPr>
                <w:sz w:val="28"/>
                <w:szCs w:val="28"/>
              </w:rPr>
            </w:pPr>
            <w:r w:rsidRPr="00DF10A3">
              <w:rPr>
                <w:sz w:val="28"/>
                <w:szCs w:val="28"/>
              </w:rPr>
              <w:t>Інше (витрати, пов’язані з ознайомленням з новими</w:t>
            </w:r>
            <w:r w:rsidRPr="00580B79">
              <w:rPr>
                <w:sz w:val="28"/>
                <w:szCs w:val="28"/>
              </w:rPr>
              <w:t xml:space="preserve"> </w:t>
            </w:r>
            <w:r w:rsidRPr="00DF10A3">
              <w:rPr>
                <w:sz w:val="28"/>
                <w:szCs w:val="28"/>
              </w:rPr>
              <w:t>регуляторними</w:t>
            </w:r>
            <w:r w:rsidRPr="00580B79">
              <w:rPr>
                <w:sz w:val="28"/>
                <w:szCs w:val="28"/>
              </w:rPr>
              <w:t xml:space="preserve"> </w:t>
            </w:r>
            <w:r w:rsidRPr="00DF10A3">
              <w:rPr>
                <w:sz w:val="28"/>
                <w:szCs w:val="28"/>
              </w:rPr>
              <w:t>нормами),</w:t>
            </w:r>
            <w:r w:rsidRPr="00580B79">
              <w:rPr>
                <w:sz w:val="28"/>
                <w:szCs w:val="28"/>
              </w:rPr>
              <w:t xml:space="preserve"> </w:t>
            </w:r>
            <w:r w:rsidRPr="00DF10A3">
              <w:rPr>
                <w:sz w:val="28"/>
                <w:szCs w:val="28"/>
              </w:rPr>
              <w:t>гривень</w:t>
            </w:r>
          </w:p>
        </w:tc>
        <w:tc>
          <w:tcPr>
            <w:tcW w:w="1702" w:type="dxa"/>
          </w:tcPr>
          <w:p w14:paraId="0F01735D" w14:textId="1D0864CD" w:rsidR="00856D98" w:rsidRPr="00DF10A3" w:rsidRDefault="00856D98" w:rsidP="00941465">
            <w:pPr>
              <w:pStyle w:val="TableParagraph"/>
              <w:spacing w:before="12"/>
              <w:ind w:left="9"/>
              <w:jc w:val="center"/>
              <w:rPr>
                <w:sz w:val="28"/>
                <w:szCs w:val="28"/>
              </w:rPr>
            </w:pPr>
            <w:r>
              <w:rPr>
                <w:sz w:val="28"/>
                <w:szCs w:val="28"/>
              </w:rPr>
              <w:t>129,8</w:t>
            </w:r>
            <w:r w:rsidR="00D874A0">
              <w:rPr>
                <w:rStyle w:val="af0"/>
                <w:sz w:val="28"/>
                <w:szCs w:val="28"/>
              </w:rPr>
              <w:footnoteReference w:id="2"/>
            </w:r>
          </w:p>
        </w:tc>
        <w:tc>
          <w:tcPr>
            <w:tcW w:w="1558" w:type="dxa"/>
          </w:tcPr>
          <w:p w14:paraId="45B362FE" w14:textId="2A8DC0E7" w:rsidR="00856D98" w:rsidRPr="00DF10A3" w:rsidRDefault="00856D98" w:rsidP="00941465">
            <w:pPr>
              <w:pStyle w:val="TableParagraph"/>
              <w:spacing w:before="12"/>
              <w:ind w:left="10"/>
              <w:jc w:val="center"/>
              <w:rPr>
                <w:sz w:val="28"/>
                <w:szCs w:val="28"/>
              </w:rPr>
            </w:pPr>
            <w:r>
              <w:rPr>
                <w:sz w:val="28"/>
                <w:szCs w:val="28"/>
              </w:rPr>
              <w:t>129,8</w:t>
            </w:r>
            <w:r w:rsidR="00D874A0">
              <w:rPr>
                <w:rStyle w:val="af0"/>
                <w:sz w:val="28"/>
                <w:szCs w:val="28"/>
              </w:rPr>
              <w:footnoteReference w:id="3"/>
            </w:r>
          </w:p>
        </w:tc>
      </w:tr>
      <w:tr w:rsidR="00856D98" w:rsidRPr="00DF10A3" w14:paraId="36A109CF" w14:textId="77777777" w:rsidTr="00941465">
        <w:trPr>
          <w:trHeight w:val="708"/>
        </w:trPr>
        <w:tc>
          <w:tcPr>
            <w:tcW w:w="1737" w:type="dxa"/>
          </w:tcPr>
          <w:p w14:paraId="53755316" w14:textId="77777777" w:rsidR="00856D98" w:rsidRDefault="00856D98" w:rsidP="00941465">
            <w:pPr>
              <w:pStyle w:val="TableParagraph"/>
              <w:spacing w:before="12"/>
              <w:ind w:left="0"/>
              <w:jc w:val="center"/>
              <w:rPr>
                <w:sz w:val="28"/>
                <w:szCs w:val="28"/>
              </w:rPr>
            </w:pPr>
            <w:r>
              <w:rPr>
                <w:sz w:val="28"/>
                <w:szCs w:val="28"/>
              </w:rPr>
              <w:t>9</w:t>
            </w:r>
          </w:p>
        </w:tc>
        <w:tc>
          <w:tcPr>
            <w:tcW w:w="4536" w:type="dxa"/>
          </w:tcPr>
          <w:p w14:paraId="5701433D" w14:textId="481D6349" w:rsidR="00856D98" w:rsidRPr="00DF10A3" w:rsidRDefault="00856D98" w:rsidP="00941465">
            <w:pPr>
              <w:pStyle w:val="TableParagraph"/>
              <w:spacing w:before="4" w:line="320" w:lineRule="atLeast"/>
              <w:ind w:left="148"/>
              <w:rPr>
                <w:sz w:val="28"/>
                <w:szCs w:val="28"/>
              </w:rPr>
            </w:pPr>
            <w:r w:rsidRPr="00DF10A3">
              <w:rPr>
                <w:sz w:val="28"/>
                <w:szCs w:val="28"/>
              </w:rPr>
              <w:t>РАЗОМ</w:t>
            </w:r>
            <w:r w:rsidRPr="00580B79">
              <w:rPr>
                <w:sz w:val="28"/>
                <w:szCs w:val="28"/>
              </w:rPr>
              <w:t xml:space="preserve"> </w:t>
            </w:r>
            <w:r w:rsidRPr="00DF10A3">
              <w:rPr>
                <w:sz w:val="28"/>
                <w:szCs w:val="28"/>
              </w:rPr>
              <w:t>(сума рядків: 1</w:t>
            </w:r>
            <w:r w:rsidRPr="00580B79">
              <w:rPr>
                <w:sz w:val="28"/>
                <w:szCs w:val="28"/>
              </w:rPr>
              <w:t xml:space="preserve"> </w:t>
            </w:r>
            <w:r w:rsidRPr="00DF10A3">
              <w:rPr>
                <w:sz w:val="28"/>
                <w:szCs w:val="28"/>
              </w:rPr>
              <w:t>+ 2 + 3</w:t>
            </w:r>
            <w:r w:rsidRPr="00580B79">
              <w:rPr>
                <w:sz w:val="28"/>
                <w:szCs w:val="28"/>
              </w:rPr>
              <w:t xml:space="preserve"> </w:t>
            </w:r>
            <w:r w:rsidRPr="00DF10A3">
              <w:rPr>
                <w:sz w:val="28"/>
                <w:szCs w:val="28"/>
              </w:rPr>
              <w:t>+ 4 + 5</w:t>
            </w:r>
            <w:r w:rsidRPr="00580B79">
              <w:rPr>
                <w:sz w:val="28"/>
                <w:szCs w:val="28"/>
              </w:rPr>
              <w:t xml:space="preserve"> </w:t>
            </w:r>
            <w:r w:rsidRPr="00DF10A3">
              <w:rPr>
                <w:sz w:val="28"/>
                <w:szCs w:val="28"/>
              </w:rPr>
              <w:t>+ 6 +</w:t>
            </w:r>
            <w:r w:rsidRPr="00580B79">
              <w:rPr>
                <w:sz w:val="28"/>
                <w:szCs w:val="28"/>
              </w:rPr>
              <w:t xml:space="preserve"> </w:t>
            </w:r>
            <w:r w:rsidRPr="00DF10A3">
              <w:rPr>
                <w:sz w:val="28"/>
                <w:szCs w:val="28"/>
              </w:rPr>
              <w:t>7 + 8),</w:t>
            </w:r>
            <w:r>
              <w:rPr>
                <w:sz w:val="28"/>
                <w:szCs w:val="28"/>
              </w:rPr>
              <w:t xml:space="preserve"> </w:t>
            </w:r>
            <w:r w:rsidRPr="00DF10A3">
              <w:rPr>
                <w:sz w:val="28"/>
                <w:szCs w:val="28"/>
              </w:rPr>
              <w:t>гривень</w:t>
            </w:r>
          </w:p>
        </w:tc>
        <w:tc>
          <w:tcPr>
            <w:tcW w:w="1702" w:type="dxa"/>
          </w:tcPr>
          <w:p w14:paraId="667D699A" w14:textId="59823E9B" w:rsidR="00856D98" w:rsidRPr="00DF10A3" w:rsidRDefault="00D874A0" w:rsidP="00941465">
            <w:pPr>
              <w:pStyle w:val="TableParagraph"/>
              <w:spacing w:before="4" w:line="320" w:lineRule="atLeast"/>
              <w:ind w:left="148"/>
              <w:jc w:val="center"/>
              <w:rPr>
                <w:sz w:val="28"/>
                <w:szCs w:val="28"/>
              </w:rPr>
            </w:pPr>
            <w:r>
              <w:rPr>
                <w:sz w:val="28"/>
                <w:szCs w:val="28"/>
              </w:rPr>
              <w:t>7 129,8</w:t>
            </w:r>
          </w:p>
        </w:tc>
        <w:tc>
          <w:tcPr>
            <w:tcW w:w="1558" w:type="dxa"/>
          </w:tcPr>
          <w:p w14:paraId="74492F1B" w14:textId="145FD15E" w:rsidR="00856D98" w:rsidRPr="00DF10A3" w:rsidRDefault="00D874A0" w:rsidP="00941465">
            <w:pPr>
              <w:pStyle w:val="TableParagraph"/>
              <w:spacing w:before="4" w:line="320" w:lineRule="atLeast"/>
              <w:ind w:left="148"/>
              <w:jc w:val="center"/>
              <w:rPr>
                <w:sz w:val="28"/>
                <w:szCs w:val="28"/>
              </w:rPr>
            </w:pPr>
            <w:r>
              <w:rPr>
                <w:sz w:val="28"/>
                <w:szCs w:val="28"/>
              </w:rPr>
              <w:t>7 129,8</w:t>
            </w:r>
          </w:p>
        </w:tc>
      </w:tr>
      <w:tr w:rsidR="00856D98" w:rsidRPr="00DF10A3" w14:paraId="114CC822" w14:textId="77777777" w:rsidTr="00941465">
        <w:trPr>
          <w:trHeight w:val="708"/>
        </w:trPr>
        <w:tc>
          <w:tcPr>
            <w:tcW w:w="1737" w:type="dxa"/>
          </w:tcPr>
          <w:p w14:paraId="5B020C5C" w14:textId="77777777" w:rsidR="00856D98" w:rsidRDefault="00856D98" w:rsidP="00941465">
            <w:pPr>
              <w:pStyle w:val="TableParagraph"/>
              <w:spacing w:before="12"/>
              <w:ind w:left="0"/>
              <w:jc w:val="center"/>
              <w:rPr>
                <w:sz w:val="28"/>
                <w:szCs w:val="28"/>
              </w:rPr>
            </w:pPr>
            <w:r>
              <w:rPr>
                <w:sz w:val="28"/>
                <w:szCs w:val="28"/>
              </w:rPr>
              <w:t>10</w:t>
            </w:r>
          </w:p>
        </w:tc>
        <w:tc>
          <w:tcPr>
            <w:tcW w:w="4536" w:type="dxa"/>
          </w:tcPr>
          <w:p w14:paraId="78A10E2B" w14:textId="77777777" w:rsidR="00856D98" w:rsidRPr="00DF10A3" w:rsidRDefault="00856D98" w:rsidP="00941465">
            <w:pPr>
              <w:pStyle w:val="TableParagraph"/>
              <w:spacing w:before="4" w:line="320" w:lineRule="atLeast"/>
              <w:ind w:left="148"/>
              <w:rPr>
                <w:sz w:val="28"/>
                <w:szCs w:val="28"/>
              </w:rPr>
            </w:pPr>
            <w:r w:rsidRPr="00FA6AEB">
              <w:rPr>
                <w:sz w:val="28"/>
                <w:szCs w:val="28"/>
              </w:rPr>
              <w:t>Кількість суб’єктів господарювання великого та середнього підприємництва, на яких буде поширено регулювання, одиниць</w:t>
            </w:r>
          </w:p>
        </w:tc>
        <w:tc>
          <w:tcPr>
            <w:tcW w:w="1702" w:type="dxa"/>
          </w:tcPr>
          <w:p w14:paraId="55A98546" w14:textId="06847BBA" w:rsidR="00856D98" w:rsidRDefault="00D874A0" w:rsidP="00941465">
            <w:pPr>
              <w:pStyle w:val="TableParagraph"/>
              <w:spacing w:before="4" w:line="320" w:lineRule="atLeast"/>
              <w:ind w:left="148"/>
              <w:jc w:val="center"/>
              <w:rPr>
                <w:sz w:val="28"/>
                <w:szCs w:val="28"/>
              </w:rPr>
            </w:pPr>
            <w:r>
              <w:rPr>
                <w:sz w:val="28"/>
                <w:szCs w:val="28"/>
              </w:rPr>
              <w:t>100</w:t>
            </w:r>
            <w:r>
              <w:rPr>
                <w:rStyle w:val="af0"/>
                <w:sz w:val="28"/>
                <w:szCs w:val="28"/>
              </w:rPr>
              <w:footnoteReference w:id="4"/>
            </w:r>
          </w:p>
        </w:tc>
        <w:tc>
          <w:tcPr>
            <w:tcW w:w="1558" w:type="dxa"/>
          </w:tcPr>
          <w:p w14:paraId="636ABFCB" w14:textId="217E0301" w:rsidR="00856D98" w:rsidRDefault="00D874A0" w:rsidP="00941465">
            <w:pPr>
              <w:pStyle w:val="TableParagraph"/>
              <w:spacing w:before="4" w:line="320" w:lineRule="atLeast"/>
              <w:ind w:left="148"/>
              <w:jc w:val="center"/>
              <w:rPr>
                <w:sz w:val="28"/>
                <w:szCs w:val="28"/>
              </w:rPr>
            </w:pPr>
            <w:r>
              <w:rPr>
                <w:sz w:val="28"/>
                <w:szCs w:val="28"/>
              </w:rPr>
              <w:t>100</w:t>
            </w:r>
          </w:p>
        </w:tc>
      </w:tr>
      <w:tr w:rsidR="00856D98" w:rsidRPr="00DF10A3" w14:paraId="6942377B" w14:textId="77777777" w:rsidTr="00941465">
        <w:trPr>
          <w:trHeight w:val="416"/>
        </w:trPr>
        <w:tc>
          <w:tcPr>
            <w:tcW w:w="1737" w:type="dxa"/>
          </w:tcPr>
          <w:p w14:paraId="49A67DB8" w14:textId="77777777" w:rsidR="00856D98" w:rsidRDefault="00856D98" w:rsidP="00941465">
            <w:pPr>
              <w:pStyle w:val="TableParagraph"/>
              <w:spacing w:before="12"/>
              <w:ind w:left="0"/>
              <w:jc w:val="center"/>
              <w:rPr>
                <w:sz w:val="28"/>
                <w:szCs w:val="28"/>
              </w:rPr>
            </w:pPr>
            <w:r>
              <w:rPr>
                <w:sz w:val="28"/>
                <w:szCs w:val="28"/>
              </w:rPr>
              <w:t>11</w:t>
            </w:r>
          </w:p>
        </w:tc>
        <w:tc>
          <w:tcPr>
            <w:tcW w:w="4536" w:type="dxa"/>
          </w:tcPr>
          <w:p w14:paraId="1331CC9F" w14:textId="77777777" w:rsidR="00856D98" w:rsidRPr="00DF10A3" w:rsidRDefault="00856D98" w:rsidP="00941465">
            <w:pPr>
              <w:pStyle w:val="TableParagraph"/>
              <w:spacing w:before="4" w:line="320" w:lineRule="atLeast"/>
              <w:ind w:left="148"/>
              <w:rPr>
                <w:sz w:val="28"/>
                <w:szCs w:val="28"/>
              </w:rPr>
            </w:pPr>
            <w:r w:rsidRPr="00FA6AEB">
              <w:rPr>
                <w:sz w:val="28"/>
                <w:szCs w:val="28"/>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702" w:type="dxa"/>
          </w:tcPr>
          <w:p w14:paraId="78839BE4" w14:textId="7BEEAB06" w:rsidR="00856D98" w:rsidRDefault="00D874A0" w:rsidP="00941465">
            <w:pPr>
              <w:pStyle w:val="TableParagraph"/>
              <w:spacing w:before="4" w:line="320" w:lineRule="atLeast"/>
              <w:ind w:left="6"/>
              <w:jc w:val="center"/>
              <w:rPr>
                <w:sz w:val="28"/>
                <w:szCs w:val="28"/>
              </w:rPr>
            </w:pPr>
            <w:r>
              <w:rPr>
                <w:sz w:val="28"/>
                <w:szCs w:val="28"/>
              </w:rPr>
              <w:t>7 129,8</w:t>
            </w:r>
          </w:p>
        </w:tc>
        <w:tc>
          <w:tcPr>
            <w:tcW w:w="1558" w:type="dxa"/>
          </w:tcPr>
          <w:p w14:paraId="6C007981" w14:textId="08AB2823" w:rsidR="00856D98" w:rsidRDefault="00D874A0" w:rsidP="00941465">
            <w:pPr>
              <w:pStyle w:val="TableParagraph"/>
              <w:spacing w:before="4" w:line="320" w:lineRule="atLeast"/>
              <w:ind w:left="6"/>
              <w:jc w:val="center"/>
              <w:rPr>
                <w:sz w:val="28"/>
                <w:szCs w:val="28"/>
              </w:rPr>
            </w:pPr>
            <w:r w:rsidRPr="00D874A0">
              <w:rPr>
                <w:sz w:val="28"/>
                <w:szCs w:val="28"/>
              </w:rPr>
              <w:t>35 649</w:t>
            </w:r>
            <w:r>
              <w:rPr>
                <w:rStyle w:val="af0"/>
                <w:sz w:val="28"/>
                <w:szCs w:val="28"/>
              </w:rPr>
              <w:footnoteReference w:id="5"/>
            </w:r>
          </w:p>
        </w:tc>
      </w:tr>
    </w:tbl>
    <w:p w14:paraId="2C575FFF" w14:textId="77777777" w:rsidR="00856D98" w:rsidRDefault="00856D98" w:rsidP="00856D98">
      <w:pPr>
        <w:pStyle w:val="ac"/>
        <w:spacing w:before="3" w:line="249" w:lineRule="auto"/>
        <w:ind w:left="0" w:right="106" w:firstLine="284"/>
        <w:jc w:val="both"/>
      </w:pPr>
    </w:p>
    <w:p w14:paraId="0A3D0951" w14:textId="77777777" w:rsidR="00856D98" w:rsidRDefault="00856D98" w:rsidP="00856D98">
      <w:pPr>
        <w:pStyle w:val="a7"/>
        <w:ind w:left="567"/>
        <w:rPr>
          <w:sz w:val="28"/>
          <w:szCs w:val="28"/>
        </w:rPr>
      </w:pPr>
      <w:r w:rsidRPr="00DF10A3">
        <w:rPr>
          <w:sz w:val="28"/>
          <w:szCs w:val="28"/>
        </w:rPr>
        <w:t>Розрахунок</w:t>
      </w:r>
      <w:r w:rsidRPr="00D75DC5">
        <w:rPr>
          <w:sz w:val="28"/>
          <w:szCs w:val="28"/>
        </w:rPr>
        <w:t xml:space="preserve"> </w:t>
      </w:r>
      <w:r w:rsidRPr="00DF10A3">
        <w:rPr>
          <w:sz w:val="28"/>
          <w:szCs w:val="28"/>
        </w:rPr>
        <w:t>відповідних</w:t>
      </w:r>
      <w:r w:rsidRPr="00D75DC5">
        <w:rPr>
          <w:sz w:val="28"/>
          <w:szCs w:val="28"/>
        </w:rPr>
        <w:t xml:space="preserve"> </w:t>
      </w:r>
      <w:r w:rsidRPr="00DF10A3">
        <w:rPr>
          <w:sz w:val="28"/>
          <w:szCs w:val="28"/>
        </w:rPr>
        <w:t>витрат</w:t>
      </w:r>
      <w:r w:rsidRPr="00D75DC5">
        <w:rPr>
          <w:sz w:val="28"/>
          <w:szCs w:val="28"/>
        </w:rPr>
        <w:t xml:space="preserve"> </w:t>
      </w:r>
      <w:r w:rsidRPr="00DF10A3">
        <w:rPr>
          <w:sz w:val="28"/>
          <w:szCs w:val="28"/>
        </w:rPr>
        <w:t>на</w:t>
      </w:r>
      <w:r w:rsidRPr="00D75DC5">
        <w:rPr>
          <w:sz w:val="28"/>
          <w:szCs w:val="28"/>
        </w:rPr>
        <w:t xml:space="preserve"> </w:t>
      </w:r>
      <w:r w:rsidRPr="00DF10A3">
        <w:rPr>
          <w:sz w:val="28"/>
          <w:szCs w:val="28"/>
        </w:rPr>
        <w:t>одного</w:t>
      </w:r>
      <w:r w:rsidRPr="00D75DC5">
        <w:rPr>
          <w:sz w:val="28"/>
          <w:szCs w:val="28"/>
        </w:rPr>
        <w:t xml:space="preserve"> </w:t>
      </w:r>
      <w:r w:rsidRPr="00DF10A3">
        <w:rPr>
          <w:sz w:val="28"/>
          <w:szCs w:val="28"/>
        </w:rPr>
        <w:t>суб’єкта</w:t>
      </w:r>
      <w:r w:rsidRPr="00D75DC5">
        <w:rPr>
          <w:sz w:val="28"/>
          <w:szCs w:val="28"/>
        </w:rPr>
        <w:t xml:space="preserve"> </w:t>
      </w:r>
      <w:r w:rsidRPr="00DF10A3">
        <w:rPr>
          <w:sz w:val="28"/>
          <w:szCs w:val="28"/>
        </w:rPr>
        <w:t>господарювання</w:t>
      </w:r>
    </w:p>
    <w:p w14:paraId="629B3081" w14:textId="77777777" w:rsidR="00856D98" w:rsidRPr="00DF10A3" w:rsidRDefault="00856D98" w:rsidP="00856D98">
      <w:pPr>
        <w:pStyle w:val="ac"/>
        <w:spacing w:before="9"/>
        <w:ind w:left="0"/>
      </w:pPr>
    </w:p>
    <w:tbl>
      <w:tblPr>
        <w:tblStyle w:val="TableNormal"/>
        <w:tblW w:w="953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2268"/>
        <w:gridCol w:w="2126"/>
        <w:gridCol w:w="1266"/>
        <w:gridCol w:w="1428"/>
      </w:tblGrid>
      <w:tr w:rsidR="00856D98" w:rsidRPr="00DF10A3" w14:paraId="734E4D21" w14:textId="77777777" w:rsidTr="00D874A0">
        <w:trPr>
          <w:trHeight w:val="602"/>
        </w:trPr>
        <w:tc>
          <w:tcPr>
            <w:tcW w:w="2446" w:type="dxa"/>
          </w:tcPr>
          <w:p w14:paraId="76A0BB06" w14:textId="77777777" w:rsidR="00856D98" w:rsidRPr="00DF10A3" w:rsidRDefault="00856D98" w:rsidP="00941465">
            <w:pPr>
              <w:pStyle w:val="TableParagraph"/>
              <w:ind w:left="0"/>
              <w:jc w:val="center"/>
              <w:rPr>
                <w:sz w:val="28"/>
                <w:szCs w:val="28"/>
              </w:rPr>
            </w:pPr>
            <w:r w:rsidRPr="00DF10A3">
              <w:rPr>
                <w:sz w:val="28"/>
                <w:szCs w:val="28"/>
              </w:rPr>
              <w:t>Вид</w:t>
            </w:r>
            <w:r w:rsidRPr="0073521D">
              <w:rPr>
                <w:sz w:val="28"/>
                <w:szCs w:val="28"/>
              </w:rPr>
              <w:t xml:space="preserve"> </w:t>
            </w:r>
            <w:r w:rsidRPr="00DF10A3">
              <w:rPr>
                <w:sz w:val="28"/>
                <w:szCs w:val="28"/>
              </w:rPr>
              <w:t>витрат</w:t>
            </w:r>
          </w:p>
        </w:tc>
        <w:tc>
          <w:tcPr>
            <w:tcW w:w="2268" w:type="dxa"/>
          </w:tcPr>
          <w:p w14:paraId="0F33C02E" w14:textId="77777777" w:rsidR="00856D98" w:rsidRPr="00DF10A3" w:rsidRDefault="00856D98" w:rsidP="00941465">
            <w:pPr>
              <w:pStyle w:val="TableParagraph"/>
              <w:ind w:left="0"/>
              <w:jc w:val="center"/>
              <w:rPr>
                <w:sz w:val="28"/>
                <w:szCs w:val="28"/>
              </w:rPr>
            </w:pPr>
            <w:r w:rsidRPr="00DF10A3">
              <w:rPr>
                <w:sz w:val="28"/>
                <w:szCs w:val="28"/>
              </w:rPr>
              <w:t>У</w:t>
            </w:r>
            <w:r w:rsidRPr="0073521D">
              <w:rPr>
                <w:sz w:val="28"/>
                <w:szCs w:val="28"/>
              </w:rPr>
              <w:t xml:space="preserve"> </w:t>
            </w:r>
            <w:r w:rsidRPr="00DF10A3">
              <w:rPr>
                <w:sz w:val="28"/>
                <w:szCs w:val="28"/>
              </w:rPr>
              <w:t>перший</w:t>
            </w:r>
            <w:r w:rsidRPr="0073521D">
              <w:rPr>
                <w:sz w:val="28"/>
                <w:szCs w:val="28"/>
              </w:rPr>
              <w:t xml:space="preserve"> </w:t>
            </w:r>
            <w:r w:rsidRPr="00DF10A3">
              <w:rPr>
                <w:sz w:val="28"/>
                <w:szCs w:val="28"/>
              </w:rPr>
              <w:t>рік</w:t>
            </w:r>
          </w:p>
        </w:tc>
        <w:tc>
          <w:tcPr>
            <w:tcW w:w="3392" w:type="dxa"/>
            <w:gridSpan w:val="2"/>
          </w:tcPr>
          <w:p w14:paraId="4F6066DF" w14:textId="77777777" w:rsidR="00856D98" w:rsidRPr="00DF10A3" w:rsidRDefault="00856D98" w:rsidP="00941465">
            <w:pPr>
              <w:pStyle w:val="TableParagraph"/>
              <w:ind w:left="0"/>
              <w:jc w:val="center"/>
              <w:rPr>
                <w:sz w:val="28"/>
                <w:szCs w:val="28"/>
              </w:rPr>
            </w:pPr>
            <w:r w:rsidRPr="00DF10A3">
              <w:rPr>
                <w:sz w:val="28"/>
                <w:szCs w:val="28"/>
              </w:rPr>
              <w:t>Періодичні</w:t>
            </w:r>
            <w:r w:rsidRPr="0073521D">
              <w:rPr>
                <w:sz w:val="28"/>
                <w:szCs w:val="28"/>
              </w:rPr>
              <w:t xml:space="preserve"> </w:t>
            </w:r>
            <w:r w:rsidRPr="00DF10A3">
              <w:rPr>
                <w:sz w:val="28"/>
                <w:szCs w:val="28"/>
              </w:rPr>
              <w:t>(за</w:t>
            </w:r>
            <w:r w:rsidRPr="0073521D">
              <w:rPr>
                <w:sz w:val="28"/>
                <w:szCs w:val="28"/>
              </w:rPr>
              <w:t xml:space="preserve"> </w:t>
            </w:r>
            <w:r w:rsidRPr="00DF10A3">
              <w:rPr>
                <w:sz w:val="28"/>
                <w:szCs w:val="28"/>
              </w:rPr>
              <w:t>рік)</w:t>
            </w:r>
          </w:p>
        </w:tc>
        <w:tc>
          <w:tcPr>
            <w:tcW w:w="1428" w:type="dxa"/>
          </w:tcPr>
          <w:p w14:paraId="405761C3" w14:textId="77777777" w:rsidR="00856D98" w:rsidRPr="00DF10A3" w:rsidRDefault="00856D98" w:rsidP="00941465">
            <w:pPr>
              <w:pStyle w:val="TableParagraph"/>
              <w:ind w:left="0"/>
              <w:jc w:val="center"/>
              <w:rPr>
                <w:sz w:val="28"/>
                <w:szCs w:val="28"/>
              </w:rPr>
            </w:pPr>
            <w:r w:rsidRPr="00DF10A3">
              <w:rPr>
                <w:sz w:val="28"/>
                <w:szCs w:val="28"/>
              </w:rPr>
              <w:t>Витрати</w:t>
            </w:r>
            <w:r w:rsidRPr="0073521D">
              <w:rPr>
                <w:sz w:val="28"/>
                <w:szCs w:val="28"/>
              </w:rPr>
              <w:t xml:space="preserve"> </w:t>
            </w:r>
            <w:r w:rsidRPr="00DF10A3">
              <w:rPr>
                <w:sz w:val="28"/>
                <w:szCs w:val="28"/>
              </w:rPr>
              <w:t>за п’ять</w:t>
            </w:r>
            <w:r w:rsidRPr="0073521D">
              <w:rPr>
                <w:sz w:val="28"/>
                <w:szCs w:val="28"/>
              </w:rPr>
              <w:t xml:space="preserve"> </w:t>
            </w:r>
            <w:r w:rsidRPr="00DF10A3">
              <w:rPr>
                <w:sz w:val="28"/>
                <w:szCs w:val="28"/>
              </w:rPr>
              <w:t>років</w:t>
            </w:r>
          </w:p>
        </w:tc>
      </w:tr>
      <w:tr w:rsidR="00856D98" w:rsidRPr="00DF10A3" w14:paraId="580E9E45" w14:textId="77777777" w:rsidTr="00D874A0">
        <w:trPr>
          <w:trHeight w:val="283"/>
        </w:trPr>
        <w:tc>
          <w:tcPr>
            <w:tcW w:w="2446" w:type="dxa"/>
          </w:tcPr>
          <w:p w14:paraId="1DF1DC48" w14:textId="77777777" w:rsidR="00856D98" w:rsidRPr="00DF10A3" w:rsidRDefault="00856D98" w:rsidP="00941465">
            <w:pPr>
              <w:pStyle w:val="TableParagraph"/>
              <w:spacing w:before="4" w:line="320" w:lineRule="atLeast"/>
              <w:ind w:left="37" w:right="11"/>
              <w:rPr>
                <w:sz w:val="28"/>
                <w:szCs w:val="28"/>
              </w:rPr>
            </w:pPr>
            <w:r w:rsidRPr="00DF10A3">
              <w:rPr>
                <w:sz w:val="28"/>
                <w:szCs w:val="28"/>
              </w:rPr>
              <w:t>Витрати на придбання</w:t>
            </w:r>
            <w:r w:rsidRPr="00DF10A3">
              <w:rPr>
                <w:spacing w:val="1"/>
                <w:sz w:val="28"/>
                <w:szCs w:val="28"/>
              </w:rPr>
              <w:t xml:space="preserve"> </w:t>
            </w:r>
            <w:r w:rsidRPr="00DF10A3">
              <w:rPr>
                <w:sz w:val="28"/>
                <w:szCs w:val="28"/>
              </w:rPr>
              <w:t>основних фондів,</w:t>
            </w:r>
            <w:r w:rsidRPr="00DF10A3">
              <w:rPr>
                <w:spacing w:val="1"/>
                <w:sz w:val="28"/>
                <w:szCs w:val="28"/>
              </w:rPr>
              <w:t xml:space="preserve"> </w:t>
            </w:r>
            <w:r w:rsidRPr="00DF10A3">
              <w:rPr>
                <w:sz w:val="28"/>
                <w:szCs w:val="28"/>
              </w:rPr>
              <w:t>обладнання та приладів,</w:t>
            </w:r>
            <w:r w:rsidRPr="00DF10A3">
              <w:rPr>
                <w:spacing w:val="1"/>
                <w:sz w:val="28"/>
                <w:szCs w:val="28"/>
              </w:rPr>
              <w:t xml:space="preserve"> </w:t>
            </w:r>
            <w:r w:rsidRPr="00DF10A3">
              <w:rPr>
                <w:sz w:val="28"/>
                <w:szCs w:val="28"/>
              </w:rPr>
              <w:t>сервісне обслуговування,</w:t>
            </w:r>
            <w:r w:rsidRPr="00DF10A3">
              <w:rPr>
                <w:spacing w:val="-67"/>
                <w:sz w:val="28"/>
                <w:szCs w:val="28"/>
              </w:rPr>
              <w:t xml:space="preserve"> </w:t>
            </w:r>
            <w:r w:rsidRPr="00DF10A3">
              <w:rPr>
                <w:sz w:val="28"/>
                <w:szCs w:val="28"/>
              </w:rPr>
              <w:t>навчання/</w:t>
            </w:r>
            <w:r>
              <w:rPr>
                <w:sz w:val="28"/>
                <w:szCs w:val="28"/>
              </w:rPr>
              <w:t xml:space="preserve"> </w:t>
            </w:r>
            <w:r w:rsidRPr="00DF10A3">
              <w:rPr>
                <w:sz w:val="28"/>
                <w:szCs w:val="28"/>
              </w:rPr>
              <w:t>підвищення</w:t>
            </w:r>
            <w:r w:rsidRPr="00DF10A3">
              <w:rPr>
                <w:spacing w:val="1"/>
                <w:sz w:val="28"/>
                <w:szCs w:val="28"/>
              </w:rPr>
              <w:t xml:space="preserve"> </w:t>
            </w:r>
            <w:r w:rsidRPr="00DF10A3">
              <w:rPr>
                <w:sz w:val="28"/>
                <w:szCs w:val="28"/>
              </w:rPr>
              <w:t>кваліфікації персоналу</w:t>
            </w:r>
            <w:r w:rsidRPr="00DF10A3">
              <w:rPr>
                <w:spacing w:val="1"/>
                <w:sz w:val="28"/>
                <w:szCs w:val="28"/>
              </w:rPr>
              <w:t xml:space="preserve"> </w:t>
            </w:r>
            <w:r w:rsidRPr="00DF10A3">
              <w:rPr>
                <w:sz w:val="28"/>
                <w:szCs w:val="28"/>
              </w:rPr>
              <w:t>тощо</w:t>
            </w:r>
          </w:p>
        </w:tc>
        <w:tc>
          <w:tcPr>
            <w:tcW w:w="2268" w:type="dxa"/>
          </w:tcPr>
          <w:p w14:paraId="629C8235" w14:textId="1F2A969F" w:rsidR="00856D98" w:rsidRPr="00DF10A3" w:rsidRDefault="00D874A0" w:rsidP="00941465">
            <w:pPr>
              <w:pStyle w:val="TableParagraph"/>
              <w:spacing w:before="12"/>
              <w:ind w:left="9"/>
              <w:jc w:val="center"/>
              <w:rPr>
                <w:sz w:val="28"/>
                <w:szCs w:val="28"/>
              </w:rPr>
            </w:pPr>
            <w:r>
              <w:rPr>
                <w:sz w:val="28"/>
                <w:szCs w:val="28"/>
              </w:rPr>
              <w:t xml:space="preserve">7 129,8 </w:t>
            </w:r>
            <w:r w:rsidR="00856D98">
              <w:rPr>
                <w:sz w:val="28"/>
                <w:szCs w:val="28"/>
              </w:rPr>
              <w:t>грн</w:t>
            </w:r>
          </w:p>
        </w:tc>
        <w:tc>
          <w:tcPr>
            <w:tcW w:w="3392" w:type="dxa"/>
            <w:gridSpan w:val="2"/>
          </w:tcPr>
          <w:p w14:paraId="293C131B"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428" w:type="dxa"/>
          </w:tcPr>
          <w:p w14:paraId="00B5C336" w14:textId="10062CE4" w:rsidR="00856D98" w:rsidRPr="00DF10A3" w:rsidRDefault="00D874A0" w:rsidP="00941465">
            <w:pPr>
              <w:pStyle w:val="TableParagraph"/>
              <w:spacing w:before="12"/>
              <w:ind w:left="0"/>
              <w:rPr>
                <w:sz w:val="28"/>
                <w:szCs w:val="28"/>
              </w:rPr>
            </w:pPr>
            <w:r>
              <w:rPr>
                <w:sz w:val="28"/>
                <w:szCs w:val="28"/>
              </w:rPr>
              <w:t xml:space="preserve">7 129,8 </w:t>
            </w:r>
            <w:r w:rsidR="00856D98">
              <w:rPr>
                <w:sz w:val="28"/>
                <w:szCs w:val="28"/>
              </w:rPr>
              <w:t>грн</w:t>
            </w:r>
          </w:p>
        </w:tc>
      </w:tr>
      <w:tr w:rsidR="00856D98" w:rsidRPr="00DF10A3" w14:paraId="0C88ADBF" w14:textId="77777777" w:rsidTr="00D874A0">
        <w:trPr>
          <w:trHeight w:val="667"/>
        </w:trPr>
        <w:tc>
          <w:tcPr>
            <w:tcW w:w="2446" w:type="dxa"/>
          </w:tcPr>
          <w:p w14:paraId="43DAAAFD" w14:textId="77777777" w:rsidR="00856D98" w:rsidRPr="00DF10A3" w:rsidRDefault="00856D98" w:rsidP="00941465">
            <w:pPr>
              <w:pStyle w:val="TableParagraph"/>
              <w:ind w:left="0"/>
              <w:jc w:val="center"/>
              <w:rPr>
                <w:sz w:val="28"/>
                <w:szCs w:val="28"/>
              </w:rPr>
            </w:pPr>
            <w:r w:rsidRPr="00DF10A3">
              <w:rPr>
                <w:sz w:val="28"/>
                <w:szCs w:val="28"/>
              </w:rPr>
              <w:lastRenderedPageBreak/>
              <w:t>Вид</w:t>
            </w:r>
            <w:r w:rsidRPr="00EB713F">
              <w:rPr>
                <w:sz w:val="28"/>
                <w:szCs w:val="28"/>
              </w:rPr>
              <w:t xml:space="preserve"> </w:t>
            </w:r>
            <w:r w:rsidRPr="00DF10A3">
              <w:rPr>
                <w:sz w:val="28"/>
                <w:szCs w:val="28"/>
              </w:rPr>
              <w:t>витрат</w:t>
            </w:r>
          </w:p>
        </w:tc>
        <w:tc>
          <w:tcPr>
            <w:tcW w:w="5660" w:type="dxa"/>
            <w:gridSpan w:val="3"/>
          </w:tcPr>
          <w:p w14:paraId="36DE7CC2" w14:textId="77777777" w:rsidR="00856D98" w:rsidRPr="00DF10A3" w:rsidRDefault="00856D98" w:rsidP="00941465">
            <w:pPr>
              <w:pStyle w:val="TableParagraph"/>
              <w:ind w:left="0"/>
              <w:jc w:val="center"/>
              <w:rPr>
                <w:sz w:val="28"/>
                <w:szCs w:val="28"/>
              </w:rPr>
            </w:pPr>
            <w:r w:rsidRPr="00DF10A3">
              <w:rPr>
                <w:sz w:val="28"/>
                <w:szCs w:val="28"/>
              </w:rPr>
              <w:t>Витрати на сплату податків та зборів</w:t>
            </w:r>
            <w:r w:rsidRPr="00EB713F">
              <w:rPr>
                <w:sz w:val="28"/>
                <w:szCs w:val="28"/>
              </w:rPr>
              <w:t xml:space="preserve"> </w:t>
            </w:r>
            <w:r w:rsidRPr="00DF10A3">
              <w:rPr>
                <w:sz w:val="28"/>
                <w:szCs w:val="28"/>
              </w:rPr>
              <w:t>(змінених/нововведених) (за рік)</w:t>
            </w:r>
          </w:p>
        </w:tc>
        <w:tc>
          <w:tcPr>
            <w:tcW w:w="1428" w:type="dxa"/>
          </w:tcPr>
          <w:p w14:paraId="1064F7F2" w14:textId="77777777" w:rsidR="00856D98" w:rsidRPr="00DF10A3" w:rsidRDefault="00856D98" w:rsidP="00941465">
            <w:pPr>
              <w:pStyle w:val="TableParagraph"/>
              <w:ind w:left="0"/>
              <w:jc w:val="center"/>
              <w:rPr>
                <w:sz w:val="28"/>
                <w:szCs w:val="28"/>
              </w:rPr>
            </w:pPr>
            <w:r w:rsidRPr="00DF10A3">
              <w:rPr>
                <w:sz w:val="28"/>
                <w:szCs w:val="28"/>
              </w:rPr>
              <w:t>Витрати за</w:t>
            </w:r>
            <w:r w:rsidRPr="00EB713F">
              <w:rPr>
                <w:sz w:val="28"/>
                <w:szCs w:val="28"/>
              </w:rPr>
              <w:t xml:space="preserve"> </w:t>
            </w:r>
            <w:r w:rsidRPr="00DF10A3">
              <w:rPr>
                <w:sz w:val="28"/>
                <w:szCs w:val="28"/>
              </w:rPr>
              <w:t>п’ять</w:t>
            </w:r>
            <w:r w:rsidRPr="00EB713F">
              <w:rPr>
                <w:sz w:val="28"/>
                <w:szCs w:val="28"/>
              </w:rPr>
              <w:t xml:space="preserve"> </w:t>
            </w:r>
            <w:r w:rsidRPr="00DF10A3">
              <w:rPr>
                <w:sz w:val="28"/>
                <w:szCs w:val="28"/>
              </w:rPr>
              <w:t>років</w:t>
            </w:r>
          </w:p>
        </w:tc>
      </w:tr>
      <w:tr w:rsidR="00856D98" w:rsidRPr="00DF10A3" w14:paraId="1F42E569" w14:textId="77777777" w:rsidTr="00D874A0">
        <w:trPr>
          <w:trHeight w:val="1311"/>
        </w:trPr>
        <w:tc>
          <w:tcPr>
            <w:tcW w:w="2446" w:type="dxa"/>
          </w:tcPr>
          <w:p w14:paraId="727E4004" w14:textId="77777777" w:rsidR="00856D98" w:rsidRPr="00DF10A3" w:rsidRDefault="00856D98" w:rsidP="00941465">
            <w:pPr>
              <w:pStyle w:val="TableParagraph"/>
              <w:spacing w:before="4" w:line="320" w:lineRule="atLeast"/>
              <w:ind w:left="37" w:right="11"/>
              <w:rPr>
                <w:sz w:val="28"/>
                <w:szCs w:val="28"/>
              </w:rPr>
            </w:pPr>
            <w:r w:rsidRPr="00DF10A3">
              <w:rPr>
                <w:sz w:val="28"/>
                <w:szCs w:val="28"/>
              </w:rPr>
              <w:t>Податки та збори (зміна</w:t>
            </w:r>
            <w:r w:rsidRPr="00DF10A3">
              <w:rPr>
                <w:spacing w:val="1"/>
                <w:sz w:val="28"/>
                <w:szCs w:val="28"/>
              </w:rPr>
              <w:t xml:space="preserve"> </w:t>
            </w:r>
            <w:r w:rsidRPr="00DF10A3">
              <w:rPr>
                <w:sz w:val="28"/>
                <w:szCs w:val="28"/>
              </w:rPr>
              <w:t>розміру податків/зборів,</w:t>
            </w:r>
            <w:r w:rsidRPr="00DF10A3">
              <w:rPr>
                <w:spacing w:val="1"/>
                <w:sz w:val="28"/>
                <w:szCs w:val="28"/>
              </w:rPr>
              <w:t xml:space="preserve"> </w:t>
            </w:r>
            <w:r w:rsidRPr="00DF10A3">
              <w:rPr>
                <w:sz w:val="28"/>
                <w:szCs w:val="28"/>
              </w:rPr>
              <w:t>виникнення необхідності</w:t>
            </w:r>
            <w:r w:rsidRPr="00DF10A3">
              <w:rPr>
                <w:spacing w:val="-68"/>
                <w:sz w:val="28"/>
                <w:szCs w:val="28"/>
              </w:rPr>
              <w:t xml:space="preserve"> </w:t>
            </w:r>
            <w:r w:rsidRPr="00DF10A3">
              <w:rPr>
                <w:sz w:val="28"/>
                <w:szCs w:val="28"/>
              </w:rPr>
              <w:t>у</w:t>
            </w:r>
            <w:r w:rsidRPr="00DF10A3">
              <w:rPr>
                <w:spacing w:val="-2"/>
                <w:sz w:val="28"/>
                <w:szCs w:val="28"/>
              </w:rPr>
              <w:t xml:space="preserve"> </w:t>
            </w:r>
            <w:r w:rsidRPr="00DF10A3">
              <w:rPr>
                <w:sz w:val="28"/>
                <w:szCs w:val="28"/>
              </w:rPr>
              <w:t>сплаті</w:t>
            </w:r>
            <w:r w:rsidRPr="00DF10A3">
              <w:rPr>
                <w:spacing w:val="-2"/>
                <w:sz w:val="28"/>
                <w:szCs w:val="28"/>
              </w:rPr>
              <w:t xml:space="preserve"> </w:t>
            </w:r>
            <w:r w:rsidRPr="00DF10A3">
              <w:rPr>
                <w:sz w:val="28"/>
                <w:szCs w:val="28"/>
              </w:rPr>
              <w:t>податків/зборів)</w:t>
            </w:r>
          </w:p>
        </w:tc>
        <w:tc>
          <w:tcPr>
            <w:tcW w:w="5660" w:type="dxa"/>
            <w:gridSpan w:val="3"/>
          </w:tcPr>
          <w:p w14:paraId="706ACC2A"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428" w:type="dxa"/>
          </w:tcPr>
          <w:p w14:paraId="4C276B0E" w14:textId="77777777" w:rsidR="00856D98" w:rsidRPr="00DF10A3" w:rsidRDefault="00856D98" w:rsidP="00941465">
            <w:pPr>
              <w:pStyle w:val="TableParagraph"/>
              <w:spacing w:before="12"/>
              <w:ind w:left="9"/>
              <w:jc w:val="center"/>
              <w:rPr>
                <w:sz w:val="28"/>
                <w:szCs w:val="28"/>
              </w:rPr>
            </w:pPr>
            <w:r w:rsidRPr="00DF10A3">
              <w:rPr>
                <w:sz w:val="28"/>
                <w:szCs w:val="28"/>
              </w:rPr>
              <w:t>–</w:t>
            </w:r>
          </w:p>
        </w:tc>
      </w:tr>
      <w:tr w:rsidR="00856D98" w:rsidRPr="00DF10A3" w14:paraId="711E408C" w14:textId="77777777" w:rsidTr="00D874A0">
        <w:trPr>
          <w:trHeight w:val="1308"/>
        </w:trPr>
        <w:tc>
          <w:tcPr>
            <w:tcW w:w="2446" w:type="dxa"/>
          </w:tcPr>
          <w:p w14:paraId="6467A125" w14:textId="77777777" w:rsidR="00856D98" w:rsidRPr="00DF10A3" w:rsidRDefault="00856D98" w:rsidP="00941465">
            <w:pPr>
              <w:pStyle w:val="TableParagraph"/>
              <w:ind w:left="0"/>
              <w:jc w:val="center"/>
              <w:rPr>
                <w:sz w:val="28"/>
                <w:szCs w:val="28"/>
              </w:rPr>
            </w:pPr>
            <w:r w:rsidRPr="00DF10A3">
              <w:rPr>
                <w:sz w:val="28"/>
                <w:szCs w:val="28"/>
              </w:rPr>
              <w:t>Вид</w:t>
            </w:r>
            <w:r w:rsidRPr="00140064">
              <w:rPr>
                <w:sz w:val="28"/>
                <w:szCs w:val="28"/>
              </w:rPr>
              <w:t xml:space="preserve"> </w:t>
            </w:r>
            <w:r w:rsidRPr="00DF10A3">
              <w:rPr>
                <w:sz w:val="28"/>
                <w:szCs w:val="28"/>
              </w:rPr>
              <w:t>витрат</w:t>
            </w:r>
          </w:p>
        </w:tc>
        <w:tc>
          <w:tcPr>
            <w:tcW w:w="2268" w:type="dxa"/>
          </w:tcPr>
          <w:p w14:paraId="769DE486" w14:textId="77777777" w:rsidR="00856D98" w:rsidRPr="00DF10A3" w:rsidRDefault="00856D98" w:rsidP="00941465">
            <w:pPr>
              <w:pStyle w:val="TableParagraph"/>
              <w:ind w:left="0"/>
              <w:jc w:val="center"/>
              <w:rPr>
                <w:sz w:val="28"/>
                <w:szCs w:val="28"/>
              </w:rPr>
            </w:pPr>
            <w:r w:rsidRPr="00DF10A3">
              <w:rPr>
                <w:sz w:val="28"/>
                <w:szCs w:val="28"/>
              </w:rPr>
              <w:t>Витрати на</w:t>
            </w:r>
            <w:r w:rsidRPr="00140064">
              <w:rPr>
                <w:sz w:val="28"/>
                <w:szCs w:val="28"/>
              </w:rPr>
              <w:t xml:space="preserve"> </w:t>
            </w:r>
            <w:r w:rsidRPr="00DF10A3">
              <w:rPr>
                <w:sz w:val="28"/>
                <w:szCs w:val="28"/>
              </w:rPr>
              <w:t>ведення обліку,</w:t>
            </w:r>
            <w:r w:rsidRPr="00140064">
              <w:rPr>
                <w:sz w:val="28"/>
                <w:szCs w:val="28"/>
              </w:rPr>
              <w:t xml:space="preserve"> </w:t>
            </w:r>
            <w:r w:rsidRPr="00DF10A3">
              <w:rPr>
                <w:sz w:val="28"/>
                <w:szCs w:val="28"/>
              </w:rPr>
              <w:t>підготовку та</w:t>
            </w:r>
            <w:r w:rsidRPr="00140064">
              <w:rPr>
                <w:sz w:val="28"/>
                <w:szCs w:val="28"/>
              </w:rPr>
              <w:t xml:space="preserve"> </w:t>
            </w:r>
            <w:r w:rsidRPr="00DF10A3">
              <w:rPr>
                <w:sz w:val="28"/>
                <w:szCs w:val="28"/>
              </w:rPr>
              <w:t>подання</w:t>
            </w:r>
            <w:r w:rsidRPr="00140064">
              <w:rPr>
                <w:sz w:val="28"/>
                <w:szCs w:val="28"/>
              </w:rPr>
              <w:t xml:space="preserve"> </w:t>
            </w:r>
            <w:r w:rsidRPr="00DF10A3">
              <w:rPr>
                <w:sz w:val="28"/>
                <w:szCs w:val="28"/>
              </w:rPr>
              <w:t>звітності</w:t>
            </w:r>
            <w:r w:rsidRPr="00140064">
              <w:rPr>
                <w:sz w:val="28"/>
                <w:szCs w:val="28"/>
              </w:rPr>
              <w:t xml:space="preserve"> </w:t>
            </w:r>
            <w:r w:rsidRPr="00DF10A3">
              <w:rPr>
                <w:sz w:val="28"/>
                <w:szCs w:val="28"/>
              </w:rPr>
              <w:t>(за</w:t>
            </w:r>
            <w:r w:rsidRPr="00140064">
              <w:rPr>
                <w:sz w:val="28"/>
                <w:szCs w:val="28"/>
              </w:rPr>
              <w:t xml:space="preserve"> </w:t>
            </w:r>
            <w:r w:rsidRPr="00DF10A3">
              <w:rPr>
                <w:sz w:val="28"/>
                <w:szCs w:val="28"/>
              </w:rPr>
              <w:t>рік)</w:t>
            </w:r>
          </w:p>
        </w:tc>
        <w:tc>
          <w:tcPr>
            <w:tcW w:w="2126" w:type="dxa"/>
          </w:tcPr>
          <w:p w14:paraId="2254F1F3" w14:textId="77777777" w:rsidR="00856D98" w:rsidRPr="00DF10A3" w:rsidRDefault="00856D98" w:rsidP="00941465">
            <w:pPr>
              <w:pStyle w:val="TableParagraph"/>
              <w:ind w:left="0"/>
              <w:jc w:val="center"/>
              <w:rPr>
                <w:sz w:val="28"/>
                <w:szCs w:val="28"/>
              </w:rPr>
            </w:pPr>
            <w:r w:rsidRPr="00DF10A3">
              <w:rPr>
                <w:sz w:val="28"/>
                <w:szCs w:val="28"/>
              </w:rPr>
              <w:t>Витрати на</w:t>
            </w:r>
            <w:r w:rsidRPr="00140064">
              <w:rPr>
                <w:sz w:val="28"/>
                <w:szCs w:val="28"/>
              </w:rPr>
              <w:t xml:space="preserve"> </w:t>
            </w:r>
            <w:r w:rsidRPr="00DF10A3">
              <w:rPr>
                <w:sz w:val="28"/>
                <w:szCs w:val="28"/>
              </w:rPr>
              <w:t>оплату</w:t>
            </w:r>
            <w:r w:rsidRPr="00140064">
              <w:rPr>
                <w:sz w:val="28"/>
                <w:szCs w:val="28"/>
              </w:rPr>
              <w:t xml:space="preserve"> </w:t>
            </w:r>
            <w:r w:rsidRPr="00DF10A3">
              <w:rPr>
                <w:sz w:val="28"/>
                <w:szCs w:val="28"/>
              </w:rPr>
              <w:t>штрафних</w:t>
            </w:r>
            <w:r w:rsidRPr="00140064">
              <w:rPr>
                <w:sz w:val="28"/>
                <w:szCs w:val="28"/>
              </w:rPr>
              <w:t xml:space="preserve"> </w:t>
            </w:r>
            <w:r w:rsidRPr="00DF10A3">
              <w:rPr>
                <w:sz w:val="28"/>
                <w:szCs w:val="28"/>
              </w:rPr>
              <w:t>санкцій</w:t>
            </w:r>
            <w:r w:rsidRPr="00140064">
              <w:rPr>
                <w:sz w:val="28"/>
                <w:szCs w:val="28"/>
              </w:rPr>
              <w:t xml:space="preserve"> </w:t>
            </w:r>
            <w:r w:rsidRPr="00DF10A3">
              <w:rPr>
                <w:sz w:val="28"/>
                <w:szCs w:val="28"/>
              </w:rPr>
              <w:t>за</w:t>
            </w:r>
            <w:r w:rsidRPr="00140064">
              <w:rPr>
                <w:sz w:val="28"/>
                <w:szCs w:val="28"/>
              </w:rPr>
              <w:t xml:space="preserve"> </w:t>
            </w:r>
            <w:r w:rsidRPr="00DF10A3">
              <w:rPr>
                <w:sz w:val="28"/>
                <w:szCs w:val="28"/>
              </w:rPr>
              <w:t>рік</w:t>
            </w:r>
          </w:p>
        </w:tc>
        <w:tc>
          <w:tcPr>
            <w:tcW w:w="1266" w:type="dxa"/>
          </w:tcPr>
          <w:p w14:paraId="2FD2C820" w14:textId="77777777" w:rsidR="00856D98" w:rsidRPr="00DF10A3" w:rsidRDefault="00856D98" w:rsidP="00941465">
            <w:pPr>
              <w:pStyle w:val="TableParagraph"/>
              <w:ind w:left="0"/>
              <w:jc w:val="center"/>
              <w:rPr>
                <w:sz w:val="28"/>
                <w:szCs w:val="28"/>
              </w:rPr>
            </w:pPr>
            <w:r w:rsidRPr="00DF10A3">
              <w:rPr>
                <w:sz w:val="28"/>
                <w:szCs w:val="28"/>
              </w:rPr>
              <w:t>Разом</w:t>
            </w:r>
            <w:r w:rsidRPr="00140064">
              <w:rPr>
                <w:sz w:val="28"/>
                <w:szCs w:val="28"/>
              </w:rPr>
              <w:t xml:space="preserve"> </w:t>
            </w:r>
            <w:r w:rsidRPr="00DF10A3">
              <w:rPr>
                <w:sz w:val="28"/>
                <w:szCs w:val="28"/>
              </w:rPr>
              <w:t>за</w:t>
            </w:r>
            <w:r w:rsidRPr="00140064">
              <w:rPr>
                <w:sz w:val="28"/>
                <w:szCs w:val="28"/>
              </w:rPr>
              <w:t xml:space="preserve"> </w:t>
            </w:r>
            <w:r w:rsidRPr="00DF10A3">
              <w:rPr>
                <w:sz w:val="28"/>
                <w:szCs w:val="28"/>
              </w:rPr>
              <w:t>рік</w:t>
            </w:r>
          </w:p>
        </w:tc>
        <w:tc>
          <w:tcPr>
            <w:tcW w:w="1428" w:type="dxa"/>
          </w:tcPr>
          <w:p w14:paraId="44544D17" w14:textId="77777777" w:rsidR="00856D98" w:rsidRPr="00DF10A3" w:rsidRDefault="00856D98" w:rsidP="00941465">
            <w:pPr>
              <w:pStyle w:val="TableParagraph"/>
              <w:ind w:left="0"/>
              <w:jc w:val="center"/>
              <w:rPr>
                <w:sz w:val="28"/>
                <w:szCs w:val="28"/>
              </w:rPr>
            </w:pPr>
            <w:r w:rsidRPr="00DF10A3">
              <w:rPr>
                <w:sz w:val="28"/>
                <w:szCs w:val="28"/>
              </w:rPr>
              <w:t>Витрати</w:t>
            </w:r>
            <w:r w:rsidRPr="00140064">
              <w:rPr>
                <w:sz w:val="28"/>
                <w:szCs w:val="28"/>
              </w:rPr>
              <w:t xml:space="preserve"> </w:t>
            </w:r>
            <w:r w:rsidRPr="00DF10A3">
              <w:rPr>
                <w:sz w:val="28"/>
                <w:szCs w:val="28"/>
              </w:rPr>
              <w:t>за п’ять</w:t>
            </w:r>
            <w:r w:rsidRPr="00140064">
              <w:rPr>
                <w:sz w:val="28"/>
                <w:szCs w:val="28"/>
              </w:rPr>
              <w:t xml:space="preserve"> </w:t>
            </w:r>
            <w:r w:rsidRPr="00DF10A3">
              <w:rPr>
                <w:sz w:val="28"/>
                <w:szCs w:val="28"/>
              </w:rPr>
              <w:t>років</w:t>
            </w:r>
          </w:p>
        </w:tc>
      </w:tr>
      <w:tr w:rsidR="00856D98" w:rsidRPr="00DF10A3" w14:paraId="4BF3E08D" w14:textId="77777777" w:rsidTr="00D874A0">
        <w:trPr>
          <w:trHeight w:val="1955"/>
        </w:trPr>
        <w:tc>
          <w:tcPr>
            <w:tcW w:w="2446" w:type="dxa"/>
          </w:tcPr>
          <w:p w14:paraId="309F28DB" w14:textId="77777777" w:rsidR="00856D98" w:rsidRPr="00DF10A3" w:rsidRDefault="00856D98" w:rsidP="00941465">
            <w:pPr>
              <w:pStyle w:val="TableParagraph"/>
              <w:spacing w:before="4" w:line="320" w:lineRule="atLeast"/>
              <w:ind w:left="37" w:right="11"/>
              <w:rPr>
                <w:sz w:val="28"/>
                <w:szCs w:val="28"/>
              </w:rPr>
            </w:pPr>
            <w:r w:rsidRPr="00DF10A3">
              <w:rPr>
                <w:sz w:val="28"/>
                <w:szCs w:val="28"/>
              </w:rPr>
              <w:t>Витрати, пов’язані із</w:t>
            </w:r>
            <w:r w:rsidRPr="00DF10A3">
              <w:rPr>
                <w:spacing w:val="1"/>
                <w:sz w:val="28"/>
                <w:szCs w:val="28"/>
              </w:rPr>
              <w:t xml:space="preserve"> </w:t>
            </w:r>
            <w:r w:rsidRPr="00DF10A3">
              <w:rPr>
                <w:sz w:val="28"/>
                <w:szCs w:val="28"/>
              </w:rPr>
              <w:t>веденням обліку,</w:t>
            </w:r>
            <w:r w:rsidRPr="00DF10A3">
              <w:rPr>
                <w:spacing w:val="1"/>
                <w:sz w:val="28"/>
                <w:szCs w:val="28"/>
              </w:rPr>
              <w:t xml:space="preserve"> </w:t>
            </w:r>
            <w:r w:rsidRPr="00DF10A3">
              <w:rPr>
                <w:sz w:val="28"/>
                <w:szCs w:val="28"/>
              </w:rPr>
              <w:t>підготовкою</w:t>
            </w:r>
            <w:r w:rsidRPr="00DF10A3">
              <w:rPr>
                <w:spacing w:val="-9"/>
                <w:sz w:val="28"/>
                <w:szCs w:val="28"/>
              </w:rPr>
              <w:t xml:space="preserve"> </w:t>
            </w:r>
            <w:r w:rsidRPr="00DF10A3">
              <w:rPr>
                <w:sz w:val="28"/>
                <w:szCs w:val="28"/>
              </w:rPr>
              <w:t>та</w:t>
            </w:r>
            <w:r w:rsidRPr="00DF10A3">
              <w:rPr>
                <w:spacing w:val="-8"/>
                <w:sz w:val="28"/>
                <w:szCs w:val="28"/>
              </w:rPr>
              <w:t xml:space="preserve"> </w:t>
            </w:r>
            <w:r w:rsidRPr="00DF10A3">
              <w:rPr>
                <w:sz w:val="28"/>
                <w:szCs w:val="28"/>
              </w:rPr>
              <w:t>поданням</w:t>
            </w:r>
            <w:r>
              <w:rPr>
                <w:sz w:val="28"/>
                <w:szCs w:val="28"/>
              </w:rPr>
              <w:t xml:space="preserve"> </w:t>
            </w:r>
            <w:r w:rsidRPr="00DF10A3">
              <w:rPr>
                <w:sz w:val="28"/>
                <w:szCs w:val="28"/>
              </w:rPr>
              <w:t>звітності державним</w:t>
            </w:r>
            <w:r w:rsidRPr="00DF10A3">
              <w:rPr>
                <w:spacing w:val="1"/>
                <w:sz w:val="28"/>
                <w:szCs w:val="28"/>
              </w:rPr>
              <w:t xml:space="preserve"> </w:t>
            </w:r>
            <w:r>
              <w:rPr>
                <w:spacing w:val="1"/>
                <w:sz w:val="28"/>
                <w:szCs w:val="28"/>
              </w:rPr>
              <w:t xml:space="preserve"> </w:t>
            </w:r>
            <w:r w:rsidRPr="00DF10A3">
              <w:rPr>
                <w:sz w:val="28"/>
                <w:szCs w:val="28"/>
              </w:rPr>
              <w:t>органам (витрати часу</w:t>
            </w:r>
            <w:r w:rsidRPr="00DF10A3">
              <w:rPr>
                <w:spacing w:val="1"/>
                <w:sz w:val="28"/>
                <w:szCs w:val="28"/>
              </w:rPr>
              <w:t xml:space="preserve"> </w:t>
            </w:r>
            <w:r w:rsidRPr="00DF10A3">
              <w:rPr>
                <w:sz w:val="28"/>
                <w:szCs w:val="28"/>
              </w:rPr>
              <w:t>персоналу)</w:t>
            </w:r>
          </w:p>
        </w:tc>
        <w:tc>
          <w:tcPr>
            <w:tcW w:w="2268" w:type="dxa"/>
          </w:tcPr>
          <w:p w14:paraId="64EF25E9"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2126" w:type="dxa"/>
          </w:tcPr>
          <w:p w14:paraId="458E3901"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266" w:type="dxa"/>
          </w:tcPr>
          <w:p w14:paraId="7C2DC1A3" w14:textId="77777777" w:rsidR="00856D98" w:rsidRPr="00DF10A3" w:rsidRDefault="00856D98" w:rsidP="00941465">
            <w:pPr>
              <w:pStyle w:val="TableParagraph"/>
              <w:spacing w:before="12"/>
              <w:ind w:left="10"/>
              <w:jc w:val="center"/>
              <w:rPr>
                <w:sz w:val="28"/>
                <w:szCs w:val="28"/>
              </w:rPr>
            </w:pPr>
            <w:r w:rsidRPr="00DF10A3">
              <w:rPr>
                <w:sz w:val="28"/>
                <w:szCs w:val="28"/>
              </w:rPr>
              <w:t>–</w:t>
            </w:r>
          </w:p>
        </w:tc>
        <w:tc>
          <w:tcPr>
            <w:tcW w:w="1428" w:type="dxa"/>
          </w:tcPr>
          <w:p w14:paraId="026A8819" w14:textId="77777777" w:rsidR="00856D98" w:rsidRPr="00DF10A3" w:rsidRDefault="00856D98" w:rsidP="00941465">
            <w:pPr>
              <w:pStyle w:val="TableParagraph"/>
              <w:spacing w:before="12"/>
              <w:ind w:left="453"/>
              <w:rPr>
                <w:sz w:val="28"/>
                <w:szCs w:val="28"/>
              </w:rPr>
            </w:pPr>
            <w:r w:rsidRPr="00DF10A3">
              <w:rPr>
                <w:sz w:val="28"/>
                <w:szCs w:val="28"/>
              </w:rPr>
              <w:t>–</w:t>
            </w:r>
          </w:p>
        </w:tc>
      </w:tr>
      <w:tr w:rsidR="00856D98" w:rsidRPr="00DF10A3" w14:paraId="21E0E2DA" w14:textId="77777777" w:rsidTr="00D874A0">
        <w:trPr>
          <w:trHeight w:val="273"/>
        </w:trPr>
        <w:tc>
          <w:tcPr>
            <w:tcW w:w="2446" w:type="dxa"/>
          </w:tcPr>
          <w:p w14:paraId="65FA6746" w14:textId="77777777" w:rsidR="00856D98" w:rsidRPr="00DF10A3" w:rsidRDefault="00856D98" w:rsidP="00941465">
            <w:pPr>
              <w:pStyle w:val="TableParagraph"/>
              <w:ind w:left="0"/>
              <w:jc w:val="center"/>
              <w:rPr>
                <w:sz w:val="28"/>
                <w:szCs w:val="28"/>
              </w:rPr>
            </w:pPr>
            <w:r w:rsidRPr="00DF10A3">
              <w:rPr>
                <w:sz w:val="28"/>
                <w:szCs w:val="28"/>
              </w:rPr>
              <w:t>Вид</w:t>
            </w:r>
            <w:r w:rsidRPr="005F4A12">
              <w:rPr>
                <w:sz w:val="28"/>
                <w:szCs w:val="28"/>
              </w:rPr>
              <w:t xml:space="preserve"> </w:t>
            </w:r>
            <w:r w:rsidRPr="00DF10A3">
              <w:rPr>
                <w:sz w:val="28"/>
                <w:szCs w:val="28"/>
              </w:rPr>
              <w:t>витрат</w:t>
            </w:r>
          </w:p>
        </w:tc>
        <w:tc>
          <w:tcPr>
            <w:tcW w:w="2268" w:type="dxa"/>
          </w:tcPr>
          <w:p w14:paraId="5258E868" w14:textId="77777777" w:rsidR="00856D98" w:rsidRPr="00DF10A3" w:rsidRDefault="00856D98" w:rsidP="00941465">
            <w:pPr>
              <w:pStyle w:val="TableParagraph"/>
              <w:ind w:left="0"/>
              <w:jc w:val="center"/>
              <w:rPr>
                <w:sz w:val="28"/>
                <w:szCs w:val="28"/>
              </w:rPr>
            </w:pPr>
            <w:r w:rsidRPr="00DF10A3">
              <w:rPr>
                <w:sz w:val="28"/>
                <w:szCs w:val="28"/>
              </w:rPr>
              <w:t>Витрати на</w:t>
            </w:r>
            <w:r w:rsidRPr="005F4A12">
              <w:rPr>
                <w:sz w:val="28"/>
                <w:szCs w:val="28"/>
              </w:rPr>
              <w:t xml:space="preserve"> </w:t>
            </w:r>
            <w:r w:rsidRPr="00DF10A3">
              <w:rPr>
                <w:sz w:val="28"/>
                <w:szCs w:val="28"/>
              </w:rPr>
              <w:t>адміністрування</w:t>
            </w:r>
            <w:r w:rsidRPr="005F4A12">
              <w:rPr>
                <w:sz w:val="28"/>
                <w:szCs w:val="28"/>
              </w:rPr>
              <w:t xml:space="preserve"> </w:t>
            </w:r>
            <w:r w:rsidRPr="00DF10A3">
              <w:rPr>
                <w:sz w:val="28"/>
                <w:szCs w:val="28"/>
              </w:rPr>
              <w:t>заходів</w:t>
            </w:r>
            <w:r w:rsidRPr="005F4A12">
              <w:rPr>
                <w:sz w:val="28"/>
                <w:szCs w:val="28"/>
              </w:rPr>
              <w:t xml:space="preserve"> </w:t>
            </w:r>
            <w:r w:rsidRPr="00DF10A3">
              <w:rPr>
                <w:sz w:val="28"/>
                <w:szCs w:val="28"/>
              </w:rPr>
              <w:t>державного</w:t>
            </w:r>
            <w:r w:rsidRPr="005F4A12">
              <w:rPr>
                <w:sz w:val="28"/>
                <w:szCs w:val="28"/>
              </w:rPr>
              <w:t xml:space="preserve"> </w:t>
            </w:r>
            <w:r w:rsidRPr="00DF10A3">
              <w:rPr>
                <w:sz w:val="28"/>
                <w:szCs w:val="28"/>
              </w:rPr>
              <w:t>нагляду</w:t>
            </w:r>
            <w:r w:rsidRPr="005F4A12">
              <w:rPr>
                <w:sz w:val="28"/>
                <w:szCs w:val="28"/>
              </w:rPr>
              <w:t xml:space="preserve"> </w:t>
            </w:r>
            <w:r w:rsidRPr="00DF10A3">
              <w:rPr>
                <w:sz w:val="28"/>
                <w:szCs w:val="28"/>
              </w:rPr>
              <w:t>(контролю) (за</w:t>
            </w:r>
            <w:r w:rsidRPr="005F4A12">
              <w:rPr>
                <w:sz w:val="28"/>
                <w:szCs w:val="28"/>
              </w:rPr>
              <w:t xml:space="preserve"> </w:t>
            </w:r>
            <w:r w:rsidRPr="00DF10A3">
              <w:rPr>
                <w:sz w:val="28"/>
                <w:szCs w:val="28"/>
              </w:rPr>
              <w:t>рік)</w:t>
            </w:r>
          </w:p>
        </w:tc>
        <w:tc>
          <w:tcPr>
            <w:tcW w:w="2126" w:type="dxa"/>
          </w:tcPr>
          <w:p w14:paraId="37D8C0EA" w14:textId="77777777" w:rsidR="00856D98" w:rsidRPr="00DF10A3" w:rsidRDefault="00856D98" w:rsidP="00941465">
            <w:pPr>
              <w:pStyle w:val="TableParagraph"/>
              <w:ind w:left="0"/>
              <w:jc w:val="center"/>
              <w:rPr>
                <w:sz w:val="28"/>
                <w:szCs w:val="28"/>
              </w:rPr>
            </w:pPr>
            <w:r w:rsidRPr="00DF10A3">
              <w:rPr>
                <w:sz w:val="28"/>
                <w:szCs w:val="28"/>
              </w:rPr>
              <w:t>Витрати на</w:t>
            </w:r>
            <w:r w:rsidRPr="005F4A12">
              <w:rPr>
                <w:sz w:val="28"/>
                <w:szCs w:val="28"/>
              </w:rPr>
              <w:t xml:space="preserve"> </w:t>
            </w:r>
            <w:r w:rsidRPr="00DF10A3">
              <w:rPr>
                <w:sz w:val="28"/>
                <w:szCs w:val="28"/>
              </w:rPr>
              <w:t>оплату штрафних</w:t>
            </w:r>
            <w:r w:rsidRPr="005F4A12">
              <w:rPr>
                <w:sz w:val="28"/>
                <w:szCs w:val="28"/>
              </w:rPr>
              <w:t xml:space="preserve"> </w:t>
            </w:r>
            <w:r w:rsidRPr="00DF10A3">
              <w:rPr>
                <w:sz w:val="28"/>
                <w:szCs w:val="28"/>
              </w:rPr>
              <w:t>санкцій та</w:t>
            </w:r>
            <w:r w:rsidRPr="005F4A12">
              <w:rPr>
                <w:sz w:val="28"/>
                <w:szCs w:val="28"/>
              </w:rPr>
              <w:t xml:space="preserve"> </w:t>
            </w:r>
            <w:r w:rsidRPr="00DF10A3">
              <w:rPr>
                <w:sz w:val="28"/>
                <w:szCs w:val="28"/>
              </w:rPr>
              <w:t>усунення</w:t>
            </w:r>
            <w:r w:rsidRPr="005F4A12">
              <w:rPr>
                <w:sz w:val="28"/>
                <w:szCs w:val="28"/>
              </w:rPr>
              <w:t xml:space="preserve"> </w:t>
            </w:r>
            <w:r w:rsidRPr="00DF10A3">
              <w:rPr>
                <w:sz w:val="28"/>
                <w:szCs w:val="28"/>
              </w:rPr>
              <w:t>виявлених</w:t>
            </w:r>
            <w:r w:rsidRPr="005F4A12">
              <w:rPr>
                <w:sz w:val="28"/>
                <w:szCs w:val="28"/>
              </w:rPr>
              <w:t xml:space="preserve"> </w:t>
            </w:r>
            <w:r w:rsidRPr="00DF10A3">
              <w:rPr>
                <w:sz w:val="28"/>
                <w:szCs w:val="28"/>
              </w:rPr>
              <w:t>порушень</w:t>
            </w:r>
            <w:r w:rsidRPr="005F4A12">
              <w:rPr>
                <w:sz w:val="28"/>
                <w:szCs w:val="28"/>
              </w:rPr>
              <w:t xml:space="preserve"> </w:t>
            </w:r>
            <w:r w:rsidRPr="00DF10A3">
              <w:rPr>
                <w:sz w:val="28"/>
                <w:szCs w:val="28"/>
              </w:rPr>
              <w:t>(за</w:t>
            </w:r>
            <w:r w:rsidRPr="005F4A12">
              <w:rPr>
                <w:sz w:val="28"/>
                <w:szCs w:val="28"/>
              </w:rPr>
              <w:t xml:space="preserve"> </w:t>
            </w:r>
            <w:r w:rsidRPr="00DF10A3">
              <w:rPr>
                <w:sz w:val="28"/>
                <w:szCs w:val="28"/>
              </w:rPr>
              <w:t>рік)</w:t>
            </w:r>
          </w:p>
        </w:tc>
        <w:tc>
          <w:tcPr>
            <w:tcW w:w="1266" w:type="dxa"/>
          </w:tcPr>
          <w:p w14:paraId="116D9066" w14:textId="77777777" w:rsidR="00856D98" w:rsidRPr="00DF10A3" w:rsidRDefault="00856D98" w:rsidP="00941465">
            <w:pPr>
              <w:pStyle w:val="TableParagraph"/>
              <w:ind w:left="0"/>
              <w:jc w:val="center"/>
              <w:rPr>
                <w:sz w:val="28"/>
                <w:szCs w:val="28"/>
              </w:rPr>
            </w:pPr>
            <w:r w:rsidRPr="00DF10A3">
              <w:rPr>
                <w:sz w:val="28"/>
                <w:szCs w:val="28"/>
              </w:rPr>
              <w:t>Разом за</w:t>
            </w:r>
            <w:r w:rsidRPr="005F4A12">
              <w:rPr>
                <w:sz w:val="28"/>
                <w:szCs w:val="28"/>
              </w:rPr>
              <w:t xml:space="preserve"> </w:t>
            </w:r>
            <w:r w:rsidRPr="00DF10A3">
              <w:rPr>
                <w:sz w:val="28"/>
                <w:szCs w:val="28"/>
              </w:rPr>
              <w:t>рік</w:t>
            </w:r>
          </w:p>
        </w:tc>
        <w:tc>
          <w:tcPr>
            <w:tcW w:w="1428" w:type="dxa"/>
          </w:tcPr>
          <w:p w14:paraId="33496628" w14:textId="77777777" w:rsidR="00856D98" w:rsidRPr="00DF10A3" w:rsidRDefault="00856D98" w:rsidP="00941465">
            <w:pPr>
              <w:pStyle w:val="TableParagraph"/>
              <w:ind w:left="0"/>
              <w:jc w:val="center"/>
              <w:rPr>
                <w:sz w:val="28"/>
                <w:szCs w:val="28"/>
              </w:rPr>
            </w:pPr>
            <w:r w:rsidRPr="00DF10A3">
              <w:rPr>
                <w:sz w:val="28"/>
                <w:szCs w:val="28"/>
              </w:rPr>
              <w:t>Витрати</w:t>
            </w:r>
            <w:r w:rsidRPr="005F4A12">
              <w:rPr>
                <w:sz w:val="28"/>
                <w:szCs w:val="28"/>
              </w:rPr>
              <w:t xml:space="preserve"> </w:t>
            </w:r>
            <w:r w:rsidRPr="00DF10A3">
              <w:rPr>
                <w:sz w:val="28"/>
                <w:szCs w:val="28"/>
              </w:rPr>
              <w:t>за п’ять</w:t>
            </w:r>
            <w:r w:rsidRPr="005F4A12">
              <w:rPr>
                <w:sz w:val="28"/>
                <w:szCs w:val="28"/>
              </w:rPr>
              <w:t xml:space="preserve"> </w:t>
            </w:r>
            <w:r w:rsidRPr="00DF10A3">
              <w:rPr>
                <w:sz w:val="28"/>
                <w:szCs w:val="28"/>
              </w:rPr>
              <w:t>років</w:t>
            </w:r>
          </w:p>
        </w:tc>
      </w:tr>
      <w:tr w:rsidR="00856D98" w:rsidRPr="00DF10A3" w14:paraId="6ECBBA19" w14:textId="77777777" w:rsidTr="00D874A0">
        <w:trPr>
          <w:trHeight w:val="2277"/>
        </w:trPr>
        <w:tc>
          <w:tcPr>
            <w:tcW w:w="2446" w:type="dxa"/>
          </w:tcPr>
          <w:p w14:paraId="4B6B8243" w14:textId="77777777" w:rsidR="00856D98" w:rsidRPr="00DF10A3" w:rsidRDefault="00856D98" w:rsidP="00941465">
            <w:pPr>
              <w:pStyle w:val="TableParagraph"/>
              <w:spacing w:before="4" w:line="320" w:lineRule="atLeast"/>
              <w:ind w:left="37" w:right="11"/>
              <w:rPr>
                <w:sz w:val="28"/>
                <w:szCs w:val="28"/>
              </w:rPr>
            </w:pPr>
            <w:r w:rsidRPr="00DF10A3">
              <w:rPr>
                <w:sz w:val="28"/>
                <w:szCs w:val="28"/>
              </w:rPr>
              <w:t xml:space="preserve">Витрати, </w:t>
            </w:r>
            <w:r>
              <w:rPr>
                <w:sz w:val="28"/>
                <w:szCs w:val="28"/>
              </w:rPr>
              <w:t xml:space="preserve">  </w:t>
            </w:r>
            <w:r w:rsidRPr="00DF10A3">
              <w:rPr>
                <w:sz w:val="28"/>
                <w:szCs w:val="28"/>
              </w:rPr>
              <w:t>пов’язані з</w:t>
            </w:r>
            <w:r w:rsidRPr="00DF10A3">
              <w:rPr>
                <w:spacing w:val="1"/>
                <w:sz w:val="28"/>
                <w:szCs w:val="28"/>
              </w:rPr>
              <w:t xml:space="preserve"> </w:t>
            </w:r>
            <w:r w:rsidRPr="00DF10A3">
              <w:rPr>
                <w:sz w:val="28"/>
                <w:szCs w:val="28"/>
              </w:rPr>
              <w:t>адмініструванням</w:t>
            </w:r>
            <w:r w:rsidRPr="00DF10A3">
              <w:rPr>
                <w:spacing w:val="1"/>
                <w:sz w:val="28"/>
                <w:szCs w:val="28"/>
              </w:rPr>
              <w:t xml:space="preserve"> </w:t>
            </w:r>
            <w:r w:rsidRPr="00DF10A3">
              <w:rPr>
                <w:sz w:val="28"/>
                <w:szCs w:val="28"/>
              </w:rPr>
              <w:t>заходів державного</w:t>
            </w:r>
            <w:r w:rsidRPr="00DF10A3">
              <w:rPr>
                <w:spacing w:val="1"/>
                <w:sz w:val="28"/>
                <w:szCs w:val="28"/>
              </w:rPr>
              <w:t xml:space="preserve"> </w:t>
            </w:r>
            <w:r w:rsidRPr="00DF10A3">
              <w:rPr>
                <w:sz w:val="28"/>
                <w:szCs w:val="28"/>
              </w:rPr>
              <w:t>нагляду (контролю)</w:t>
            </w:r>
            <w:r w:rsidRPr="00DF10A3">
              <w:rPr>
                <w:spacing w:val="1"/>
                <w:sz w:val="28"/>
                <w:szCs w:val="28"/>
              </w:rPr>
              <w:t xml:space="preserve"> </w:t>
            </w:r>
            <w:r w:rsidRPr="00DF10A3">
              <w:rPr>
                <w:sz w:val="28"/>
                <w:szCs w:val="28"/>
              </w:rPr>
              <w:t>(перевірок, штрафних</w:t>
            </w:r>
            <w:r w:rsidRPr="00DF10A3">
              <w:rPr>
                <w:spacing w:val="1"/>
                <w:sz w:val="28"/>
                <w:szCs w:val="28"/>
              </w:rPr>
              <w:t xml:space="preserve"> </w:t>
            </w:r>
            <w:r w:rsidRPr="00DF10A3">
              <w:rPr>
                <w:sz w:val="28"/>
                <w:szCs w:val="28"/>
              </w:rPr>
              <w:t>санкцій, виконання</w:t>
            </w:r>
            <w:r w:rsidRPr="00DF10A3">
              <w:rPr>
                <w:spacing w:val="1"/>
                <w:sz w:val="28"/>
                <w:szCs w:val="28"/>
              </w:rPr>
              <w:t xml:space="preserve"> </w:t>
            </w:r>
            <w:r w:rsidRPr="00DF10A3">
              <w:rPr>
                <w:sz w:val="28"/>
                <w:szCs w:val="28"/>
              </w:rPr>
              <w:t>рішень/</w:t>
            </w:r>
            <w:r w:rsidRPr="00DF10A3">
              <w:rPr>
                <w:spacing w:val="-4"/>
                <w:sz w:val="28"/>
                <w:szCs w:val="28"/>
              </w:rPr>
              <w:t xml:space="preserve"> </w:t>
            </w:r>
            <w:r w:rsidRPr="00DF10A3">
              <w:rPr>
                <w:sz w:val="28"/>
                <w:szCs w:val="28"/>
              </w:rPr>
              <w:t>приписів</w:t>
            </w:r>
            <w:r w:rsidRPr="00DF10A3">
              <w:rPr>
                <w:spacing w:val="-4"/>
                <w:sz w:val="28"/>
                <w:szCs w:val="28"/>
              </w:rPr>
              <w:t xml:space="preserve"> </w:t>
            </w:r>
            <w:r w:rsidRPr="00DF10A3">
              <w:rPr>
                <w:sz w:val="28"/>
                <w:szCs w:val="28"/>
              </w:rPr>
              <w:t>тощо)</w:t>
            </w:r>
          </w:p>
        </w:tc>
        <w:tc>
          <w:tcPr>
            <w:tcW w:w="2268" w:type="dxa"/>
          </w:tcPr>
          <w:p w14:paraId="76711F99"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2126" w:type="dxa"/>
          </w:tcPr>
          <w:p w14:paraId="6CD639EC"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266" w:type="dxa"/>
          </w:tcPr>
          <w:p w14:paraId="717910FC" w14:textId="77777777" w:rsidR="00856D98" w:rsidRPr="00DF10A3" w:rsidRDefault="00856D98" w:rsidP="00941465">
            <w:pPr>
              <w:pStyle w:val="TableParagraph"/>
              <w:spacing w:before="12"/>
              <w:ind w:left="10"/>
              <w:jc w:val="center"/>
              <w:rPr>
                <w:sz w:val="28"/>
                <w:szCs w:val="28"/>
              </w:rPr>
            </w:pPr>
            <w:r w:rsidRPr="00DF10A3">
              <w:rPr>
                <w:sz w:val="28"/>
                <w:szCs w:val="28"/>
              </w:rPr>
              <w:t>–</w:t>
            </w:r>
          </w:p>
        </w:tc>
        <w:tc>
          <w:tcPr>
            <w:tcW w:w="1428" w:type="dxa"/>
          </w:tcPr>
          <w:p w14:paraId="4C8D964C" w14:textId="77777777" w:rsidR="00856D98" w:rsidRPr="00DF10A3" w:rsidRDefault="00856D98" w:rsidP="00941465">
            <w:pPr>
              <w:pStyle w:val="TableParagraph"/>
              <w:spacing w:before="12"/>
              <w:ind w:left="453"/>
              <w:rPr>
                <w:sz w:val="28"/>
                <w:szCs w:val="28"/>
              </w:rPr>
            </w:pPr>
            <w:r w:rsidRPr="00DF10A3">
              <w:rPr>
                <w:sz w:val="28"/>
                <w:szCs w:val="28"/>
              </w:rPr>
              <w:t>–</w:t>
            </w:r>
          </w:p>
        </w:tc>
      </w:tr>
      <w:tr w:rsidR="00856D98" w:rsidRPr="00DF10A3" w14:paraId="3726F731" w14:textId="77777777" w:rsidTr="00D874A0">
        <w:trPr>
          <w:trHeight w:val="989"/>
        </w:trPr>
        <w:tc>
          <w:tcPr>
            <w:tcW w:w="2446" w:type="dxa"/>
          </w:tcPr>
          <w:p w14:paraId="18AF3EC8" w14:textId="77777777" w:rsidR="00856D98" w:rsidRPr="00DF10A3" w:rsidRDefault="00856D98" w:rsidP="00941465">
            <w:pPr>
              <w:pStyle w:val="TableParagraph"/>
              <w:ind w:left="0"/>
              <w:jc w:val="center"/>
              <w:rPr>
                <w:sz w:val="28"/>
                <w:szCs w:val="28"/>
              </w:rPr>
            </w:pPr>
            <w:r w:rsidRPr="00DF10A3">
              <w:rPr>
                <w:sz w:val="28"/>
                <w:szCs w:val="28"/>
              </w:rPr>
              <w:t>Вид</w:t>
            </w:r>
            <w:r w:rsidRPr="005F7111">
              <w:rPr>
                <w:sz w:val="28"/>
                <w:szCs w:val="28"/>
              </w:rPr>
              <w:t xml:space="preserve"> </w:t>
            </w:r>
            <w:r w:rsidRPr="00DF10A3">
              <w:rPr>
                <w:sz w:val="28"/>
                <w:szCs w:val="28"/>
              </w:rPr>
              <w:t>витрат</w:t>
            </w:r>
          </w:p>
        </w:tc>
        <w:tc>
          <w:tcPr>
            <w:tcW w:w="2268" w:type="dxa"/>
          </w:tcPr>
          <w:p w14:paraId="16082F23" w14:textId="77777777" w:rsidR="00856D98" w:rsidRDefault="00856D98" w:rsidP="00941465">
            <w:pPr>
              <w:pStyle w:val="TableParagraph"/>
              <w:ind w:left="0" w:right="2"/>
              <w:jc w:val="center"/>
              <w:rPr>
                <w:sz w:val="28"/>
                <w:szCs w:val="28"/>
              </w:rPr>
            </w:pPr>
            <w:r w:rsidRPr="00DF10A3">
              <w:rPr>
                <w:sz w:val="28"/>
                <w:szCs w:val="28"/>
              </w:rPr>
              <w:t>Витрати на</w:t>
            </w:r>
            <w:r w:rsidRPr="005F7111">
              <w:rPr>
                <w:sz w:val="28"/>
                <w:szCs w:val="28"/>
              </w:rPr>
              <w:t xml:space="preserve"> проходження </w:t>
            </w:r>
            <w:r w:rsidRPr="00DF10A3">
              <w:rPr>
                <w:sz w:val="28"/>
                <w:szCs w:val="28"/>
              </w:rPr>
              <w:t>відповідних</w:t>
            </w:r>
            <w:r>
              <w:rPr>
                <w:sz w:val="28"/>
                <w:szCs w:val="28"/>
              </w:rPr>
              <w:t xml:space="preserve"> </w:t>
            </w:r>
            <w:r w:rsidRPr="00DF10A3">
              <w:rPr>
                <w:sz w:val="28"/>
                <w:szCs w:val="28"/>
              </w:rPr>
              <w:t>процедур</w:t>
            </w:r>
            <w:r w:rsidRPr="00186B26">
              <w:rPr>
                <w:sz w:val="28"/>
                <w:szCs w:val="28"/>
              </w:rPr>
              <w:t xml:space="preserve"> </w:t>
            </w:r>
            <w:r w:rsidRPr="00DF10A3">
              <w:rPr>
                <w:sz w:val="28"/>
                <w:szCs w:val="28"/>
              </w:rPr>
              <w:t>(витрати часу,</w:t>
            </w:r>
            <w:r w:rsidRPr="00186B26">
              <w:rPr>
                <w:sz w:val="28"/>
                <w:szCs w:val="28"/>
              </w:rPr>
              <w:t xml:space="preserve"> </w:t>
            </w:r>
            <w:r w:rsidRPr="00DF10A3">
              <w:rPr>
                <w:sz w:val="28"/>
                <w:szCs w:val="28"/>
              </w:rPr>
              <w:t>витрати на</w:t>
            </w:r>
            <w:r w:rsidRPr="00186B26">
              <w:rPr>
                <w:sz w:val="28"/>
                <w:szCs w:val="28"/>
              </w:rPr>
              <w:t xml:space="preserve"> </w:t>
            </w:r>
            <w:r w:rsidRPr="00DF10A3">
              <w:rPr>
                <w:sz w:val="28"/>
                <w:szCs w:val="28"/>
              </w:rPr>
              <w:t>експертизи,</w:t>
            </w:r>
            <w:r w:rsidRPr="00186B26">
              <w:rPr>
                <w:sz w:val="28"/>
                <w:szCs w:val="28"/>
              </w:rPr>
              <w:t xml:space="preserve"> </w:t>
            </w:r>
            <w:r w:rsidRPr="00DF10A3">
              <w:rPr>
                <w:sz w:val="28"/>
                <w:szCs w:val="28"/>
              </w:rPr>
              <w:t>тощо)</w:t>
            </w:r>
          </w:p>
          <w:p w14:paraId="53051932" w14:textId="77777777" w:rsidR="00856D98" w:rsidRDefault="00856D98" w:rsidP="00941465">
            <w:pPr>
              <w:pStyle w:val="TableParagraph"/>
              <w:ind w:left="0" w:right="2"/>
              <w:jc w:val="center"/>
              <w:rPr>
                <w:sz w:val="28"/>
                <w:szCs w:val="28"/>
              </w:rPr>
            </w:pPr>
          </w:p>
          <w:p w14:paraId="05A477F2" w14:textId="77777777" w:rsidR="00856D98" w:rsidRDefault="00856D98" w:rsidP="00941465">
            <w:pPr>
              <w:pStyle w:val="TableParagraph"/>
              <w:ind w:left="0" w:right="2"/>
              <w:jc w:val="center"/>
              <w:rPr>
                <w:sz w:val="28"/>
                <w:szCs w:val="28"/>
              </w:rPr>
            </w:pPr>
          </w:p>
          <w:p w14:paraId="654F43B2" w14:textId="1B5CABAD" w:rsidR="00856D98" w:rsidRPr="00DF10A3" w:rsidRDefault="00D874A0" w:rsidP="00941465">
            <w:pPr>
              <w:pStyle w:val="TableParagraph"/>
              <w:ind w:left="0" w:right="2"/>
              <w:jc w:val="center"/>
              <w:rPr>
                <w:sz w:val="28"/>
                <w:szCs w:val="28"/>
              </w:rPr>
            </w:pPr>
            <w:r>
              <w:rPr>
                <w:sz w:val="28"/>
                <w:szCs w:val="28"/>
              </w:rPr>
              <w:t>97</w:t>
            </w:r>
            <w:r w:rsidR="00856D98">
              <w:rPr>
                <w:sz w:val="28"/>
                <w:szCs w:val="28"/>
              </w:rPr>
              <w:t xml:space="preserve"> днів</w:t>
            </w:r>
            <w:r>
              <w:rPr>
                <w:rStyle w:val="af0"/>
                <w:sz w:val="28"/>
                <w:szCs w:val="28"/>
              </w:rPr>
              <w:footnoteReference w:id="6"/>
            </w:r>
          </w:p>
        </w:tc>
        <w:tc>
          <w:tcPr>
            <w:tcW w:w="2126" w:type="dxa"/>
          </w:tcPr>
          <w:p w14:paraId="2CE4E23A" w14:textId="77777777" w:rsidR="00856D98" w:rsidRDefault="00856D98" w:rsidP="00941465">
            <w:pPr>
              <w:pStyle w:val="TableParagraph"/>
              <w:ind w:left="0"/>
              <w:jc w:val="center"/>
              <w:rPr>
                <w:sz w:val="28"/>
                <w:szCs w:val="28"/>
              </w:rPr>
            </w:pPr>
            <w:r w:rsidRPr="00DF10A3">
              <w:rPr>
                <w:sz w:val="28"/>
                <w:szCs w:val="28"/>
              </w:rPr>
              <w:lastRenderedPageBreak/>
              <w:t>Витрати</w:t>
            </w:r>
            <w:r w:rsidRPr="005F7111">
              <w:rPr>
                <w:sz w:val="28"/>
                <w:szCs w:val="28"/>
              </w:rPr>
              <w:t xml:space="preserve"> </w:t>
            </w:r>
            <w:r w:rsidRPr="00DF10A3">
              <w:rPr>
                <w:sz w:val="28"/>
                <w:szCs w:val="28"/>
              </w:rPr>
              <w:t>безпосередньо</w:t>
            </w:r>
            <w:r w:rsidRPr="005F7111">
              <w:rPr>
                <w:sz w:val="28"/>
                <w:szCs w:val="28"/>
              </w:rPr>
              <w:t xml:space="preserve"> </w:t>
            </w:r>
            <w:r>
              <w:rPr>
                <w:sz w:val="28"/>
                <w:szCs w:val="28"/>
              </w:rPr>
              <w:t xml:space="preserve"> </w:t>
            </w:r>
            <w:r w:rsidRPr="00DF10A3">
              <w:rPr>
                <w:sz w:val="28"/>
                <w:szCs w:val="28"/>
              </w:rPr>
              <w:t>на</w:t>
            </w:r>
            <w:r w:rsidRPr="005F7111">
              <w:rPr>
                <w:sz w:val="28"/>
                <w:szCs w:val="28"/>
              </w:rPr>
              <w:t xml:space="preserve"> </w:t>
            </w:r>
            <w:r w:rsidRPr="00DF10A3">
              <w:rPr>
                <w:sz w:val="28"/>
                <w:szCs w:val="28"/>
              </w:rPr>
              <w:t>дозволи,</w:t>
            </w:r>
            <w:r>
              <w:rPr>
                <w:sz w:val="28"/>
                <w:szCs w:val="28"/>
              </w:rPr>
              <w:t xml:space="preserve"> </w:t>
            </w:r>
            <w:r w:rsidRPr="00DF10A3">
              <w:rPr>
                <w:sz w:val="28"/>
                <w:szCs w:val="28"/>
              </w:rPr>
              <w:t>ліцензії,</w:t>
            </w:r>
            <w:r w:rsidRPr="00186B26">
              <w:rPr>
                <w:sz w:val="28"/>
                <w:szCs w:val="28"/>
              </w:rPr>
              <w:t xml:space="preserve"> </w:t>
            </w:r>
            <w:r w:rsidRPr="00DF10A3">
              <w:rPr>
                <w:sz w:val="28"/>
                <w:szCs w:val="28"/>
              </w:rPr>
              <w:t>сертифікати,</w:t>
            </w:r>
            <w:r w:rsidRPr="00186B26">
              <w:rPr>
                <w:sz w:val="28"/>
                <w:szCs w:val="28"/>
              </w:rPr>
              <w:t xml:space="preserve"> </w:t>
            </w:r>
            <w:r w:rsidRPr="00DF10A3">
              <w:rPr>
                <w:sz w:val="28"/>
                <w:szCs w:val="28"/>
              </w:rPr>
              <w:t>страхові поліси</w:t>
            </w:r>
            <w:r w:rsidRPr="00186B26">
              <w:rPr>
                <w:sz w:val="28"/>
                <w:szCs w:val="28"/>
              </w:rPr>
              <w:t xml:space="preserve"> (</w:t>
            </w:r>
            <w:r w:rsidRPr="00DF10A3">
              <w:rPr>
                <w:sz w:val="28"/>
                <w:szCs w:val="28"/>
              </w:rPr>
              <w:t>за рік –</w:t>
            </w:r>
            <w:r w:rsidRPr="00186B26">
              <w:rPr>
                <w:sz w:val="28"/>
                <w:szCs w:val="28"/>
              </w:rPr>
              <w:t xml:space="preserve"> </w:t>
            </w:r>
            <w:r w:rsidRPr="00DF10A3">
              <w:rPr>
                <w:sz w:val="28"/>
                <w:szCs w:val="28"/>
              </w:rPr>
              <w:lastRenderedPageBreak/>
              <w:t>стартовий)</w:t>
            </w:r>
          </w:p>
          <w:p w14:paraId="63C78763" w14:textId="77777777" w:rsidR="00856D98" w:rsidRDefault="00856D98" w:rsidP="00941465">
            <w:pPr>
              <w:pStyle w:val="TableParagraph"/>
              <w:ind w:left="0"/>
              <w:jc w:val="center"/>
              <w:rPr>
                <w:sz w:val="28"/>
                <w:szCs w:val="28"/>
              </w:rPr>
            </w:pPr>
          </w:p>
          <w:p w14:paraId="78A1C345" w14:textId="606FD961" w:rsidR="00856D98" w:rsidRPr="00186B26" w:rsidRDefault="00D874A0" w:rsidP="00941465">
            <w:pPr>
              <w:pStyle w:val="TableParagraph"/>
              <w:ind w:left="0"/>
              <w:jc w:val="center"/>
              <w:rPr>
                <w:sz w:val="28"/>
                <w:szCs w:val="28"/>
              </w:rPr>
            </w:pPr>
            <w:r>
              <w:rPr>
                <w:sz w:val="28"/>
                <w:szCs w:val="28"/>
              </w:rPr>
              <w:t>-</w:t>
            </w:r>
          </w:p>
        </w:tc>
        <w:tc>
          <w:tcPr>
            <w:tcW w:w="1266" w:type="dxa"/>
          </w:tcPr>
          <w:p w14:paraId="70CD13E4" w14:textId="77777777" w:rsidR="00856D98" w:rsidRDefault="00856D98" w:rsidP="00941465">
            <w:pPr>
              <w:pStyle w:val="TableParagraph"/>
              <w:ind w:left="0"/>
              <w:jc w:val="center"/>
              <w:rPr>
                <w:sz w:val="28"/>
                <w:szCs w:val="28"/>
              </w:rPr>
            </w:pPr>
            <w:r w:rsidRPr="00DF10A3">
              <w:rPr>
                <w:sz w:val="28"/>
                <w:szCs w:val="28"/>
              </w:rPr>
              <w:lastRenderedPageBreak/>
              <w:t>Разом</w:t>
            </w:r>
            <w:r w:rsidRPr="005F7111">
              <w:rPr>
                <w:sz w:val="28"/>
                <w:szCs w:val="28"/>
              </w:rPr>
              <w:t xml:space="preserve"> </w:t>
            </w:r>
            <w:r w:rsidRPr="00DF10A3">
              <w:rPr>
                <w:sz w:val="28"/>
                <w:szCs w:val="28"/>
              </w:rPr>
              <w:t>за</w:t>
            </w:r>
            <w:r w:rsidRPr="005F7111">
              <w:rPr>
                <w:sz w:val="28"/>
                <w:szCs w:val="28"/>
              </w:rPr>
              <w:t xml:space="preserve"> </w:t>
            </w:r>
            <w:r w:rsidRPr="00DF10A3">
              <w:rPr>
                <w:sz w:val="28"/>
                <w:szCs w:val="28"/>
              </w:rPr>
              <w:t>рік</w:t>
            </w:r>
            <w:r w:rsidRPr="005F7111">
              <w:rPr>
                <w:sz w:val="28"/>
                <w:szCs w:val="28"/>
              </w:rPr>
              <w:t xml:space="preserve"> </w:t>
            </w:r>
            <w:r w:rsidRPr="00DF10A3">
              <w:rPr>
                <w:sz w:val="28"/>
                <w:szCs w:val="28"/>
              </w:rPr>
              <w:t>(стартовий)</w:t>
            </w:r>
          </w:p>
          <w:p w14:paraId="06810C57" w14:textId="77777777" w:rsidR="00856D98" w:rsidRDefault="00856D98" w:rsidP="00941465">
            <w:pPr>
              <w:pStyle w:val="TableParagraph"/>
              <w:ind w:left="0"/>
              <w:jc w:val="center"/>
              <w:rPr>
                <w:sz w:val="28"/>
                <w:szCs w:val="28"/>
              </w:rPr>
            </w:pPr>
          </w:p>
          <w:p w14:paraId="1FC3187C" w14:textId="77777777" w:rsidR="00856D98" w:rsidRDefault="00856D98" w:rsidP="00941465">
            <w:pPr>
              <w:pStyle w:val="TableParagraph"/>
              <w:ind w:left="0"/>
              <w:jc w:val="center"/>
              <w:rPr>
                <w:sz w:val="28"/>
                <w:szCs w:val="28"/>
              </w:rPr>
            </w:pPr>
          </w:p>
          <w:p w14:paraId="1A8F0D57" w14:textId="77777777" w:rsidR="00856D98" w:rsidRDefault="00856D98" w:rsidP="00941465">
            <w:pPr>
              <w:pStyle w:val="TableParagraph"/>
              <w:ind w:left="0"/>
              <w:jc w:val="center"/>
              <w:rPr>
                <w:sz w:val="28"/>
                <w:szCs w:val="28"/>
              </w:rPr>
            </w:pPr>
          </w:p>
          <w:p w14:paraId="7CFF703C" w14:textId="77777777" w:rsidR="00856D98" w:rsidRDefault="00856D98" w:rsidP="00941465">
            <w:pPr>
              <w:pStyle w:val="TableParagraph"/>
              <w:ind w:left="0"/>
              <w:jc w:val="center"/>
              <w:rPr>
                <w:sz w:val="28"/>
                <w:szCs w:val="28"/>
              </w:rPr>
            </w:pPr>
          </w:p>
          <w:p w14:paraId="29798245" w14:textId="6BA49E48" w:rsidR="00856D98" w:rsidRPr="00DF10A3" w:rsidRDefault="00D874A0" w:rsidP="00941465">
            <w:pPr>
              <w:pStyle w:val="TableParagraph"/>
              <w:ind w:left="0"/>
              <w:jc w:val="center"/>
              <w:rPr>
                <w:sz w:val="28"/>
                <w:szCs w:val="28"/>
              </w:rPr>
            </w:pPr>
            <w:r>
              <w:rPr>
                <w:sz w:val="28"/>
                <w:szCs w:val="28"/>
              </w:rPr>
              <w:t>97</w:t>
            </w:r>
            <w:r w:rsidR="00856D98">
              <w:rPr>
                <w:sz w:val="28"/>
                <w:szCs w:val="28"/>
              </w:rPr>
              <w:t xml:space="preserve"> днів</w:t>
            </w:r>
          </w:p>
        </w:tc>
        <w:tc>
          <w:tcPr>
            <w:tcW w:w="1428" w:type="dxa"/>
          </w:tcPr>
          <w:p w14:paraId="35876A02" w14:textId="77777777" w:rsidR="00856D98" w:rsidRDefault="00856D98" w:rsidP="00941465">
            <w:pPr>
              <w:pStyle w:val="TableParagraph"/>
              <w:ind w:left="0"/>
              <w:jc w:val="center"/>
              <w:rPr>
                <w:sz w:val="28"/>
                <w:szCs w:val="28"/>
              </w:rPr>
            </w:pPr>
            <w:r w:rsidRPr="00DF10A3">
              <w:rPr>
                <w:sz w:val="28"/>
                <w:szCs w:val="28"/>
              </w:rPr>
              <w:lastRenderedPageBreak/>
              <w:t>Витрати</w:t>
            </w:r>
            <w:r w:rsidRPr="005F7111">
              <w:rPr>
                <w:sz w:val="28"/>
                <w:szCs w:val="28"/>
              </w:rPr>
              <w:t xml:space="preserve"> </w:t>
            </w:r>
            <w:r w:rsidRPr="00DF10A3">
              <w:rPr>
                <w:sz w:val="28"/>
                <w:szCs w:val="28"/>
              </w:rPr>
              <w:t>за п’ять</w:t>
            </w:r>
            <w:r w:rsidRPr="005F7111">
              <w:rPr>
                <w:sz w:val="28"/>
                <w:szCs w:val="28"/>
              </w:rPr>
              <w:t xml:space="preserve"> </w:t>
            </w:r>
            <w:r w:rsidRPr="00DF10A3">
              <w:rPr>
                <w:sz w:val="28"/>
                <w:szCs w:val="28"/>
              </w:rPr>
              <w:t>років</w:t>
            </w:r>
          </w:p>
          <w:p w14:paraId="26FA9982" w14:textId="77777777" w:rsidR="00856D98" w:rsidRDefault="00856D98" w:rsidP="00941465">
            <w:pPr>
              <w:pStyle w:val="TableParagraph"/>
              <w:ind w:left="0"/>
              <w:jc w:val="center"/>
              <w:rPr>
                <w:sz w:val="28"/>
                <w:szCs w:val="28"/>
              </w:rPr>
            </w:pPr>
          </w:p>
          <w:p w14:paraId="76DFCE57" w14:textId="77777777" w:rsidR="00856D98" w:rsidRDefault="00856D98" w:rsidP="00941465">
            <w:pPr>
              <w:pStyle w:val="TableParagraph"/>
              <w:ind w:left="0"/>
              <w:jc w:val="center"/>
              <w:rPr>
                <w:sz w:val="28"/>
                <w:szCs w:val="28"/>
              </w:rPr>
            </w:pPr>
          </w:p>
          <w:p w14:paraId="02FBCFB4" w14:textId="77777777" w:rsidR="00856D98" w:rsidRDefault="00856D98" w:rsidP="00941465">
            <w:pPr>
              <w:pStyle w:val="TableParagraph"/>
              <w:ind w:left="0"/>
              <w:jc w:val="center"/>
              <w:rPr>
                <w:sz w:val="28"/>
                <w:szCs w:val="28"/>
              </w:rPr>
            </w:pPr>
          </w:p>
          <w:p w14:paraId="115BD5AE" w14:textId="77777777" w:rsidR="00856D98" w:rsidRDefault="00856D98" w:rsidP="00941465">
            <w:pPr>
              <w:pStyle w:val="TableParagraph"/>
              <w:ind w:left="0"/>
              <w:jc w:val="center"/>
              <w:rPr>
                <w:sz w:val="28"/>
                <w:szCs w:val="28"/>
              </w:rPr>
            </w:pPr>
          </w:p>
          <w:p w14:paraId="0B212AEA" w14:textId="77777777" w:rsidR="00856D98" w:rsidRDefault="00856D98" w:rsidP="00941465">
            <w:pPr>
              <w:pStyle w:val="TableParagraph"/>
              <w:ind w:left="0"/>
              <w:jc w:val="center"/>
              <w:rPr>
                <w:sz w:val="28"/>
                <w:szCs w:val="28"/>
              </w:rPr>
            </w:pPr>
          </w:p>
          <w:p w14:paraId="12780E0E" w14:textId="77777777" w:rsidR="00856D98" w:rsidRDefault="00856D98" w:rsidP="00941465">
            <w:pPr>
              <w:pStyle w:val="TableParagraph"/>
              <w:ind w:left="0"/>
              <w:jc w:val="center"/>
              <w:rPr>
                <w:sz w:val="28"/>
                <w:szCs w:val="28"/>
              </w:rPr>
            </w:pPr>
          </w:p>
          <w:p w14:paraId="22BFE7A9" w14:textId="1E0DC87C" w:rsidR="00856D98" w:rsidRPr="00DF10A3" w:rsidRDefault="00D874A0" w:rsidP="00941465">
            <w:pPr>
              <w:pStyle w:val="TableParagraph"/>
              <w:ind w:left="0"/>
              <w:jc w:val="center"/>
              <w:rPr>
                <w:sz w:val="28"/>
                <w:szCs w:val="28"/>
              </w:rPr>
            </w:pPr>
            <w:r>
              <w:rPr>
                <w:sz w:val="28"/>
                <w:szCs w:val="28"/>
              </w:rPr>
              <w:t>97</w:t>
            </w:r>
            <w:r w:rsidR="00856D98">
              <w:rPr>
                <w:sz w:val="28"/>
                <w:szCs w:val="28"/>
              </w:rPr>
              <w:t xml:space="preserve"> днів</w:t>
            </w:r>
          </w:p>
        </w:tc>
      </w:tr>
      <w:tr w:rsidR="00856D98" w:rsidRPr="00DF10A3" w14:paraId="32C221FE" w14:textId="77777777" w:rsidTr="00D874A0">
        <w:trPr>
          <w:trHeight w:val="273"/>
        </w:trPr>
        <w:tc>
          <w:tcPr>
            <w:tcW w:w="2446" w:type="dxa"/>
          </w:tcPr>
          <w:p w14:paraId="6CE5E080" w14:textId="77777777" w:rsidR="00856D98" w:rsidRPr="00DF10A3" w:rsidRDefault="00856D98" w:rsidP="00941465">
            <w:pPr>
              <w:pStyle w:val="TableParagraph"/>
              <w:spacing w:before="4" w:line="320" w:lineRule="atLeast"/>
              <w:ind w:left="37" w:right="11"/>
              <w:rPr>
                <w:sz w:val="28"/>
                <w:szCs w:val="28"/>
              </w:rPr>
            </w:pPr>
            <w:r w:rsidRPr="00DF10A3">
              <w:rPr>
                <w:sz w:val="28"/>
                <w:szCs w:val="28"/>
              </w:rPr>
              <w:lastRenderedPageBreak/>
              <w:t>Витрати на отримання</w:t>
            </w:r>
            <w:r w:rsidRPr="001C146B">
              <w:rPr>
                <w:sz w:val="28"/>
                <w:szCs w:val="28"/>
              </w:rPr>
              <w:t xml:space="preserve"> </w:t>
            </w:r>
            <w:r w:rsidRPr="00DF10A3">
              <w:rPr>
                <w:sz w:val="28"/>
                <w:szCs w:val="28"/>
              </w:rPr>
              <w:t>адміністративних послуг</w:t>
            </w:r>
            <w:r w:rsidRPr="001C146B">
              <w:rPr>
                <w:sz w:val="28"/>
                <w:szCs w:val="28"/>
              </w:rPr>
              <w:t xml:space="preserve"> </w:t>
            </w:r>
            <w:r w:rsidRPr="00DF10A3">
              <w:rPr>
                <w:sz w:val="28"/>
                <w:szCs w:val="28"/>
              </w:rPr>
              <w:t>(дозволів, ліцензій,</w:t>
            </w:r>
            <w:r w:rsidRPr="001C146B">
              <w:rPr>
                <w:sz w:val="28"/>
                <w:szCs w:val="28"/>
              </w:rPr>
              <w:t xml:space="preserve"> </w:t>
            </w:r>
            <w:r w:rsidRPr="00DF10A3">
              <w:rPr>
                <w:sz w:val="28"/>
                <w:szCs w:val="28"/>
              </w:rPr>
              <w:t>сертифікатів, атестатів,</w:t>
            </w:r>
            <w:r w:rsidRPr="001C146B">
              <w:rPr>
                <w:sz w:val="28"/>
                <w:szCs w:val="28"/>
              </w:rPr>
              <w:t xml:space="preserve"> </w:t>
            </w:r>
            <w:r w:rsidRPr="00DF10A3">
              <w:rPr>
                <w:sz w:val="28"/>
                <w:szCs w:val="28"/>
              </w:rPr>
              <w:t>погоджень, висновків,</w:t>
            </w:r>
            <w:r w:rsidRPr="001C146B">
              <w:rPr>
                <w:sz w:val="28"/>
                <w:szCs w:val="28"/>
              </w:rPr>
              <w:t xml:space="preserve"> </w:t>
            </w:r>
            <w:r w:rsidRPr="00DF10A3">
              <w:rPr>
                <w:sz w:val="28"/>
                <w:szCs w:val="28"/>
              </w:rPr>
              <w:t>проведення</w:t>
            </w:r>
            <w:r w:rsidRPr="001C146B">
              <w:rPr>
                <w:sz w:val="28"/>
                <w:szCs w:val="28"/>
              </w:rPr>
              <w:t xml:space="preserve"> </w:t>
            </w:r>
            <w:r w:rsidRPr="00DF10A3">
              <w:rPr>
                <w:sz w:val="28"/>
                <w:szCs w:val="28"/>
              </w:rPr>
              <w:t>незалежних</w:t>
            </w:r>
            <w:r w:rsidRPr="001C146B">
              <w:rPr>
                <w:sz w:val="28"/>
                <w:szCs w:val="28"/>
              </w:rPr>
              <w:t xml:space="preserve"> </w:t>
            </w:r>
            <w:r w:rsidRPr="00DF10A3">
              <w:rPr>
                <w:sz w:val="28"/>
                <w:szCs w:val="28"/>
              </w:rPr>
              <w:t>/</w:t>
            </w:r>
            <w:r w:rsidRPr="001C146B">
              <w:rPr>
                <w:sz w:val="28"/>
                <w:szCs w:val="28"/>
              </w:rPr>
              <w:t xml:space="preserve"> </w:t>
            </w:r>
            <w:r w:rsidRPr="00DF10A3">
              <w:rPr>
                <w:sz w:val="28"/>
                <w:szCs w:val="28"/>
              </w:rPr>
              <w:t>обов’язкових експертиз,</w:t>
            </w:r>
            <w:r w:rsidRPr="001C146B">
              <w:rPr>
                <w:sz w:val="28"/>
                <w:szCs w:val="28"/>
              </w:rPr>
              <w:t xml:space="preserve"> </w:t>
            </w:r>
            <w:r w:rsidRPr="00DF10A3">
              <w:rPr>
                <w:sz w:val="28"/>
                <w:szCs w:val="28"/>
              </w:rPr>
              <w:t>сертифікації, атестації</w:t>
            </w:r>
            <w:r w:rsidRPr="001C146B">
              <w:rPr>
                <w:sz w:val="28"/>
                <w:szCs w:val="28"/>
              </w:rPr>
              <w:t xml:space="preserve"> </w:t>
            </w:r>
            <w:r w:rsidRPr="00DF10A3">
              <w:rPr>
                <w:sz w:val="28"/>
                <w:szCs w:val="28"/>
              </w:rPr>
              <w:t>тощо) та інших послуг</w:t>
            </w:r>
            <w:r w:rsidRPr="001C146B">
              <w:rPr>
                <w:sz w:val="28"/>
                <w:szCs w:val="28"/>
              </w:rPr>
              <w:t xml:space="preserve"> </w:t>
            </w:r>
            <w:r w:rsidRPr="00DF10A3">
              <w:rPr>
                <w:sz w:val="28"/>
                <w:szCs w:val="28"/>
              </w:rPr>
              <w:t>(проведення наукових,</w:t>
            </w:r>
            <w:r w:rsidRPr="001C146B">
              <w:rPr>
                <w:sz w:val="28"/>
                <w:szCs w:val="28"/>
              </w:rPr>
              <w:t xml:space="preserve"> </w:t>
            </w:r>
            <w:r w:rsidRPr="00DF10A3">
              <w:rPr>
                <w:sz w:val="28"/>
                <w:szCs w:val="28"/>
              </w:rPr>
              <w:t>інших експертиз,</w:t>
            </w:r>
            <w:r w:rsidRPr="001C146B">
              <w:rPr>
                <w:sz w:val="28"/>
                <w:szCs w:val="28"/>
              </w:rPr>
              <w:t xml:space="preserve"> </w:t>
            </w:r>
            <w:r w:rsidRPr="00DF10A3">
              <w:rPr>
                <w:sz w:val="28"/>
                <w:szCs w:val="28"/>
              </w:rPr>
              <w:t>страхування тощо)</w:t>
            </w:r>
          </w:p>
        </w:tc>
        <w:tc>
          <w:tcPr>
            <w:tcW w:w="2268" w:type="dxa"/>
          </w:tcPr>
          <w:p w14:paraId="49E27633"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2126" w:type="dxa"/>
          </w:tcPr>
          <w:p w14:paraId="0FDD6B5B"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266" w:type="dxa"/>
          </w:tcPr>
          <w:p w14:paraId="3C6C39F5"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428" w:type="dxa"/>
          </w:tcPr>
          <w:p w14:paraId="1EF832D0" w14:textId="77777777" w:rsidR="00856D98" w:rsidRPr="00DF10A3" w:rsidRDefault="00856D98" w:rsidP="00941465">
            <w:pPr>
              <w:pStyle w:val="TableParagraph"/>
              <w:spacing w:before="12"/>
              <w:ind w:left="9"/>
              <w:jc w:val="center"/>
              <w:rPr>
                <w:sz w:val="28"/>
                <w:szCs w:val="28"/>
              </w:rPr>
            </w:pPr>
            <w:r w:rsidRPr="00DF10A3">
              <w:rPr>
                <w:sz w:val="28"/>
                <w:szCs w:val="28"/>
              </w:rPr>
              <w:t>–</w:t>
            </w:r>
          </w:p>
        </w:tc>
      </w:tr>
      <w:tr w:rsidR="00856D98" w:rsidRPr="00DF10A3" w14:paraId="0C4DFDA9" w14:textId="77777777" w:rsidTr="00D874A0">
        <w:trPr>
          <w:trHeight w:val="716"/>
        </w:trPr>
        <w:tc>
          <w:tcPr>
            <w:tcW w:w="2446" w:type="dxa"/>
          </w:tcPr>
          <w:p w14:paraId="5C9ECB3D" w14:textId="77777777" w:rsidR="00856D98" w:rsidRPr="00DF10A3" w:rsidRDefault="00856D98" w:rsidP="00941465">
            <w:pPr>
              <w:pStyle w:val="TableParagraph"/>
              <w:ind w:left="0"/>
              <w:jc w:val="center"/>
              <w:rPr>
                <w:sz w:val="28"/>
                <w:szCs w:val="28"/>
              </w:rPr>
            </w:pPr>
            <w:r w:rsidRPr="00DF10A3">
              <w:rPr>
                <w:sz w:val="28"/>
                <w:szCs w:val="28"/>
              </w:rPr>
              <w:t>Вид</w:t>
            </w:r>
            <w:r w:rsidRPr="0029162B">
              <w:rPr>
                <w:sz w:val="28"/>
                <w:szCs w:val="28"/>
              </w:rPr>
              <w:t xml:space="preserve"> </w:t>
            </w:r>
            <w:r w:rsidRPr="00DF10A3">
              <w:rPr>
                <w:sz w:val="28"/>
                <w:szCs w:val="28"/>
              </w:rPr>
              <w:t>витрат</w:t>
            </w:r>
          </w:p>
        </w:tc>
        <w:tc>
          <w:tcPr>
            <w:tcW w:w="2268" w:type="dxa"/>
          </w:tcPr>
          <w:p w14:paraId="52E7C551" w14:textId="77777777" w:rsidR="00856D98" w:rsidRPr="00DF10A3" w:rsidRDefault="00856D98" w:rsidP="00941465">
            <w:pPr>
              <w:pStyle w:val="TableParagraph"/>
              <w:ind w:left="0"/>
              <w:jc w:val="center"/>
              <w:rPr>
                <w:sz w:val="28"/>
                <w:szCs w:val="28"/>
              </w:rPr>
            </w:pPr>
            <w:r w:rsidRPr="00DF10A3">
              <w:rPr>
                <w:sz w:val="28"/>
                <w:szCs w:val="28"/>
              </w:rPr>
              <w:t>За рік</w:t>
            </w:r>
            <w:r w:rsidRPr="0029162B">
              <w:rPr>
                <w:sz w:val="28"/>
                <w:szCs w:val="28"/>
              </w:rPr>
              <w:t xml:space="preserve"> </w:t>
            </w:r>
            <w:r w:rsidRPr="00DF10A3">
              <w:rPr>
                <w:sz w:val="28"/>
                <w:szCs w:val="28"/>
              </w:rPr>
              <w:t>(стартовий)</w:t>
            </w:r>
          </w:p>
        </w:tc>
        <w:tc>
          <w:tcPr>
            <w:tcW w:w="3392" w:type="dxa"/>
            <w:gridSpan w:val="2"/>
          </w:tcPr>
          <w:p w14:paraId="20898C52" w14:textId="77777777" w:rsidR="00856D98" w:rsidRDefault="00856D98" w:rsidP="00941465">
            <w:pPr>
              <w:pStyle w:val="TableParagraph"/>
              <w:ind w:left="0"/>
              <w:jc w:val="center"/>
              <w:rPr>
                <w:sz w:val="28"/>
                <w:szCs w:val="28"/>
              </w:rPr>
            </w:pPr>
            <w:r w:rsidRPr="00DF10A3">
              <w:rPr>
                <w:sz w:val="28"/>
                <w:szCs w:val="28"/>
              </w:rPr>
              <w:t>Періодичні</w:t>
            </w:r>
          </w:p>
          <w:p w14:paraId="57D8DBBC" w14:textId="77777777" w:rsidR="00856D98" w:rsidRPr="00DF10A3" w:rsidRDefault="00856D98" w:rsidP="00941465">
            <w:pPr>
              <w:pStyle w:val="TableParagraph"/>
              <w:ind w:left="0"/>
              <w:jc w:val="center"/>
              <w:rPr>
                <w:sz w:val="28"/>
                <w:szCs w:val="28"/>
              </w:rPr>
            </w:pPr>
            <w:r w:rsidRPr="00DF10A3">
              <w:rPr>
                <w:sz w:val="28"/>
                <w:szCs w:val="28"/>
              </w:rPr>
              <w:t>(за</w:t>
            </w:r>
            <w:r w:rsidRPr="0029162B">
              <w:rPr>
                <w:sz w:val="28"/>
                <w:szCs w:val="28"/>
              </w:rPr>
              <w:t xml:space="preserve"> </w:t>
            </w:r>
            <w:r w:rsidRPr="00DF10A3">
              <w:rPr>
                <w:sz w:val="28"/>
                <w:szCs w:val="28"/>
              </w:rPr>
              <w:t>наступний</w:t>
            </w:r>
            <w:r w:rsidRPr="0029162B">
              <w:rPr>
                <w:sz w:val="28"/>
                <w:szCs w:val="28"/>
              </w:rPr>
              <w:t xml:space="preserve"> </w:t>
            </w:r>
            <w:r w:rsidRPr="00DF10A3">
              <w:rPr>
                <w:sz w:val="28"/>
                <w:szCs w:val="28"/>
              </w:rPr>
              <w:t>рік)</w:t>
            </w:r>
          </w:p>
        </w:tc>
        <w:tc>
          <w:tcPr>
            <w:tcW w:w="1428" w:type="dxa"/>
          </w:tcPr>
          <w:p w14:paraId="3572B31C" w14:textId="77777777" w:rsidR="00856D98" w:rsidRPr="00DF10A3" w:rsidRDefault="00856D98" w:rsidP="00941465">
            <w:pPr>
              <w:pStyle w:val="TableParagraph"/>
              <w:ind w:left="0"/>
              <w:jc w:val="center"/>
              <w:rPr>
                <w:sz w:val="28"/>
                <w:szCs w:val="28"/>
              </w:rPr>
            </w:pPr>
            <w:r w:rsidRPr="00DF10A3">
              <w:rPr>
                <w:sz w:val="28"/>
                <w:szCs w:val="28"/>
              </w:rPr>
              <w:t>Витрати за</w:t>
            </w:r>
            <w:r w:rsidRPr="0029162B">
              <w:rPr>
                <w:sz w:val="28"/>
                <w:szCs w:val="28"/>
              </w:rPr>
              <w:t xml:space="preserve"> </w:t>
            </w:r>
            <w:r w:rsidRPr="00DF10A3">
              <w:rPr>
                <w:sz w:val="28"/>
                <w:szCs w:val="28"/>
              </w:rPr>
              <w:t>п’ять</w:t>
            </w:r>
            <w:r w:rsidRPr="0029162B">
              <w:rPr>
                <w:sz w:val="28"/>
                <w:szCs w:val="28"/>
              </w:rPr>
              <w:t xml:space="preserve"> </w:t>
            </w:r>
            <w:r w:rsidRPr="00DF10A3">
              <w:rPr>
                <w:sz w:val="28"/>
                <w:szCs w:val="28"/>
              </w:rPr>
              <w:t>років</w:t>
            </w:r>
          </w:p>
        </w:tc>
      </w:tr>
      <w:tr w:rsidR="00856D98" w:rsidRPr="00DF10A3" w14:paraId="2CCB4673" w14:textId="77777777" w:rsidTr="00D874A0">
        <w:trPr>
          <w:trHeight w:val="989"/>
        </w:trPr>
        <w:tc>
          <w:tcPr>
            <w:tcW w:w="2446" w:type="dxa"/>
          </w:tcPr>
          <w:p w14:paraId="2708F09F" w14:textId="77777777" w:rsidR="00856D98" w:rsidRPr="00DF10A3" w:rsidRDefault="00856D98" w:rsidP="00941465">
            <w:pPr>
              <w:pStyle w:val="TableParagraph"/>
              <w:spacing w:before="4" w:line="320" w:lineRule="atLeast"/>
              <w:ind w:left="37" w:right="11"/>
              <w:rPr>
                <w:sz w:val="28"/>
                <w:szCs w:val="28"/>
              </w:rPr>
            </w:pPr>
            <w:r w:rsidRPr="00DF10A3">
              <w:rPr>
                <w:sz w:val="28"/>
                <w:szCs w:val="28"/>
              </w:rPr>
              <w:t>Витрати</w:t>
            </w:r>
            <w:r w:rsidRPr="00322DCF">
              <w:rPr>
                <w:sz w:val="28"/>
                <w:szCs w:val="28"/>
              </w:rPr>
              <w:t xml:space="preserve"> </w:t>
            </w:r>
            <w:r w:rsidRPr="00DF10A3">
              <w:rPr>
                <w:sz w:val="28"/>
                <w:szCs w:val="28"/>
              </w:rPr>
              <w:t>на</w:t>
            </w:r>
            <w:r w:rsidRPr="00322DCF">
              <w:rPr>
                <w:sz w:val="28"/>
                <w:szCs w:val="28"/>
              </w:rPr>
              <w:t xml:space="preserve"> </w:t>
            </w:r>
            <w:r w:rsidRPr="00DF10A3">
              <w:rPr>
                <w:sz w:val="28"/>
                <w:szCs w:val="28"/>
              </w:rPr>
              <w:t>оборотні</w:t>
            </w:r>
            <w:r w:rsidRPr="00322DCF">
              <w:rPr>
                <w:sz w:val="28"/>
                <w:szCs w:val="28"/>
              </w:rPr>
              <w:t xml:space="preserve"> </w:t>
            </w:r>
            <w:r w:rsidRPr="00DF10A3">
              <w:rPr>
                <w:sz w:val="28"/>
                <w:szCs w:val="28"/>
              </w:rPr>
              <w:t>активи (матеріали,</w:t>
            </w:r>
            <w:r w:rsidRPr="00322DCF">
              <w:rPr>
                <w:sz w:val="28"/>
                <w:szCs w:val="28"/>
              </w:rPr>
              <w:t xml:space="preserve"> </w:t>
            </w:r>
            <w:r w:rsidRPr="00DF10A3">
              <w:rPr>
                <w:sz w:val="28"/>
                <w:szCs w:val="28"/>
              </w:rPr>
              <w:t>канцелярські товари</w:t>
            </w:r>
            <w:r w:rsidRPr="00322DCF">
              <w:rPr>
                <w:sz w:val="28"/>
                <w:szCs w:val="28"/>
              </w:rPr>
              <w:t xml:space="preserve"> </w:t>
            </w:r>
            <w:r w:rsidRPr="00DF10A3">
              <w:rPr>
                <w:sz w:val="28"/>
                <w:szCs w:val="28"/>
              </w:rPr>
              <w:t>тощо)</w:t>
            </w:r>
          </w:p>
        </w:tc>
        <w:tc>
          <w:tcPr>
            <w:tcW w:w="2268" w:type="dxa"/>
          </w:tcPr>
          <w:p w14:paraId="1D03CE65"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3392" w:type="dxa"/>
            <w:gridSpan w:val="2"/>
          </w:tcPr>
          <w:p w14:paraId="3611A8DF" w14:textId="77777777" w:rsidR="00856D98" w:rsidRPr="00DF10A3" w:rsidRDefault="00856D98" w:rsidP="00941465">
            <w:pPr>
              <w:pStyle w:val="TableParagraph"/>
              <w:spacing w:before="12"/>
              <w:ind w:left="9"/>
              <w:jc w:val="center"/>
              <w:rPr>
                <w:sz w:val="28"/>
                <w:szCs w:val="28"/>
              </w:rPr>
            </w:pPr>
            <w:r w:rsidRPr="00DF10A3">
              <w:rPr>
                <w:sz w:val="28"/>
                <w:szCs w:val="28"/>
              </w:rPr>
              <w:t>–</w:t>
            </w:r>
          </w:p>
        </w:tc>
        <w:tc>
          <w:tcPr>
            <w:tcW w:w="1428" w:type="dxa"/>
          </w:tcPr>
          <w:p w14:paraId="5E8844FB" w14:textId="77777777" w:rsidR="00856D98" w:rsidRPr="00DF10A3" w:rsidRDefault="00856D98" w:rsidP="00941465">
            <w:pPr>
              <w:pStyle w:val="TableParagraph"/>
              <w:spacing w:before="12"/>
              <w:ind w:left="9"/>
              <w:jc w:val="center"/>
              <w:rPr>
                <w:sz w:val="28"/>
                <w:szCs w:val="28"/>
              </w:rPr>
            </w:pPr>
            <w:r w:rsidRPr="00DF10A3">
              <w:rPr>
                <w:sz w:val="28"/>
                <w:szCs w:val="28"/>
              </w:rPr>
              <w:t>–</w:t>
            </w:r>
          </w:p>
        </w:tc>
      </w:tr>
      <w:tr w:rsidR="00856D98" w:rsidRPr="00DF10A3" w14:paraId="5E35C1A6" w14:textId="77777777" w:rsidTr="00D874A0">
        <w:trPr>
          <w:trHeight w:val="689"/>
        </w:trPr>
        <w:tc>
          <w:tcPr>
            <w:tcW w:w="2446" w:type="dxa"/>
          </w:tcPr>
          <w:p w14:paraId="0D5A6786" w14:textId="77777777" w:rsidR="00856D98" w:rsidRPr="00DF10A3" w:rsidRDefault="00856D98" w:rsidP="00941465">
            <w:pPr>
              <w:pStyle w:val="TableParagraph"/>
              <w:ind w:left="0"/>
              <w:jc w:val="center"/>
              <w:rPr>
                <w:sz w:val="28"/>
                <w:szCs w:val="28"/>
              </w:rPr>
            </w:pPr>
            <w:r w:rsidRPr="00DF10A3">
              <w:rPr>
                <w:sz w:val="28"/>
                <w:szCs w:val="28"/>
              </w:rPr>
              <w:t>Вид</w:t>
            </w:r>
            <w:r w:rsidRPr="0029162B">
              <w:rPr>
                <w:sz w:val="28"/>
                <w:szCs w:val="28"/>
              </w:rPr>
              <w:t xml:space="preserve"> </w:t>
            </w:r>
            <w:r w:rsidRPr="00DF10A3">
              <w:rPr>
                <w:sz w:val="28"/>
                <w:szCs w:val="28"/>
              </w:rPr>
              <w:t>витрат</w:t>
            </w:r>
          </w:p>
        </w:tc>
        <w:tc>
          <w:tcPr>
            <w:tcW w:w="5660" w:type="dxa"/>
            <w:gridSpan w:val="3"/>
          </w:tcPr>
          <w:p w14:paraId="60422691" w14:textId="77777777" w:rsidR="00856D98" w:rsidRPr="00DF10A3" w:rsidRDefault="00856D98" w:rsidP="00941465">
            <w:pPr>
              <w:pStyle w:val="TableParagraph"/>
              <w:ind w:left="0"/>
              <w:jc w:val="center"/>
              <w:rPr>
                <w:sz w:val="28"/>
                <w:szCs w:val="28"/>
              </w:rPr>
            </w:pPr>
            <w:r w:rsidRPr="00DF10A3">
              <w:rPr>
                <w:sz w:val="28"/>
                <w:szCs w:val="28"/>
              </w:rPr>
              <w:t>Витрати на оплату праці додатково</w:t>
            </w:r>
            <w:r w:rsidRPr="0029162B">
              <w:rPr>
                <w:sz w:val="28"/>
                <w:szCs w:val="28"/>
              </w:rPr>
              <w:t xml:space="preserve"> </w:t>
            </w:r>
            <w:r w:rsidRPr="00DF10A3">
              <w:rPr>
                <w:sz w:val="28"/>
                <w:szCs w:val="28"/>
              </w:rPr>
              <w:t>найманого</w:t>
            </w:r>
            <w:r w:rsidRPr="0029162B">
              <w:rPr>
                <w:sz w:val="28"/>
                <w:szCs w:val="28"/>
              </w:rPr>
              <w:t xml:space="preserve"> </w:t>
            </w:r>
            <w:r w:rsidRPr="00DF10A3">
              <w:rPr>
                <w:sz w:val="28"/>
                <w:szCs w:val="28"/>
              </w:rPr>
              <w:t>персоналу</w:t>
            </w:r>
            <w:r w:rsidRPr="0029162B">
              <w:rPr>
                <w:sz w:val="28"/>
                <w:szCs w:val="28"/>
              </w:rPr>
              <w:t xml:space="preserve"> </w:t>
            </w:r>
            <w:r w:rsidRPr="00DF10A3">
              <w:rPr>
                <w:sz w:val="28"/>
                <w:szCs w:val="28"/>
              </w:rPr>
              <w:t>(за</w:t>
            </w:r>
            <w:r w:rsidRPr="0029162B">
              <w:rPr>
                <w:sz w:val="28"/>
                <w:szCs w:val="28"/>
              </w:rPr>
              <w:t xml:space="preserve"> </w:t>
            </w:r>
            <w:r w:rsidRPr="00DF10A3">
              <w:rPr>
                <w:sz w:val="28"/>
                <w:szCs w:val="28"/>
              </w:rPr>
              <w:t>рік)</w:t>
            </w:r>
          </w:p>
        </w:tc>
        <w:tc>
          <w:tcPr>
            <w:tcW w:w="1428" w:type="dxa"/>
          </w:tcPr>
          <w:p w14:paraId="64CE6CEE" w14:textId="77777777" w:rsidR="00856D98" w:rsidRPr="00DF10A3" w:rsidRDefault="00856D98" w:rsidP="00941465">
            <w:pPr>
              <w:pStyle w:val="TableParagraph"/>
              <w:ind w:left="0"/>
              <w:jc w:val="center"/>
              <w:rPr>
                <w:sz w:val="28"/>
                <w:szCs w:val="28"/>
              </w:rPr>
            </w:pPr>
            <w:r w:rsidRPr="00DF10A3">
              <w:rPr>
                <w:sz w:val="28"/>
                <w:szCs w:val="28"/>
              </w:rPr>
              <w:t>Витрати за</w:t>
            </w:r>
            <w:r w:rsidRPr="0029162B">
              <w:rPr>
                <w:sz w:val="28"/>
                <w:szCs w:val="28"/>
              </w:rPr>
              <w:t xml:space="preserve"> </w:t>
            </w:r>
            <w:r w:rsidRPr="00DF10A3">
              <w:rPr>
                <w:sz w:val="28"/>
                <w:szCs w:val="28"/>
              </w:rPr>
              <w:t>п’ять</w:t>
            </w:r>
            <w:r w:rsidRPr="0029162B">
              <w:rPr>
                <w:sz w:val="28"/>
                <w:szCs w:val="28"/>
              </w:rPr>
              <w:t xml:space="preserve"> </w:t>
            </w:r>
            <w:r w:rsidRPr="00DF10A3">
              <w:rPr>
                <w:sz w:val="28"/>
                <w:szCs w:val="28"/>
              </w:rPr>
              <w:t>років</w:t>
            </w:r>
          </w:p>
        </w:tc>
      </w:tr>
      <w:tr w:rsidR="00856D98" w:rsidRPr="00DF10A3" w14:paraId="0A046D35" w14:textId="77777777" w:rsidTr="00D874A0">
        <w:trPr>
          <w:trHeight w:val="689"/>
        </w:trPr>
        <w:tc>
          <w:tcPr>
            <w:tcW w:w="2446" w:type="dxa"/>
          </w:tcPr>
          <w:p w14:paraId="4F52D951" w14:textId="77777777" w:rsidR="00856D98" w:rsidRPr="00DF10A3" w:rsidRDefault="00856D98" w:rsidP="00941465">
            <w:pPr>
              <w:pStyle w:val="TableParagraph"/>
              <w:ind w:left="0"/>
              <w:jc w:val="center"/>
              <w:rPr>
                <w:sz w:val="28"/>
                <w:szCs w:val="28"/>
              </w:rPr>
            </w:pPr>
            <w:r w:rsidRPr="00DF10A3">
              <w:rPr>
                <w:sz w:val="28"/>
                <w:szCs w:val="28"/>
              </w:rPr>
              <w:t>Витрати, пов’язані із</w:t>
            </w:r>
            <w:r>
              <w:rPr>
                <w:sz w:val="28"/>
                <w:szCs w:val="28"/>
              </w:rPr>
              <w:t xml:space="preserve"> </w:t>
            </w:r>
            <w:r w:rsidRPr="00DF10A3">
              <w:rPr>
                <w:spacing w:val="-68"/>
                <w:sz w:val="28"/>
                <w:szCs w:val="28"/>
              </w:rPr>
              <w:t xml:space="preserve"> </w:t>
            </w:r>
            <w:proofErr w:type="spellStart"/>
            <w:r w:rsidRPr="00DF10A3">
              <w:rPr>
                <w:sz w:val="28"/>
                <w:szCs w:val="28"/>
              </w:rPr>
              <w:t>наймом</w:t>
            </w:r>
            <w:proofErr w:type="spellEnd"/>
            <w:r w:rsidRPr="00DF10A3">
              <w:rPr>
                <w:sz w:val="28"/>
                <w:szCs w:val="28"/>
              </w:rPr>
              <w:t xml:space="preserve"> </w:t>
            </w:r>
            <w:r w:rsidRPr="00DF10A3">
              <w:rPr>
                <w:sz w:val="28"/>
                <w:szCs w:val="28"/>
              </w:rPr>
              <w:lastRenderedPageBreak/>
              <w:t>додаткового</w:t>
            </w:r>
            <w:r w:rsidRPr="00DF10A3">
              <w:rPr>
                <w:spacing w:val="-67"/>
                <w:sz w:val="28"/>
                <w:szCs w:val="28"/>
              </w:rPr>
              <w:t xml:space="preserve"> </w:t>
            </w:r>
            <w:r w:rsidRPr="00DF10A3">
              <w:rPr>
                <w:sz w:val="28"/>
                <w:szCs w:val="28"/>
              </w:rPr>
              <w:t>персоналу</w:t>
            </w:r>
          </w:p>
        </w:tc>
        <w:tc>
          <w:tcPr>
            <w:tcW w:w="5660" w:type="dxa"/>
            <w:gridSpan w:val="3"/>
          </w:tcPr>
          <w:p w14:paraId="3867D45D" w14:textId="77777777" w:rsidR="00856D98" w:rsidRPr="00DF10A3" w:rsidRDefault="00856D98" w:rsidP="00941465">
            <w:pPr>
              <w:pStyle w:val="TableParagraph"/>
              <w:spacing w:before="12"/>
              <w:ind w:left="9"/>
              <w:jc w:val="center"/>
              <w:rPr>
                <w:sz w:val="28"/>
                <w:szCs w:val="28"/>
              </w:rPr>
            </w:pPr>
            <w:r w:rsidRPr="00DF10A3">
              <w:rPr>
                <w:sz w:val="28"/>
                <w:szCs w:val="28"/>
              </w:rPr>
              <w:lastRenderedPageBreak/>
              <w:t>–</w:t>
            </w:r>
          </w:p>
        </w:tc>
        <w:tc>
          <w:tcPr>
            <w:tcW w:w="1428" w:type="dxa"/>
          </w:tcPr>
          <w:p w14:paraId="024AC8C2" w14:textId="77777777" w:rsidR="00856D98" w:rsidRPr="00DF10A3" w:rsidRDefault="00856D98" w:rsidP="00941465">
            <w:pPr>
              <w:pStyle w:val="TableParagraph"/>
              <w:spacing w:before="12"/>
              <w:ind w:left="9"/>
              <w:jc w:val="center"/>
              <w:rPr>
                <w:sz w:val="28"/>
                <w:szCs w:val="28"/>
              </w:rPr>
            </w:pPr>
            <w:r w:rsidRPr="00DF10A3">
              <w:rPr>
                <w:sz w:val="28"/>
                <w:szCs w:val="28"/>
              </w:rPr>
              <w:t>–</w:t>
            </w:r>
          </w:p>
        </w:tc>
      </w:tr>
    </w:tbl>
    <w:p w14:paraId="5BAD6E4A" w14:textId="77777777" w:rsidR="004363EE" w:rsidRDefault="004363EE"/>
    <w:sectPr w:rsidR="004363EE" w:rsidSect="00413C90">
      <w:headerReference w:type="default" r:id="rId8"/>
      <w:pgSz w:w="11906" w:h="16838"/>
      <w:pgMar w:top="1134" w:right="85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EC9D6" w14:textId="77777777" w:rsidR="007A5C15" w:rsidRDefault="007A5C15" w:rsidP="00D874A0">
      <w:r>
        <w:separator/>
      </w:r>
    </w:p>
  </w:endnote>
  <w:endnote w:type="continuationSeparator" w:id="0">
    <w:p w14:paraId="4B19E4CD" w14:textId="77777777" w:rsidR="007A5C15" w:rsidRDefault="007A5C15" w:rsidP="00D8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293D2" w14:textId="77777777" w:rsidR="007A5C15" w:rsidRDefault="007A5C15" w:rsidP="00D874A0">
      <w:r>
        <w:separator/>
      </w:r>
    </w:p>
  </w:footnote>
  <w:footnote w:type="continuationSeparator" w:id="0">
    <w:p w14:paraId="44290A5D" w14:textId="77777777" w:rsidR="007A5C15" w:rsidRDefault="007A5C15" w:rsidP="00D874A0">
      <w:r>
        <w:continuationSeparator/>
      </w:r>
    </w:p>
  </w:footnote>
  <w:footnote w:id="1">
    <w:p w14:paraId="4CE72BEA" w14:textId="6DA961D1" w:rsidR="00D874A0" w:rsidRDefault="00D874A0" w:rsidP="00D874A0">
      <w:pPr>
        <w:pStyle w:val="ae"/>
        <w:jc w:val="both"/>
      </w:pPr>
      <w:r w:rsidRPr="00D874A0">
        <w:rPr>
          <w:rStyle w:val="af0"/>
        </w:rPr>
        <w:footnoteRef/>
      </w:r>
      <w:r w:rsidRPr="00D874A0">
        <w:t xml:space="preserve"> </w:t>
      </w:r>
      <w:r>
        <w:t>Лише у тому</w:t>
      </w:r>
      <w:r w:rsidRPr="00D874A0">
        <w:t xml:space="preserve"> випадку, якщо суб’єкту господарювання необхідно буде здійснити переклад установчих документів та фінансової звітності, вірність яких або справжність підпису перекладача на їхньому перекладі засвідчено нотаріально. За результатами моніторингу ринку послуг вартість перекладу та його нотаріального засвідчення складає в середньому близько 200 грн за 1 аркуш (в деяких випадках за 1000 або 1800 знаків). З розрахунку, що установчі документи обсягом близько 20 сторінок, а фінансова звітність близько 15 сторінок додаткові витрати становитимуть орієнтовно 7 000 грн.</w:t>
      </w:r>
    </w:p>
  </w:footnote>
  <w:footnote w:id="2">
    <w:p w14:paraId="660FCE7C" w14:textId="779B9771" w:rsidR="00D874A0" w:rsidRDefault="00D874A0" w:rsidP="00D874A0">
      <w:pPr>
        <w:pStyle w:val="ae"/>
        <w:jc w:val="both"/>
      </w:pPr>
      <w:r>
        <w:rPr>
          <w:rStyle w:val="af0"/>
        </w:rPr>
        <w:footnoteRef/>
      </w:r>
      <w:r>
        <w:t xml:space="preserve"> </w:t>
      </w:r>
      <w:r w:rsidRPr="00D874A0">
        <w:t>Витрати обраховано, виходячи з таких показників: відповідно до</w:t>
      </w:r>
      <w:r>
        <w:t xml:space="preserve"> </w:t>
      </w:r>
      <w:r w:rsidRPr="00D874A0">
        <w:t xml:space="preserve">Основних прогнозних </w:t>
      </w:r>
      <w:proofErr w:type="spellStart"/>
      <w:r w:rsidRPr="00D874A0">
        <w:t>макропоказників</w:t>
      </w:r>
      <w:proofErr w:type="spellEnd"/>
      <w:r w:rsidRPr="00D874A0">
        <w:t xml:space="preserve"> економічного і соціального розвитку України на 2024-2026 роки, схвалених постановою Кабінету Міністрів України від 15 грудня 2023 р. № 1315, середньомісячна заробітна плата у 2024 році складе 21 809 гривень. Прийнявши середню кількість робочих днів за місяць рівною 21, кількість годин роботи за день 8, час на ознайомлення з новими регуляторними нормами рівний одній годині, маємо обсяг відповідних витрат </w:t>
      </w:r>
      <w:r>
        <w:br/>
      </w:r>
      <w:r w:rsidRPr="00D874A0">
        <w:t>21 809 ∕ (21 Х 8) = 129,8 грн.</w:t>
      </w:r>
    </w:p>
  </w:footnote>
  <w:footnote w:id="3">
    <w:p w14:paraId="1B2E19B7" w14:textId="23B785C5" w:rsidR="00D874A0" w:rsidRDefault="00D874A0" w:rsidP="00D874A0">
      <w:pPr>
        <w:pStyle w:val="ae"/>
        <w:jc w:val="both"/>
      </w:pPr>
      <w:r>
        <w:rPr>
          <w:rStyle w:val="af0"/>
        </w:rPr>
        <w:footnoteRef/>
      </w:r>
      <w:r>
        <w:t xml:space="preserve"> </w:t>
      </w:r>
      <w:r w:rsidRPr="00D874A0">
        <w:t>Витрати є одноразовими, тому розмір витрат за п’ять років – той самий, що і за перший рік.</w:t>
      </w:r>
    </w:p>
  </w:footnote>
  <w:footnote w:id="4">
    <w:p w14:paraId="238B3024" w14:textId="0849E63A" w:rsidR="00D874A0" w:rsidRDefault="00D874A0" w:rsidP="00D874A0">
      <w:pPr>
        <w:pStyle w:val="ae"/>
        <w:jc w:val="both"/>
      </w:pPr>
      <w:r>
        <w:rPr>
          <w:rStyle w:val="af0"/>
        </w:rPr>
        <w:footnoteRef/>
      </w:r>
      <w:r>
        <w:t xml:space="preserve"> </w:t>
      </w:r>
      <w:r w:rsidRPr="00D874A0">
        <w:t>Загальна кількість суб’єктів господарювання, що підпадають під дію регулювання проєкту акта, складає близько ста портових операторів (відповідно до інформації з Реєстру морських портів). Інші компанії, що провадять діяльність в морських портах, також потенційно можуть бути стороною в договорах про компенсацію інвестицій, однак з меншою вірогідністю.</w:t>
      </w:r>
    </w:p>
  </w:footnote>
  <w:footnote w:id="5">
    <w:p w14:paraId="292F6942" w14:textId="388150B0" w:rsidR="00D874A0" w:rsidRDefault="00D874A0" w:rsidP="00D874A0">
      <w:pPr>
        <w:pStyle w:val="ae"/>
        <w:jc w:val="both"/>
      </w:pPr>
      <w:r>
        <w:rPr>
          <w:rStyle w:val="af0"/>
        </w:rPr>
        <w:footnoteRef/>
      </w:r>
      <w:r>
        <w:t xml:space="preserve"> З розрахунку що протягом п’яти років з ініціативою укладення договору компенсації інвестицій виступить п’ять суб’єктів господарювання.</w:t>
      </w:r>
    </w:p>
  </w:footnote>
  <w:footnote w:id="6">
    <w:p w14:paraId="4D32D401" w14:textId="41A7EF14" w:rsidR="00D874A0" w:rsidRDefault="00D874A0" w:rsidP="00D874A0">
      <w:pPr>
        <w:pStyle w:val="ae"/>
        <w:jc w:val="both"/>
      </w:pPr>
      <w:r>
        <w:rPr>
          <w:rStyle w:val="af0"/>
        </w:rPr>
        <w:footnoteRef/>
      </w:r>
      <w:r>
        <w:t xml:space="preserve"> Орієнтовно строк підготовки документів (установчих та фінансової звітності) становитиме 30 днів. У випадку, якщо необхідно буде здійснити їх переклад буде витрачено ще близько 7 днів. Крім того 60 днів необхідно а</w:t>
      </w:r>
      <w:r w:rsidRPr="00D874A0">
        <w:t xml:space="preserve">дміністрації </w:t>
      </w:r>
      <w:r>
        <w:t xml:space="preserve">морських портів України </w:t>
      </w:r>
      <w:r w:rsidRPr="00D874A0">
        <w:t>для прийняття рішення про укладення договору інвестування або про відмову в його укладенні</w:t>
      </w:r>
      <w:r>
        <w:t xml:space="preserve">. Такий строк </w:t>
      </w:r>
      <w:r w:rsidRPr="00D874A0">
        <w:t xml:space="preserve">обґрунтований необхідністю ретельного юридичного та правового аналізу поданих пропозиції та документів з метою забезпечення принципу ефективного використання державного майна. Зменшення зазначеного строку може містити ризики прийняття поспішних рішень та необґрунтованих втрат сотень мільйонів гривень. До прикладу вартість реконструкції гідротехнічної частини причалу № 3 Маріупольського морського порту згідно затвердженого титулу об’єкта будівництва становила 153,9 млн грн, вартість реконструкції операційної акваторії 1-го </w:t>
      </w:r>
      <w:proofErr w:type="spellStart"/>
      <w:r w:rsidRPr="00D874A0">
        <w:t>ковша</w:t>
      </w:r>
      <w:proofErr w:type="spellEnd"/>
      <w:r w:rsidRPr="00D874A0">
        <w:t xml:space="preserve"> Сухого лиману морського порту Чорноморськ становила 784,9 млн грн, вартість реконструкції причалу № 7 Одеського морського порту становила 1 295,3 млн грн.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606000418"/>
      <w:docPartObj>
        <w:docPartGallery w:val="Page Numbers (Top of Page)"/>
        <w:docPartUnique/>
      </w:docPartObj>
    </w:sdtPr>
    <w:sdtContent>
      <w:p w14:paraId="14194312" w14:textId="71ED16A4" w:rsidR="00E6530B" w:rsidRPr="00E6530B" w:rsidRDefault="00E6530B" w:rsidP="00E6530B">
        <w:pPr>
          <w:pStyle w:val="af1"/>
          <w:jc w:val="center"/>
          <w:rPr>
            <w:sz w:val="28"/>
            <w:szCs w:val="28"/>
          </w:rPr>
        </w:pPr>
        <w:r w:rsidRPr="00E6530B">
          <w:rPr>
            <w:sz w:val="28"/>
            <w:szCs w:val="28"/>
          </w:rPr>
          <w:fldChar w:fldCharType="begin"/>
        </w:r>
        <w:r w:rsidRPr="00E6530B">
          <w:rPr>
            <w:sz w:val="28"/>
            <w:szCs w:val="28"/>
          </w:rPr>
          <w:instrText>PAGE   \* MERGEFORMAT</w:instrText>
        </w:r>
        <w:r w:rsidRPr="00E6530B">
          <w:rPr>
            <w:sz w:val="28"/>
            <w:szCs w:val="28"/>
          </w:rPr>
          <w:fldChar w:fldCharType="separate"/>
        </w:r>
        <w:r w:rsidRPr="00E6530B">
          <w:rPr>
            <w:sz w:val="28"/>
            <w:szCs w:val="28"/>
            <w:lang w:val="ru-RU"/>
          </w:rPr>
          <w:t>2</w:t>
        </w:r>
        <w:r w:rsidRPr="00E6530B">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5503"/>
    <w:multiLevelType w:val="hybridMultilevel"/>
    <w:tmpl w:val="24B4921C"/>
    <w:lvl w:ilvl="0" w:tplc="BCE0694C">
      <w:numFmt w:val="bullet"/>
      <w:lvlText w:val="*"/>
      <w:lvlJc w:val="left"/>
      <w:pPr>
        <w:ind w:left="328" w:hanging="210"/>
      </w:pPr>
      <w:rPr>
        <w:rFonts w:ascii="Times New Roman" w:eastAsia="Times New Roman" w:hAnsi="Times New Roman" w:cs="Times New Roman" w:hint="default"/>
        <w:w w:val="100"/>
        <w:sz w:val="28"/>
        <w:szCs w:val="28"/>
        <w:lang w:val="uk-UA" w:eastAsia="en-US" w:bidi="ar-SA"/>
      </w:rPr>
    </w:lvl>
    <w:lvl w:ilvl="1" w:tplc="172AEAE4">
      <w:start w:val="4"/>
      <w:numFmt w:val="upperRoman"/>
      <w:lvlText w:val="%2."/>
      <w:lvlJc w:val="left"/>
      <w:pPr>
        <w:ind w:left="101" w:hanging="451"/>
      </w:pPr>
      <w:rPr>
        <w:rFonts w:ascii="Times New Roman" w:eastAsia="Times New Roman" w:hAnsi="Times New Roman" w:cs="Times New Roman" w:hint="default"/>
        <w:b/>
        <w:bCs/>
        <w:spacing w:val="-1"/>
        <w:w w:val="100"/>
        <w:sz w:val="28"/>
        <w:szCs w:val="28"/>
        <w:lang w:val="uk-UA" w:eastAsia="en-US" w:bidi="ar-SA"/>
      </w:rPr>
    </w:lvl>
    <w:lvl w:ilvl="2" w:tplc="C7F47A60">
      <w:numFmt w:val="bullet"/>
      <w:lvlText w:val="•"/>
      <w:lvlJc w:val="left"/>
      <w:pPr>
        <w:ind w:left="1378" w:hanging="451"/>
      </w:pPr>
      <w:rPr>
        <w:rFonts w:hint="default"/>
        <w:lang w:val="uk-UA" w:eastAsia="en-US" w:bidi="ar-SA"/>
      </w:rPr>
    </w:lvl>
    <w:lvl w:ilvl="3" w:tplc="31168AF6">
      <w:numFmt w:val="bullet"/>
      <w:lvlText w:val="•"/>
      <w:lvlJc w:val="left"/>
      <w:pPr>
        <w:ind w:left="2436" w:hanging="451"/>
      </w:pPr>
      <w:rPr>
        <w:rFonts w:hint="default"/>
        <w:lang w:val="uk-UA" w:eastAsia="en-US" w:bidi="ar-SA"/>
      </w:rPr>
    </w:lvl>
    <w:lvl w:ilvl="4" w:tplc="738ADE32">
      <w:numFmt w:val="bullet"/>
      <w:lvlText w:val="•"/>
      <w:lvlJc w:val="left"/>
      <w:pPr>
        <w:ind w:left="3495" w:hanging="451"/>
      </w:pPr>
      <w:rPr>
        <w:rFonts w:hint="default"/>
        <w:lang w:val="uk-UA" w:eastAsia="en-US" w:bidi="ar-SA"/>
      </w:rPr>
    </w:lvl>
    <w:lvl w:ilvl="5" w:tplc="E502196C">
      <w:numFmt w:val="bullet"/>
      <w:lvlText w:val="•"/>
      <w:lvlJc w:val="left"/>
      <w:pPr>
        <w:ind w:left="4553" w:hanging="451"/>
      </w:pPr>
      <w:rPr>
        <w:rFonts w:hint="default"/>
        <w:lang w:val="uk-UA" w:eastAsia="en-US" w:bidi="ar-SA"/>
      </w:rPr>
    </w:lvl>
    <w:lvl w:ilvl="6" w:tplc="A0DC9354">
      <w:numFmt w:val="bullet"/>
      <w:lvlText w:val="•"/>
      <w:lvlJc w:val="left"/>
      <w:pPr>
        <w:ind w:left="5612" w:hanging="451"/>
      </w:pPr>
      <w:rPr>
        <w:rFonts w:hint="default"/>
        <w:lang w:val="uk-UA" w:eastAsia="en-US" w:bidi="ar-SA"/>
      </w:rPr>
    </w:lvl>
    <w:lvl w:ilvl="7" w:tplc="6714023C">
      <w:numFmt w:val="bullet"/>
      <w:lvlText w:val="•"/>
      <w:lvlJc w:val="left"/>
      <w:pPr>
        <w:ind w:left="6670" w:hanging="451"/>
      </w:pPr>
      <w:rPr>
        <w:rFonts w:hint="default"/>
        <w:lang w:val="uk-UA" w:eastAsia="en-US" w:bidi="ar-SA"/>
      </w:rPr>
    </w:lvl>
    <w:lvl w:ilvl="8" w:tplc="16901768">
      <w:numFmt w:val="bullet"/>
      <w:lvlText w:val="•"/>
      <w:lvlJc w:val="left"/>
      <w:pPr>
        <w:ind w:left="7729" w:hanging="451"/>
      </w:pPr>
      <w:rPr>
        <w:rFonts w:hint="default"/>
        <w:lang w:val="uk-UA" w:eastAsia="en-US" w:bidi="ar-SA"/>
      </w:rPr>
    </w:lvl>
  </w:abstractNum>
  <w:num w:numId="1" w16cid:durableId="187927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20"/>
    <w:rsid w:val="00144B73"/>
    <w:rsid w:val="0039777A"/>
    <w:rsid w:val="00413C90"/>
    <w:rsid w:val="004363EE"/>
    <w:rsid w:val="006307BD"/>
    <w:rsid w:val="006C1B20"/>
    <w:rsid w:val="007A5C15"/>
    <w:rsid w:val="00856D98"/>
    <w:rsid w:val="009862CE"/>
    <w:rsid w:val="00BF7900"/>
    <w:rsid w:val="00D1130C"/>
    <w:rsid w:val="00D874A0"/>
    <w:rsid w:val="00E6530B"/>
    <w:rsid w:val="00F90B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7027"/>
  <w15:chartTrackingRefBased/>
  <w15:docId w15:val="{F2D4F6C0-9CA3-44FB-99E2-1AE69CB2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D98"/>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6C1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1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1B2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6C1B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C1B2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C1B2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C1B2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C1B2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C1B2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B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1B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1B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1B20"/>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6C1B20"/>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6C1B2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C1B2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C1B2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C1B20"/>
    <w:rPr>
      <w:rFonts w:eastAsiaTheme="majorEastAsia" w:cstheme="majorBidi"/>
      <w:color w:val="272727" w:themeColor="text1" w:themeTint="D8"/>
      <w:sz w:val="28"/>
    </w:rPr>
  </w:style>
  <w:style w:type="paragraph" w:styleId="a3">
    <w:name w:val="Title"/>
    <w:basedOn w:val="a"/>
    <w:next w:val="a"/>
    <w:link w:val="a4"/>
    <w:uiPriority w:val="10"/>
    <w:qFormat/>
    <w:rsid w:val="006C1B2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1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B20"/>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C1B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1B20"/>
    <w:pPr>
      <w:spacing w:before="160" w:after="160"/>
      <w:jc w:val="center"/>
    </w:pPr>
    <w:rPr>
      <w:i/>
      <w:iCs/>
      <w:color w:val="404040" w:themeColor="text1" w:themeTint="BF"/>
    </w:rPr>
  </w:style>
  <w:style w:type="character" w:customStyle="1" w:styleId="22">
    <w:name w:val="Цитата 2 Знак"/>
    <w:basedOn w:val="a0"/>
    <w:link w:val="21"/>
    <w:uiPriority w:val="29"/>
    <w:rsid w:val="006C1B20"/>
    <w:rPr>
      <w:rFonts w:ascii="Times New Roman" w:hAnsi="Times New Roman"/>
      <w:i/>
      <w:iCs/>
      <w:color w:val="404040" w:themeColor="text1" w:themeTint="BF"/>
      <w:sz w:val="28"/>
    </w:rPr>
  </w:style>
  <w:style w:type="paragraph" w:styleId="a7">
    <w:name w:val="List Paragraph"/>
    <w:basedOn w:val="a"/>
    <w:uiPriority w:val="1"/>
    <w:qFormat/>
    <w:rsid w:val="006C1B20"/>
    <w:pPr>
      <w:ind w:left="720"/>
      <w:contextualSpacing/>
    </w:pPr>
  </w:style>
  <w:style w:type="character" w:styleId="a8">
    <w:name w:val="Intense Emphasis"/>
    <w:basedOn w:val="a0"/>
    <w:uiPriority w:val="21"/>
    <w:qFormat/>
    <w:rsid w:val="006C1B20"/>
    <w:rPr>
      <w:i/>
      <w:iCs/>
      <w:color w:val="0F4761" w:themeColor="accent1" w:themeShade="BF"/>
    </w:rPr>
  </w:style>
  <w:style w:type="paragraph" w:styleId="a9">
    <w:name w:val="Intense Quote"/>
    <w:basedOn w:val="a"/>
    <w:next w:val="a"/>
    <w:link w:val="aa"/>
    <w:uiPriority w:val="30"/>
    <w:qFormat/>
    <w:rsid w:val="006C1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1B20"/>
    <w:rPr>
      <w:rFonts w:ascii="Times New Roman" w:hAnsi="Times New Roman"/>
      <w:i/>
      <w:iCs/>
      <w:color w:val="0F4761" w:themeColor="accent1" w:themeShade="BF"/>
      <w:sz w:val="28"/>
    </w:rPr>
  </w:style>
  <w:style w:type="character" w:styleId="ab">
    <w:name w:val="Intense Reference"/>
    <w:basedOn w:val="a0"/>
    <w:uiPriority w:val="32"/>
    <w:qFormat/>
    <w:rsid w:val="006C1B20"/>
    <w:rPr>
      <w:b/>
      <w:bCs/>
      <w:smallCaps/>
      <w:color w:val="0F4761" w:themeColor="accent1" w:themeShade="BF"/>
      <w:spacing w:val="5"/>
    </w:rPr>
  </w:style>
  <w:style w:type="table" w:customStyle="1" w:styleId="TableNormal">
    <w:name w:val="Table Normal"/>
    <w:uiPriority w:val="2"/>
    <w:semiHidden/>
    <w:unhideWhenUsed/>
    <w:qFormat/>
    <w:rsid w:val="00856D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856D98"/>
    <w:pPr>
      <w:ind w:left="101"/>
    </w:pPr>
    <w:rPr>
      <w:sz w:val="28"/>
      <w:szCs w:val="28"/>
    </w:rPr>
  </w:style>
  <w:style w:type="character" w:customStyle="1" w:styleId="ad">
    <w:name w:val="Основной текст Знак"/>
    <w:basedOn w:val="a0"/>
    <w:link w:val="ac"/>
    <w:uiPriority w:val="1"/>
    <w:rsid w:val="00856D98"/>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856D98"/>
    <w:pPr>
      <w:ind w:left="108"/>
    </w:pPr>
  </w:style>
  <w:style w:type="paragraph" w:styleId="ae">
    <w:name w:val="footnote text"/>
    <w:basedOn w:val="a"/>
    <w:link w:val="af"/>
    <w:uiPriority w:val="99"/>
    <w:semiHidden/>
    <w:unhideWhenUsed/>
    <w:rsid w:val="00D874A0"/>
    <w:rPr>
      <w:sz w:val="20"/>
      <w:szCs w:val="20"/>
    </w:rPr>
  </w:style>
  <w:style w:type="character" w:customStyle="1" w:styleId="af">
    <w:name w:val="Текст сноски Знак"/>
    <w:basedOn w:val="a0"/>
    <w:link w:val="ae"/>
    <w:uiPriority w:val="99"/>
    <w:semiHidden/>
    <w:rsid w:val="00D874A0"/>
    <w:rPr>
      <w:rFonts w:ascii="Times New Roman" w:eastAsia="Times New Roman" w:hAnsi="Times New Roman" w:cs="Times New Roman"/>
      <w:sz w:val="20"/>
      <w:szCs w:val="20"/>
      <w:lang w:val="uk-UA"/>
    </w:rPr>
  </w:style>
  <w:style w:type="character" w:styleId="af0">
    <w:name w:val="footnote reference"/>
    <w:basedOn w:val="a0"/>
    <w:uiPriority w:val="99"/>
    <w:semiHidden/>
    <w:unhideWhenUsed/>
    <w:rsid w:val="00D874A0"/>
    <w:rPr>
      <w:vertAlign w:val="superscript"/>
    </w:rPr>
  </w:style>
  <w:style w:type="paragraph" w:styleId="af1">
    <w:name w:val="header"/>
    <w:basedOn w:val="a"/>
    <w:link w:val="af2"/>
    <w:uiPriority w:val="99"/>
    <w:unhideWhenUsed/>
    <w:rsid w:val="00E6530B"/>
    <w:pPr>
      <w:tabs>
        <w:tab w:val="center" w:pos="4677"/>
        <w:tab w:val="right" w:pos="9355"/>
      </w:tabs>
    </w:pPr>
  </w:style>
  <w:style w:type="character" w:customStyle="1" w:styleId="af2">
    <w:name w:val="Верхний колонтитул Знак"/>
    <w:basedOn w:val="a0"/>
    <w:link w:val="af1"/>
    <w:uiPriority w:val="99"/>
    <w:rsid w:val="00E6530B"/>
    <w:rPr>
      <w:rFonts w:ascii="Times New Roman" w:eastAsia="Times New Roman" w:hAnsi="Times New Roman" w:cs="Times New Roman"/>
      <w:lang w:val="uk-UA"/>
    </w:rPr>
  </w:style>
  <w:style w:type="paragraph" w:styleId="af3">
    <w:name w:val="footer"/>
    <w:basedOn w:val="a"/>
    <w:link w:val="af4"/>
    <w:uiPriority w:val="99"/>
    <w:unhideWhenUsed/>
    <w:rsid w:val="00E6530B"/>
    <w:pPr>
      <w:tabs>
        <w:tab w:val="center" w:pos="4677"/>
        <w:tab w:val="right" w:pos="9355"/>
      </w:tabs>
    </w:pPr>
  </w:style>
  <w:style w:type="character" w:customStyle="1" w:styleId="af4">
    <w:name w:val="Нижний колонтитул Знак"/>
    <w:basedOn w:val="a0"/>
    <w:link w:val="af3"/>
    <w:uiPriority w:val="99"/>
    <w:rsid w:val="00E6530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C301-6C37-43CF-B740-F40BD8E6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Василига</dc:creator>
  <cp:keywords/>
  <dc:description/>
  <cp:lastModifiedBy>Сергій Василига</cp:lastModifiedBy>
  <cp:revision>4</cp:revision>
  <dcterms:created xsi:type="dcterms:W3CDTF">2024-05-15T10:51:00Z</dcterms:created>
  <dcterms:modified xsi:type="dcterms:W3CDTF">2024-08-13T11:18:00Z</dcterms:modified>
</cp:coreProperties>
</file>