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9335E" w14:textId="77777777" w:rsidR="001523F6" w:rsidRPr="0048734A" w:rsidRDefault="001523F6" w:rsidP="001523F6">
      <w:pPr>
        <w:jc w:val="center"/>
        <w:rPr>
          <w:rFonts w:cs="Times New Roman"/>
          <w:b/>
          <w:szCs w:val="28"/>
        </w:rPr>
      </w:pPr>
      <w:bookmarkStart w:id="0" w:name="_GoBack"/>
      <w:bookmarkEnd w:id="0"/>
      <w:r w:rsidRPr="0048734A">
        <w:rPr>
          <w:rFonts w:cs="Times New Roman"/>
          <w:b/>
          <w:szCs w:val="28"/>
        </w:rPr>
        <w:t>ПОЯСНЮВАЛЬНА ЗАПИСКА</w:t>
      </w:r>
    </w:p>
    <w:p w14:paraId="62649362" w14:textId="77777777" w:rsidR="001523F6" w:rsidRPr="0048734A" w:rsidRDefault="001523F6" w:rsidP="001523F6">
      <w:pPr>
        <w:jc w:val="center"/>
        <w:rPr>
          <w:rFonts w:cs="Times New Roman"/>
          <w:b/>
          <w:szCs w:val="28"/>
        </w:rPr>
      </w:pPr>
      <w:r w:rsidRPr="0048734A">
        <w:rPr>
          <w:rFonts w:cs="Times New Roman"/>
          <w:b/>
          <w:szCs w:val="28"/>
        </w:rPr>
        <w:t>до проєкту постанови Кабінету Міністрів України</w:t>
      </w:r>
    </w:p>
    <w:p w14:paraId="47770891" w14:textId="77777777" w:rsidR="001523F6" w:rsidRPr="0048734A" w:rsidRDefault="001523F6" w:rsidP="001523F6">
      <w:pPr>
        <w:jc w:val="center"/>
        <w:rPr>
          <w:rFonts w:cs="Times New Roman"/>
          <w:b/>
          <w:szCs w:val="28"/>
        </w:rPr>
      </w:pPr>
      <w:r w:rsidRPr="0048734A">
        <w:rPr>
          <w:rFonts w:cs="Times New Roman"/>
          <w:b/>
          <w:szCs w:val="28"/>
        </w:rPr>
        <w:t>«</w:t>
      </w:r>
      <w:r>
        <w:rPr>
          <w:rFonts w:cs="Times New Roman"/>
          <w:b/>
          <w:szCs w:val="28"/>
        </w:rPr>
        <w:t>Деякі питання Електронного кабінету моряка</w:t>
      </w:r>
      <w:r w:rsidRPr="0048734A">
        <w:rPr>
          <w:rFonts w:cs="Times New Roman"/>
          <w:b/>
          <w:szCs w:val="28"/>
        </w:rPr>
        <w:t>»</w:t>
      </w:r>
    </w:p>
    <w:p w14:paraId="3C908715" w14:textId="77777777" w:rsidR="001523F6" w:rsidRDefault="001523F6" w:rsidP="001523F6">
      <w:pPr>
        <w:rPr>
          <w:rFonts w:cs="Times New Roman"/>
          <w:szCs w:val="28"/>
        </w:rPr>
      </w:pPr>
    </w:p>
    <w:p w14:paraId="0F9AF365" w14:textId="77777777" w:rsidR="001523F6" w:rsidRPr="0048734A" w:rsidRDefault="001523F6" w:rsidP="001523F6">
      <w:pPr>
        <w:rPr>
          <w:rFonts w:cs="Times New Roman"/>
          <w:szCs w:val="28"/>
        </w:rPr>
      </w:pPr>
    </w:p>
    <w:p w14:paraId="46781719" w14:textId="77777777" w:rsidR="001523F6" w:rsidRDefault="001523F6" w:rsidP="001523F6">
      <w:pPr>
        <w:keepNext/>
        <w:keepLines/>
        <w:ind w:firstLine="567"/>
        <w:jc w:val="both"/>
        <w:rPr>
          <w:rFonts w:cs="Times New Roman"/>
          <w:b/>
          <w:szCs w:val="28"/>
        </w:rPr>
      </w:pPr>
      <w:r w:rsidRPr="0048734A">
        <w:rPr>
          <w:rFonts w:cs="Times New Roman"/>
          <w:b/>
          <w:szCs w:val="28"/>
        </w:rPr>
        <w:t>1. </w:t>
      </w:r>
      <w:r>
        <w:rPr>
          <w:rFonts w:cs="Times New Roman"/>
          <w:b/>
          <w:szCs w:val="28"/>
        </w:rPr>
        <w:t>Мета</w:t>
      </w:r>
    </w:p>
    <w:p w14:paraId="081AF6C6" w14:textId="77777777" w:rsidR="001523F6" w:rsidRPr="00122B4C" w:rsidRDefault="001523F6" w:rsidP="001523F6">
      <w:pPr>
        <w:keepNext/>
        <w:keepLines/>
        <w:ind w:firstLine="567"/>
        <w:jc w:val="both"/>
        <w:rPr>
          <w:rFonts w:cs="Times New Roman"/>
          <w:b/>
          <w:szCs w:val="20"/>
        </w:rPr>
      </w:pPr>
    </w:p>
    <w:p w14:paraId="0D79B17F" w14:textId="77777777" w:rsidR="001523F6" w:rsidRPr="0048734A" w:rsidRDefault="001523F6" w:rsidP="001523F6">
      <w:pPr>
        <w:ind w:firstLine="567"/>
        <w:jc w:val="both"/>
        <w:rPr>
          <w:rFonts w:cs="Times New Roman"/>
          <w:szCs w:val="28"/>
        </w:rPr>
      </w:pPr>
      <w:r w:rsidRPr="0048734A">
        <w:rPr>
          <w:rFonts w:cs="Times New Roman"/>
          <w:szCs w:val="28"/>
        </w:rPr>
        <w:t>Проєкт постанови Кабінету Міністрів України «</w:t>
      </w:r>
      <w:r>
        <w:rPr>
          <w:rFonts w:cs="Times New Roman"/>
          <w:szCs w:val="28"/>
        </w:rPr>
        <w:t>Деякі питання Електронного кабінету моряка</w:t>
      </w:r>
      <w:r w:rsidRPr="0048734A">
        <w:rPr>
          <w:rFonts w:cs="Times New Roman"/>
          <w:szCs w:val="28"/>
        </w:rPr>
        <w:t>» (далі – проєкт акта) розроблено з метою</w:t>
      </w:r>
      <w:r>
        <w:rPr>
          <w:rFonts w:cs="Times New Roman"/>
          <w:szCs w:val="28"/>
        </w:rPr>
        <w:t xml:space="preserve"> підвищення прозорості процесу оформлення та видачі кваліфікаційних документів моряків, уникнення штучної затримки строків оформлення таких документів.</w:t>
      </w:r>
    </w:p>
    <w:p w14:paraId="109B0505" w14:textId="77777777" w:rsidR="001523F6" w:rsidRPr="00122B4C" w:rsidRDefault="001523F6" w:rsidP="001523F6">
      <w:pPr>
        <w:ind w:firstLine="567"/>
        <w:jc w:val="both"/>
        <w:rPr>
          <w:rFonts w:cs="Times New Roman"/>
          <w:szCs w:val="20"/>
        </w:rPr>
      </w:pPr>
    </w:p>
    <w:p w14:paraId="261C46EB" w14:textId="77777777" w:rsidR="001523F6" w:rsidRDefault="001523F6" w:rsidP="001523F6">
      <w:pPr>
        <w:tabs>
          <w:tab w:val="left" w:pos="907"/>
        </w:tabs>
        <w:autoSpaceDE w:val="0"/>
        <w:autoSpaceDN w:val="0"/>
        <w:adjustRightInd w:val="0"/>
        <w:ind w:firstLine="567"/>
        <w:rPr>
          <w:rFonts w:eastAsiaTheme="minorEastAsia" w:cs="Times New Roman"/>
          <w:b/>
          <w:bCs/>
          <w:szCs w:val="28"/>
          <w:lang w:eastAsia="uk-UA"/>
        </w:rPr>
      </w:pPr>
      <w:r>
        <w:rPr>
          <w:rFonts w:cs="Times New Roman"/>
          <w:b/>
          <w:szCs w:val="28"/>
        </w:rPr>
        <w:t xml:space="preserve">2. </w:t>
      </w:r>
      <w:r w:rsidRPr="005951E3">
        <w:rPr>
          <w:rFonts w:eastAsiaTheme="minorEastAsia" w:cs="Times New Roman"/>
          <w:b/>
          <w:bCs/>
          <w:szCs w:val="28"/>
          <w:lang w:eastAsia="uk-UA"/>
        </w:rPr>
        <w:t>Обґрунтування необхідності прийняття акта</w:t>
      </w:r>
    </w:p>
    <w:p w14:paraId="25D95E65" w14:textId="77777777" w:rsidR="001523F6" w:rsidRPr="00122B4C" w:rsidRDefault="001523F6" w:rsidP="001523F6">
      <w:pPr>
        <w:tabs>
          <w:tab w:val="left" w:pos="907"/>
        </w:tabs>
        <w:autoSpaceDE w:val="0"/>
        <w:autoSpaceDN w:val="0"/>
        <w:adjustRightInd w:val="0"/>
        <w:ind w:firstLine="567"/>
        <w:rPr>
          <w:rFonts w:eastAsiaTheme="minorEastAsia" w:cs="Times New Roman"/>
          <w:b/>
          <w:bCs/>
          <w:szCs w:val="20"/>
          <w:lang w:eastAsia="uk-UA"/>
        </w:rPr>
      </w:pPr>
    </w:p>
    <w:p w14:paraId="1F0704F0" w14:textId="29C5CC01" w:rsidR="001523F6" w:rsidRDefault="001523F6" w:rsidP="001523F6">
      <w:pPr>
        <w:ind w:firstLine="567"/>
        <w:jc w:val="both"/>
        <w:rPr>
          <w:rFonts w:eastAsia="Times New Roman"/>
          <w:szCs w:val="28"/>
          <w:lang w:eastAsia="uk-UA"/>
        </w:rPr>
      </w:pPr>
      <w:r>
        <w:rPr>
          <w:rFonts w:eastAsia="Times New Roman"/>
          <w:szCs w:val="28"/>
          <w:lang w:eastAsia="uk-UA"/>
        </w:rPr>
        <w:t>Відповідно до абзацу другого підпункту «е» пункту 1 статті 1 Ука</w:t>
      </w:r>
      <w:r w:rsidR="002C1ABD">
        <w:rPr>
          <w:rFonts w:eastAsia="Times New Roman"/>
          <w:szCs w:val="28"/>
          <w:lang w:eastAsia="uk-UA"/>
        </w:rPr>
        <w:t xml:space="preserve">зу Президента України від 08 листопада </w:t>
      </w:r>
      <w:r>
        <w:rPr>
          <w:rFonts w:eastAsia="Times New Roman"/>
          <w:szCs w:val="28"/>
          <w:lang w:eastAsia="uk-UA"/>
        </w:rPr>
        <w:t>2019</w:t>
      </w:r>
      <w:r w:rsidR="002C1ABD">
        <w:rPr>
          <w:rFonts w:eastAsia="Times New Roman"/>
          <w:szCs w:val="28"/>
          <w:lang w:eastAsia="uk-UA"/>
        </w:rPr>
        <w:t xml:space="preserve"> року</w:t>
      </w:r>
      <w:r>
        <w:rPr>
          <w:rFonts w:eastAsia="Times New Roman"/>
          <w:szCs w:val="28"/>
          <w:lang w:eastAsia="uk-UA"/>
        </w:rPr>
        <w:t xml:space="preserve"> № 837 «Про невідкладні заходи з проведення реформ та зміцнення держави»</w:t>
      </w:r>
      <w:r w:rsidRPr="00A3769A">
        <w:rPr>
          <w:rFonts w:eastAsia="Times New Roman"/>
          <w:szCs w:val="28"/>
          <w:lang w:eastAsia="uk-UA"/>
        </w:rPr>
        <w:t xml:space="preserve"> </w:t>
      </w:r>
      <w:r>
        <w:rPr>
          <w:rFonts w:eastAsia="Times New Roman"/>
          <w:szCs w:val="28"/>
          <w:lang w:eastAsia="uk-UA"/>
        </w:rPr>
        <w:t xml:space="preserve">(далі – Указ), визначено завдання щодо </w:t>
      </w:r>
      <w:r w:rsidRPr="00BD4DE1">
        <w:rPr>
          <w:rFonts w:eastAsia="Times New Roman"/>
          <w:szCs w:val="28"/>
          <w:lang w:eastAsia="uk-UA"/>
        </w:rPr>
        <w:t>створення електронного кабінету моряка, зокрема забезпечення надання дозвільних до</w:t>
      </w:r>
      <w:r>
        <w:rPr>
          <w:rFonts w:eastAsia="Times New Roman"/>
          <w:szCs w:val="28"/>
          <w:lang w:eastAsia="uk-UA"/>
        </w:rPr>
        <w:t>кументів в електронному вигляді.</w:t>
      </w:r>
    </w:p>
    <w:p w14:paraId="6B552029" w14:textId="77777777" w:rsidR="001523F6" w:rsidRDefault="001523F6" w:rsidP="001523F6">
      <w:pPr>
        <w:ind w:firstLine="567"/>
        <w:jc w:val="both"/>
        <w:rPr>
          <w:rFonts w:cs="Times New Roman"/>
          <w:szCs w:val="28"/>
        </w:rPr>
      </w:pPr>
      <w:r>
        <w:rPr>
          <w:rFonts w:eastAsia="Times New Roman"/>
          <w:szCs w:val="28"/>
          <w:lang w:eastAsia="uk-UA"/>
        </w:rPr>
        <w:t>З метою виконання абзацу другого підпункту «е» пункту 1 статті 1 Указу Мінінфраструктури розроблено проєкт акта.</w:t>
      </w:r>
    </w:p>
    <w:p w14:paraId="3BBFAED8" w14:textId="77777777" w:rsidR="001523F6" w:rsidRDefault="001523F6" w:rsidP="001523F6">
      <w:pPr>
        <w:shd w:val="clear" w:color="auto" w:fill="FFFFFF"/>
        <w:ind w:firstLine="567"/>
        <w:jc w:val="both"/>
        <w:textAlignment w:val="baseline"/>
        <w:rPr>
          <w:rFonts w:cs="Times New Roman"/>
          <w:szCs w:val="28"/>
        </w:rPr>
      </w:pPr>
      <w:r>
        <w:rPr>
          <w:rFonts w:cs="Times New Roman"/>
          <w:szCs w:val="28"/>
        </w:rPr>
        <w:t>Статтею 78 Кодексу торговельного мореплавства України на капітанів морського порту покладено функції з видачі посвідчення особи моряка та інших кваліфікаційних документів моряка.</w:t>
      </w:r>
    </w:p>
    <w:p w14:paraId="43A36850" w14:textId="77777777" w:rsidR="001523F6" w:rsidRPr="002C1ABD" w:rsidRDefault="001523F6" w:rsidP="001523F6">
      <w:pPr>
        <w:shd w:val="clear" w:color="auto" w:fill="FFFFFF"/>
        <w:ind w:firstLine="567"/>
        <w:jc w:val="both"/>
        <w:textAlignment w:val="baseline"/>
        <w:rPr>
          <w:rFonts w:cs="Times New Roman"/>
          <w:szCs w:val="28"/>
        </w:rPr>
      </w:pPr>
      <w:r w:rsidRPr="00046EBD">
        <w:rPr>
          <w:rFonts w:cs="Times New Roman"/>
          <w:szCs w:val="28"/>
        </w:rPr>
        <w:t xml:space="preserve">Відповідно до Положення про капітана морського порту та службу капітана морського порту, затвердженого наказом Міністерства інфраструктури України </w:t>
      </w:r>
      <w:r>
        <w:rPr>
          <w:rFonts w:cs="Times New Roman"/>
          <w:szCs w:val="28"/>
        </w:rPr>
        <w:br/>
      </w:r>
      <w:r w:rsidRPr="00046EBD">
        <w:rPr>
          <w:rFonts w:cs="Times New Roman"/>
          <w:szCs w:val="28"/>
        </w:rPr>
        <w:t>від 27</w:t>
      </w:r>
      <w:r>
        <w:rPr>
          <w:rFonts w:cs="Times New Roman"/>
          <w:szCs w:val="28"/>
        </w:rPr>
        <w:t xml:space="preserve"> березня </w:t>
      </w:r>
      <w:r w:rsidRPr="00046EBD">
        <w:rPr>
          <w:rFonts w:cs="Times New Roman"/>
          <w:szCs w:val="28"/>
        </w:rPr>
        <w:t>2013</w:t>
      </w:r>
      <w:r>
        <w:rPr>
          <w:rFonts w:cs="Times New Roman"/>
          <w:szCs w:val="28"/>
        </w:rPr>
        <w:t xml:space="preserve"> року</w:t>
      </w:r>
      <w:r w:rsidRPr="00046EBD">
        <w:rPr>
          <w:rFonts w:cs="Times New Roman"/>
          <w:szCs w:val="28"/>
        </w:rPr>
        <w:t xml:space="preserve"> №</w:t>
      </w:r>
      <w:r>
        <w:rPr>
          <w:rFonts w:cs="Times New Roman"/>
          <w:szCs w:val="28"/>
        </w:rPr>
        <w:t> </w:t>
      </w:r>
      <w:r w:rsidRPr="00046EBD">
        <w:rPr>
          <w:rFonts w:cs="Times New Roman"/>
          <w:szCs w:val="28"/>
        </w:rPr>
        <w:t>190, зареєстрован</w:t>
      </w:r>
      <w:r>
        <w:rPr>
          <w:rFonts w:cs="Times New Roman"/>
          <w:szCs w:val="28"/>
        </w:rPr>
        <w:t>ого</w:t>
      </w:r>
      <w:r w:rsidRPr="00046EBD">
        <w:rPr>
          <w:rFonts w:cs="Times New Roman"/>
          <w:szCs w:val="28"/>
        </w:rPr>
        <w:t xml:space="preserve"> в Міністерстві юстиції України 18</w:t>
      </w:r>
      <w:r>
        <w:rPr>
          <w:rFonts w:cs="Times New Roman"/>
          <w:szCs w:val="28"/>
        </w:rPr>
        <w:t xml:space="preserve"> квітня </w:t>
      </w:r>
      <w:r w:rsidRPr="00046EBD">
        <w:rPr>
          <w:rFonts w:cs="Times New Roman"/>
          <w:szCs w:val="28"/>
        </w:rPr>
        <w:t>2013</w:t>
      </w:r>
      <w:r>
        <w:rPr>
          <w:rFonts w:cs="Times New Roman"/>
          <w:szCs w:val="28"/>
        </w:rPr>
        <w:t xml:space="preserve"> року</w:t>
      </w:r>
      <w:r w:rsidRPr="00046EBD">
        <w:rPr>
          <w:rFonts w:cs="Times New Roman"/>
          <w:szCs w:val="28"/>
        </w:rPr>
        <w:t xml:space="preserve"> за</w:t>
      </w:r>
      <w:r>
        <w:rPr>
          <w:rFonts w:cs="Times New Roman"/>
          <w:szCs w:val="28"/>
        </w:rPr>
        <w:t xml:space="preserve"> </w:t>
      </w:r>
      <w:r w:rsidRPr="00046EBD">
        <w:rPr>
          <w:rFonts w:cs="Times New Roman"/>
          <w:szCs w:val="28"/>
        </w:rPr>
        <w:t>№</w:t>
      </w:r>
      <w:r>
        <w:rPr>
          <w:rFonts w:cs="Times New Roman"/>
          <w:szCs w:val="28"/>
        </w:rPr>
        <w:t> </w:t>
      </w:r>
      <w:r w:rsidRPr="00046EBD">
        <w:rPr>
          <w:rFonts w:cs="Times New Roman"/>
          <w:szCs w:val="28"/>
        </w:rPr>
        <w:t>632/23164 (</w:t>
      </w:r>
      <w:r w:rsidRPr="002C1ABD">
        <w:rPr>
          <w:rFonts w:cs="Times New Roman"/>
          <w:szCs w:val="28"/>
        </w:rPr>
        <w:t>зі змінами) (далі – Положення), капітан морського порту керує службою капітана морського порту (далі – Служба), яка входить до складу Державної служби морського та річкового транспорту України.</w:t>
      </w:r>
    </w:p>
    <w:p w14:paraId="6EE5A8B7" w14:textId="19776E65" w:rsidR="001523F6" w:rsidRPr="002C1ABD" w:rsidRDefault="001523F6" w:rsidP="001523F6">
      <w:pPr>
        <w:shd w:val="clear" w:color="auto" w:fill="FFFFFF"/>
        <w:ind w:firstLine="567"/>
        <w:jc w:val="both"/>
        <w:textAlignment w:val="baseline"/>
        <w:rPr>
          <w:rFonts w:cs="Times New Roman"/>
          <w:szCs w:val="28"/>
          <w:shd w:val="clear" w:color="auto" w:fill="FFFFFF"/>
        </w:rPr>
      </w:pPr>
      <w:r w:rsidRPr="002C1ABD">
        <w:rPr>
          <w:rFonts w:cs="Times New Roman"/>
          <w:szCs w:val="28"/>
          <w:shd w:val="clear" w:color="auto" w:fill="FFFFFF"/>
        </w:rPr>
        <w:t xml:space="preserve">Документи до Державної кваліфікаційної комісії подаються згідно Порядку роботи Державних кваліфікаційних комісій, який затверджено наказом Міністерства </w:t>
      </w:r>
      <w:r w:rsidRPr="002C1ABD">
        <w:rPr>
          <w:rFonts w:cs="Times New Roman"/>
          <w:szCs w:val="28"/>
          <w:shd w:val="clear" w:color="auto" w:fill="FFFFFF"/>
        </w:rPr>
        <w:lastRenderedPageBreak/>
        <w:t xml:space="preserve">транспорту та </w:t>
      </w:r>
      <w:r w:rsidR="002C1ABD" w:rsidRPr="002C1ABD">
        <w:rPr>
          <w:rFonts w:cs="Times New Roman"/>
          <w:szCs w:val="28"/>
          <w:shd w:val="clear" w:color="auto" w:fill="FFFFFF"/>
        </w:rPr>
        <w:t>зв’язку</w:t>
      </w:r>
      <w:r w:rsidRPr="002C1ABD">
        <w:rPr>
          <w:rFonts w:cs="Times New Roman"/>
          <w:szCs w:val="28"/>
          <w:shd w:val="clear" w:color="auto" w:fill="FFFFFF"/>
        </w:rPr>
        <w:t xml:space="preserve"> України від 07 травня 2007 року № 377, зареєстрованого в Міністерстві юстиції України 23 травня 2007 року за № 529/13796 (далі – Порядок). Порядком установлено єдині вимоги до діяльності Державних кваліфікаційних комісій, присвоєння та підтвердження в них кваліфікації осіб командного складу та суднової команди морського судна (з метою їх дипломування відповідно до вимог Міжнародної Конвенції про підготовку і дипломування моряків та несення вахти 1978 року з поправками. </w:t>
      </w:r>
    </w:p>
    <w:p w14:paraId="7B8664A5" w14:textId="77777777" w:rsidR="001523F6" w:rsidRPr="002C1ABD" w:rsidRDefault="001523F6" w:rsidP="001523F6">
      <w:pPr>
        <w:shd w:val="clear" w:color="auto" w:fill="FFFFFF"/>
        <w:ind w:firstLine="567"/>
        <w:jc w:val="both"/>
        <w:textAlignment w:val="baseline"/>
        <w:rPr>
          <w:bCs/>
          <w:szCs w:val="28"/>
          <w:bdr w:val="none" w:sz="0" w:space="0" w:color="auto" w:frame="1"/>
        </w:rPr>
      </w:pPr>
      <w:r w:rsidRPr="002C1ABD">
        <w:rPr>
          <w:rFonts w:cs="Times New Roman"/>
          <w:szCs w:val="28"/>
          <w:shd w:val="clear" w:color="auto" w:fill="FFFFFF"/>
        </w:rPr>
        <w:t xml:space="preserve">Процедура та вимоги до видачі кваліфікаційних документів та підтверджень до них особам командного складу суден, персоналу яхт, які не займаються комерційними перевезеннями, особам суднової команди морських суден та випускникам морських навчальних закладів, затверджено наказом </w:t>
      </w:r>
      <w:r w:rsidRPr="002C1ABD">
        <w:rPr>
          <w:rFonts w:cs="Times New Roman"/>
          <w:bCs/>
          <w:szCs w:val="28"/>
          <w:bdr w:val="none" w:sz="0" w:space="0" w:color="auto" w:frame="1"/>
        </w:rPr>
        <w:t>Міністерства інфраструктури України від 18 жовтня 2013 року № 812 «Про затвердження Порядку видачі кваліфікаційних документів особам командного складу суден та суднової команди морських суден», зареєстрованого</w:t>
      </w:r>
      <w:r w:rsidRPr="002C1ABD">
        <w:rPr>
          <w:bCs/>
          <w:szCs w:val="28"/>
          <w:bdr w:val="none" w:sz="0" w:space="0" w:color="auto" w:frame="1"/>
        </w:rPr>
        <w:t xml:space="preserve"> в Міністерстві юстиції України 14 листопада 2013 року за № 1950/24482.</w:t>
      </w:r>
    </w:p>
    <w:p w14:paraId="6DD00AFF" w14:textId="77777777" w:rsidR="001523F6" w:rsidRPr="002C1ABD" w:rsidRDefault="001523F6" w:rsidP="001523F6">
      <w:pPr>
        <w:shd w:val="clear" w:color="auto" w:fill="FFFFFF"/>
        <w:ind w:firstLine="567"/>
        <w:jc w:val="both"/>
        <w:textAlignment w:val="baseline"/>
        <w:rPr>
          <w:rFonts w:cs="Times New Roman"/>
          <w:color w:val="000000"/>
          <w:szCs w:val="28"/>
          <w:shd w:val="clear" w:color="auto" w:fill="FFFFFF"/>
        </w:rPr>
      </w:pPr>
      <w:r w:rsidRPr="002C1ABD">
        <w:rPr>
          <w:rFonts w:cs="Times New Roman"/>
          <w:szCs w:val="28"/>
          <w:shd w:val="clear" w:color="auto" w:fill="FFFFFF"/>
        </w:rPr>
        <w:t xml:space="preserve">Проєктом акта передбачається запровадження Електронного кабінету моряка, </w:t>
      </w:r>
      <w:r w:rsidRPr="002C1ABD">
        <w:rPr>
          <w:rFonts w:cs="Times New Roman"/>
          <w:color w:val="000000"/>
          <w:szCs w:val="28"/>
          <w:shd w:val="clear" w:color="auto" w:fill="FFFFFF"/>
        </w:rPr>
        <w:t xml:space="preserve">в якому буде можливим подати онлайн-заявку на проходження Державної кваліфікаційної комісії (ДКК), а також переглянути інформацію щодо поданих документів з метою уникнення в подальшому помилок при заповнені кваліфікаційних документів. </w:t>
      </w:r>
    </w:p>
    <w:p w14:paraId="6142B89E" w14:textId="77777777" w:rsidR="001523F6" w:rsidRPr="002C1ABD" w:rsidRDefault="001523F6" w:rsidP="001523F6">
      <w:pPr>
        <w:ind w:firstLine="567"/>
        <w:jc w:val="both"/>
        <w:rPr>
          <w:rFonts w:eastAsia="Times New Roman" w:cs="Times New Roman"/>
          <w:szCs w:val="28"/>
          <w:lang w:eastAsia="uk-UA"/>
        </w:rPr>
      </w:pPr>
      <w:r w:rsidRPr="002C1ABD">
        <w:rPr>
          <w:rFonts w:cs="Times New Roman"/>
          <w:color w:val="000000"/>
          <w:szCs w:val="28"/>
          <w:shd w:val="clear" w:color="auto" w:fill="FFFFFF"/>
        </w:rPr>
        <w:t xml:space="preserve">Слід зазначити, що запровадження Електронного кабінету моряка сприятиме </w:t>
      </w:r>
      <w:r w:rsidRPr="002C1ABD">
        <w:rPr>
          <w:rFonts w:eastAsia="Times New Roman" w:cs="Times New Roman"/>
          <w:szCs w:val="28"/>
          <w:lang w:eastAsia="uk-UA"/>
        </w:rPr>
        <w:t xml:space="preserve">спрощенню процедури отримання кваліфікаційних документів моряка, шляхом уникнення бюрократичних перепон, а саме: </w:t>
      </w:r>
      <w:r w:rsidRPr="002C1ABD">
        <w:rPr>
          <w:rFonts w:cs="Times New Roman"/>
          <w:szCs w:val="28"/>
        </w:rPr>
        <w:t xml:space="preserve">уникнення людського суб’єктивного фактору, паперової тяганини, черг, які є загрозою </w:t>
      </w:r>
      <w:r w:rsidRPr="002C1ABD">
        <w:rPr>
          <w:rFonts w:cs="Times New Roman"/>
          <w:szCs w:val="28"/>
          <w:shd w:val="clear" w:color="auto" w:fill="FFFFFF"/>
        </w:rPr>
        <w:t>поширенню на території України гострої респіраторної хвороби COVID-19</w:t>
      </w:r>
      <w:r w:rsidRPr="002C1ABD">
        <w:rPr>
          <w:rFonts w:eastAsia="Times New Roman" w:cs="Times New Roman"/>
          <w:szCs w:val="28"/>
          <w:lang w:eastAsia="uk-UA"/>
        </w:rPr>
        <w:t>, штучного затягування розгляду поданих заяв.</w:t>
      </w:r>
    </w:p>
    <w:p w14:paraId="57B17976" w14:textId="77777777" w:rsidR="001523F6" w:rsidRPr="002C1ABD" w:rsidRDefault="001523F6" w:rsidP="001523F6">
      <w:pPr>
        <w:shd w:val="clear" w:color="auto" w:fill="FFFFFF"/>
        <w:ind w:firstLine="567"/>
        <w:jc w:val="both"/>
        <w:textAlignment w:val="baseline"/>
        <w:rPr>
          <w:rFonts w:cs="Times New Roman"/>
          <w:szCs w:val="28"/>
        </w:rPr>
      </w:pPr>
      <w:r w:rsidRPr="002C1ABD">
        <w:rPr>
          <w:rFonts w:cs="Times New Roman"/>
          <w:szCs w:val="28"/>
        </w:rPr>
        <w:t>Враховуючи вищевикладене, прийняття проєкту акта забезпечить спрощення процедури отримання кваліфікаційних документів моряка, завдяки чому тисячам українських моряків стане зручніше отримати високооплачувану роботу.</w:t>
      </w:r>
    </w:p>
    <w:p w14:paraId="4E8D8B91" w14:textId="77777777" w:rsidR="001523F6" w:rsidRPr="002C1ABD" w:rsidRDefault="001523F6" w:rsidP="001523F6">
      <w:pPr>
        <w:pStyle w:val="af"/>
        <w:shd w:val="clear" w:color="auto" w:fill="FFFFFF"/>
        <w:spacing w:before="0" w:beforeAutospacing="0" w:after="0" w:afterAutospacing="0"/>
        <w:ind w:firstLine="601"/>
        <w:jc w:val="both"/>
        <w:rPr>
          <w:sz w:val="28"/>
          <w:szCs w:val="28"/>
          <w:lang w:val="uk-UA"/>
        </w:rPr>
      </w:pPr>
      <w:r w:rsidRPr="002C1ABD">
        <w:rPr>
          <w:sz w:val="28"/>
          <w:szCs w:val="28"/>
          <w:lang w:val="uk-UA"/>
        </w:rPr>
        <w:t xml:space="preserve">В свою чергу, невчасне отримання моряками кваліфікаційних документів може призвести до невиконання Україною ряду вимог міжнародних договорів, а також Міжнародної конвенції про підготовку і дипломування моряків та несення вахти, з </w:t>
      </w:r>
      <w:r w:rsidRPr="002C1ABD">
        <w:rPr>
          <w:sz w:val="28"/>
          <w:szCs w:val="28"/>
          <w:lang w:val="uk-UA"/>
        </w:rPr>
        <w:lastRenderedPageBreak/>
        <w:t>поправками, наслідком чого може стати виключення України з «білого списку» Міжнародної морської організації (далі - ІМО), розірвання підписаних з державами-членами ІМО меморандумів про визнання дипломів (сертифікатів) моряків України, відмова іноземних судновласників наймати українських моряків на свої судна, втрата Україною лідируючого місця на світовому ринку праці серед країн-постачальників висококваліфікованих моряків.</w:t>
      </w:r>
    </w:p>
    <w:p w14:paraId="27302281" w14:textId="77777777" w:rsidR="001523F6" w:rsidRPr="002C1ABD" w:rsidRDefault="001523F6" w:rsidP="001523F6">
      <w:pPr>
        <w:ind w:firstLine="567"/>
        <w:jc w:val="both"/>
        <w:rPr>
          <w:rFonts w:cs="Times New Roman"/>
          <w:szCs w:val="20"/>
        </w:rPr>
      </w:pPr>
    </w:p>
    <w:p w14:paraId="7CA866C2" w14:textId="77777777" w:rsidR="001523F6" w:rsidRPr="002C1ABD" w:rsidRDefault="001523F6" w:rsidP="001523F6">
      <w:pPr>
        <w:keepNext/>
        <w:keepLines/>
        <w:ind w:firstLine="567"/>
        <w:jc w:val="both"/>
        <w:rPr>
          <w:rFonts w:eastAsiaTheme="minorEastAsia" w:cs="Times New Roman"/>
          <w:b/>
          <w:szCs w:val="28"/>
          <w:lang w:eastAsia="uk-UA"/>
        </w:rPr>
      </w:pPr>
      <w:r w:rsidRPr="002C1ABD">
        <w:rPr>
          <w:rFonts w:cs="Times New Roman"/>
          <w:b/>
          <w:szCs w:val="28"/>
        </w:rPr>
        <w:t>3. </w:t>
      </w:r>
      <w:r w:rsidRPr="002C1ABD">
        <w:rPr>
          <w:rFonts w:eastAsiaTheme="minorEastAsia" w:cs="Times New Roman"/>
          <w:b/>
          <w:szCs w:val="28"/>
          <w:lang w:eastAsia="uk-UA"/>
        </w:rPr>
        <w:t>Основні положення проєкту акта</w:t>
      </w:r>
    </w:p>
    <w:p w14:paraId="637B0DA5" w14:textId="77777777" w:rsidR="001523F6" w:rsidRPr="002C1ABD" w:rsidRDefault="001523F6" w:rsidP="001523F6">
      <w:pPr>
        <w:keepNext/>
        <w:keepLines/>
        <w:ind w:firstLine="567"/>
        <w:jc w:val="both"/>
        <w:rPr>
          <w:rFonts w:cs="Times New Roman"/>
          <w:b/>
          <w:szCs w:val="20"/>
        </w:rPr>
      </w:pPr>
    </w:p>
    <w:p w14:paraId="02C765CF" w14:textId="52452113" w:rsidR="001523F6" w:rsidRPr="002C1ABD" w:rsidRDefault="001523F6" w:rsidP="001523F6">
      <w:pPr>
        <w:ind w:firstLine="567"/>
        <w:jc w:val="both"/>
        <w:rPr>
          <w:rFonts w:cs="Times New Roman"/>
          <w:szCs w:val="28"/>
        </w:rPr>
      </w:pPr>
      <w:r w:rsidRPr="002C1ABD">
        <w:rPr>
          <w:rFonts w:cs="Times New Roman"/>
          <w:szCs w:val="28"/>
        </w:rPr>
        <w:t xml:space="preserve">Проєктом акта пропонується затвердити Порядок функціонування Електронного кабінету моряка, передбачити завдання центральним органам виконавчої влади щодо затвердження </w:t>
      </w:r>
      <w:r w:rsidR="002C1ABD" w:rsidRPr="002C1ABD">
        <w:rPr>
          <w:rFonts w:eastAsia="Times New Roman" w:cs="Times New Roman"/>
          <w:color w:val="000000" w:themeColor="text1"/>
          <w:szCs w:val="28"/>
        </w:rPr>
        <w:t>поряд</w:t>
      </w:r>
      <w:r w:rsidRPr="002C1ABD">
        <w:rPr>
          <w:rFonts w:eastAsia="Times New Roman" w:cs="Times New Roman"/>
          <w:color w:val="000000" w:themeColor="text1"/>
          <w:szCs w:val="28"/>
        </w:rPr>
        <w:t>ку взаємного обміну інформацією в частині документів про освіту між Єдиною державною електронною базою з питань освіти та Електронним кабінетом моряка, документів про медичні огляди між Єдиною державною базою даних медичних оглядів певних категорій осіб в системі охорони здоров’я та Електронним кабінетом моряка</w:t>
      </w:r>
      <w:r w:rsidRPr="002C1ABD">
        <w:rPr>
          <w:rFonts w:cs="Times New Roman"/>
          <w:szCs w:val="28"/>
        </w:rPr>
        <w:t>.</w:t>
      </w:r>
    </w:p>
    <w:p w14:paraId="36997B22" w14:textId="77777777" w:rsidR="001523F6" w:rsidRPr="002C1ABD" w:rsidRDefault="001523F6" w:rsidP="001523F6">
      <w:pPr>
        <w:ind w:firstLine="567"/>
        <w:jc w:val="both"/>
        <w:rPr>
          <w:rFonts w:cs="Times New Roman"/>
          <w:szCs w:val="20"/>
        </w:rPr>
      </w:pPr>
    </w:p>
    <w:p w14:paraId="3915A564" w14:textId="77777777" w:rsidR="001523F6" w:rsidRPr="002C1ABD" w:rsidRDefault="001523F6" w:rsidP="001523F6">
      <w:pPr>
        <w:autoSpaceDE w:val="0"/>
        <w:autoSpaceDN w:val="0"/>
        <w:adjustRightInd w:val="0"/>
        <w:spacing w:line="322" w:lineRule="exact"/>
        <w:ind w:firstLine="567"/>
        <w:jc w:val="both"/>
        <w:rPr>
          <w:rFonts w:eastAsiaTheme="minorEastAsia" w:cs="Times New Roman"/>
          <w:b/>
          <w:szCs w:val="28"/>
          <w:lang w:eastAsia="uk-UA"/>
        </w:rPr>
      </w:pPr>
      <w:r w:rsidRPr="002C1ABD">
        <w:rPr>
          <w:rFonts w:eastAsiaTheme="minorEastAsia" w:cs="Times New Roman"/>
          <w:b/>
          <w:szCs w:val="28"/>
          <w:lang w:eastAsia="uk-UA"/>
        </w:rPr>
        <w:t>4. Правові аспекти</w:t>
      </w:r>
    </w:p>
    <w:p w14:paraId="0E76B63D" w14:textId="77777777" w:rsidR="001523F6" w:rsidRPr="002C1ABD" w:rsidRDefault="001523F6" w:rsidP="001523F6">
      <w:pPr>
        <w:autoSpaceDE w:val="0"/>
        <w:autoSpaceDN w:val="0"/>
        <w:adjustRightInd w:val="0"/>
        <w:spacing w:line="322" w:lineRule="exact"/>
        <w:ind w:firstLine="567"/>
        <w:jc w:val="both"/>
        <w:rPr>
          <w:rFonts w:eastAsiaTheme="minorEastAsia" w:cs="Times New Roman"/>
          <w:b/>
          <w:szCs w:val="20"/>
          <w:lang w:eastAsia="uk-UA"/>
        </w:rPr>
      </w:pPr>
    </w:p>
    <w:p w14:paraId="7B39EB84" w14:textId="77777777" w:rsidR="001523F6" w:rsidRPr="002C1ABD" w:rsidRDefault="001523F6" w:rsidP="001523F6">
      <w:pPr>
        <w:autoSpaceDE w:val="0"/>
        <w:autoSpaceDN w:val="0"/>
        <w:adjustRightInd w:val="0"/>
        <w:spacing w:line="312" w:lineRule="exact"/>
        <w:ind w:firstLine="567"/>
        <w:jc w:val="both"/>
        <w:rPr>
          <w:rFonts w:eastAsiaTheme="minorEastAsia" w:cs="Times New Roman"/>
          <w:szCs w:val="28"/>
          <w:lang w:eastAsia="uk-UA"/>
        </w:rPr>
      </w:pPr>
      <w:r w:rsidRPr="002C1ABD">
        <w:rPr>
          <w:rFonts w:eastAsiaTheme="minorEastAsia" w:cs="Times New Roman"/>
          <w:szCs w:val="28"/>
          <w:lang w:eastAsia="uk-UA"/>
        </w:rPr>
        <w:t xml:space="preserve">Проєкт акта розроблено відповідно </w:t>
      </w:r>
      <w:r w:rsidRPr="002C1ABD">
        <w:rPr>
          <w:rFonts w:eastAsia="Times New Roman"/>
          <w:szCs w:val="28"/>
          <w:lang w:eastAsia="uk-UA"/>
        </w:rPr>
        <w:t>до абзацу другого підпункту «е» пункту 1 статті 1 Указу</w:t>
      </w:r>
      <w:r w:rsidRPr="002C1ABD">
        <w:rPr>
          <w:rFonts w:eastAsiaTheme="minorEastAsia" w:cs="Times New Roman"/>
          <w:szCs w:val="28"/>
          <w:lang w:eastAsia="uk-UA"/>
        </w:rPr>
        <w:t>.</w:t>
      </w:r>
    </w:p>
    <w:p w14:paraId="780D3158" w14:textId="77777777" w:rsidR="001523F6" w:rsidRPr="002C1ABD" w:rsidRDefault="001523F6" w:rsidP="001523F6">
      <w:pPr>
        <w:autoSpaceDE w:val="0"/>
        <w:autoSpaceDN w:val="0"/>
        <w:adjustRightInd w:val="0"/>
        <w:spacing w:line="312" w:lineRule="exact"/>
        <w:ind w:firstLine="567"/>
        <w:jc w:val="both"/>
        <w:rPr>
          <w:rFonts w:eastAsiaTheme="minorEastAsia" w:cs="Times New Roman"/>
          <w:szCs w:val="28"/>
          <w:lang w:eastAsia="uk-UA"/>
        </w:rPr>
      </w:pPr>
      <w:r w:rsidRPr="002C1ABD">
        <w:rPr>
          <w:rFonts w:eastAsiaTheme="minorEastAsia" w:cs="Times New Roman"/>
          <w:szCs w:val="28"/>
          <w:lang w:eastAsia="uk-UA"/>
        </w:rPr>
        <w:t>Перелік нормативно-правових актів, що діють у відповідній сфері:</w:t>
      </w:r>
    </w:p>
    <w:p w14:paraId="2D2AE9B1" w14:textId="77777777" w:rsidR="001523F6" w:rsidRPr="002C1ABD" w:rsidRDefault="001523F6" w:rsidP="001523F6">
      <w:pPr>
        <w:autoSpaceDE w:val="0"/>
        <w:autoSpaceDN w:val="0"/>
        <w:adjustRightInd w:val="0"/>
        <w:spacing w:line="312" w:lineRule="exact"/>
        <w:ind w:firstLine="567"/>
        <w:jc w:val="both"/>
        <w:rPr>
          <w:rFonts w:cs="Times New Roman"/>
          <w:szCs w:val="28"/>
        </w:rPr>
      </w:pPr>
      <w:r w:rsidRPr="002C1ABD">
        <w:rPr>
          <w:rFonts w:cs="Times New Roman"/>
          <w:szCs w:val="28"/>
          <w:shd w:val="clear" w:color="auto" w:fill="FFFFFF"/>
        </w:rPr>
        <w:t>Міжнародна Конвенція про підготовку і дипломування моряків та несення вахти 1978 року з поправками;</w:t>
      </w:r>
    </w:p>
    <w:p w14:paraId="6253F45B" w14:textId="77777777" w:rsidR="001523F6" w:rsidRPr="002C1ABD" w:rsidRDefault="001523F6" w:rsidP="001523F6">
      <w:pPr>
        <w:autoSpaceDE w:val="0"/>
        <w:autoSpaceDN w:val="0"/>
        <w:adjustRightInd w:val="0"/>
        <w:spacing w:line="312" w:lineRule="exact"/>
        <w:ind w:firstLine="567"/>
        <w:jc w:val="both"/>
        <w:rPr>
          <w:rFonts w:cs="Times New Roman"/>
          <w:szCs w:val="28"/>
        </w:rPr>
      </w:pPr>
      <w:r w:rsidRPr="002C1ABD">
        <w:rPr>
          <w:rFonts w:cs="Times New Roman"/>
          <w:szCs w:val="28"/>
        </w:rPr>
        <w:t>Кодекс торговельного мореплавства України;</w:t>
      </w:r>
    </w:p>
    <w:p w14:paraId="49D224B8" w14:textId="01F09D6E" w:rsidR="001523F6" w:rsidRPr="002C1ABD" w:rsidRDefault="001523F6" w:rsidP="001523F6">
      <w:pPr>
        <w:ind w:firstLine="567"/>
        <w:jc w:val="both"/>
        <w:rPr>
          <w:rFonts w:cs="Times New Roman"/>
          <w:szCs w:val="28"/>
          <w:shd w:val="clear" w:color="auto" w:fill="FFFFFF"/>
        </w:rPr>
      </w:pPr>
      <w:r w:rsidRPr="002C1ABD">
        <w:rPr>
          <w:rFonts w:cs="Times New Roman"/>
          <w:szCs w:val="28"/>
          <w:shd w:val="clear" w:color="auto" w:fill="FFFFFF"/>
        </w:rPr>
        <w:t xml:space="preserve">Порядок роботи Державних кваліфікаційних комісій, затверджений наказом Міністерства транспорту та </w:t>
      </w:r>
      <w:r w:rsidR="002C1ABD" w:rsidRPr="002C1ABD">
        <w:rPr>
          <w:rFonts w:cs="Times New Roman"/>
          <w:szCs w:val="28"/>
          <w:shd w:val="clear" w:color="auto" w:fill="FFFFFF"/>
        </w:rPr>
        <w:t>зв’язку</w:t>
      </w:r>
      <w:r w:rsidRPr="002C1ABD">
        <w:rPr>
          <w:rFonts w:cs="Times New Roman"/>
          <w:szCs w:val="28"/>
          <w:shd w:val="clear" w:color="auto" w:fill="FFFFFF"/>
        </w:rPr>
        <w:t xml:space="preserve"> України від 07 травня 2007 року № 377, зареєстрованим в Міністерстві юстиції України 23 травня 2007 року за № 529/13796;</w:t>
      </w:r>
    </w:p>
    <w:p w14:paraId="1DD782A2" w14:textId="77777777" w:rsidR="001523F6" w:rsidRPr="002C1ABD" w:rsidRDefault="001523F6" w:rsidP="001523F6">
      <w:pPr>
        <w:ind w:firstLine="567"/>
        <w:jc w:val="both"/>
        <w:rPr>
          <w:rFonts w:cs="Times New Roman"/>
          <w:szCs w:val="28"/>
          <w:shd w:val="clear" w:color="auto" w:fill="FFFFFF"/>
        </w:rPr>
      </w:pPr>
      <w:r w:rsidRPr="002C1ABD">
        <w:rPr>
          <w:rFonts w:cs="Times New Roman"/>
          <w:bCs/>
          <w:szCs w:val="28"/>
          <w:bdr w:val="none" w:sz="0" w:space="0" w:color="auto" w:frame="1"/>
        </w:rPr>
        <w:t xml:space="preserve">Порядок видачі кваліфікаційних документів особам командного складу суден та суднової команди морських суден, затверджений </w:t>
      </w:r>
      <w:r w:rsidRPr="002C1ABD">
        <w:rPr>
          <w:rFonts w:cs="Times New Roman"/>
          <w:szCs w:val="28"/>
          <w:shd w:val="clear" w:color="auto" w:fill="FFFFFF"/>
        </w:rPr>
        <w:t xml:space="preserve">наказом </w:t>
      </w:r>
      <w:r w:rsidRPr="002C1ABD">
        <w:rPr>
          <w:rFonts w:cs="Times New Roman"/>
          <w:bCs/>
          <w:szCs w:val="28"/>
          <w:bdr w:val="none" w:sz="0" w:space="0" w:color="auto" w:frame="1"/>
        </w:rPr>
        <w:t>Міністерства інфраструктури України від 18 жовтня 2013 року № 812, зареєстрованим</w:t>
      </w:r>
      <w:r w:rsidRPr="002C1ABD">
        <w:rPr>
          <w:bCs/>
          <w:szCs w:val="28"/>
          <w:bdr w:val="none" w:sz="0" w:space="0" w:color="auto" w:frame="1"/>
        </w:rPr>
        <w:t xml:space="preserve"> в Міністерстві юстиції України 14 листопада 2013 року за № 1950/24482.</w:t>
      </w:r>
    </w:p>
    <w:p w14:paraId="6FBB47E2" w14:textId="77777777" w:rsidR="001523F6" w:rsidRPr="002C1ABD" w:rsidRDefault="001523F6" w:rsidP="001523F6">
      <w:pPr>
        <w:ind w:firstLine="567"/>
        <w:jc w:val="both"/>
        <w:rPr>
          <w:rFonts w:cs="Times New Roman"/>
          <w:szCs w:val="20"/>
        </w:rPr>
      </w:pPr>
    </w:p>
    <w:p w14:paraId="7EC18A6E" w14:textId="77777777" w:rsidR="001523F6" w:rsidRPr="002C1ABD" w:rsidRDefault="001523F6" w:rsidP="001523F6">
      <w:pPr>
        <w:autoSpaceDE w:val="0"/>
        <w:autoSpaceDN w:val="0"/>
        <w:adjustRightInd w:val="0"/>
        <w:spacing w:line="322" w:lineRule="exact"/>
        <w:ind w:firstLine="567"/>
        <w:jc w:val="both"/>
        <w:rPr>
          <w:rFonts w:eastAsiaTheme="minorEastAsia" w:cs="Times New Roman"/>
          <w:b/>
          <w:szCs w:val="28"/>
          <w:lang w:eastAsia="uk-UA"/>
        </w:rPr>
      </w:pPr>
      <w:r w:rsidRPr="002C1ABD">
        <w:rPr>
          <w:rFonts w:eastAsiaTheme="minorEastAsia" w:cs="Times New Roman"/>
          <w:b/>
          <w:szCs w:val="28"/>
          <w:lang w:eastAsia="uk-UA"/>
        </w:rPr>
        <w:t>5. Фінансово-економічне обґрунтування</w:t>
      </w:r>
    </w:p>
    <w:p w14:paraId="61E89C5D" w14:textId="77777777" w:rsidR="001523F6" w:rsidRPr="002C1ABD" w:rsidRDefault="001523F6" w:rsidP="001523F6">
      <w:pPr>
        <w:autoSpaceDE w:val="0"/>
        <w:autoSpaceDN w:val="0"/>
        <w:adjustRightInd w:val="0"/>
        <w:spacing w:line="322" w:lineRule="exact"/>
        <w:ind w:firstLine="567"/>
        <w:jc w:val="both"/>
        <w:rPr>
          <w:rFonts w:eastAsiaTheme="minorEastAsia" w:cs="Times New Roman"/>
          <w:b/>
          <w:szCs w:val="20"/>
          <w:lang w:eastAsia="uk-UA"/>
        </w:rPr>
      </w:pPr>
    </w:p>
    <w:p w14:paraId="33C3861C" w14:textId="2E4812B7" w:rsidR="001523F6" w:rsidRPr="00D55CE2" w:rsidRDefault="001523F6" w:rsidP="001523F6">
      <w:pPr>
        <w:autoSpaceDE w:val="0"/>
        <w:autoSpaceDN w:val="0"/>
        <w:adjustRightInd w:val="0"/>
        <w:spacing w:line="322" w:lineRule="exact"/>
        <w:ind w:firstLine="567"/>
        <w:jc w:val="both"/>
        <w:rPr>
          <w:rFonts w:eastAsiaTheme="minorEastAsia" w:cs="Times New Roman"/>
          <w:color w:val="333333"/>
          <w:sz w:val="24"/>
          <w:szCs w:val="24"/>
          <w:shd w:val="clear" w:color="auto" w:fill="FFFFFF"/>
          <w:lang w:eastAsia="uk-UA"/>
        </w:rPr>
      </w:pPr>
      <w:r w:rsidRPr="00D55CE2">
        <w:rPr>
          <w:rFonts w:cs="Times New Roman"/>
          <w:szCs w:val="28"/>
        </w:rPr>
        <w:t>Реалізація акта потребуватиме фінансування з державного бюджету</w:t>
      </w:r>
      <w:r w:rsidRPr="00D55CE2">
        <w:rPr>
          <w:rFonts w:eastAsiaTheme="minorEastAsia" w:cs="Times New Roman"/>
          <w:color w:val="333333"/>
          <w:sz w:val="24"/>
          <w:szCs w:val="24"/>
          <w:shd w:val="clear" w:color="auto" w:fill="FFFFFF"/>
          <w:lang w:eastAsia="uk-UA"/>
        </w:rPr>
        <w:t>.</w:t>
      </w:r>
    </w:p>
    <w:p w14:paraId="1E02B75F" w14:textId="6EC67758" w:rsidR="002C1ABD" w:rsidRPr="002C1ABD" w:rsidRDefault="00D55CE2" w:rsidP="001523F6">
      <w:pPr>
        <w:autoSpaceDE w:val="0"/>
        <w:autoSpaceDN w:val="0"/>
        <w:adjustRightInd w:val="0"/>
        <w:spacing w:line="322" w:lineRule="exact"/>
        <w:ind w:firstLine="567"/>
        <w:jc w:val="both"/>
        <w:rPr>
          <w:rFonts w:eastAsiaTheme="minorEastAsia" w:cs="Times New Roman"/>
          <w:szCs w:val="28"/>
          <w:shd w:val="clear" w:color="auto" w:fill="FFFFFF"/>
          <w:lang w:eastAsia="uk-UA"/>
        </w:rPr>
      </w:pPr>
      <w:r w:rsidRPr="00D55CE2">
        <w:rPr>
          <w:rFonts w:eastAsiaTheme="minorEastAsia" w:cs="Times New Roman"/>
          <w:szCs w:val="28"/>
          <w:shd w:val="clear" w:color="auto" w:fill="FFFFFF"/>
          <w:lang w:eastAsia="uk-UA"/>
        </w:rPr>
        <w:t>Фінансово-економічні розрахунки додаються</w:t>
      </w:r>
      <w:r>
        <w:rPr>
          <w:rFonts w:eastAsiaTheme="minorEastAsia" w:cs="Times New Roman"/>
          <w:szCs w:val="28"/>
          <w:shd w:val="clear" w:color="auto" w:fill="FFFFFF"/>
          <w:lang w:eastAsia="uk-UA"/>
        </w:rPr>
        <w:t>.</w:t>
      </w:r>
    </w:p>
    <w:p w14:paraId="6EFCB058" w14:textId="77777777" w:rsidR="001523F6" w:rsidRPr="002C1ABD" w:rsidRDefault="001523F6" w:rsidP="001523F6">
      <w:pPr>
        <w:keepNext/>
        <w:keepLines/>
        <w:ind w:firstLine="567"/>
        <w:jc w:val="both"/>
        <w:rPr>
          <w:rFonts w:cs="Times New Roman"/>
          <w:b/>
          <w:szCs w:val="20"/>
        </w:rPr>
      </w:pPr>
    </w:p>
    <w:p w14:paraId="6F060771" w14:textId="77777777" w:rsidR="001523F6" w:rsidRPr="002C1ABD" w:rsidRDefault="001523F6" w:rsidP="001523F6">
      <w:pPr>
        <w:keepNext/>
        <w:keepLines/>
        <w:ind w:firstLine="567"/>
        <w:jc w:val="both"/>
        <w:rPr>
          <w:rFonts w:cs="Times New Roman"/>
          <w:b/>
          <w:szCs w:val="28"/>
        </w:rPr>
      </w:pPr>
      <w:r w:rsidRPr="002C1ABD">
        <w:rPr>
          <w:rFonts w:cs="Times New Roman"/>
          <w:b/>
          <w:szCs w:val="28"/>
        </w:rPr>
        <w:t>6. Позиція заінтересованих сторін</w:t>
      </w:r>
    </w:p>
    <w:p w14:paraId="55587468" w14:textId="77777777" w:rsidR="001523F6" w:rsidRPr="002C1ABD" w:rsidRDefault="001523F6" w:rsidP="001523F6">
      <w:pPr>
        <w:keepNext/>
        <w:keepLines/>
        <w:ind w:firstLine="567"/>
        <w:jc w:val="both"/>
        <w:rPr>
          <w:rFonts w:cs="Times New Roman"/>
          <w:b/>
          <w:szCs w:val="20"/>
        </w:rPr>
      </w:pPr>
    </w:p>
    <w:p w14:paraId="3D76AB73" w14:textId="77777777" w:rsidR="001523F6" w:rsidRPr="002C1ABD" w:rsidRDefault="001523F6" w:rsidP="001523F6">
      <w:pPr>
        <w:autoSpaceDE w:val="0"/>
        <w:autoSpaceDN w:val="0"/>
        <w:adjustRightInd w:val="0"/>
        <w:ind w:right="51" w:firstLine="567"/>
        <w:jc w:val="both"/>
        <w:rPr>
          <w:rFonts w:eastAsiaTheme="minorEastAsia" w:cs="Times New Roman"/>
          <w:szCs w:val="28"/>
          <w:lang w:eastAsia="uk-UA"/>
        </w:rPr>
      </w:pPr>
      <w:r w:rsidRPr="002C1ABD">
        <w:rPr>
          <w:rFonts w:eastAsiaTheme="minorEastAsia" w:cs="Times New Roman"/>
          <w:szCs w:val="28"/>
          <w:lang w:eastAsia="uk-UA"/>
        </w:rPr>
        <w:t>Проєкт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а також сфери наукової та науково-технічної діяльності.</w:t>
      </w:r>
    </w:p>
    <w:p w14:paraId="0C9C2350" w14:textId="77777777" w:rsidR="001523F6" w:rsidRPr="002C1ABD" w:rsidRDefault="001523F6" w:rsidP="001523F6">
      <w:pPr>
        <w:autoSpaceDE w:val="0"/>
        <w:autoSpaceDN w:val="0"/>
        <w:adjustRightInd w:val="0"/>
        <w:spacing w:line="322" w:lineRule="exact"/>
        <w:ind w:firstLine="567"/>
        <w:jc w:val="both"/>
        <w:rPr>
          <w:rFonts w:eastAsiaTheme="minorEastAsia" w:cs="Times New Roman"/>
          <w:szCs w:val="28"/>
          <w:lang w:eastAsia="uk-UA"/>
        </w:rPr>
      </w:pPr>
      <w:r w:rsidRPr="002C1ABD">
        <w:rPr>
          <w:rFonts w:eastAsiaTheme="minorEastAsia" w:cs="Times New Roman"/>
          <w:szCs w:val="28"/>
          <w:lang w:eastAsia="uk-UA"/>
        </w:rPr>
        <w:t>Проєкт акта оприлюднено на офіційному вебсайті Мінінфраструктури для громадського обговорення.</w:t>
      </w:r>
    </w:p>
    <w:p w14:paraId="5D0360F1" w14:textId="77777777" w:rsidR="001523F6" w:rsidRPr="002C1ABD" w:rsidRDefault="001523F6" w:rsidP="001523F6">
      <w:pPr>
        <w:ind w:firstLine="567"/>
        <w:jc w:val="both"/>
        <w:rPr>
          <w:rFonts w:cs="Times New Roman"/>
          <w:szCs w:val="20"/>
        </w:rPr>
      </w:pPr>
    </w:p>
    <w:p w14:paraId="65AAF62F" w14:textId="77777777" w:rsidR="001523F6" w:rsidRPr="002C1ABD" w:rsidRDefault="001523F6" w:rsidP="001523F6">
      <w:pPr>
        <w:autoSpaceDE w:val="0"/>
        <w:autoSpaceDN w:val="0"/>
        <w:adjustRightInd w:val="0"/>
        <w:spacing w:line="322" w:lineRule="exact"/>
        <w:ind w:firstLine="567"/>
        <w:jc w:val="both"/>
        <w:rPr>
          <w:rFonts w:eastAsiaTheme="minorEastAsia" w:cs="Times New Roman"/>
          <w:b/>
          <w:szCs w:val="28"/>
          <w:lang w:eastAsia="uk-UA"/>
        </w:rPr>
      </w:pPr>
      <w:r w:rsidRPr="002C1ABD">
        <w:rPr>
          <w:rFonts w:eastAsiaTheme="minorEastAsia" w:cs="Times New Roman"/>
          <w:b/>
          <w:szCs w:val="28"/>
          <w:lang w:eastAsia="uk-UA"/>
        </w:rPr>
        <w:t>7. Оцінка відповідності</w:t>
      </w:r>
    </w:p>
    <w:p w14:paraId="6AB353D8" w14:textId="77777777" w:rsidR="001523F6" w:rsidRPr="002C1ABD" w:rsidRDefault="001523F6" w:rsidP="001523F6">
      <w:pPr>
        <w:autoSpaceDE w:val="0"/>
        <w:autoSpaceDN w:val="0"/>
        <w:adjustRightInd w:val="0"/>
        <w:spacing w:line="322" w:lineRule="exact"/>
        <w:ind w:firstLine="567"/>
        <w:jc w:val="both"/>
        <w:rPr>
          <w:rFonts w:eastAsiaTheme="minorEastAsia" w:cs="Times New Roman"/>
          <w:b/>
          <w:szCs w:val="20"/>
          <w:lang w:eastAsia="uk-UA"/>
        </w:rPr>
      </w:pPr>
    </w:p>
    <w:p w14:paraId="7CA47F73" w14:textId="77777777" w:rsidR="001523F6" w:rsidRPr="002C1ABD" w:rsidRDefault="001523F6" w:rsidP="001523F6">
      <w:pPr>
        <w:autoSpaceDE w:val="0"/>
        <w:autoSpaceDN w:val="0"/>
        <w:adjustRightInd w:val="0"/>
        <w:spacing w:line="322" w:lineRule="exact"/>
        <w:ind w:firstLine="567"/>
        <w:jc w:val="both"/>
        <w:rPr>
          <w:rFonts w:eastAsiaTheme="minorEastAsia" w:cs="Times New Roman"/>
          <w:szCs w:val="28"/>
          <w:lang w:eastAsia="uk-UA"/>
        </w:rPr>
      </w:pPr>
      <w:r w:rsidRPr="002C1ABD">
        <w:rPr>
          <w:rFonts w:eastAsiaTheme="minorEastAsia" w:cs="Times New Roman"/>
          <w:szCs w:val="28"/>
          <w:lang w:eastAsia="uk-UA"/>
        </w:rPr>
        <w:t xml:space="preserve">У проєкті акта відсутні положення,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w:t>
      </w:r>
      <w:bookmarkStart w:id="1" w:name="n3504"/>
      <w:bookmarkEnd w:id="1"/>
      <w:r w:rsidRPr="002C1ABD">
        <w:rPr>
          <w:rFonts w:eastAsiaTheme="minorEastAsia" w:cs="Times New Roman"/>
          <w:szCs w:val="28"/>
          <w:lang w:eastAsia="uk-UA"/>
        </w:rPr>
        <w:t xml:space="preserve">впливають на забезпечення рівних прав та можливостей жінок і чоловіків; </w:t>
      </w:r>
      <w:bookmarkStart w:id="2" w:name="n3505"/>
      <w:bookmarkEnd w:id="2"/>
      <w:r w:rsidRPr="002C1ABD">
        <w:rPr>
          <w:rFonts w:eastAsiaTheme="minorEastAsia" w:cs="Times New Roman"/>
          <w:szCs w:val="28"/>
          <w:lang w:eastAsia="uk-UA"/>
        </w:rPr>
        <w:t xml:space="preserve">містять ризики вчинення корупційних правопорушень та правопорушень, пов’язаних з корупцією; </w:t>
      </w:r>
      <w:bookmarkStart w:id="3" w:name="n3506"/>
      <w:bookmarkEnd w:id="3"/>
      <w:r w:rsidRPr="002C1ABD">
        <w:rPr>
          <w:rFonts w:eastAsiaTheme="minorEastAsia" w:cs="Times New Roman"/>
          <w:szCs w:val="28"/>
          <w:lang w:eastAsia="uk-UA"/>
        </w:rPr>
        <w:t>створюють підстави для дискримінації.</w:t>
      </w:r>
    </w:p>
    <w:p w14:paraId="00312813" w14:textId="77777777" w:rsidR="001523F6" w:rsidRPr="002C1ABD" w:rsidRDefault="001523F6" w:rsidP="001523F6">
      <w:pPr>
        <w:autoSpaceDE w:val="0"/>
        <w:autoSpaceDN w:val="0"/>
        <w:adjustRightInd w:val="0"/>
        <w:ind w:firstLine="567"/>
        <w:jc w:val="both"/>
        <w:rPr>
          <w:rFonts w:eastAsiaTheme="minorEastAsia" w:cs="Times New Roman"/>
          <w:szCs w:val="20"/>
          <w:lang w:eastAsia="uk-UA"/>
        </w:rPr>
      </w:pPr>
      <w:bookmarkStart w:id="4" w:name="n3507"/>
      <w:bookmarkStart w:id="5" w:name="n3508"/>
      <w:bookmarkEnd w:id="4"/>
      <w:bookmarkEnd w:id="5"/>
    </w:p>
    <w:p w14:paraId="78DB16FF" w14:textId="77777777" w:rsidR="001523F6" w:rsidRPr="002C1ABD" w:rsidRDefault="001523F6" w:rsidP="001523F6">
      <w:pPr>
        <w:shd w:val="clear" w:color="auto" w:fill="FFFFFF"/>
        <w:ind w:firstLine="567"/>
        <w:jc w:val="both"/>
        <w:rPr>
          <w:rFonts w:eastAsia="Times New Roman" w:cs="Times New Roman"/>
          <w:b/>
          <w:bCs/>
          <w:color w:val="333333"/>
          <w:szCs w:val="28"/>
          <w:lang w:eastAsia="uk-UA"/>
        </w:rPr>
      </w:pPr>
      <w:r w:rsidRPr="002C1ABD">
        <w:rPr>
          <w:rFonts w:eastAsia="Times New Roman" w:cs="Times New Roman"/>
          <w:b/>
          <w:bCs/>
          <w:color w:val="333333"/>
          <w:szCs w:val="28"/>
          <w:lang w:eastAsia="uk-UA"/>
        </w:rPr>
        <w:t>8. Прогноз результатів</w:t>
      </w:r>
    </w:p>
    <w:p w14:paraId="080E3A64" w14:textId="77777777" w:rsidR="001523F6" w:rsidRPr="002C1ABD" w:rsidRDefault="001523F6" w:rsidP="001523F6">
      <w:pPr>
        <w:shd w:val="clear" w:color="auto" w:fill="FFFFFF"/>
        <w:ind w:firstLine="567"/>
        <w:jc w:val="both"/>
        <w:rPr>
          <w:rFonts w:eastAsia="Times New Roman" w:cs="Times New Roman"/>
          <w:color w:val="333333"/>
          <w:szCs w:val="20"/>
          <w:lang w:eastAsia="uk-UA"/>
        </w:rPr>
      </w:pPr>
    </w:p>
    <w:p w14:paraId="24E2B2AC" w14:textId="77777777" w:rsidR="001523F6" w:rsidRPr="002C1ABD" w:rsidRDefault="001523F6" w:rsidP="001523F6">
      <w:pPr>
        <w:autoSpaceDE w:val="0"/>
        <w:autoSpaceDN w:val="0"/>
        <w:adjustRightInd w:val="0"/>
        <w:ind w:firstLine="567"/>
        <w:jc w:val="both"/>
        <w:rPr>
          <w:rFonts w:eastAsiaTheme="minorEastAsia" w:cs="Times New Roman"/>
          <w:szCs w:val="28"/>
          <w:lang w:eastAsia="uk-UA"/>
        </w:rPr>
      </w:pPr>
      <w:bookmarkStart w:id="6" w:name="n3510"/>
      <w:bookmarkStart w:id="7" w:name="n3511"/>
      <w:bookmarkEnd w:id="6"/>
      <w:bookmarkEnd w:id="7"/>
      <w:r w:rsidRPr="002C1ABD">
        <w:rPr>
          <w:rFonts w:eastAsiaTheme="minorEastAsia" w:cs="Times New Roman"/>
          <w:szCs w:val="28"/>
          <w:lang w:eastAsia="uk-UA"/>
        </w:rPr>
        <w:t xml:space="preserve">Прогноз очікуваних результатів реалізації акта </w:t>
      </w:r>
      <w:r w:rsidRPr="002C1ABD">
        <w:rPr>
          <w:szCs w:val="28"/>
        </w:rPr>
        <w:t xml:space="preserve">– </w:t>
      </w:r>
      <w:r w:rsidRPr="002C1ABD">
        <w:rPr>
          <w:rFonts w:cs="Times New Roman"/>
          <w:szCs w:val="28"/>
        </w:rPr>
        <w:t>підвищення прозорості процесу оформлення та видачі кваліфікаційних документів моряків, уникнення штучної затримки строків оформлення таких документів.</w:t>
      </w:r>
    </w:p>
    <w:p w14:paraId="27ED27A2" w14:textId="77777777" w:rsidR="001523F6" w:rsidRPr="002C1ABD" w:rsidRDefault="001523F6" w:rsidP="001523F6">
      <w:pPr>
        <w:autoSpaceDE w:val="0"/>
        <w:autoSpaceDN w:val="0"/>
        <w:adjustRightInd w:val="0"/>
        <w:ind w:firstLine="567"/>
        <w:jc w:val="both"/>
        <w:rPr>
          <w:rFonts w:eastAsiaTheme="minorEastAsia" w:cs="Times New Roman"/>
          <w:szCs w:val="28"/>
          <w:lang w:eastAsia="uk-UA"/>
        </w:rPr>
      </w:pPr>
      <w:r w:rsidRPr="002C1ABD">
        <w:rPr>
          <w:rFonts w:eastAsiaTheme="minorEastAsia" w:cs="Times New Roman"/>
          <w:szCs w:val="28"/>
          <w:lang w:eastAsia="uk-UA"/>
        </w:rPr>
        <w:t>Реалізація акта матиме вплив на ключові інтереси суб’єктів господарювання, які здійснюють підготовку моряків.</w:t>
      </w:r>
    </w:p>
    <w:p w14:paraId="50163FB4" w14:textId="50CCCA76" w:rsidR="001523F6" w:rsidRPr="002C1ABD" w:rsidRDefault="001523F6" w:rsidP="001523F6">
      <w:pPr>
        <w:autoSpaceDE w:val="0"/>
        <w:autoSpaceDN w:val="0"/>
        <w:adjustRightInd w:val="0"/>
        <w:ind w:firstLine="567"/>
        <w:jc w:val="both"/>
        <w:rPr>
          <w:rFonts w:eastAsiaTheme="minorEastAsia" w:cs="Times New Roman"/>
          <w:szCs w:val="28"/>
          <w:lang w:eastAsia="uk-UA"/>
        </w:rPr>
      </w:pPr>
      <w:r w:rsidRPr="002C1ABD">
        <w:rPr>
          <w:rFonts w:eastAsiaTheme="minorEastAsia" w:cs="Times New Roman"/>
          <w:szCs w:val="28"/>
          <w:lang w:eastAsia="uk-UA"/>
        </w:rPr>
        <w:lastRenderedPageBreak/>
        <w:t>Реалізація акта не матиме вплив</w:t>
      </w:r>
      <w:r w:rsidR="002C1ABD" w:rsidRPr="002C1ABD">
        <w:rPr>
          <w:rFonts w:eastAsiaTheme="minorEastAsia" w:cs="Times New Roman"/>
          <w:szCs w:val="28"/>
          <w:lang w:eastAsia="uk-UA"/>
        </w:rPr>
        <w:t>у</w:t>
      </w:r>
      <w:r w:rsidRPr="002C1ABD">
        <w:rPr>
          <w:rFonts w:eastAsiaTheme="minorEastAsia" w:cs="Times New Roman"/>
          <w:szCs w:val="28"/>
          <w:lang w:eastAsia="uk-UA"/>
        </w:rPr>
        <w:t xml:space="preserve"> </w:t>
      </w:r>
      <w:r w:rsidR="002C1ABD" w:rsidRPr="002C1ABD">
        <w:rPr>
          <w:color w:val="333333"/>
          <w:shd w:val="clear" w:color="auto" w:fill="FFFFFF"/>
        </w:rPr>
        <w:t>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w:t>
      </w:r>
    </w:p>
    <w:p w14:paraId="0096ABAB" w14:textId="77777777" w:rsidR="001523F6" w:rsidRPr="002C1ABD" w:rsidRDefault="001523F6" w:rsidP="001523F6">
      <w:pPr>
        <w:autoSpaceDE w:val="0"/>
        <w:autoSpaceDN w:val="0"/>
        <w:adjustRightInd w:val="0"/>
        <w:ind w:firstLine="567"/>
        <w:jc w:val="both"/>
        <w:rPr>
          <w:rFonts w:eastAsiaTheme="minorEastAsia" w:cs="Times New Roman"/>
          <w:szCs w:val="28"/>
          <w:lang w:eastAsia="uk-UA"/>
        </w:rPr>
      </w:pPr>
      <w:r w:rsidRPr="002C1ABD">
        <w:rPr>
          <w:rFonts w:eastAsiaTheme="minorEastAsia" w:cs="Times New Roman"/>
          <w:szCs w:val="28"/>
          <w:lang w:eastAsia="uk-UA"/>
        </w:rPr>
        <w:t>Інформація щодо впливу реалізації наказу на інтереси заінтересованих сторін додається.</w:t>
      </w:r>
    </w:p>
    <w:p w14:paraId="2F447957" w14:textId="77777777" w:rsidR="001523F6" w:rsidRPr="002C1ABD" w:rsidRDefault="001523F6" w:rsidP="001523F6">
      <w:pPr>
        <w:autoSpaceDE w:val="0"/>
        <w:autoSpaceDN w:val="0"/>
        <w:adjustRightInd w:val="0"/>
        <w:ind w:firstLine="567"/>
        <w:jc w:val="both"/>
        <w:rPr>
          <w:rFonts w:eastAsiaTheme="minorEastAsia" w:cs="Times New Roman"/>
          <w:szCs w:val="28"/>
          <w:lang w:eastAsia="uk-UA"/>
        </w:rPr>
      </w:pPr>
    </w:p>
    <w:p w14:paraId="70EFDD9D" w14:textId="77777777" w:rsidR="001523F6" w:rsidRPr="002C1ABD" w:rsidRDefault="001523F6" w:rsidP="001523F6">
      <w:pPr>
        <w:autoSpaceDE w:val="0"/>
        <w:autoSpaceDN w:val="0"/>
        <w:adjustRightInd w:val="0"/>
        <w:jc w:val="both"/>
        <w:rPr>
          <w:rFonts w:eastAsiaTheme="minorEastAsia" w:cs="Times New Roman"/>
          <w:szCs w:val="20"/>
          <w:lang w:eastAsia="uk-UA"/>
        </w:rPr>
      </w:pPr>
    </w:p>
    <w:p w14:paraId="3D15C1AA" w14:textId="77777777" w:rsidR="001523F6" w:rsidRPr="002C1ABD" w:rsidRDefault="001523F6" w:rsidP="001523F6">
      <w:pPr>
        <w:tabs>
          <w:tab w:val="left" w:leader="underscore" w:pos="696"/>
          <w:tab w:val="left" w:leader="underscore" w:pos="2227"/>
          <w:tab w:val="left" w:pos="6804"/>
        </w:tabs>
        <w:autoSpaceDE w:val="0"/>
        <w:autoSpaceDN w:val="0"/>
        <w:adjustRightInd w:val="0"/>
        <w:spacing w:line="360" w:lineRule="auto"/>
        <w:ind w:firstLine="567"/>
        <w:jc w:val="both"/>
        <w:rPr>
          <w:rFonts w:eastAsiaTheme="minorEastAsia" w:cs="Times New Roman"/>
          <w:szCs w:val="28"/>
          <w:lang w:eastAsia="uk-UA"/>
        </w:rPr>
      </w:pPr>
      <w:r w:rsidRPr="002C1ABD">
        <w:rPr>
          <w:rFonts w:eastAsiaTheme="minorEastAsia" w:cs="Times New Roman"/>
          <w:szCs w:val="28"/>
          <w:lang w:eastAsia="uk-UA"/>
        </w:rPr>
        <w:t xml:space="preserve">Міністр інфраструктури України </w:t>
      </w:r>
      <w:r w:rsidRPr="002C1ABD">
        <w:rPr>
          <w:rFonts w:eastAsiaTheme="minorEastAsia" w:cs="Times New Roman"/>
          <w:szCs w:val="28"/>
          <w:lang w:eastAsia="uk-UA"/>
        </w:rPr>
        <w:tab/>
      </w:r>
      <w:r w:rsidRPr="002C1ABD">
        <w:rPr>
          <w:rFonts w:eastAsiaTheme="minorEastAsia" w:cs="Times New Roman"/>
          <w:szCs w:val="28"/>
          <w:lang w:eastAsia="ru-RU"/>
        </w:rPr>
        <w:t>Владислав КРИКЛІЙ</w:t>
      </w:r>
    </w:p>
    <w:p w14:paraId="06B36F1A" w14:textId="77777777" w:rsidR="001523F6" w:rsidRPr="002C1ABD" w:rsidRDefault="001523F6" w:rsidP="001523F6">
      <w:pPr>
        <w:tabs>
          <w:tab w:val="left" w:leader="underscore" w:pos="696"/>
          <w:tab w:val="left" w:leader="underscore" w:pos="2227"/>
        </w:tabs>
        <w:autoSpaceDE w:val="0"/>
        <w:autoSpaceDN w:val="0"/>
        <w:adjustRightInd w:val="0"/>
        <w:spacing w:line="360" w:lineRule="auto"/>
        <w:ind w:firstLine="567"/>
        <w:jc w:val="both"/>
        <w:rPr>
          <w:rFonts w:eastAsiaTheme="minorEastAsia" w:cs="Times New Roman"/>
          <w:szCs w:val="28"/>
          <w:lang w:eastAsia="uk-UA"/>
        </w:rPr>
      </w:pPr>
      <w:r w:rsidRPr="002C1ABD">
        <w:rPr>
          <w:rFonts w:eastAsiaTheme="minorEastAsia" w:cs="Times New Roman"/>
          <w:szCs w:val="28"/>
          <w:lang w:eastAsia="uk-UA"/>
        </w:rPr>
        <w:t>___ _____________ 2021 року</w:t>
      </w:r>
    </w:p>
    <w:p w14:paraId="3E410C8A" w14:textId="5EC580C0" w:rsidR="00101275" w:rsidRPr="002C1ABD" w:rsidRDefault="00101275" w:rsidP="001523F6"/>
    <w:sectPr w:rsidR="00101275" w:rsidRPr="002C1ABD" w:rsidSect="00707E65">
      <w:headerReference w:type="default" r:id="rId7"/>
      <w:pgSz w:w="11906" w:h="16838" w:code="9"/>
      <w:pgMar w:top="1134" w:right="567" w:bottom="1134" w:left="1701"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481EF" w14:textId="77777777" w:rsidR="00910395" w:rsidRDefault="00910395" w:rsidP="00292E3C">
      <w:r>
        <w:separator/>
      </w:r>
    </w:p>
  </w:endnote>
  <w:endnote w:type="continuationSeparator" w:id="0">
    <w:p w14:paraId="68C5219B" w14:textId="77777777" w:rsidR="00910395" w:rsidRDefault="00910395" w:rsidP="0029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3085B" w14:textId="77777777" w:rsidR="00910395" w:rsidRDefault="00910395" w:rsidP="00292E3C">
      <w:r>
        <w:separator/>
      </w:r>
    </w:p>
  </w:footnote>
  <w:footnote w:type="continuationSeparator" w:id="0">
    <w:p w14:paraId="501D4609" w14:textId="77777777" w:rsidR="00910395" w:rsidRDefault="00910395" w:rsidP="0029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13165"/>
      <w:docPartObj>
        <w:docPartGallery w:val="Page Numbers (Top of Page)"/>
        <w:docPartUnique/>
      </w:docPartObj>
    </w:sdtPr>
    <w:sdtEndPr/>
    <w:sdtContent>
      <w:p w14:paraId="3E84F3AC" w14:textId="7FDA6F58" w:rsidR="00292E3C" w:rsidRDefault="00292E3C">
        <w:pPr>
          <w:pStyle w:val="a3"/>
          <w:jc w:val="center"/>
        </w:pPr>
        <w:r>
          <w:fldChar w:fldCharType="begin"/>
        </w:r>
        <w:r>
          <w:instrText>PAGE   \* MERGEFORMAT</w:instrText>
        </w:r>
        <w:r>
          <w:fldChar w:fldCharType="separate"/>
        </w:r>
        <w:r w:rsidR="00153D4F" w:rsidRPr="00153D4F">
          <w:rPr>
            <w:noProof/>
            <w:lang w:val="ru-RU"/>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B1B71"/>
    <w:multiLevelType w:val="singleLevel"/>
    <w:tmpl w:val="C7A6C656"/>
    <w:lvl w:ilvl="0">
      <w:start w:val="2"/>
      <w:numFmt w:val="decimal"/>
      <w:lvlText w:val="%1."/>
      <w:legacy w:legacy="1" w:legacySpace="0" w:legacyIndent="341"/>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54"/>
    <w:rsid w:val="000116B0"/>
    <w:rsid w:val="000930FF"/>
    <w:rsid w:val="000C1208"/>
    <w:rsid w:val="00101275"/>
    <w:rsid w:val="00131EFE"/>
    <w:rsid w:val="001523F6"/>
    <w:rsid w:val="00153D4F"/>
    <w:rsid w:val="00154DD1"/>
    <w:rsid w:val="001A341F"/>
    <w:rsid w:val="001D58EC"/>
    <w:rsid w:val="002130E2"/>
    <w:rsid w:val="00230FFB"/>
    <w:rsid w:val="00236D53"/>
    <w:rsid w:val="002445AE"/>
    <w:rsid w:val="002450F3"/>
    <w:rsid w:val="00262058"/>
    <w:rsid w:val="002677C2"/>
    <w:rsid w:val="00292E3C"/>
    <w:rsid w:val="00297813"/>
    <w:rsid w:val="002A3357"/>
    <w:rsid w:val="002C1ABD"/>
    <w:rsid w:val="002F4392"/>
    <w:rsid w:val="003051B0"/>
    <w:rsid w:val="00323E10"/>
    <w:rsid w:val="00340D8E"/>
    <w:rsid w:val="00343CFB"/>
    <w:rsid w:val="003721C3"/>
    <w:rsid w:val="003E14F7"/>
    <w:rsid w:val="00423D9A"/>
    <w:rsid w:val="0048734A"/>
    <w:rsid w:val="004F0B28"/>
    <w:rsid w:val="00512CD5"/>
    <w:rsid w:val="005204A2"/>
    <w:rsid w:val="005411BE"/>
    <w:rsid w:val="00570471"/>
    <w:rsid w:val="00573CB1"/>
    <w:rsid w:val="005C405D"/>
    <w:rsid w:val="005F0707"/>
    <w:rsid w:val="005F4578"/>
    <w:rsid w:val="006126E9"/>
    <w:rsid w:val="00632972"/>
    <w:rsid w:val="00657C40"/>
    <w:rsid w:val="006752CD"/>
    <w:rsid w:val="00694E79"/>
    <w:rsid w:val="006D2B88"/>
    <w:rsid w:val="006D4EC5"/>
    <w:rsid w:val="00707E65"/>
    <w:rsid w:val="007454A5"/>
    <w:rsid w:val="007517AD"/>
    <w:rsid w:val="0076626A"/>
    <w:rsid w:val="007746E9"/>
    <w:rsid w:val="007946CE"/>
    <w:rsid w:val="007D34A9"/>
    <w:rsid w:val="008337D4"/>
    <w:rsid w:val="0088264F"/>
    <w:rsid w:val="00904D54"/>
    <w:rsid w:val="00910395"/>
    <w:rsid w:val="00937282"/>
    <w:rsid w:val="0095433E"/>
    <w:rsid w:val="00956945"/>
    <w:rsid w:val="00990BB3"/>
    <w:rsid w:val="009B5912"/>
    <w:rsid w:val="00A23CB4"/>
    <w:rsid w:val="00A52821"/>
    <w:rsid w:val="00A858CB"/>
    <w:rsid w:val="00AB3F80"/>
    <w:rsid w:val="00AD17B2"/>
    <w:rsid w:val="00AD4A1E"/>
    <w:rsid w:val="00B22C73"/>
    <w:rsid w:val="00BD4DE1"/>
    <w:rsid w:val="00BE5487"/>
    <w:rsid w:val="00BF0BE1"/>
    <w:rsid w:val="00BF1A27"/>
    <w:rsid w:val="00C15069"/>
    <w:rsid w:val="00C562C1"/>
    <w:rsid w:val="00C631C1"/>
    <w:rsid w:val="00C95020"/>
    <w:rsid w:val="00CD3AE9"/>
    <w:rsid w:val="00CE0905"/>
    <w:rsid w:val="00D069C6"/>
    <w:rsid w:val="00D55CE2"/>
    <w:rsid w:val="00D6329B"/>
    <w:rsid w:val="00D66896"/>
    <w:rsid w:val="00DB3BCA"/>
    <w:rsid w:val="00DC5C1A"/>
    <w:rsid w:val="00DE472D"/>
    <w:rsid w:val="00DF6035"/>
    <w:rsid w:val="00E00C07"/>
    <w:rsid w:val="00E55652"/>
    <w:rsid w:val="00E806AC"/>
    <w:rsid w:val="00E92F1B"/>
    <w:rsid w:val="00EB437B"/>
    <w:rsid w:val="00F036FC"/>
    <w:rsid w:val="00F0594B"/>
    <w:rsid w:val="00F14098"/>
    <w:rsid w:val="00FA2BA2"/>
    <w:rsid w:val="00FB0E16"/>
    <w:rsid w:val="00FE5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6FB4"/>
  <w15:docId w15:val="{2C7C05C8-6097-49E7-8CE3-3BA09DF9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4A9"/>
    <w:pPr>
      <w:spacing w:after="0"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E3C"/>
    <w:pPr>
      <w:tabs>
        <w:tab w:val="center" w:pos="4677"/>
        <w:tab w:val="right" w:pos="9355"/>
      </w:tabs>
    </w:pPr>
  </w:style>
  <w:style w:type="character" w:customStyle="1" w:styleId="a4">
    <w:name w:val="Верхній колонтитул Знак"/>
    <w:basedOn w:val="a0"/>
    <w:link w:val="a3"/>
    <w:uiPriority w:val="99"/>
    <w:rsid w:val="00292E3C"/>
    <w:rPr>
      <w:rFonts w:ascii="Times New Roman" w:hAnsi="Times New Roman"/>
      <w:sz w:val="28"/>
      <w:lang w:val="uk-UA"/>
    </w:rPr>
  </w:style>
  <w:style w:type="paragraph" w:styleId="a5">
    <w:name w:val="footer"/>
    <w:basedOn w:val="a"/>
    <w:link w:val="a6"/>
    <w:uiPriority w:val="99"/>
    <w:unhideWhenUsed/>
    <w:rsid w:val="00292E3C"/>
    <w:pPr>
      <w:tabs>
        <w:tab w:val="center" w:pos="4677"/>
        <w:tab w:val="right" w:pos="9355"/>
      </w:tabs>
    </w:pPr>
  </w:style>
  <w:style w:type="character" w:customStyle="1" w:styleId="a6">
    <w:name w:val="Нижній колонтитул Знак"/>
    <w:basedOn w:val="a0"/>
    <w:link w:val="a5"/>
    <w:uiPriority w:val="99"/>
    <w:rsid w:val="00292E3C"/>
    <w:rPr>
      <w:rFonts w:ascii="Times New Roman" w:hAnsi="Times New Roman"/>
      <w:sz w:val="28"/>
      <w:lang w:val="uk-UA"/>
    </w:rPr>
  </w:style>
  <w:style w:type="paragraph" w:styleId="a7">
    <w:name w:val="Balloon Text"/>
    <w:basedOn w:val="a"/>
    <w:link w:val="a8"/>
    <w:uiPriority w:val="99"/>
    <w:semiHidden/>
    <w:unhideWhenUsed/>
    <w:rsid w:val="005204A2"/>
    <w:rPr>
      <w:rFonts w:ascii="Tahoma" w:hAnsi="Tahoma" w:cs="Tahoma"/>
      <w:sz w:val="16"/>
      <w:szCs w:val="16"/>
    </w:rPr>
  </w:style>
  <w:style w:type="character" w:customStyle="1" w:styleId="a8">
    <w:name w:val="Текст у виносці Знак"/>
    <w:basedOn w:val="a0"/>
    <w:link w:val="a7"/>
    <w:uiPriority w:val="99"/>
    <w:semiHidden/>
    <w:rsid w:val="005204A2"/>
    <w:rPr>
      <w:rFonts w:ascii="Tahoma" w:hAnsi="Tahoma" w:cs="Tahoma"/>
      <w:sz w:val="16"/>
      <w:szCs w:val="16"/>
      <w:lang w:val="uk-UA"/>
    </w:rPr>
  </w:style>
  <w:style w:type="paragraph" w:customStyle="1" w:styleId="a9">
    <w:name w:val="Нормальний текст"/>
    <w:basedOn w:val="a"/>
    <w:rsid w:val="0048734A"/>
    <w:pPr>
      <w:spacing w:before="120"/>
      <w:ind w:firstLine="567"/>
    </w:pPr>
    <w:rPr>
      <w:rFonts w:ascii="Antiqua" w:eastAsia="Times New Roman" w:hAnsi="Antiqua" w:cs="Times New Roman"/>
      <w:sz w:val="26"/>
      <w:szCs w:val="20"/>
      <w:lang w:eastAsia="ru-RU"/>
    </w:rPr>
  </w:style>
  <w:style w:type="character" w:styleId="aa">
    <w:name w:val="annotation reference"/>
    <w:basedOn w:val="a0"/>
    <w:uiPriority w:val="99"/>
    <w:semiHidden/>
    <w:unhideWhenUsed/>
    <w:rsid w:val="00657C40"/>
    <w:rPr>
      <w:sz w:val="16"/>
      <w:szCs w:val="16"/>
    </w:rPr>
  </w:style>
  <w:style w:type="paragraph" w:styleId="ab">
    <w:name w:val="annotation text"/>
    <w:basedOn w:val="a"/>
    <w:link w:val="ac"/>
    <w:uiPriority w:val="99"/>
    <w:semiHidden/>
    <w:unhideWhenUsed/>
    <w:rsid w:val="00657C40"/>
    <w:rPr>
      <w:sz w:val="20"/>
      <w:szCs w:val="20"/>
    </w:rPr>
  </w:style>
  <w:style w:type="character" w:customStyle="1" w:styleId="ac">
    <w:name w:val="Текст примітки Знак"/>
    <w:basedOn w:val="a0"/>
    <w:link w:val="ab"/>
    <w:uiPriority w:val="99"/>
    <w:semiHidden/>
    <w:rsid w:val="00657C40"/>
    <w:rPr>
      <w:rFonts w:ascii="Times New Roman" w:hAnsi="Times New Roman"/>
      <w:sz w:val="20"/>
      <w:szCs w:val="20"/>
      <w:lang w:val="uk-UA"/>
    </w:rPr>
  </w:style>
  <w:style w:type="paragraph" w:styleId="ad">
    <w:name w:val="annotation subject"/>
    <w:basedOn w:val="ab"/>
    <w:next w:val="ab"/>
    <w:link w:val="ae"/>
    <w:uiPriority w:val="99"/>
    <w:semiHidden/>
    <w:unhideWhenUsed/>
    <w:rsid w:val="00657C40"/>
    <w:rPr>
      <w:b/>
      <w:bCs/>
    </w:rPr>
  </w:style>
  <w:style w:type="character" w:customStyle="1" w:styleId="ae">
    <w:name w:val="Тема примітки Знак"/>
    <w:basedOn w:val="ac"/>
    <w:link w:val="ad"/>
    <w:uiPriority w:val="99"/>
    <w:semiHidden/>
    <w:rsid w:val="00657C40"/>
    <w:rPr>
      <w:rFonts w:ascii="Times New Roman" w:hAnsi="Times New Roman"/>
      <w:b/>
      <w:bCs/>
      <w:sz w:val="20"/>
      <w:szCs w:val="20"/>
      <w:lang w:val="uk-UA"/>
    </w:rPr>
  </w:style>
  <w:style w:type="paragraph" w:styleId="af">
    <w:name w:val="Normal (Web)"/>
    <w:basedOn w:val="a"/>
    <w:unhideWhenUsed/>
    <w:rsid w:val="00BD4DE1"/>
    <w:pPr>
      <w:spacing w:before="100" w:beforeAutospacing="1" w:after="100" w:afterAutospacing="1"/>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4764</Words>
  <Characters>2716</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Ребенок Александр Сергеевич</dc:creator>
  <cp:lastModifiedBy>Андрійчук Максим Сергійович</cp:lastModifiedBy>
  <cp:revision>2</cp:revision>
  <cp:lastPrinted>2020-07-24T11:59:00Z</cp:lastPrinted>
  <dcterms:created xsi:type="dcterms:W3CDTF">2021-05-13T08:35:00Z</dcterms:created>
  <dcterms:modified xsi:type="dcterms:W3CDTF">2021-05-13T08:35:00Z</dcterms:modified>
</cp:coreProperties>
</file>