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3810A" w14:textId="022EA91C" w:rsidR="000E78D6" w:rsidRPr="00E03524" w:rsidRDefault="000E78D6" w:rsidP="00E03524">
      <w:pPr>
        <w:widowControl/>
        <w:tabs>
          <w:tab w:val="left" w:pos="880"/>
        </w:tabs>
        <w:autoSpaceDE w:val="0"/>
        <w:autoSpaceDN w:val="0"/>
        <w:adjustRightInd w:val="0"/>
        <w:spacing w:line="360" w:lineRule="auto"/>
        <w:ind w:left="5670"/>
        <w:jc w:val="both"/>
        <w:rPr>
          <w:spacing w:val="2"/>
          <w:sz w:val="28"/>
          <w:szCs w:val="28"/>
        </w:rPr>
      </w:pPr>
      <w:r w:rsidRPr="00E03524">
        <w:rPr>
          <w:spacing w:val="2"/>
          <w:sz w:val="28"/>
          <w:szCs w:val="28"/>
        </w:rPr>
        <w:t>ЗАТВЕРДЖЕНО</w:t>
      </w:r>
    </w:p>
    <w:p w14:paraId="2B8A5797" w14:textId="531A5A02" w:rsidR="000E78D6" w:rsidRPr="00E03524" w:rsidRDefault="000E78D6" w:rsidP="00E03524">
      <w:pPr>
        <w:widowControl/>
        <w:tabs>
          <w:tab w:val="left" w:pos="880"/>
        </w:tabs>
        <w:spacing w:line="360" w:lineRule="auto"/>
        <w:ind w:left="5670"/>
        <w:rPr>
          <w:spacing w:val="2"/>
          <w:sz w:val="28"/>
          <w:szCs w:val="28"/>
        </w:rPr>
      </w:pPr>
      <w:r w:rsidRPr="00E03524">
        <w:rPr>
          <w:spacing w:val="2"/>
          <w:sz w:val="28"/>
          <w:szCs w:val="28"/>
        </w:rPr>
        <w:t xml:space="preserve">наказ Міністерства </w:t>
      </w:r>
    </w:p>
    <w:p w14:paraId="754F188A" w14:textId="34FBD978" w:rsidR="000E78D6" w:rsidRPr="00E03524" w:rsidRDefault="000E78D6" w:rsidP="00E03524">
      <w:pPr>
        <w:widowControl/>
        <w:tabs>
          <w:tab w:val="left" w:pos="880"/>
        </w:tabs>
        <w:spacing w:line="360" w:lineRule="auto"/>
        <w:ind w:left="5670"/>
        <w:rPr>
          <w:spacing w:val="2"/>
          <w:sz w:val="28"/>
          <w:szCs w:val="28"/>
        </w:rPr>
      </w:pPr>
      <w:r w:rsidRPr="00E03524">
        <w:rPr>
          <w:spacing w:val="2"/>
          <w:sz w:val="28"/>
          <w:szCs w:val="28"/>
        </w:rPr>
        <w:t xml:space="preserve">інфраструктури України </w:t>
      </w:r>
    </w:p>
    <w:p w14:paraId="766D5A6B" w14:textId="77777777" w:rsidR="000E78D6" w:rsidRPr="00E03524" w:rsidRDefault="000E78D6" w:rsidP="00E03524">
      <w:pPr>
        <w:widowControl/>
        <w:spacing w:line="360" w:lineRule="auto"/>
        <w:ind w:left="5670"/>
        <w:rPr>
          <w:sz w:val="28"/>
          <w:szCs w:val="28"/>
        </w:rPr>
      </w:pPr>
      <w:r w:rsidRPr="00E03524">
        <w:rPr>
          <w:spacing w:val="2"/>
          <w:sz w:val="28"/>
          <w:szCs w:val="28"/>
        </w:rPr>
        <w:t>_____ 2020 року №______</w:t>
      </w:r>
    </w:p>
    <w:p w14:paraId="5C32B77A" w14:textId="77777777" w:rsidR="000E78D6" w:rsidRPr="00E03524" w:rsidRDefault="000E78D6" w:rsidP="00E03524">
      <w:pPr>
        <w:widowControl/>
        <w:spacing w:line="360" w:lineRule="auto"/>
        <w:rPr>
          <w:sz w:val="28"/>
          <w:szCs w:val="28"/>
        </w:rPr>
      </w:pPr>
    </w:p>
    <w:p w14:paraId="20B59FDC" w14:textId="77777777" w:rsidR="000E78D6" w:rsidRPr="00E03524" w:rsidRDefault="000E78D6" w:rsidP="00E03524">
      <w:pPr>
        <w:widowControl/>
        <w:spacing w:line="360" w:lineRule="auto"/>
        <w:rPr>
          <w:sz w:val="28"/>
          <w:szCs w:val="28"/>
        </w:rPr>
      </w:pPr>
    </w:p>
    <w:p w14:paraId="72C27AE8" w14:textId="77777777" w:rsidR="000E78D6" w:rsidRPr="00E03524" w:rsidRDefault="000E78D6" w:rsidP="00E03524">
      <w:pPr>
        <w:widowControl/>
        <w:spacing w:line="360" w:lineRule="auto"/>
        <w:rPr>
          <w:sz w:val="28"/>
          <w:szCs w:val="28"/>
        </w:rPr>
      </w:pPr>
    </w:p>
    <w:p w14:paraId="29F21B21" w14:textId="77777777" w:rsidR="000E78D6" w:rsidRPr="00E03524" w:rsidRDefault="000E78D6" w:rsidP="00E03524">
      <w:pPr>
        <w:widowControl/>
        <w:spacing w:line="360" w:lineRule="auto"/>
        <w:rPr>
          <w:sz w:val="28"/>
          <w:szCs w:val="28"/>
        </w:rPr>
      </w:pPr>
    </w:p>
    <w:p w14:paraId="48079CC6" w14:textId="77777777" w:rsidR="000E78D6" w:rsidRPr="00E03524" w:rsidRDefault="000E78D6" w:rsidP="00E03524">
      <w:pPr>
        <w:widowControl/>
        <w:spacing w:line="360" w:lineRule="auto"/>
        <w:rPr>
          <w:sz w:val="28"/>
          <w:szCs w:val="28"/>
        </w:rPr>
      </w:pPr>
    </w:p>
    <w:p w14:paraId="67164553" w14:textId="77777777" w:rsidR="000E78D6" w:rsidRPr="00E03524" w:rsidRDefault="000E78D6" w:rsidP="00E03524">
      <w:pPr>
        <w:widowControl/>
        <w:spacing w:line="360" w:lineRule="auto"/>
        <w:rPr>
          <w:sz w:val="28"/>
          <w:szCs w:val="28"/>
        </w:rPr>
      </w:pPr>
    </w:p>
    <w:p w14:paraId="5C6E627C" w14:textId="10E8242F" w:rsidR="000E78D6" w:rsidRPr="00E03524" w:rsidRDefault="000E78D6" w:rsidP="00E03524">
      <w:pPr>
        <w:widowControl/>
        <w:spacing w:line="360" w:lineRule="auto"/>
        <w:rPr>
          <w:sz w:val="28"/>
          <w:szCs w:val="28"/>
        </w:rPr>
      </w:pPr>
    </w:p>
    <w:p w14:paraId="34C0E68F" w14:textId="77777777" w:rsidR="00B13B8B" w:rsidRPr="00E03524" w:rsidRDefault="00B13B8B" w:rsidP="00E03524">
      <w:pPr>
        <w:widowControl/>
        <w:spacing w:line="360" w:lineRule="auto"/>
        <w:rPr>
          <w:sz w:val="28"/>
          <w:szCs w:val="28"/>
        </w:rPr>
      </w:pPr>
    </w:p>
    <w:p w14:paraId="11C50704" w14:textId="77777777" w:rsidR="000E78D6" w:rsidRPr="00E03524" w:rsidRDefault="000E78D6" w:rsidP="00E03524">
      <w:pPr>
        <w:widowControl/>
        <w:spacing w:line="360" w:lineRule="auto"/>
        <w:rPr>
          <w:sz w:val="28"/>
          <w:szCs w:val="28"/>
        </w:rPr>
      </w:pPr>
    </w:p>
    <w:p w14:paraId="7584654F" w14:textId="77777777" w:rsidR="00BF6623" w:rsidRPr="00E03524" w:rsidRDefault="00BF6623" w:rsidP="00E03524">
      <w:pPr>
        <w:keepLines/>
        <w:widowControl/>
        <w:tabs>
          <w:tab w:val="left" w:pos="880"/>
        </w:tabs>
        <w:spacing w:line="360" w:lineRule="auto"/>
        <w:jc w:val="center"/>
        <w:rPr>
          <w:b/>
          <w:spacing w:val="2"/>
          <w:sz w:val="28"/>
          <w:szCs w:val="28"/>
        </w:rPr>
      </w:pPr>
      <w:r w:rsidRPr="00E03524">
        <w:rPr>
          <w:b/>
          <w:spacing w:val="2"/>
          <w:sz w:val="28"/>
          <w:szCs w:val="28"/>
        </w:rPr>
        <w:t>ПОРЯДОК</w:t>
      </w:r>
    </w:p>
    <w:p w14:paraId="139B15C0" w14:textId="252E1E60" w:rsidR="00BF6623" w:rsidRPr="00E03524" w:rsidRDefault="00BF6623" w:rsidP="00E03524">
      <w:pPr>
        <w:keepLines/>
        <w:widowControl/>
        <w:tabs>
          <w:tab w:val="left" w:pos="880"/>
        </w:tabs>
        <w:spacing w:line="360" w:lineRule="auto"/>
        <w:jc w:val="center"/>
        <w:rPr>
          <w:b/>
          <w:spacing w:val="2"/>
          <w:sz w:val="28"/>
          <w:szCs w:val="28"/>
        </w:rPr>
      </w:pPr>
      <w:r w:rsidRPr="00E03524">
        <w:rPr>
          <w:b/>
          <w:spacing w:val="2"/>
          <w:sz w:val="28"/>
          <w:szCs w:val="28"/>
        </w:rPr>
        <w:t xml:space="preserve"> справляння, обліку та використання коштів від портових зборів,</w:t>
      </w:r>
    </w:p>
    <w:p w14:paraId="2A81DC7E" w14:textId="3F9E1EA6" w:rsidR="00306A28" w:rsidRPr="00E03524" w:rsidRDefault="00BF6623" w:rsidP="00E03524">
      <w:pPr>
        <w:keepLines/>
        <w:widowControl/>
        <w:tabs>
          <w:tab w:val="left" w:pos="880"/>
        </w:tabs>
        <w:spacing w:line="360" w:lineRule="auto"/>
        <w:jc w:val="center"/>
        <w:rPr>
          <w:b/>
          <w:spacing w:val="2"/>
          <w:sz w:val="28"/>
          <w:szCs w:val="28"/>
        </w:rPr>
      </w:pPr>
      <w:r w:rsidRPr="00E03524">
        <w:rPr>
          <w:b/>
          <w:spacing w:val="2"/>
          <w:sz w:val="28"/>
          <w:szCs w:val="28"/>
        </w:rPr>
        <w:t>крім використання коштів від сплати адміністративного збору</w:t>
      </w:r>
    </w:p>
    <w:p w14:paraId="6F275B80" w14:textId="77777777" w:rsidR="000E78D6" w:rsidRPr="00E03524" w:rsidRDefault="000E78D6" w:rsidP="00E03524">
      <w:pPr>
        <w:keepLines/>
        <w:widowControl/>
        <w:tabs>
          <w:tab w:val="left" w:pos="880"/>
        </w:tabs>
        <w:spacing w:line="360" w:lineRule="auto"/>
        <w:jc w:val="center"/>
        <w:rPr>
          <w:b/>
          <w:spacing w:val="2"/>
          <w:sz w:val="28"/>
          <w:szCs w:val="28"/>
        </w:rPr>
      </w:pPr>
    </w:p>
    <w:p w14:paraId="53EE21AE" w14:textId="77777777" w:rsidR="000E78D6" w:rsidRPr="00E03524" w:rsidRDefault="000E78D6" w:rsidP="00E03524">
      <w:pPr>
        <w:keepLines/>
        <w:widowControl/>
        <w:tabs>
          <w:tab w:val="left" w:pos="880"/>
        </w:tabs>
        <w:spacing w:line="360" w:lineRule="auto"/>
        <w:jc w:val="center"/>
        <w:rPr>
          <w:b/>
          <w:spacing w:val="2"/>
          <w:sz w:val="28"/>
          <w:szCs w:val="28"/>
        </w:rPr>
      </w:pPr>
      <w:r w:rsidRPr="00E03524">
        <w:rPr>
          <w:b/>
          <w:spacing w:val="2"/>
          <w:sz w:val="28"/>
          <w:szCs w:val="28"/>
        </w:rPr>
        <w:t>І. Загальні положення</w:t>
      </w:r>
    </w:p>
    <w:p w14:paraId="13382EA3" w14:textId="77777777" w:rsidR="00B300E4" w:rsidRPr="00E03524" w:rsidRDefault="00B300E4" w:rsidP="00E03524">
      <w:pPr>
        <w:keepLines/>
        <w:widowControl/>
        <w:tabs>
          <w:tab w:val="left" w:pos="880"/>
        </w:tabs>
        <w:spacing w:line="360" w:lineRule="auto"/>
        <w:jc w:val="center"/>
        <w:rPr>
          <w:b/>
          <w:spacing w:val="2"/>
          <w:sz w:val="28"/>
          <w:szCs w:val="28"/>
        </w:rPr>
      </w:pPr>
    </w:p>
    <w:p w14:paraId="2D484EC5" w14:textId="20264FDE" w:rsidR="007A59D8" w:rsidRPr="00E03524" w:rsidRDefault="000E78D6" w:rsidP="00E03524">
      <w:pPr>
        <w:pStyle w:val="rvps2"/>
        <w:tabs>
          <w:tab w:val="left" w:pos="993"/>
        </w:tabs>
        <w:spacing w:before="0" w:beforeAutospacing="0" w:after="0" w:afterAutospacing="0" w:line="360" w:lineRule="auto"/>
        <w:ind w:firstLine="567"/>
        <w:jc w:val="both"/>
        <w:rPr>
          <w:sz w:val="28"/>
          <w:szCs w:val="28"/>
        </w:rPr>
      </w:pPr>
      <w:r w:rsidRPr="00E03524">
        <w:rPr>
          <w:sz w:val="28"/>
          <w:szCs w:val="28"/>
        </w:rPr>
        <w:t>1.</w:t>
      </w:r>
      <w:r w:rsidR="00AD6859" w:rsidRPr="00E03524">
        <w:rPr>
          <w:sz w:val="28"/>
          <w:szCs w:val="28"/>
        </w:rPr>
        <w:t> </w:t>
      </w:r>
      <w:r w:rsidR="007A59D8" w:rsidRPr="00E03524">
        <w:rPr>
          <w:sz w:val="28"/>
          <w:szCs w:val="28"/>
        </w:rPr>
        <w:t>Цей Порядок визначає процедури</w:t>
      </w:r>
      <w:r w:rsidRPr="00E03524">
        <w:rPr>
          <w:sz w:val="28"/>
          <w:szCs w:val="28"/>
        </w:rPr>
        <w:t xml:space="preserve"> справляння</w:t>
      </w:r>
      <w:r w:rsidR="007A59D8" w:rsidRPr="00E03524">
        <w:rPr>
          <w:sz w:val="28"/>
          <w:szCs w:val="28"/>
        </w:rPr>
        <w:t>,</w:t>
      </w:r>
      <w:r w:rsidRPr="00E03524">
        <w:rPr>
          <w:sz w:val="28"/>
          <w:szCs w:val="28"/>
        </w:rPr>
        <w:t xml:space="preserve"> </w:t>
      </w:r>
      <w:r w:rsidR="007A59D8" w:rsidRPr="00E03524">
        <w:rPr>
          <w:sz w:val="28"/>
          <w:szCs w:val="28"/>
        </w:rPr>
        <w:t xml:space="preserve">обліку та використання  коштів від портових зборів, що справляються в установленому законодавством порядку, крім використання </w:t>
      </w:r>
      <w:r w:rsidR="00B75C62" w:rsidRPr="00E03524">
        <w:rPr>
          <w:sz w:val="28"/>
          <w:szCs w:val="28"/>
        </w:rPr>
        <w:t xml:space="preserve">коштів від сплати </w:t>
      </w:r>
      <w:r w:rsidR="007A59D8" w:rsidRPr="00E03524">
        <w:rPr>
          <w:sz w:val="28"/>
          <w:szCs w:val="28"/>
        </w:rPr>
        <w:t>адміністративного збору, а також установлює єдиний порядок надання оперативних форм звітності щодо обліку та використання цих коштів</w:t>
      </w:r>
      <w:r w:rsidR="007A59D8" w:rsidRPr="00E03524">
        <w:rPr>
          <w:i/>
          <w:sz w:val="28"/>
          <w:szCs w:val="28"/>
        </w:rPr>
        <w:t xml:space="preserve">. </w:t>
      </w:r>
      <w:r w:rsidRPr="00E03524">
        <w:rPr>
          <w:sz w:val="28"/>
          <w:szCs w:val="28"/>
        </w:rPr>
        <w:t xml:space="preserve">Порядок є обов’язковим для застосування усіма суб’єктами господарювання незалежно від підпорядкованості та форми власності, </w:t>
      </w:r>
      <w:r w:rsidR="007A59D8" w:rsidRPr="00E03524">
        <w:rPr>
          <w:sz w:val="28"/>
          <w:szCs w:val="28"/>
        </w:rPr>
        <w:t>які в установленому законодавством порядку забезпечують справляння, обліку та використання  коштів від портових зборів, що справляються в установленому законодавством порядку,</w:t>
      </w:r>
      <w:r w:rsidR="00522860" w:rsidRPr="00E03524">
        <w:rPr>
          <w:sz w:val="28"/>
          <w:szCs w:val="28"/>
        </w:rPr>
        <w:t xml:space="preserve"> </w:t>
      </w:r>
      <w:r w:rsidR="00B75C62" w:rsidRPr="00E03524">
        <w:rPr>
          <w:sz w:val="28"/>
          <w:szCs w:val="28"/>
        </w:rPr>
        <w:t>крім використання коштів від сплати адміністративного збору.</w:t>
      </w:r>
    </w:p>
    <w:p w14:paraId="6CFAE51B" w14:textId="77777777" w:rsidR="005D63BA" w:rsidRPr="00E03524" w:rsidRDefault="005D63BA" w:rsidP="00E03524">
      <w:pPr>
        <w:widowControl/>
        <w:spacing w:line="360" w:lineRule="auto"/>
        <w:ind w:firstLine="567"/>
        <w:jc w:val="both"/>
        <w:rPr>
          <w:sz w:val="28"/>
          <w:szCs w:val="28"/>
          <w:lang w:eastAsia="uk-UA"/>
        </w:rPr>
      </w:pPr>
    </w:p>
    <w:p w14:paraId="1E7C84D6" w14:textId="7FA4B684" w:rsidR="00522860" w:rsidRPr="00E03524" w:rsidRDefault="00522860" w:rsidP="00E03524">
      <w:pPr>
        <w:widowControl/>
        <w:spacing w:line="360" w:lineRule="auto"/>
        <w:ind w:firstLine="567"/>
        <w:jc w:val="both"/>
        <w:rPr>
          <w:sz w:val="28"/>
          <w:szCs w:val="28"/>
          <w:lang w:eastAsia="uk-UA"/>
        </w:rPr>
      </w:pPr>
      <w:r w:rsidRPr="00E03524">
        <w:rPr>
          <w:sz w:val="28"/>
          <w:szCs w:val="28"/>
          <w:lang w:eastAsia="uk-UA"/>
        </w:rPr>
        <w:lastRenderedPageBreak/>
        <w:t>2. Кошти від портових зборів використовуються виключно на цілі, зазначені в цьому Порядку. Не використані в поточному році кошти від портових зборів зберігають своє цільове призначення на наступні періоди.</w:t>
      </w:r>
    </w:p>
    <w:p w14:paraId="52A12A01" w14:textId="77777777" w:rsidR="005D63BA" w:rsidRPr="00E03524" w:rsidRDefault="005D63BA" w:rsidP="00E03524">
      <w:pPr>
        <w:widowControl/>
        <w:spacing w:line="360" w:lineRule="auto"/>
        <w:ind w:firstLine="567"/>
        <w:jc w:val="both"/>
        <w:rPr>
          <w:sz w:val="28"/>
          <w:szCs w:val="28"/>
          <w:lang w:eastAsia="uk-UA"/>
        </w:rPr>
      </w:pPr>
    </w:p>
    <w:p w14:paraId="2A00C56F" w14:textId="573390B8" w:rsidR="00522860" w:rsidRPr="00E03524" w:rsidRDefault="00522860" w:rsidP="00E03524">
      <w:pPr>
        <w:widowControl/>
        <w:spacing w:line="360" w:lineRule="auto"/>
        <w:ind w:firstLine="567"/>
        <w:jc w:val="both"/>
        <w:rPr>
          <w:sz w:val="28"/>
          <w:szCs w:val="28"/>
          <w:lang w:eastAsia="uk-UA"/>
        </w:rPr>
      </w:pPr>
      <w:r w:rsidRPr="00E03524">
        <w:rPr>
          <w:sz w:val="28"/>
          <w:szCs w:val="28"/>
          <w:lang w:eastAsia="uk-UA"/>
        </w:rPr>
        <w:t>3. Фінансування інших напрямків діяльності, крім визначених в цьому Порядку, та об’єктів, що перебувають поза межами акваторій морських портів, за рахунок коштів портових зборів, які не передбачено означеним Порядком, потребує обов’язкового внесення відповідних змін до нормативно-правових актів, перегляд структури та рівня ставок портових зборів та напрямків цільового використання, передбачених розділом ІІ Порядку, за рахунок коштів від портових зборів.</w:t>
      </w:r>
    </w:p>
    <w:p w14:paraId="7043D9AD" w14:textId="77777777" w:rsidR="00512069" w:rsidRPr="00E03524" w:rsidRDefault="00512069" w:rsidP="00E03524">
      <w:pPr>
        <w:widowControl/>
        <w:spacing w:line="360" w:lineRule="auto"/>
        <w:ind w:firstLine="567"/>
        <w:jc w:val="both"/>
        <w:rPr>
          <w:sz w:val="28"/>
          <w:szCs w:val="28"/>
          <w:lang w:eastAsia="uk-UA"/>
        </w:rPr>
      </w:pPr>
    </w:p>
    <w:p w14:paraId="7AA2F5EF" w14:textId="3B52A4FC" w:rsidR="00522860" w:rsidRPr="00E03524" w:rsidRDefault="00522860" w:rsidP="00E03524">
      <w:pPr>
        <w:widowControl/>
        <w:spacing w:line="360" w:lineRule="auto"/>
        <w:ind w:firstLine="567"/>
        <w:jc w:val="both"/>
        <w:rPr>
          <w:sz w:val="28"/>
          <w:szCs w:val="28"/>
          <w:lang w:eastAsia="uk-UA"/>
        </w:rPr>
      </w:pPr>
      <w:r w:rsidRPr="00E03524">
        <w:rPr>
          <w:sz w:val="28"/>
          <w:szCs w:val="28"/>
          <w:lang w:eastAsia="uk-UA"/>
        </w:rPr>
        <w:t>4. Перерахування коштів від адміністративного збору до Державного бюджету здійснюється відповідно до Бюджетного кодексу України.</w:t>
      </w:r>
    </w:p>
    <w:p w14:paraId="6C90331B" w14:textId="77777777" w:rsidR="00512069" w:rsidRPr="00E03524" w:rsidRDefault="00512069" w:rsidP="00E03524">
      <w:pPr>
        <w:widowControl/>
        <w:spacing w:line="360" w:lineRule="auto"/>
        <w:ind w:firstLine="567"/>
        <w:jc w:val="both"/>
        <w:rPr>
          <w:sz w:val="28"/>
          <w:szCs w:val="28"/>
          <w:lang w:eastAsia="uk-UA"/>
        </w:rPr>
      </w:pPr>
    </w:p>
    <w:p w14:paraId="58C1BE05" w14:textId="646B3600" w:rsidR="00522860" w:rsidRPr="00E03524" w:rsidRDefault="00512069" w:rsidP="00E03524">
      <w:pPr>
        <w:widowControl/>
        <w:spacing w:line="360" w:lineRule="auto"/>
        <w:ind w:firstLine="567"/>
        <w:jc w:val="both"/>
        <w:rPr>
          <w:sz w:val="28"/>
          <w:szCs w:val="28"/>
          <w:lang w:eastAsia="uk-UA"/>
        </w:rPr>
      </w:pPr>
      <w:r w:rsidRPr="00E03524">
        <w:rPr>
          <w:sz w:val="28"/>
          <w:szCs w:val="28"/>
          <w:lang w:eastAsia="uk-UA"/>
        </w:rPr>
        <w:t>5</w:t>
      </w:r>
      <w:r w:rsidR="00522860" w:rsidRPr="00E03524">
        <w:rPr>
          <w:sz w:val="28"/>
          <w:szCs w:val="28"/>
          <w:lang w:eastAsia="uk-UA"/>
        </w:rPr>
        <w:t>. При нестачі коштів від будь-якого з портових зборів для здійснення заходів, для яких цей збір призначений, допускається використання коштів від інших портових зборів, із обов’язковою компенсацією витрачених сум за рахунок надходжень коштів від відповідного портового збору у наступних періодах.</w:t>
      </w:r>
    </w:p>
    <w:p w14:paraId="00038D46" w14:textId="77777777" w:rsidR="00512069" w:rsidRPr="00E03524" w:rsidRDefault="00512069" w:rsidP="00E03524">
      <w:pPr>
        <w:widowControl/>
        <w:spacing w:line="360" w:lineRule="auto"/>
        <w:ind w:firstLine="567"/>
        <w:jc w:val="both"/>
        <w:rPr>
          <w:sz w:val="28"/>
          <w:szCs w:val="28"/>
          <w:lang w:eastAsia="uk-UA"/>
        </w:rPr>
      </w:pPr>
    </w:p>
    <w:p w14:paraId="1BA3AABF" w14:textId="0EA19DEE" w:rsidR="00522860" w:rsidRPr="00E03524" w:rsidRDefault="00512069" w:rsidP="00E03524">
      <w:pPr>
        <w:widowControl/>
        <w:spacing w:line="360" w:lineRule="auto"/>
        <w:ind w:firstLine="567"/>
        <w:jc w:val="both"/>
        <w:rPr>
          <w:sz w:val="28"/>
          <w:szCs w:val="28"/>
          <w:lang w:eastAsia="uk-UA"/>
        </w:rPr>
      </w:pPr>
      <w:r w:rsidRPr="00E03524">
        <w:rPr>
          <w:sz w:val="28"/>
          <w:szCs w:val="28"/>
          <w:lang w:eastAsia="uk-UA"/>
        </w:rPr>
        <w:t>6</w:t>
      </w:r>
      <w:r w:rsidR="00522860" w:rsidRPr="00E03524">
        <w:rPr>
          <w:sz w:val="28"/>
          <w:szCs w:val="28"/>
          <w:lang w:eastAsia="uk-UA"/>
        </w:rPr>
        <w:t>. Контроль за цільовим використанням коштів від портових зборів здійснюється відповідно до чинного законодавства.</w:t>
      </w:r>
    </w:p>
    <w:p w14:paraId="69346D27" w14:textId="77777777" w:rsidR="00512069" w:rsidRPr="00E03524" w:rsidRDefault="00512069" w:rsidP="00E03524">
      <w:pPr>
        <w:widowControl/>
        <w:spacing w:line="360" w:lineRule="auto"/>
        <w:ind w:firstLine="567"/>
        <w:jc w:val="both"/>
        <w:rPr>
          <w:sz w:val="28"/>
          <w:szCs w:val="28"/>
          <w:lang w:eastAsia="uk-UA"/>
        </w:rPr>
      </w:pPr>
    </w:p>
    <w:p w14:paraId="335BABAC" w14:textId="2CBE6BBF" w:rsidR="00DB498B" w:rsidRPr="00E03524" w:rsidRDefault="00512069" w:rsidP="00E03524">
      <w:pPr>
        <w:widowControl/>
        <w:spacing w:line="360" w:lineRule="auto"/>
        <w:ind w:firstLine="567"/>
        <w:jc w:val="both"/>
        <w:rPr>
          <w:sz w:val="28"/>
          <w:szCs w:val="28"/>
          <w:lang w:eastAsia="uk-UA"/>
        </w:rPr>
      </w:pPr>
      <w:r w:rsidRPr="00E03524">
        <w:rPr>
          <w:sz w:val="28"/>
          <w:szCs w:val="28"/>
          <w:lang w:eastAsia="uk-UA"/>
        </w:rPr>
        <w:t>7</w:t>
      </w:r>
      <w:r w:rsidR="00DB498B" w:rsidRPr="00E03524">
        <w:rPr>
          <w:sz w:val="28"/>
          <w:szCs w:val="28"/>
          <w:lang w:eastAsia="uk-UA"/>
        </w:rPr>
        <w:t xml:space="preserve">. </w:t>
      </w:r>
      <w:r w:rsidR="00FA0831" w:rsidRPr="00E03524">
        <w:rPr>
          <w:sz w:val="28"/>
          <w:szCs w:val="28"/>
          <w:lang w:eastAsia="uk-UA"/>
        </w:rPr>
        <w:t>Відповідно до статті 22 Закону України «Про морські порти України» р</w:t>
      </w:r>
      <w:r w:rsidR="00DB498B" w:rsidRPr="00E03524">
        <w:rPr>
          <w:sz w:val="28"/>
          <w:szCs w:val="28"/>
          <w:lang w:eastAsia="uk-UA"/>
        </w:rPr>
        <w:t xml:space="preserve">озміри ставок портових зборів </w:t>
      </w:r>
      <w:r w:rsidR="00FA0831" w:rsidRPr="00E03524">
        <w:rPr>
          <w:sz w:val="28"/>
          <w:szCs w:val="28"/>
          <w:lang w:eastAsia="uk-UA"/>
        </w:rPr>
        <w:t xml:space="preserve">для кожного морського порту встановлюються </w:t>
      </w:r>
      <w:r w:rsidR="00DB498B" w:rsidRPr="00E03524">
        <w:rPr>
          <w:sz w:val="28"/>
          <w:szCs w:val="28"/>
          <w:lang w:eastAsia="uk-UA"/>
        </w:rPr>
        <w:t xml:space="preserve">Міністерством інфраструктури України відповідно до </w:t>
      </w:r>
      <w:r w:rsidR="00FA0831" w:rsidRPr="00E03524">
        <w:rPr>
          <w:sz w:val="28"/>
          <w:szCs w:val="28"/>
          <w:lang w:eastAsia="uk-UA"/>
        </w:rPr>
        <w:t>Методики розрахунку розмірів ставок портових зборів, які справляються у морських портах.</w:t>
      </w:r>
    </w:p>
    <w:p w14:paraId="20384E43" w14:textId="77777777" w:rsidR="00512069" w:rsidRPr="00E03524" w:rsidRDefault="00512069" w:rsidP="00E03524">
      <w:pPr>
        <w:widowControl/>
        <w:spacing w:line="360" w:lineRule="auto"/>
        <w:ind w:firstLine="567"/>
        <w:jc w:val="both"/>
        <w:rPr>
          <w:b/>
          <w:sz w:val="28"/>
          <w:szCs w:val="28"/>
          <w:lang w:eastAsia="uk-UA"/>
        </w:rPr>
      </w:pPr>
    </w:p>
    <w:p w14:paraId="796DE8F7" w14:textId="18B4BF6D" w:rsidR="000E78D6" w:rsidRPr="00E03524" w:rsidRDefault="00512069" w:rsidP="00E03524">
      <w:pPr>
        <w:widowControl/>
        <w:spacing w:line="360" w:lineRule="auto"/>
        <w:ind w:firstLine="567"/>
        <w:jc w:val="both"/>
        <w:rPr>
          <w:sz w:val="28"/>
          <w:szCs w:val="28"/>
          <w:lang w:eastAsia="uk-UA"/>
        </w:rPr>
      </w:pPr>
      <w:r w:rsidRPr="00E03524">
        <w:rPr>
          <w:sz w:val="28"/>
          <w:szCs w:val="28"/>
          <w:lang w:eastAsia="uk-UA"/>
        </w:rPr>
        <w:t>8</w:t>
      </w:r>
      <w:r w:rsidR="000E78D6" w:rsidRPr="00E03524">
        <w:rPr>
          <w:sz w:val="28"/>
          <w:szCs w:val="28"/>
          <w:lang w:eastAsia="uk-UA"/>
        </w:rPr>
        <w:t>.</w:t>
      </w:r>
      <w:bookmarkStart w:id="0" w:name="_Hlk35787386"/>
      <w:r w:rsidR="00AD6859" w:rsidRPr="00E03524">
        <w:rPr>
          <w:sz w:val="28"/>
          <w:szCs w:val="28"/>
          <w:lang w:eastAsia="uk-UA"/>
        </w:rPr>
        <w:t> </w:t>
      </w:r>
      <w:r w:rsidR="000E78D6" w:rsidRPr="00E03524">
        <w:rPr>
          <w:sz w:val="28"/>
          <w:szCs w:val="28"/>
          <w:lang w:eastAsia="uk-UA"/>
        </w:rPr>
        <w:t>У цьому Порядку терміни вживаються у таких значеннях:</w:t>
      </w:r>
      <w:bookmarkEnd w:id="0"/>
    </w:p>
    <w:p w14:paraId="088F3C47" w14:textId="38DD7246" w:rsidR="000E78D6" w:rsidRPr="00E03524" w:rsidRDefault="000E78D6" w:rsidP="00E03524">
      <w:pPr>
        <w:widowControl/>
        <w:spacing w:line="360" w:lineRule="auto"/>
        <w:ind w:firstLine="567"/>
        <w:jc w:val="both"/>
        <w:rPr>
          <w:rFonts w:eastAsia="Calibri"/>
          <w:sz w:val="28"/>
          <w:szCs w:val="28"/>
          <w:lang w:eastAsia="en-US"/>
        </w:rPr>
      </w:pPr>
      <w:r w:rsidRPr="00E03524">
        <w:rPr>
          <w:rFonts w:eastAsia="Calibri"/>
          <w:sz w:val="28"/>
          <w:szCs w:val="28"/>
          <w:lang w:eastAsia="en-US"/>
        </w:rPr>
        <w:lastRenderedPageBreak/>
        <w:t xml:space="preserve">буксирування </w:t>
      </w:r>
      <w:r w:rsidRPr="00E03524">
        <w:rPr>
          <w:sz w:val="28"/>
          <w:szCs w:val="28"/>
        </w:rPr>
        <w:t>–</w:t>
      </w:r>
      <w:r w:rsidRPr="00E03524">
        <w:rPr>
          <w:rFonts w:eastAsia="Calibri"/>
          <w:sz w:val="28"/>
          <w:szCs w:val="28"/>
          <w:lang w:eastAsia="en-US"/>
        </w:rPr>
        <w:t xml:space="preserve"> операція, під час якої власник одного судна (буксира) зобов</w:t>
      </w:r>
      <w:r w:rsidR="00B300E4" w:rsidRPr="00E03524">
        <w:rPr>
          <w:rFonts w:eastAsia="Calibri"/>
          <w:sz w:val="28"/>
          <w:szCs w:val="28"/>
          <w:lang w:eastAsia="en-US"/>
        </w:rPr>
        <w:t>’</w:t>
      </w:r>
      <w:r w:rsidRPr="00E03524">
        <w:rPr>
          <w:rFonts w:eastAsia="Calibri"/>
          <w:sz w:val="28"/>
          <w:szCs w:val="28"/>
          <w:lang w:eastAsia="en-US"/>
        </w:rPr>
        <w:t xml:space="preserve">язується за винагороду буксирувати інше судно або інший плавучий засіб (засоби) з одного морського порту (терміналу/пункту) до іншого морського порту (терміналу/пункту) або в межах акваторії одного морського порту; </w:t>
      </w:r>
    </w:p>
    <w:p w14:paraId="7A081CAC" w14:textId="30E3AD8C" w:rsidR="000E78D6" w:rsidRPr="00E03524" w:rsidRDefault="000E78D6" w:rsidP="00E03524">
      <w:pPr>
        <w:widowControl/>
        <w:spacing w:line="360" w:lineRule="auto"/>
        <w:ind w:firstLine="567"/>
        <w:jc w:val="both"/>
        <w:rPr>
          <w:sz w:val="28"/>
          <w:szCs w:val="28"/>
        </w:rPr>
      </w:pPr>
      <w:r w:rsidRPr="00E03524">
        <w:rPr>
          <w:sz w:val="28"/>
          <w:szCs w:val="28"/>
        </w:rPr>
        <w:t>валова місткість – величина, наведена в міжнародному обмірному свідоцтві, обмірному свідоцтві класифікаційного товариства або іншому документі, який його замінює, або величина</w:t>
      </w:r>
      <w:r w:rsidR="001C557E" w:rsidRPr="00E03524">
        <w:rPr>
          <w:sz w:val="28"/>
          <w:szCs w:val="28"/>
        </w:rPr>
        <w:t>,</w:t>
      </w:r>
      <w:r w:rsidRPr="00E03524">
        <w:rPr>
          <w:sz w:val="28"/>
          <w:szCs w:val="28"/>
        </w:rPr>
        <w:t xml:space="preserve"> визначена відповідно до положень </w:t>
      </w:r>
      <w:r w:rsidRPr="00E03524">
        <w:rPr>
          <w:sz w:val="28"/>
          <w:szCs w:val="28"/>
          <w:bdr w:val="none" w:sz="0" w:space="0" w:color="auto" w:frame="1"/>
          <w:lang w:eastAsia="uk-UA"/>
        </w:rPr>
        <w:t>Міжнародної Конвенції з обміру суден 1969 року (далі – Міжнародна Конвенція)</w:t>
      </w:r>
      <w:r w:rsidRPr="00E03524">
        <w:rPr>
          <w:sz w:val="28"/>
          <w:szCs w:val="28"/>
        </w:rPr>
        <w:t xml:space="preserve">, яка використовується при нарахуванні портових зборів згідно з цим Порядком. У випадку визначення величини валової місткості шляхом розрахунку відповідно до Міжнародної Конвенції, округлення здійснюється у такому порядку: до 0,5 округлюється до цілого числа в меншу сторону, а 0,5 і більше округлюється до цілого числа в більшу сторону. Для </w:t>
      </w:r>
      <w:proofErr w:type="spellStart"/>
      <w:r w:rsidRPr="00E03524">
        <w:rPr>
          <w:sz w:val="28"/>
          <w:szCs w:val="28"/>
        </w:rPr>
        <w:t>баржебуксирних</w:t>
      </w:r>
      <w:proofErr w:type="spellEnd"/>
      <w:r w:rsidRPr="00E03524">
        <w:rPr>
          <w:sz w:val="28"/>
          <w:szCs w:val="28"/>
        </w:rPr>
        <w:t xml:space="preserve"> складів величина валової місткості кожного самохідного або несамохідного плавучого засобу підлягає округленню окремо у такому ж порядку;</w:t>
      </w:r>
    </w:p>
    <w:p w14:paraId="796A923D" w14:textId="5E799B42" w:rsidR="001F22D9" w:rsidRPr="00E03524" w:rsidRDefault="000E78D6" w:rsidP="00E03524">
      <w:pPr>
        <w:widowControl/>
        <w:spacing w:line="360" w:lineRule="auto"/>
        <w:ind w:firstLine="567"/>
        <w:jc w:val="both"/>
        <w:rPr>
          <w:sz w:val="28"/>
          <w:szCs w:val="28"/>
        </w:rPr>
      </w:pPr>
      <w:r w:rsidRPr="00E03524">
        <w:rPr>
          <w:sz w:val="28"/>
          <w:szCs w:val="28"/>
        </w:rPr>
        <w:t xml:space="preserve">вантажне судно – самохідне або несамохідне судно, призначене для перевезення вантажів (суховантажне, наливне (танкер), комбіноване, рефрижераторне тощо); </w:t>
      </w:r>
      <w:bookmarkStart w:id="1" w:name="_Hlk35787597"/>
    </w:p>
    <w:bookmarkEnd w:id="1"/>
    <w:p w14:paraId="6988C8D2" w14:textId="24D47E24" w:rsidR="000E78D6" w:rsidRPr="00E03524" w:rsidRDefault="000E78D6" w:rsidP="00E03524">
      <w:pPr>
        <w:widowControl/>
        <w:spacing w:line="360" w:lineRule="auto"/>
        <w:ind w:firstLine="567"/>
        <w:jc w:val="both"/>
        <w:rPr>
          <w:sz w:val="28"/>
          <w:szCs w:val="28"/>
        </w:rPr>
      </w:pPr>
      <w:r w:rsidRPr="00E03524">
        <w:rPr>
          <w:sz w:val="28"/>
          <w:szCs w:val="28"/>
        </w:rPr>
        <w:t xml:space="preserve">відстій – </w:t>
      </w:r>
      <w:r w:rsidRPr="00E03524">
        <w:rPr>
          <w:sz w:val="28"/>
          <w:szCs w:val="28"/>
          <w:shd w:val="clear" w:color="auto" w:fill="FFFFFF"/>
        </w:rPr>
        <w:t>перебування судна або плавучого засобу біля причалу або у спеціально визначеному адміністрацією морського порту місці у межах акваторії морського порту (на якірній стоянці, рейді тощо), яке надано на замовлення судновласника, у тому числі у зв’язку з тимчасовим виведенням цього судна або плавучого засобу з експлуатації або у міжнавігаційний період;</w:t>
      </w:r>
    </w:p>
    <w:p w14:paraId="3F8D01D9" w14:textId="77777777" w:rsidR="000E78D6" w:rsidRPr="00E03524" w:rsidRDefault="000E78D6" w:rsidP="00E03524">
      <w:pPr>
        <w:widowControl/>
        <w:spacing w:line="360" w:lineRule="auto"/>
        <w:ind w:firstLine="567"/>
        <w:jc w:val="both"/>
        <w:rPr>
          <w:sz w:val="28"/>
          <w:szCs w:val="28"/>
          <w:bdr w:val="none" w:sz="0" w:space="0" w:color="auto" w:frame="1"/>
          <w:lang w:eastAsia="uk-UA"/>
        </w:rPr>
      </w:pPr>
      <w:r w:rsidRPr="00E03524">
        <w:rPr>
          <w:sz w:val="28"/>
          <w:szCs w:val="28"/>
          <w:bdr w:val="none" w:sz="0" w:space="0" w:color="auto" w:frame="1"/>
          <w:lang w:eastAsia="uk-UA"/>
        </w:rPr>
        <w:t>військовий корабель України –</w:t>
      </w:r>
      <w:r w:rsidRPr="00E03524">
        <w:rPr>
          <w:sz w:val="28"/>
          <w:szCs w:val="28"/>
          <w:bdr w:val="none" w:sz="0" w:space="0" w:color="auto" w:frame="1"/>
        </w:rPr>
        <w:t xml:space="preserve"> </w:t>
      </w:r>
      <w:r w:rsidRPr="00E03524">
        <w:rPr>
          <w:sz w:val="28"/>
          <w:szCs w:val="28"/>
        </w:rPr>
        <w:t xml:space="preserve">це корабель (судно), що входить до складу Збройних Сил України (інших утворених відповідно до законодавства України військових формувань), має зовнішні розпізнавальні знаки державної належності та перебуває під командуванням особи, що знаходиться на військовій службі України. Також для цілей цього Порядку до військових кораблів України віднесені кораблі (катери) Морської охорони </w:t>
      </w:r>
      <w:r w:rsidRPr="00E03524">
        <w:rPr>
          <w:sz w:val="28"/>
          <w:szCs w:val="28"/>
          <w:bdr w:val="none" w:sz="0" w:space="0" w:color="auto" w:frame="1"/>
        </w:rPr>
        <w:t>Державної прикордонної служби України незалежно від їх характеристик;</w:t>
      </w:r>
    </w:p>
    <w:p w14:paraId="1F8CA858" w14:textId="06F7DE2F" w:rsidR="000E78D6" w:rsidRPr="00E03524" w:rsidRDefault="000E78D6" w:rsidP="00E03524">
      <w:pPr>
        <w:widowControl/>
        <w:spacing w:line="360" w:lineRule="auto"/>
        <w:ind w:firstLine="567"/>
        <w:jc w:val="both"/>
        <w:rPr>
          <w:sz w:val="28"/>
          <w:szCs w:val="28"/>
        </w:rPr>
      </w:pPr>
      <w:r w:rsidRPr="00E03524">
        <w:rPr>
          <w:sz w:val="28"/>
          <w:szCs w:val="28"/>
        </w:rPr>
        <w:lastRenderedPageBreak/>
        <w:t>вихід із акваторії морського порту – перетин судном межі акваторії морського порту, після якого судно здійснює будь-які операції або рух поза межами акваторії морського порту;</w:t>
      </w:r>
    </w:p>
    <w:p w14:paraId="7222E885" w14:textId="77777777" w:rsidR="000E78D6" w:rsidRPr="00E03524" w:rsidRDefault="000E78D6" w:rsidP="00E03524">
      <w:pPr>
        <w:widowControl/>
        <w:spacing w:line="360" w:lineRule="auto"/>
        <w:ind w:firstLine="567"/>
        <w:jc w:val="both"/>
        <w:rPr>
          <w:sz w:val="28"/>
          <w:szCs w:val="28"/>
        </w:rPr>
      </w:pPr>
      <w:r w:rsidRPr="00E03524">
        <w:rPr>
          <w:sz w:val="28"/>
          <w:szCs w:val="28"/>
        </w:rPr>
        <w:t xml:space="preserve">вхід в акваторію морського порту – перетин судном межі акваторії морського порту, після якого судно здійснює в акваторії морського порту будь-які операції або рух будь-якою частиною акваторії морського порту; </w:t>
      </w:r>
    </w:p>
    <w:p w14:paraId="403F2B21" w14:textId="77777777" w:rsidR="000E78D6" w:rsidRPr="00E03524" w:rsidRDefault="000E78D6" w:rsidP="00E03524">
      <w:pPr>
        <w:widowControl/>
        <w:spacing w:line="360" w:lineRule="auto"/>
        <w:ind w:firstLine="567"/>
        <w:jc w:val="both"/>
        <w:rPr>
          <w:sz w:val="28"/>
          <w:szCs w:val="28"/>
        </w:rPr>
      </w:pPr>
      <w:r w:rsidRPr="00E03524">
        <w:rPr>
          <w:sz w:val="28"/>
          <w:szCs w:val="28"/>
        </w:rPr>
        <w:t xml:space="preserve">госпітальне судно (санітарне судно) – судно, спеціально побудоване або переобладнане для перевезення поранених, хворих, санітарних перевезень по воді, яке має відповідні документи та зовнішні розпізнавальні ознаки, передбачені нормами міжнародного законодавства;  </w:t>
      </w:r>
    </w:p>
    <w:p w14:paraId="526671B8" w14:textId="6E135FE7" w:rsidR="000E78D6" w:rsidRPr="00E03524" w:rsidRDefault="000E78D6" w:rsidP="00E03524">
      <w:pPr>
        <w:widowControl/>
        <w:spacing w:line="360" w:lineRule="auto"/>
        <w:ind w:firstLine="567"/>
        <w:jc w:val="both"/>
        <w:rPr>
          <w:sz w:val="28"/>
          <w:szCs w:val="28"/>
          <w:bdr w:val="none" w:sz="0" w:space="0" w:color="auto" w:frame="1"/>
          <w:lang w:eastAsia="uk-UA"/>
        </w:rPr>
      </w:pPr>
      <w:r w:rsidRPr="00E03524">
        <w:rPr>
          <w:sz w:val="28"/>
          <w:szCs w:val="28"/>
          <w:bdr w:val="none" w:sz="0" w:space="0" w:color="auto" w:frame="1"/>
          <w:lang w:eastAsia="uk-UA"/>
        </w:rPr>
        <w:t>іноземний військовий корабель – корабель, який здійснює плавання під прапором будь-якої іноземної держави, представляє військово-морські сили іноземної держави, перебуває під командування</w:t>
      </w:r>
      <w:r w:rsidR="001C557E" w:rsidRPr="00E03524">
        <w:rPr>
          <w:sz w:val="28"/>
          <w:szCs w:val="28"/>
          <w:bdr w:val="none" w:sz="0" w:space="0" w:color="auto" w:frame="1"/>
          <w:lang w:eastAsia="uk-UA"/>
        </w:rPr>
        <w:t>м</w:t>
      </w:r>
      <w:r w:rsidRPr="00E03524">
        <w:rPr>
          <w:sz w:val="28"/>
          <w:szCs w:val="28"/>
          <w:bdr w:val="none" w:sz="0" w:space="0" w:color="auto" w:frame="1"/>
          <w:lang w:eastAsia="uk-UA"/>
        </w:rPr>
        <w:t xml:space="preserve"> військово-морського офіцера та який управляється повністю або частково військовим особовим складом (</w:t>
      </w:r>
      <w:proofErr w:type="spellStart"/>
      <w:r w:rsidRPr="00E03524">
        <w:rPr>
          <w:sz w:val="28"/>
          <w:szCs w:val="28"/>
          <w:bdr w:val="none" w:sz="0" w:space="0" w:color="auto" w:frame="1"/>
          <w:lang w:eastAsia="uk-UA"/>
        </w:rPr>
        <w:t>екіпаж</w:t>
      </w:r>
      <w:r w:rsidR="001C557E" w:rsidRPr="00E03524">
        <w:rPr>
          <w:sz w:val="28"/>
          <w:szCs w:val="28"/>
          <w:bdr w:val="none" w:sz="0" w:space="0" w:color="auto" w:frame="1"/>
          <w:lang w:eastAsia="uk-UA"/>
        </w:rPr>
        <w:t>е</w:t>
      </w:r>
      <w:r w:rsidRPr="00E03524">
        <w:rPr>
          <w:sz w:val="28"/>
          <w:szCs w:val="28"/>
          <w:bdr w:val="none" w:sz="0" w:space="0" w:color="auto" w:frame="1"/>
          <w:lang w:eastAsia="uk-UA"/>
        </w:rPr>
        <w:t>м</w:t>
      </w:r>
      <w:proofErr w:type="spellEnd"/>
      <w:r w:rsidRPr="00E03524">
        <w:rPr>
          <w:sz w:val="28"/>
          <w:szCs w:val="28"/>
          <w:bdr w:val="none" w:sz="0" w:space="0" w:color="auto" w:frame="1"/>
          <w:lang w:eastAsia="uk-UA"/>
        </w:rPr>
        <w:t xml:space="preserve">); </w:t>
      </w:r>
    </w:p>
    <w:p w14:paraId="3F258CCA" w14:textId="52D7EDDB" w:rsidR="000E78D6" w:rsidRPr="00E03524" w:rsidRDefault="000E78D6" w:rsidP="00E03524">
      <w:pPr>
        <w:widowControl/>
        <w:spacing w:line="360" w:lineRule="auto"/>
        <w:ind w:firstLine="567"/>
        <w:jc w:val="both"/>
        <w:rPr>
          <w:sz w:val="28"/>
          <w:szCs w:val="28"/>
          <w:bdr w:val="none" w:sz="0" w:space="0" w:color="auto" w:frame="1"/>
          <w:lang w:eastAsia="uk-UA"/>
        </w:rPr>
      </w:pPr>
      <w:r w:rsidRPr="00E03524">
        <w:rPr>
          <w:sz w:val="28"/>
          <w:szCs w:val="28"/>
        </w:rPr>
        <w:t>каботажне перевезення – перевезення українських та/або іноземних товарів шляхом завантаження їх на судно в одному морському порту (терміналі/пункті/рейді) України та транспортування в інший морський порт (термінал/пункт/рейд) України, де здійснюватиметься їх вивантаження, або перевезення пасажирів та їх багажу судном та/або забезпечення буксирування судна;</w:t>
      </w:r>
    </w:p>
    <w:p w14:paraId="1E96FF45" w14:textId="77777777" w:rsidR="000E78D6" w:rsidRPr="00E03524" w:rsidRDefault="000E78D6" w:rsidP="00E03524">
      <w:pPr>
        <w:widowControl/>
        <w:spacing w:line="360" w:lineRule="auto"/>
        <w:ind w:firstLine="567"/>
        <w:jc w:val="both"/>
        <w:rPr>
          <w:sz w:val="28"/>
          <w:szCs w:val="28"/>
        </w:rPr>
      </w:pPr>
      <w:r w:rsidRPr="00E03524">
        <w:rPr>
          <w:sz w:val="28"/>
          <w:szCs w:val="28"/>
        </w:rPr>
        <w:t xml:space="preserve">комбіноване судно – судно, призначене для перевезення наливом сирої нафти і нафтопродуктів, а також насипних та генеральних вантажів (нафторудовози, </w:t>
      </w:r>
      <w:proofErr w:type="spellStart"/>
      <w:r w:rsidRPr="00E03524">
        <w:rPr>
          <w:sz w:val="28"/>
          <w:szCs w:val="28"/>
        </w:rPr>
        <w:t>нафтонавалювальні</w:t>
      </w:r>
      <w:proofErr w:type="spellEnd"/>
      <w:r w:rsidRPr="00E03524">
        <w:rPr>
          <w:sz w:val="28"/>
          <w:szCs w:val="28"/>
        </w:rPr>
        <w:t xml:space="preserve"> судна тощо); </w:t>
      </w:r>
    </w:p>
    <w:p w14:paraId="21CBC466" w14:textId="5DF54012" w:rsidR="000E78D6" w:rsidRPr="00E03524" w:rsidRDefault="000E78D6" w:rsidP="00E03524">
      <w:pPr>
        <w:widowControl/>
        <w:spacing w:line="360" w:lineRule="auto"/>
        <w:ind w:firstLine="567"/>
        <w:jc w:val="both"/>
        <w:rPr>
          <w:sz w:val="28"/>
          <w:szCs w:val="28"/>
        </w:rPr>
      </w:pPr>
      <w:r w:rsidRPr="00E03524">
        <w:rPr>
          <w:sz w:val="28"/>
          <w:szCs w:val="28"/>
        </w:rPr>
        <w:t xml:space="preserve">комерційне перевезення – це переміщення (перевезення) будь-яким вантажним, пасажирським судном, </w:t>
      </w:r>
      <w:proofErr w:type="spellStart"/>
      <w:r w:rsidRPr="00E03524">
        <w:rPr>
          <w:sz w:val="28"/>
          <w:szCs w:val="28"/>
        </w:rPr>
        <w:t>баржебуксирним</w:t>
      </w:r>
      <w:proofErr w:type="spellEnd"/>
      <w:r w:rsidRPr="00E03524">
        <w:rPr>
          <w:sz w:val="28"/>
          <w:szCs w:val="28"/>
        </w:rPr>
        <w:t xml:space="preserve"> складом або будь-яким іншим плавучим засобом </w:t>
      </w:r>
      <w:r w:rsidRPr="00E03524">
        <w:rPr>
          <w:spacing w:val="2"/>
          <w:sz w:val="28"/>
          <w:szCs w:val="28"/>
        </w:rPr>
        <w:t>між морськими портами (терміналами/пунктами/рейдом)</w:t>
      </w:r>
      <w:r w:rsidRPr="00E03524">
        <w:rPr>
          <w:sz w:val="28"/>
          <w:szCs w:val="28"/>
        </w:rPr>
        <w:t xml:space="preserve"> вантажів/пасажирів, </w:t>
      </w:r>
      <w:r w:rsidRPr="00E03524">
        <w:rPr>
          <w:spacing w:val="2"/>
          <w:sz w:val="28"/>
          <w:szCs w:val="28"/>
        </w:rPr>
        <w:t>у тому числі вантажів або несамохідних засобів, що належать на праві власності власнику судна</w:t>
      </w:r>
      <w:r w:rsidRPr="00E03524">
        <w:rPr>
          <w:sz w:val="28"/>
          <w:szCs w:val="28"/>
        </w:rPr>
        <w:t xml:space="preserve">, </w:t>
      </w:r>
      <w:proofErr w:type="spellStart"/>
      <w:r w:rsidRPr="00E03524">
        <w:rPr>
          <w:sz w:val="28"/>
          <w:szCs w:val="28"/>
        </w:rPr>
        <w:t>баржебуксирного</w:t>
      </w:r>
      <w:proofErr w:type="spellEnd"/>
      <w:r w:rsidRPr="00E03524">
        <w:rPr>
          <w:sz w:val="28"/>
          <w:szCs w:val="28"/>
        </w:rPr>
        <w:t xml:space="preserve"> складу (за винятком тих, що пов’язані із днопоглибленням, </w:t>
      </w:r>
      <w:r w:rsidRPr="00E03524">
        <w:rPr>
          <w:sz w:val="28"/>
          <w:szCs w:val="28"/>
        </w:rPr>
        <w:lastRenderedPageBreak/>
        <w:t>реконструкцією та будівництвом причалів), та/або забезпечення буксирування судна (за винятком суден, що буксируються на/після ремонт/ремонту на/з судноремонтні/судноремонтних підприємства/підприємств (бази/баз));</w:t>
      </w:r>
    </w:p>
    <w:p w14:paraId="213A37BA" w14:textId="77777777" w:rsidR="000E78D6" w:rsidRPr="00E03524" w:rsidRDefault="000E78D6" w:rsidP="00E03524">
      <w:pPr>
        <w:widowControl/>
        <w:spacing w:line="360" w:lineRule="auto"/>
        <w:ind w:firstLine="567"/>
        <w:jc w:val="both"/>
        <w:rPr>
          <w:sz w:val="28"/>
          <w:szCs w:val="28"/>
        </w:rPr>
      </w:pPr>
      <w:r w:rsidRPr="00E03524">
        <w:rPr>
          <w:sz w:val="28"/>
          <w:szCs w:val="28"/>
        </w:rPr>
        <w:t xml:space="preserve">контейнеровоз – </w:t>
      </w:r>
      <w:r w:rsidRPr="00E03524">
        <w:rPr>
          <w:sz w:val="28"/>
          <w:szCs w:val="28"/>
          <w:bdr w:val="none" w:sz="0" w:space="0" w:color="auto" w:frame="1"/>
          <w:lang w:eastAsia="uk-UA"/>
        </w:rPr>
        <w:t>судно, призначене (спроектоване або переобладнане) для транспортування контейнерів</w:t>
      </w:r>
      <w:r w:rsidRPr="00E03524">
        <w:rPr>
          <w:sz w:val="28"/>
          <w:szCs w:val="28"/>
        </w:rPr>
        <w:t xml:space="preserve"> </w:t>
      </w:r>
      <w:r w:rsidRPr="00E03524">
        <w:rPr>
          <w:sz w:val="28"/>
          <w:szCs w:val="28"/>
          <w:bdr w:val="none" w:sz="0" w:space="0" w:color="auto" w:frame="1"/>
          <w:lang w:eastAsia="uk-UA"/>
        </w:rPr>
        <w:t xml:space="preserve">завдяки його конструкції та обладнанню; </w:t>
      </w:r>
    </w:p>
    <w:p w14:paraId="517896A9" w14:textId="77777777" w:rsidR="000E78D6" w:rsidRPr="00E03524" w:rsidRDefault="000E78D6" w:rsidP="00E03524">
      <w:pPr>
        <w:widowControl/>
        <w:spacing w:line="360" w:lineRule="auto"/>
        <w:ind w:firstLine="567"/>
        <w:jc w:val="both"/>
        <w:rPr>
          <w:sz w:val="28"/>
          <w:szCs w:val="28"/>
        </w:rPr>
      </w:pPr>
      <w:r w:rsidRPr="00E03524">
        <w:rPr>
          <w:sz w:val="28"/>
          <w:szCs w:val="28"/>
        </w:rPr>
        <w:t xml:space="preserve">крос-курс – співвідношення долару США до іншої </w:t>
      </w:r>
      <w:r w:rsidRPr="00E03524">
        <w:rPr>
          <w:bCs/>
          <w:sz w:val="28"/>
          <w:szCs w:val="28"/>
        </w:rPr>
        <w:t>конвертованої валюти 1 групи</w:t>
      </w:r>
      <w:r w:rsidRPr="00E03524">
        <w:rPr>
          <w:sz w:val="28"/>
          <w:szCs w:val="28"/>
        </w:rPr>
        <w:t>, яке визначається на основі офіційних курсів цих валют, встановлених Національним Банком України до національної валюти України;</w:t>
      </w:r>
    </w:p>
    <w:p w14:paraId="1A38C529" w14:textId="77777777" w:rsidR="000E78D6" w:rsidRPr="00E03524" w:rsidRDefault="000E78D6" w:rsidP="00E03524">
      <w:pPr>
        <w:widowControl/>
        <w:tabs>
          <w:tab w:val="left" w:pos="880"/>
        </w:tabs>
        <w:spacing w:line="360" w:lineRule="auto"/>
        <w:ind w:firstLine="567"/>
        <w:jc w:val="both"/>
        <w:rPr>
          <w:sz w:val="28"/>
          <w:szCs w:val="28"/>
        </w:rPr>
      </w:pPr>
      <w:r w:rsidRPr="00E03524">
        <w:rPr>
          <w:sz w:val="28"/>
          <w:szCs w:val="28"/>
        </w:rPr>
        <w:t>круїзне пасажирське судно – пасажирське судно, що рухається за певним маршрутом згідно з попередньо визначеною програмою туристичного обслуговування в портах;</w:t>
      </w:r>
    </w:p>
    <w:p w14:paraId="0EF081BA" w14:textId="340E9C5F" w:rsidR="000E78D6" w:rsidRPr="00E03524" w:rsidRDefault="000E78D6" w:rsidP="00E03524">
      <w:pPr>
        <w:widowControl/>
        <w:spacing w:line="360" w:lineRule="auto"/>
        <w:ind w:firstLine="567"/>
        <w:jc w:val="both"/>
        <w:rPr>
          <w:sz w:val="28"/>
          <w:szCs w:val="28"/>
        </w:rPr>
      </w:pPr>
      <w:r w:rsidRPr="00E03524">
        <w:rPr>
          <w:sz w:val="28"/>
          <w:szCs w:val="28"/>
        </w:rPr>
        <w:t>межі акваторії – умовна лінія на водному просторі, що утворюється при з’єднанні точок з координатами</w:t>
      </w:r>
      <w:r w:rsidR="0019769F" w:rsidRPr="00E03524">
        <w:rPr>
          <w:sz w:val="28"/>
          <w:szCs w:val="28"/>
        </w:rPr>
        <w:t>,</w:t>
      </w:r>
      <w:r w:rsidRPr="00E03524">
        <w:rPr>
          <w:sz w:val="28"/>
          <w:szCs w:val="28"/>
        </w:rPr>
        <w:t xml:space="preserve"> визначеними відповідно до постанови Кабінету Міністрів України про межі акваторії відповідного морського порту; в межах акваторії одного морського порту можуть бути розташовані окремі ділянки; </w:t>
      </w:r>
    </w:p>
    <w:p w14:paraId="3BAD6927" w14:textId="1F28815D" w:rsidR="000E78D6" w:rsidRPr="00E03524" w:rsidRDefault="000E78D6" w:rsidP="00E03524">
      <w:pPr>
        <w:widowControl/>
        <w:spacing w:line="360" w:lineRule="auto"/>
        <w:ind w:firstLine="567"/>
        <w:jc w:val="both"/>
        <w:rPr>
          <w:sz w:val="28"/>
          <w:szCs w:val="28"/>
        </w:rPr>
      </w:pPr>
      <w:r w:rsidRPr="00E03524">
        <w:rPr>
          <w:sz w:val="28"/>
          <w:szCs w:val="28"/>
        </w:rPr>
        <w:t>міжнародне перевезення – перевезення між портами (терміналами/ пунктами) України та іноземними портами (терміналами/пунктами) вантажів та/або пасажирів та/або буксирування плавучих засобів, а також  перевезення вантажів, осіб (пасажирів, членів екіпажу судна тощо), буксирування плавучих засобів або доставка суднового постачання суднами для здійснення подальших операцій з ними у нейтральних водах;</w:t>
      </w:r>
    </w:p>
    <w:p w14:paraId="06A7D9EF" w14:textId="1C9B185C" w:rsidR="000E78D6" w:rsidRPr="00E03524" w:rsidRDefault="000E78D6" w:rsidP="00E03524">
      <w:pPr>
        <w:widowControl/>
        <w:spacing w:line="360" w:lineRule="auto"/>
        <w:ind w:firstLine="567"/>
        <w:jc w:val="both"/>
        <w:rPr>
          <w:sz w:val="28"/>
          <w:szCs w:val="28"/>
        </w:rPr>
      </w:pPr>
      <w:r w:rsidRPr="00E03524">
        <w:rPr>
          <w:rFonts w:eastAsia="Calibri"/>
          <w:sz w:val="28"/>
          <w:szCs w:val="28"/>
          <w:lang w:eastAsia="en-US"/>
        </w:rPr>
        <w:t>морський агент – суб’єкт господарювання, який відповідно до договору морського агентування</w:t>
      </w:r>
      <w:r w:rsidR="00277129" w:rsidRPr="00E03524">
        <w:rPr>
          <w:rFonts w:eastAsia="Calibri"/>
          <w:sz w:val="28"/>
          <w:szCs w:val="28"/>
          <w:lang w:eastAsia="en-US"/>
        </w:rPr>
        <w:t xml:space="preserve"> діє від імені та за дорученням судновласника/ фрахтувальника</w:t>
      </w:r>
      <w:r w:rsidRPr="00E03524">
        <w:rPr>
          <w:rFonts w:eastAsia="Calibri"/>
          <w:sz w:val="28"/>
          <w:szCs w:val="28"/>
          <w:lang w:eastAsia="en-US"/>
        </w:rPr>
        <w:t>, як постійний представник судновласника/фрахтувальника</w:t>
      </w:r>
      <w:r w:rsidR="00603064" w:rsidRPr="00E03524">
        <w:rPr>
          <w:rFonts w:eastAsia="Calibri"/>
          <w:sz w:val="28"/>
          <w:szCs w:val="28"/>
          <w:lang w:eastAsia="en-US"/>
        </w:rPr>
        <w:t>,</w:t>
      </w:r>
      <w:r w:rsidRPr="00E03524">
        <w:rPr>
          <w:rFonts w:eastAsia="Calibri"/>
          <w:sz w:val="28"/>
          <w:szCs w:val="28"/>
          <w:lang w:eastAsia="en-US"/>
        </w:rPr>
        <w:t xml:space="preserve"> та за винагороду надає послуги в галузі торговельного мореплавства;</w:t>
      </w:r>
    </w:p>
    <w:p w14:paraId="7060545A" w14:textId="77777777" w:rsidR="000E78D6" w:rsidRPr="00E03524" w:rsidRDefault="000E78D6" w:rsidP="00E03524">
      <w:pPr>
        <w:widowControl/>
        <w:spacing w:line="360" w:lineRule="auto"/>
        <w:ind w:firstLine="567"/>
        <w:jc w:val="both"/>
        <w:rPr>
          <w:sz w:val="28"/>
          <w:szCs w:val="28"/>
        </w:rPr>
      </w:pPr>
      <w:r w:rsidRPr="00E03524">
        <w:rPr>
          <w:sz w:val="28"/>
          <w:szCs w:val="28"/>
        </w:rPr>
        <w:t>навалювальне судно (</w:t>
      </w:r>
      <w:proofErr w:type="spellStart"/>
      <w:r w:rsidRPr="00E03524">
        <w:rPr>
          <w:sz w:val="28"/>
          <w:szCs w:val="28"/>
        </w:rPr>
        <w:t>балкер</w:t>
      </w:r>
      <w:proofErr w:type="spellEnd"/>
      <w:r w:rsidRPr="00E03524">
        <w:rPr>
          <w:sz w:val="28"/>
          <w:szCs w:val="28"/>
        </w:rPr>
        <w:t>) – судно, яке згідно із судновими документами призначено та використовується для перевезення сухих вантажів навалом, включаючи такі типи суден, як комбіновані судна;</w:t>
      </w:r>
      <w:r w:rsidRPr="00E03524">
        <w:rPr>
          <w:sz w:val="28"/>
          <w:szCs w:val="28"/>
          <w:lang w:eastAsia="uk-UA"/>
        </w:rPr>
        <w:t xml:space="preserve"> </w:t>
      </w:r>
    </w:p>
    <w:p w14:paraId="3A90F92E" w14:textId="6FF78CEC" w:rsidR="000E78D6" w:rsidRPr="00E03524" w:rsidRDefault="000E78D6" w:rsidP="00E03524">
      <w:pPr>
        <w:widowControl/>
        <w:spacing w:line="360" w:lineRule="auto"/>
        <w:ind w:firstLine="567"/>
        <w:jc w:val="both"/>
        <w:rPr>
          <w:sz w:val="28"/>
          <w:szCs w:val="28"/>
        </w:rPr>
      </w:pPr>
      <w:r w:rsidRPr="00E03524">
        <w:rPr>
          <w:sz w:val="28"/>
          <w:szCs w:val="28"/>
          <w:lang w:eastAsia="uk-UA"/>
        </w:rPr>
        <w:t xml:space="preserve">накатне вантажне судно – </w:t>
      </w:r>
      <w:r w:rsidRPr="00E03524">
        <w:rPr>
          <w:sz w:val="28"/>
          <w:szCs w:val="28"/>
        </w:rPr>
        <w:t xml:space="preserve">судно, яке згідно із судновими документами призначено та використовується для перевезення будь-якої колісної техніки </w:t>
      </w:r>
      <w:r w:rsidRPr="00E03524">
        <w:rPr>
          <w:sz w:val="28"/>
          <w:szCs w:val="28"/>
        </w:rPr>
        <w:lastRenderedPageBreak/>
        <w:t>(автомобілів, залізничного рухомого складу, гусеничної техніки, трейлерів з вантажем і без вантажу), вантажні операції на якому з цією колісною технікою проводяться горизонтальним способом – накатом;</w:t>
      </w:r>
    </w:p>
    <w:p w14:paraId="66B4368C" w14:textId="4652A014" w:rsidR="000E78D6" w:rsidRPr="00E03524" w:rsidRDefault="000E78D6" w:rsidP="00E03524">
      <w:pPr>
        <w:widowControl/>
        <w:spacing w:line="360" w:lineRule="auto"/>
        <w:ind w:firstLine="567"/>
        <w:jc w:val="both"/>
        <w:rPr>
          <w:sz w:val="28"/>
          <w:szCs w:val="28"/>
        </w:rPr>
      </w:pPr>
      <w:r w:rsidRPr="00E03524">
        <w:rPr>
          <w:sz w:val="28"/>
          <w:szCs w:val="28"/>
        </w:rPr>
        <w:t>накатне вантажопасажирське судно – судно, яке згідно з судновими документами призначено та використовується для перевезення більше 12 пасажирів і має закриті чи відкриті вантажні приміщення для перевезення будь-якої колісної техніки з горизонтальним способом навантаження та вивантаження;</w:t>
      </w:r>
    </w:p>
    <w:p w14:paraId="2A9D74B9" w14:textId="6AD3E70B" w:rsidR="000E78D6" w:rsidRPr="00E03524" w:rsidRDefault="000E78D6" w:rsidP="00E03524">
      <w:pPr>
        <w:widowControl/>
        <w:spacing w:line="360" w:lineRule="auto"/>
        <w:ind w:firstLine="567"/>
        <w:jc w:val="both"/>
        <w:rPr>
          <w:sz w:val="28"/>
          <w:szCs w:val="28"/>
        </w:rPr>
      </w:pPr>
      <w:r w:rsidRPr="00E03524">
        <w:rPr>
          <w:sz w:val="28"/>
          <w:szCs w:val="28"/>
        </w:rPr>
        <w:t xml:space="preserve">наливне судно (танкер) – судно, яке призначено згідно з судновими документами та використовується для перевезення рідких вантажів наливом; </w:t>
      </w:r>
    </w:p>
    <w:p w14:paraId="7593AB34" w14:textId="17CCA50A" w:rsidR="000E78D6" w:rsidRPr="00E03524" w:rsidRDefault="000E78D6" w:rsidP="00E03524">
      <w:pPr>
        <w:widowControl/>
        <w:spacing w:line="360" w:lineRule="auto"/>
        <w:ind w:firstLine="567"/>
        <w:jc w:val="both"/>
        <w:rPr>
          <w:sz w:val="28"/>
          <w:szCs w:val="28"/>
        </w:rPr>
      </w:pPr>
      <w:r w:rsidRPr="00E03524">
        <w:rPr>
          <w:sz w:val="28"/>
          <w:szCs w:val="28"/>
        </w:rPr>
        <w:t>пасажир – будь-яка особа на борту судна, крім капітана і членів екіпажу або інших осіб, що працюють або мають які-небудь заняття, пов</w:t>
      </w:r>
      <w:r w:rsidR="00B300E4" w:rsidRPr="00E03524">
        <w:rPr>
          <w:sz w:val="28"/>
          <w:szCs w:val="28"/>
        </w:rPr>
        <w:t>’</w:t>
      </w:r>
      <w:r w:rsidRPr="00E03524">
        <w:rPr>
          <w:sz w:val="28"/>
          <w:szCs w:val="28"/>
        </w:rPr>
        <w:t xml:space="preserve">язані з діяльністю цього судна (спеціальний персонал), а також дітей віком менше одного року; </w:t>
      </w:r>
    </w:p>
    <w:p w14:paraId="3D1BED77" w14:textId="015A9023" w:rsidR="000E78D6" w:rsidRPr="00E03524" w:rsidRDefault="000E78D6" w:rsidP="00E03524">
      <w:pPr>
        <w:widowControl/>
        <w:spacing w:line="360" w:lineRule="auto"/>
        <w:ind w:firstLine="567"/>
        <w:jc w:val="both"/>
        <w:rPr>
          <w:sz w:val="28"/>
          <w:szCs w:val="28"/>
        </w:rPr>
      </w:pPr>
      <w:r w:rsidRPr="00E03524">
        <w:rPr>
          <w:spacing w:val="2"/>
          <w:sz w:val="28"/>
          <w:szCs w:val="28"/>
        </w:rPr>
        <w:t>пасажирські операції – операції з посадки та/або з висадки пасажирів на борт або з борту судна;</w:t>
      </w:r>
    </w:p>
    <w:p w14:paraId="7371C691" w14:textId="0A5834B5" w:rsidR="000E78D6" w:rsidRPr="00E03524" w:rsidRDefault="000E78D6" w:rsidP="00E03524">
      <w:pPr>
        <w:widowControl/>
        <w:spacing w:line="360" w:lineRule="auto"/>
        <w:ind w:firstLine="567"/>
        <w:jc w:val="both"/>
        <w:rPr>
          <w:sz w:val="28"/>
          <w:szCs w:val="28"/>
        </w:rPr>
      </w:pPr>
      <w:r w:rsidRPr="00E03524">
        <w:rPr>
          <w:sz w:val="28"/>
          <w:szCs w:val="28"/>
        </w:rPr>
        <w:t>пасажирське судно – судно, включаючи стоянкове,</w:t>
      </w:r>
      <w:r w:rsidRPr="00E03524">
        <w:rPr>
          <w:rStyle w:val="a5"/>
          <w:b/>
          <w:color w:val="auto"/>
          <w:sz w:val="28"/>
          <w:szCs w:val="28"/>
        </w:rPr>
        <w:t xml:space="preserve"> </w:t>
      </w:r>
      <w:r w:rsidRPr="00E03524">
        <w:rPr>
          <w:rStyle w:val="10"/>
          <w:sz w:val="28"/>
          <w:szCs w:val="28"/>
        </w:rPr>
        <w:t>побудоване і обладнане згідно з судновими документами для перевезення або перебування більше 12 пасажирів</w:t>
      </w:r>
      <w:r w:rsidRPr="00E03524">
        <w:rPr>
          <w:sz w:val="28"/>
          <w:szCs w:val="28"/>
        </w:rPr>
        <w:t>;</w:t>
      </w:r>
    </w:p>
    <w:p w14:paraId="6EDBAECB" w14:textId="6C0B4987" w:rsidR="000E78D6" w:rsidRPr="00E03524" w:rsidRDefault="000E78D6" w:rsidP="00E03524">
      <w:pPr>
        <w:widowControl/>
        <w:spacing w:line="360" w:lineRule="auto"/>
        <w:ind w:firstLine="567"/>
        <w:jc w:val="both"/>
        <w:rPr>
          <w:sz w:val="28"/>
          <w:szCs w:val="28"/>
        </w:rPr>
      </w:pPr>
      <w:r w:rsidRPr="00E03524">
        <w:rPr>
          <w:sz w:val="28"/>
          <w:szCs w:val="28"/>
        </w:rPr>
        <w:t xml:space="preserve">перетин акваторії морського порту </w:t>
      </w:r>
      <w:r w:rsidRPr="00E03524">
        <w:rPr>
          <w:spacing w:val="2"/>
          <w:sz w:val="28"/>
          <w:szCs w:val="28"/>
        </w:rPr>
        <w:t>- прохід судном акваторії морського порту, при здійсненні якого судно</w:t>
      </w:r>
      <w:r w:rsidRPr="00E03524">
        <w:rPr>
          <w:sz w:val="28"/>
          <w:szCs w:val="28"/>
        </w:rPr>
        <w:t xml:space="preserve"> </w:t>
      </w:r>
      <w:r w:rsidRPr="00E03524">
        <w:rPr>
          <w:rStyle w:val="a6"/>
          <w:sz w:val="28"/>
          <w:szCs w:val="28"/>
        </w:rPr>
        <w:t xml:space="preserve"> </w:t>
      </w:r>
      <w:r w:rsidRPr="00E03524">
        <w:rPr>
          <w:spacing w:val="2"/>
          <w:sz w:val="28"/>
          <w:szCs w:val="28"/>
        </w:rPr>
        <w:t xml:space="preserve">не здійснює будь-якої зупинки у межах акваторії, у тому числі не стає до причалу, іншої гідротехнічної споруди, на якір, до бочок, палів чи іншого судна та не здійснює вантажних та/або пасажирських операцій в межах відповідного морського порту, у тому числі на його рейді; </w:t>
      </w:r>
    </w:p>
    <w:p w14:paraId="7CCDA757" w14:textId="6B3318E0" w:rsidR="000E78D6" w:rsidRPr="00E03524" w:rsidRDefault="000E78D6" w:rsidP="00E03524">
      <w:pPr>
        <w:widowControl/>
        <w:spacing w:line="360" w:lineRule="auto"/>
        <w:ind w:firstLine="567"/>
        <w:jc w:val="both"/>
        <w:rPr>
          <w:sz w:val="28"/>
          <w:szCs w:val="28"/>
        </w:rPr>
      </w:pPr>
      <w:r w:rsidRPr="00E03524">
        <w:rPr>
          <w:sz w:val="28"/>
          <w:szCs w:val="28"/>
        </w:rPr>
        <w:t xml:space="preserve">плавучий засіб </w:t>
      </w:r>
      <w:r w:rsidRPr="00E03524">
        <w:rPr>
          <w:spacing w:val="2"/>
          <w:sz w:val="28"/>
          <w:szCs w:val="28"/>
        </w:rPr>
        <w:t>–</w:t>
      </w:r>
      <w:r w:rsidRPr="00E03524">
        <w:rPr>
          <w:sz w:val="28"/>
          <w:szCs w:val="28"/>
        </w:rPr>
        <w:t xml:space="preserve"> самохідна або несамохідна плавуча споруда, у тому  числі стоянкова, що використовується для перевезення вантажів, багажу, пасажирів, рибного або іншого морського або річкового промислу, рятування людей, буксирування інших плавучих об</w:t>
      </w:r>
      <w:r w:rsidR="00B300E4" w:rsidRPr="00E03524">
        <w:rPr>
          <w:sz w:val="28"/>
          <w:szCs w:val="28"/>
        </w:rPr>
        <w:t>’</w:t>
      </w:r>
      <w:r w:rsidRPr="00E03524">
        <w:rPr>
          <w:sz w:val="28"/>
          <w:szCs w:val="28"/>
        </w:rPr>
        <w:t xml:space="preserve">єктів, гідротехнічних, наукових, навчальних, спортивних, розважальних цілей, і яка експлуатується на воді; </w:t>
      </w:r>
    </w:p>
    <w:p w14:paraId="7899AFB6" w14:textId="461C0AB5" w:rsidR="000E78D6" w:rsidRPr="00E03524" w:rsidRDefault="000E78D6" w:rsidP="00E03524">
      <w:pPr>
        <w:widowControl/>
        <w:spacing w:line="360" w:lineRule="auto"/>
        <w:ind w:firstLine="567"/>
        <w:jc w:val="both"/>
        <w:rPr>
          <w:sz w:val="28"/>
          <w:szCs w:val="28"/>
        </w:rPr>
      </w:pPr>
      <w:r w:rsidRPr="00E03524">
        <w:rPr>
          <w:sz w:val="28"/>
          <w:szCs w:val="28"/>
        </w:rPr>
        <w:lastRenderedPageBreak/>
        <w:t>плавучий кран (</w:t>
      </w:r>
      <w:proofErr w:type="spellStart"/>
      <w:r w:rsidRPr="00E03524">
        <w:rPr>
          <w:sz w:val="28"/>
          <w:szCs w:val="28"/>
        </w:rPr>
        <w:t>плавкран</w:t>
      </w:r>
      <w:proofErr w:type="spellEnd"/>
      <w:r w:rsidRPr="00E03524">
        <w:rPr>
          <w:sz w:val="28"/>
          <w:szCs w:val="28"/>
        </w:rPr>
        <w:t>) – кранова споруда на плавучій основі, призначена для виконання вантажопідіймальних і технологічних (монтажних, підводних, гідротехнічних, аварійно-рятувальних, укладання трубопроводів тощо) операцій, яка може бути використана також і для транспортування вантажів на палубі та/або в трюмі; кранове судно – те</w:t>
      </w:r>
      <w:r w:rsidR="00415A81" w:rsidRPr="00E03524">
        <w:rPr>
          <w:sz w:val="28"/>
          <w:szCs w:val="28"/>
        </w:rPr>
        <w:t xml:space="preserve"> </w:t>
      </w:r>
      <w:r w:rsidRPr="00E03524">
        <w:rPr>
          <w:sz w:val="28"/>
          <w:szCs w:val="28"/>
        </w:rPr>
        <w:t>ж саме, що і плавучий кран, але на плавучій основі з судновими або близькими до суднових обводами;</w:t>
      </w:r>
    </w:p>
    <w:p w14:paraId="3AF6C3BE" w14:textId="77777777" w:rsidR="000E78D6" w:rsidRPr="00E03524" w:rsidRDefault="000E78D6" w:rsidP="00E03524">
      <w:pPr>
        <w:widowControl/>
        <w:spacing w:line="360" w:lineRule="auto"/>
        <w:ind w:firstLine="567"/>
        <w:jc w:val="both"/>
        <w:rPr>
          <w:rStyle w:val="10"/>
          <w:sz w:val="28"/>
          <w:szCs w:val="28"/>
        </w:rPr>
      </w:pPr>
      <w:r w:rsidRPr="00E03524">
        <w:rPr>
          <w:sz w:val="28"/>
          <w:szCs w:val="28"/>
        </w:rPr>
        <w:t xml:space="preserve">пором – </w:t>
      </w:r>
      <w:r w:rsidRPr="00E03524">
        <w:rPr>
          <w:rStyle w:val="10"/>
          <w:sz w:val="28"/>
          <w:szCs w:val="28"/>
        </w:rPr>
        <w:t>судно, яке здійснює регулярні перевезення пасажирів та перевезення на відкритій та/або закритій палубі колісної техніки з пальним у баках та/або залізничного рухомого складу з горизонтальним способом навантаження та вивантаження;</w:t>
      </w:r>
    </w:p>
    <w:p w14:paraId="27C015C9" w14:textId="0810A653" w:rsidR="000E78D6" w:rsidRPr="00E03524" w:rsidRDefault="000E78D6" w:rsidP="00E03524">
      <w:pPr>
        <w:widowControl/>
        <w:spacing w:line="360" w:lineRule="auto"/>
        <w:ind w:firstLine="567"/>
        <w:jc w:val="both"/>
        <w:rPr>
          <w:sz w:val="28"/>
          <w:szCs w:val="28"/>
        </w:rPr>
      </w:pPr>
      <w:r w:rsidRPr="00E03524">
        <w:rPr>
          <w:sz w:val="28"/>
          <w:szCs w:val="28"/>
        </w:rPr>
        <w:t>проходження судноплавного каналу – рух судна між пунктами, підхід до яких вимагає використання каналу або його окремих ділянок;</w:t>
      </w:r>
    </w:p>
    <w:p w14:paraId="0F10779F" w14:textId="77777777" w:rsidR="000E78D6" w:rsidRPr="00E03524" w:rsidRDefault="000E78D6" w:rsidP="00E03524">
      <w:pPr>
        <w:widowControl/>
        <w:spacing w:line="360" w:lineRule="auto"/>
        <w:ind w:firstLine="567"/>
        <w:jc w:val="both"/>
        <w:rPr>
          <w:sz w:val="28"/>
          <w:szCs w:val="28"/>
        </w:rPr>
      </w:pPr>
      <w:proofErr w:type="spellStart"/>
      <w:r w:rsidRPr="00E03524">
        <w:rPr>
          <w:rStyle w:val="a7"/>
          <w:i w:val="0"/>
          <w:iCs w:val="0"/>
          <w:sz w:val="28"/>
          <w:szCs w:val="28"/>
          <w:shd w:val="clear" w:color="auto" w:fill="FFFFFF"/>
        </w:rPr>
        <w:t>стейтмент</w:t>
      </w:r>
      <w:proofErr w:type="spellEnd"/>
      <w:r w:rsidRPr="00E03524">
        <w:rPr>
          <w:rStyle w:val="a7"/>
          <w:sz w:val="28"/>
          <w:szCs w:val="28"/>
          <w:shd w:val="clear" w:color="auto" w:fill="FFFFFF"/>
        </w:rPr>
        <w:t xml:space="preserve"> </w:t>
      </w:r>
      <w:r w:rsidRPr="00E03524">
        <w:rPr>
          <w:sz w:val="28"/>
          <w:szCs w:val="28"/>
        </w:rPr>
        <w:t>–</w:t>
      </w:r>
      <w:r w:rsidRPr="00E03524">
        <w:rPr>
          <w:rStyle w:val="a7"/>
          <w:sz w:val="28"/>
          <w:szCs w:val="28"/>
          <w:shd w:val="clear" w:color="auto" w:fill="FFFFFF"/>
        </w:rPr>
        <w:t xml:space="preserve"> </w:t>
      </w:r>
      <w:r w:rsidRPr="00E03524">
        <w:rPr>
          <w:sz w:val="28"/>
          <w:szCs w:val="28"/>
        </w:rPr>
        <w:t xml:space="preserve">документ, що відображає хронологію подій (вхід/вихід в/з акваторії морського порту, вантажні операції та/або пасажирські операції, оформлення документів, інших робіт із обробки судна) під час </w:t>
      </w:r>
      <w:proofErr w:type="spellStart"/>
      <w:r w:rsidRPr="00E03524">
        <w:rPr>
          <w:sz w:val="28"/>
          <w:szCs w:val="28"/>
        </w:rPr>
        <w:t>суднозаходу</w:t>
      </w:r>
      <w:proofErr w:type="spellEnd"/>
      <w:r w:rsidRPr="00E03524">
        <w:rPr>
          <w:sz w:val="28"/>
          <w:szCs w:val="28"/>
        </w:rPr>
        <w:t xml:space="preserve"> у морський порт;</w:t>
      </w:r>
    </w:p>
    <w:p w14:paraId="05C9B9B3" w14:textId="77777777" w:rsidR="000E78D6" w:rsidRPr="00E03524" w:rsidRDefault="000E78D6" w:rsidP="00E03524">
      <w:pPr>
        <w:widowControl/>
        <w:spacing w:line="360" w:lineRule="auto"/>
        <w:ind w:firstLine="567"/>
        <w:jc w:val="both"/>
        <w:rPr>
          <w:sz w:val="28"/>
          <w:szCs w:val="28"/>
        </w:rPr>
      </w:pPr>
      <w:r w:rsidRPr="00E03524">
        <w:rPr>
          <w:sz w:val="28"/>
          <w:szCs w:val="28"/>
        </w:rPr>
        <w:t xml:space="preserve">судно – самохідна або несамохідна плавуча споруда, що використовується з метою судноплавства в морських районах та/або на внутрішніх водних шляхах, що відповідають його класу (будь-яке вантажне, пасажирське судно,  </w:t>
      </w:r>
      <w:proofErr w:type="spellStart"/>
      <w:r w:rsidRPr="00E03524">
        <w:rPr>
          <w:sz w:val="28"/>
          <w:szCs w:val="28"/>
        </w:rPr>
        <w:t>баржебуксирний</w:t>
      </w:r>
      <w:proofErr w:type="spellEnd"/>
      <w:r w:rsidRPr="00E03524">
        <w:rPr>
          <w:sz w:val="28"/>
          <w:szCs w:val="28"/>
        </w:rPr>
        <w:t xml:space="preserve"> склад або будь-який інший плавучий засіб, далі у цьому Порядку застосовується – судно); </w:t>
      </w:r>
    </w:p>
    <w:p w14:paraId="26E5BE94" w14:textId="01C96F62" w:rsidR="000E78D6" w:rsidRPr="00E03524" w:rsidRDefault="000E78D6" w:rsidP="00E03524">
      <w:pPr>
        <w:widowControl/>
        <w:spacing w:line="360" w:lineRule="auto"/>
        <w:ind w:firstLine="567"/>
        <w:jc w:val="both"/>
        <w:rPr>
          <w:sz w:val="28"/>
          <w:szCs w:val="28"/>
        </w:rPr>
      </w:pPr>
      <w:proofErr w:type="spellStart"/>
      <w:r w:rsidRPr="00E03524">
        <w:rPr>
          <w:sz w:val="28"/>
          <w:szCs w:val="28"/>
        </w:rPr>
        <w:t>суднозахід</w:t>
      </w:r>
      <w:proofErr w:type="spellEnd"/>
      <w:r w:rsidRPr="00E03524">
        <w:rPr>
          <w:sz w:val="28"/>
          <w:szCs w:val="28"/>
        </w:rPr>
        <w:t xml:space="preserve"> – проміжок часу між входом судна в акваторію морського порту та виходом із акваторії морського порту; </w:t>
      </w:r>
    </w:p>
    <w:p w14:paraId="56CCF03B" w14:textId="13697D69" w:rsidR="000E78D6" w:rsidRPr="00E03524" w:rsidRDefault="000E78D6" w:rsidP="00E03524">
      <w:pPr>
        <w:widowControl/>
        <w:spacing w:line="360" w:lineRule="auto"/>
        <w:ind w:firstLine="567"/>
        <w:jc w:val="both"/>
        <w:rPr>
          <w:sz w:val="28"/>
          <w:szCs w:val="28"/>
        </w:rPr>
      </w:pPr>
      <w:r w:rsidRPr="00E03524">
        <w:rPr>
          <w:spacing w:val="2"/>
          <w:sz w:val="28"/>
          <w:szCs w:val="28"/>
        </w:rPr>
        <w:t xml:space="preserve">судна аварійно-рятувального флоту – </w:t>
      </w:r>
      <w:r w:rsidRPr="00E03524">
        <w:rPr>
          <w:sz w:val="28"/>
          <w:szCs w:val="28"/>
        </w:rPr>
        <w:t>самохідні або несамохідні судна, що згідно з судновими документами призначені та використовуються для надання допомоги у межах акваторії морського порту та/або поза її межами таким, що потерпають лихо</w:t>
      </w:r>
      <w:r w:rsidR="006360D5" w:rsidRPr="00E03524">
        <w:rPr>
          <w:sz w:val="28"/>
          <w:szCs w:val="28"/>
        </w:rPr>
        <w:t>,</w:t>
      </w:r>
      <w:r w:rsidRPr="00E03524">
        <w:rPr>
          <w:sz w:val="28"/>
          <w:szCs w:val="28"/>
        </w:rPr>
        <w:t xml:space="preserve"> людям та будь-яким плавучим засобам, підводним човнам, літальним апаратам, а також для виконання суднопідйомних та водолазних робіт; включають рятувальні, протипожежні, водолазні, допоміжні та суднопідйомні судна (катери), буксири-рятівники, </w:t>
      </w:r>
      <w:r w:rsidRPr="00E03524">
        <w:rPr>
          <w:spacing w:val="2"/>
          <w:sz w:val="28"/>
          <w:szCs w:val="28"/>
        </w:rPr>
        <w:t>судна забезпечення</w:t>
      </w:r>
      <w:r w:rsidRPr="00E03524">
        <w:rPr>
          <w:sz w:val="28"/>
          <w:szCs w:val="28"/>
        </w:rPr>
        <w:t xml:space="preserve">; </w:t>
      </w:r>
    </w:p>
    <w:p w14:paraId="0F28F7AE" w14:textId="77777777" w:rsidR="000E78D6" w:rsidRPr="00E03524" w:rsidRDefault="000E78D6" w:rsidP="00E03524">
      <w:pPr>
        <w:widowControl/>
        <w:spacing w:line="360" w:lineRule="auto"/>
        <w:ind w:firstLine="567"/>
        <w:jc w:val="both"/>
        <w:rPr>
          <w:sz w:val="28"/>
          <w:szCs w:val="28"/>
        </w:rPr>
      </w:pPr>
      <w:r w:rsidRPr="00E03524">
        <w:rPr>
          <w:sz w:val="28"/>
          <w:szCs w:val="28"/>
        </w:rPr>
        <w:lastRenderedPageBreak/>
        <w:t xml:space="preserve">суднові документи – це визначені вимогами міжнародних договорів та законодавчих актів України свідоцтва, сертифікати, дозволи, журнали та інші форми реєстрації інформації, які повинно мати судно, у числі яких головні суднові документи, що встановлюють його належність, </w:t>
      </w:r>
      <w:proofErr w:type="spellStart"/>
      <w:r w:rsidRPr="00E03524">
        <w:rPr>
          <w:sz w:val="28"/>
          <w:szCs w:val="28"/>
        </w:rPr>
        <w:t>розмірення</w:t>
      </w:r>
      <w:proofErr w:type="spellEnd"/>
      <w:r w:rsidRPr="00E03524">
        <w:rPr>
          <w:sz w:val="28"/>
          <w:szCs w:val="28"/>
        </w:rPr>
        <w:t>, валову місткість, тип і призначення судна;</w:t>
      </w:r>
    </w:p>
    <w:p w14:paraId="31B2856F" w14:textId="4E1DF1E2" w:rsidR="000E78D6" w:rsidRPr="00E03524" w:rsidRDefault="000E78D6" w:rsidP="00E03524">
      <w:pPr>
        <w:widowControl/>
        <w:spacing w:line="360" w:lineRule="auto"/>
        <w:ind w:firstLine="567"/>
        <w:jc w:val="both"/>
        <w:rPr>
          <w:sz w:val="28"/>
          <w:szCs w:val="28"/>
        </w:rPr>
      </w:pPr>
      <w:r w:rsidRPr="00E03524">
        <w:rPr>
          <w:sz w:val="28"/>
          <w:szCs w:val="28"/>
        </w:rPr>
        <w:t>судно забезпечення – судно, призначене для забезпечення дій інших суден в морі і на рейді,  зокрема, для доставки запасів, матеріалів та обладнання до морських споруд в морі (суден, плавучих і стаціонарних засобів та установок різноманітного призначення) і яке сконструйоване таким чином, що має, як правило, житлову надбудову з ходовим містком в носовій частині судна і відкриту вантажну палубу для проведення вантажно-розвантаж</w:t>
      </w:r>
      <w:r w:rsidR="006360D5" w:rsidRPr="00E03524">
        <w:rPr>
          <w:sz w:val="28"/>
          <w:szCs w:val="28"/>
        </w:rPr>
        <w:t>уваль</w:t>
      </w:r>
      <w:r w:rsidRPr="00E03524">
        <w:rPr>
          <w:sz w:val="28"/>
          <w:szCs w:val="28"/>
        </w:rPr>
        <w:t xml:space="preserve">них робіт в морі в кормовій частині судна; при виконанні відповідних вимог Правил Регістру судноплавства України судно може бути використане для </w:t>
      </w:r>
      <w:proofErr w:type="spellStart"/>
      <w:r w:rsidRPr="00E03524">
        <w:rPr>
          <w:sz w:val="28"/>
          <w:szCs w:val="28"/>
        </w:rPr>
        <w:t>буксирувальних</w:t>
      </w:r>
      <w:proofErr w:type="spellEnd"/>
      <w:r w:rsidRPr="00E03524">
        <w:rPr>
          <w:sz w:val="28"/>
          <w:szCs w:val="28"/>
        </w:rPr>
        <w:t xml:space="preserve"> робіт;</w:t>
      </w:r>
    </w:p>
    <w:p w14:paraId="28B5C825" w14:textId="05023E1E" w:rsidR="000E78D6" w:rsidRPr="00E03524" w:rsidRDefault="000E78D6" w:rsidP="00E03524">
      <w:pPr>
        <w:widowControl/>
        <w:tabs>
          <w:tab w:val="left" w:pos="567"/>
        </w:tabs>
        <w:spacing w:line="360" w:lineRule="auto"/>
        <w:ind w:firstLine="567"/>
        <w:jc w:val="both"/>
        <w:rPr>
          <w:sz w:val="28"/>
          <w:szCs w:val="28"/>
          <w:shd w:val="clear" w:color="auto" w:fill="FFFFFF"/>
        </w:rPr>
      </w:pPr>
      <w:r w:rsidRPr="00E03524">
        <w:rPr>
          <w:sz w:val="28"/>
          <w:szCs w:val="28"/>
        </w:rPr>
        <w:t xml:space="preserve">судно змішаного плавання - </w:t>
      </w:r>
      <w:r w:rsidRPr="00E03524">
        <w:rPr>
          <w:rStyle w:val="10"/>
          <w:sz w:val="28"/>
          <w:szCs w:val="28"/>
        </w:rPr>
        <w:t>судно, класифіковане згідно з Правилами класифікації та побудови суден змішаного плавання і яке за своїми технічними характеристиками придатне і в установленому порядку допущене до експлуатації в цілях судноплавства внутрішні</w:t>
      </w:r>
      <w:r w:rsidR="006360D5" w:rsidRPr="00E03524">
        <w:rPr>
          <w:rStyle w:val="10"/>
          <w:sz w:val="28"/>
          <w:szCs w:val="28"/>
        </w:rPr>
        <w:t>ми</w:t>
      </w:r>
      <w:r w:rsidRPr="00E03524">
        <w:rPr>
          <w:rStyle w:val="10"/>
          <w:sz w:val="28"/>
          <w:szCs w:val="28"/>
        </w:rPr>
        <w:t xml:space="preserve"> водни</w:t>
      </w:r>
      <w:r w:rsidR="006360D5" w:rsidRPr="00E03524">
        <w:rPr>
          <w:rStyle w:val="10"/>
          <w:sz w:val="28"/>
          <w:szCs w:val="28"/>
        </w:rPr>
        <w:t>ми</w:t>
      </w:r>
      <w:r w:rsidRPr="00E03524">
        <w:rPr>
          <w:rStyle w:val="10"/>
          <w:sz w:val="28"/>
          <w:szCs w:val="28"/>
        </w:rPr>
        <w:t xml:space="preserve"> шляха</w:t>
      </w:r>
      <w:r w:rsidR="006360D5" w:rsidRPr="00E03524">
        <w:rPr>
          <w:rStyle w:val="10"/>
          <w:sz w:val="28"/>
          <w:szCs w:val="28"/>
        </w:rPr>
        <w:t>ми</w:t>
      </w:r>
      <w:r w:rsidRPr="00E03524">
        <w:rPr>
          <w:rStyle w:val="10"/>
          <w:sz w:val="28"/>
          <w:szCs w:val="28"/>
        </w:rPr>
        <w:t xml:space="preserve"> з виходом в прибережні морські райони;</w:t>
      </w:r>
    </w:p>
    <w:p w14:paraId="60CBFE98" w14:textId="77777777" w:rsidR="000E78D6" w:rsidRPr="00E03524" w:rsidRDefault="000E78D6" w:rsidP="00E03524">
      <w:pPr>
        <w:widowControl/>
        <w:tabs>
          <w:tab w:val="left" w:pos="880"/>
        </w:tabs>
        <w:spacing w:line="360" w:lineRule="auto"/>
        <w:ind w:firstLine="567"/>
        <w:jc w:val="both"/>
        <w:rPr>
          <w:sz w:val="28"/>
          <w:szCs w:val="28"/>
        </w:rPr>
      </w:pPr>
      <w:r w:rsidRPr="00E03524">
        <w:rPr>
          <w:rStyle w:val="a6"/>
          <w:b w:val="0"/>
          <w:bCs w:val="0"/>
          <w:sz w:val="28"/>
          <w:szCs w:val="28"/>
        </w:rPr>
        <w:t>судно закордонного плавання</w:t>
      </w:r>
      <w:r w:rsidRPr="00E03524">
        <w:rPr>
          <w:rStyle w:val="a6"/>
          <w:sz w:val="28"/>
          <w:szCs w:val="28"/>
        </w:rPr>
        <w:t xml:space="preserve"> </w:t>
      </w:r>
      <w:r w:rsidRPr="00E03524">
        <w:rPr>
          <w:sz w:val="28"/>
          <w:szCs w:val="28"/>
        </w:rPr>
        <w:t>–</w:t>
      </w:r>
      <w:r w:rsidRPr="00E03524">
        <w:rPr>
          <w:sz w:val="28"/>
          <w:szCs w:val="28"/>
          <w:shd w:val="clear" w:color="auto" w:fill="FFFFFF"/>
        </w:rPr>
        <w:t xml:space="preserve"> судно під Державним Прапором України або під іноземним прапором, що</w:t>
      </w:r>
      <w:r w:rsidRPr="00E03524">
        <w:rPr>
          <w:sz w:val="28"/>
          <w:szCs w:val="28"/>
        </w:rPr>
        <w:t xml:space="preserve"> перетинає державний кордон України для </w:t>
      </w:r>
      <w:r w:rsidRPr="00E03524">
        <w:rPr>
          <w:sz w:val="28"/>
          <w:szCs w:val="28"/>
          <w:shd w:val="clear" w:color="auto" w:fill="FFFFFF"/>
        </w:rPr>
        <w:t xml:space="preserve"> міжнародних перевезень</w:t>
      </w:r>
      <w:r w:rsidRPr="00E03524">
        <w:rPr>
          <w:sz w:val="28"/>
          <w:szCs w:val="28"/>
        </w:rPr>
        <w:t xml:space="preserve"> вантажів та/або пасажирів або буксирування плавучих засобів між державними морськими портами (терміналами/пунктами) та портами (терміналами/пунктами)  інших держав чи районів рибного промислу, у тому числі </w:t>
      </w:r>
      <w:r w:rsidRPr="00E03524">
        <w:rPr>
          <w:sz w:val="28"/>
          <w:szCs w:val="28"/>
          <w:shd w:val="clear" w:color="auto" w:fill="FFFFFF"/>
        </w:rPr>
        <w:t xml:space="preserve">здійснення переходів у баласті до/після виконання цих операцій, вихід/вхід до нейтральних вод до/після вантажних операцій, </w:t>
      </w:r>
      <w:r w:rsidRPr="00E03524">
        <w:rPr>
          <w:sz w:val="28"/>
          <w:szCs w:val="28"/>
        </w:rPr>
        <w:t>а також риболовне судно, яке здійснює господарську діяльність поза межами внутрішніх вод України;</w:t>
      </w:r>
    </w:p>
    <w:p w14:paraId="0CF2EE2E" w14:textId="1FC87D09" w:rsidR="000E78D6" w:rsidRPr="00E03524" w:rsidRDefault="000E78D6" w:rsidP="00E03524">
      <w:pPr>
        <w:widowControl/>
        <w:tabs>
          <w:tab w:val="left" w:pos="567"/>
        </w:tabs>
        <w:spacing w:line="360" w:lineRule="auto"/>
        <w:ind w:firstLine="567"/>
        <w:jc w:val="both"/>
        <w:rPr>
          <w:sz w:val="28"/>
          <w:szCs w:val="28"/>
        </w:rPr>
      </w:pPr>
      <w:r w:rsidRPr="00E03524">
        <w:rPr>
          <w:sz w:val="28"/>
          <w:szCs w:val="28"/>
        </w:rPr>
        <w:t xml:space="preserve">судно каботажного плавання – судно, що здійснює каботажні перевезення вантажів та/або пасажирів або буксирування плавучих засобів між морськими портами (терміналами/пунктами) відправлення та призначення на території </w:t>
      </w:r>
      <w:r w:rsidRPr="00E03524">
        <w:rPr>
          <w:sz w:val="28"/>
          <w:szCs w:val="28"/>
        </w:rPr>
        <w:lastRenderedPageBreak/>
        <w:t>України без заходу до портів інших держав або виконання вантажних/пасажирських операцій у нейтральних водах, інші операції в межах морського порту України, а також риболовне судно, яке здійснює господарську діяльність у межах внутрішніх вод України. Каботажне плавання можуть здійснювати судна</w:t>
      </w:r>
      <w:r w:rsidRPr="00E03524">
        <w:rPr>
          <w:rStyle w:val="a6"/>
          <w:sz w:val="28"/>
          <w:szCs w:val="28"/>
        </w:rPr>
        <w:t xml:space="preserve"> </w:t>
      </w:r>
      <w:r w:rsidRPr="00E03524">
        <w:rPr>
          <w:sz w:val="28"/>
          <w:szCs w:val="28"/>
          <w:shd w:val="clear" w:color="auto" w:fill="FFFFFF"/>
        </w:rPr>
        <w:t>під Державним Прапором України та судна</w:t>
      </w:r>
      <w:r w:rsidRPr="00E03524">
        <w:rPr>
          <w:rStyle w:val="a6"/>
          <w:sz w:val="28"/>
          <w:szCs w:val="28"/>
        </w:rPr>
        <w:t xml:space="preserve"> </w:t>
      </w:r>
      <w:r w:rsidRPr="00E03524">
        <w:rPr>
          <w:sz w:val="28"/>
          <w:szCs w:val="28"/>
          <w:shd w:val="clear" w:color="auto" w:fill="FFFFFF"/>
        </w:rPr>
        <w:t>під іноземним прапором, за умови</w:t>
      </w:r>
      <w:r w:rsidRPr="00E03524">
        <w:rPr>
          <w:sz w:val="28"/>
          <w:szCs w:val="28"/>
        </w:rPr>
        <w:t xml:space="preserve"> отримання на це дозволу центрального органу виконавчої влади, що забезпечує формування та реалізує державну політику у сфері транспорту;</w:t>
      </w:r>
    </w:p>
    <w:p w14:paraId="5EA80FD5" w14:textId="5332682A" w:rsidR="000E78D6" w:rsidRPr="00E03524" w:rsidRDefault="000E78D6" w:rsidP="00E03524">
      <w:pPr>
        <w:widowControl/>
        <w:spacing w:line="360" w:lineRule="auto"/>
        <w:ind w:firstLine="567"/>
        <w:jc w:val="both"/>
        <w:rPr>
          <w:sz w:val="28"/>
          <w:szCs w:val="28"/>
        </w:rPr>
      </w:pPr>
      <w:r w:rsidRPr="00E03524">
        <w:rPr>
          <w:sz w:val="28"/>
          <w:szCs w:val="28"/>
        </w:rPr>
        <w:t>судна портового та службово-допоміжного флоту - судна флоту, що використовуються для забезпечення виробничої та господарської діяльності морського порту та здійснюють операції</w:t>
      </w:r>
      <w:r w:rsidR="006360D5" w:rsidRPr="00E03524">
        <w:rPr>
          <w:sz w:val="28"/>
          <w:szCs w:val="28"/>
        </w:rPr>
        <w:t>,</w:t>
      </w:r>
      <w:r w:rsidRPr="00E03524">
        <w:rPr>
          <w:sz w:val="28"/>
          <w:szCs w:val="28"/>
        </w:rPr>
        <w:t xml:space="preserve"> пов’язані з обслуговуванням  транспортних суден на період їх стоянок в порту: портові буксири – </w:t>
      </w:r>
      <w:proofErr w:type="spellStart"/>
      <w:r w:rsidRPr="00E03524">
        <w:rPr>
          <w:sz w:val="28"/>
          <w:szCs w:val="28"/>
        </w:rPr>
        <w:t>кантувальники</w:t>
      </w:r>
      <w:proofErr w:type="spellEnd"/>
      <w:r w:rsidRPr="00E03524">
        <w:rPr>
          <w:sz w:val="28"/>
          <w:szCs w:val="28"/>
        </w:rPr>
        <w:t xml:space="preserve"> будь-якої потужності, морські буксири, портові катери (рейдові, робочі, службово-роз’їзні, рефрижератори-постачальники), лоцманські судна і катери (спеціалізовані лоцманські судна, катери, малі та бортові лоцманські боти), </w:t>
      </w:r>
      <w:proofErr w:type="spellStart"/>
      <w:r w:rsidRPr="00E03524">
        <w:rPr>
          <w:sz w:val="28"/>
          <w:szCs w:val="28"/>
        </w:rPr>
        <w:t>бункервувальники</w:t>
      </w:r>
      <w:proofErr w:type="spellEnd"/>
      <w:r w:rsidRPr="00E03524">
        <w:rPr>
          <w:sz w:val="28"/>
          <w:szCs w:val="28"/>
        </w:rPr>
        <w:t xml:space="preserve"> рідким паливом різної вантажопідйомності, </w:t>
      </w:r>
      <w:proofErr w:type="spellStart"/>
      <w:r w:rsidRPr="00E03524">
        <w:rPr>
          <w:sz w:val="28"/>
          <w:szCs w:val="28"/>
        </w:rPr>
        <w:t>бункерувальники-водолеї</w:t>
      </w:r>
      <w:proofErr w:type="spellEnd"/>
      <w:r w:rsidRPr="00E03524">
        <w:rPr>
          <w:sz w:val="28"/>
          <w:szCs w:val="28"/>
        </w:rPr>
        <w:t xml:space="preserve"> (самохідні та несамохідні), судна для запобігання забруднення моря (</w:t>
      </w:r>
      <w:proofErr w:type="spellStart"/>
      <w:r w:rsidRPr="00E03524">
        <w:rPr>
          <w:sz w:val="28"/>
          <w:szCs w:val="28"/>
        </w:rPr>
        <w:t>плав’ємкості</w:t>
      </w:r>
      <w:proofErr w:type="spellEnd"/>
      <w:r w:rsidRPr="00E03524">
        <w:rPr>
          <w:sz w:val="28"/>
          <w:szCs w:val="28"/>
        </w:rPr>
        <w:t xml:space="preserve"> для збору </w:t>
      </w:r>
      <w:proofErr w:type="spellStart"/>
      <w:r w:rsidRPr="00E03524">
        <w:rPr>
          <w:sz w:val="28"/>
          <w:szCs w:val="28"/>
        </w:rPr>
        <w:t>лляльних</w:t>
      </w:r>
      <w:proofErr w:type="spellEnd"/>
      <w:r w:rsidRPr="00E03524">
        <w:rPr>
          <w:sz w:val="28"/>
          <w:szCs w:val="28"/>
        </w:rPr>
        <w:t xml:space="preserve"> та фекальних вод із сепараційною установкою та без неї), </w:t>
      </w:r>
      <w:proofErr w:type="spellStart"/>
      <w:r w:rsidRPr="00E03524">
        <w:rPr>
          <w:sz w:val="28"/>
          <w:szCs w:val="28"/>
        </w:rPr>
        <w:t>нафтосміттєзбирачі</w:t>
      </w:r>
      <w:proofErr w:type="spellEnd"/>
      <w:r w:rsidRPr="00E03524">
        <w:rPr>
          <w:sz w:val="28"/>
          <w:szCs w:val="28"/>
        </w:rPr>
        <w:t xml:space="preserve"> для роботи в акваторії портів, зачисні станції, плавучі станції для зачистки трюмів від залишків вантажів та фумігації, пожежні катери, пожежні базові судна, криголами, криголами-буксири, плавучі крани різної вантажопідйомності, інші судна, які не здійснюють комерційне перевезення;</w:t>
      </w:r>
    </w:p>
    <w:p w14:paraId="70745643" w14:textId="77777777" w:rsidR="000E78D6" w:rsidRPr="00E03524" w:rsidRDefault="000E78D6" w:rsidP="00E03524">
      <w:pPr>
        <w:widowControl/>
        <w:tabs>
          <w:tab w:val="left" w:pos="720"/>
          <w:tab w:val="left" w:pos="1080"/>
        </w:tabs>
        <w:spacing w:line="360" w:lineRule="auto"/>
        <w:ind w:firstLine="567"/>
        <w:jc w:val="both"/>
        <w:rPr>
          <w:sz w:val="28"/>
          <w:szCs w:val="28"/>
          <w:shd w:val="clear" w:color="auto" w:fill="FFFFFF"/>
        </w:rPr>
      </w:pPr>
      <w:r w:rsidRPr="00E03524">
        <w:rPr>
          <w:sz w:val="28"/>
          <w:szCs w:val="28"/>
          <w:shd w:val="clear" w:color="auto" w:fill="FFFFFF"/>
        </w:rPr>
        <w:t xml:space="preserve">судна технічного флоту – судна, </w:t>
      </w:r>
      <w:r w:rsidRPr="00E03524">
        <w:rPr>
          <w:sz w:val="28"/>
          <w:szCs w:val="28"/>
        </w:rPr>
        <w:t>які призначені для обслуговування портової інфраструктури:</w:t>
      </w:r>
      <w:r w:rsidRPr="00E03524">
        <w:rPr>
          <w:sz w:val="28"/>
          <w:szCs w:val="28"/>
          <w:shd w:val="clear" w:color="auto" w:fill="FFFFFF"/>
        </w:rPr>
        <w:t xml:space="preserve"> плавучі крани та копри, плавучі майстерні та доки, землесоси та землечерпалки, плавучі станції енергопостачання, понтони, </w:t>
      </w:r>
      <w:proofErr w:type="spellStart"/>
      <w:r w:rsidRPr="00E03524">
        <w:rPr>
          <w:sz w:val="28"/>
          <w:szCs w:val="28"/>
          <w:shd w:val="clear" w:color="auto" w:fill="FFFFFF"/>
        </w:rPr>
        <w:t>ґрунтовідвізні</w:t>
      </w:r>
      <w:proofErr w:type="spellEnd"/>
      <w:r w:rsidRPr="00E03524">
        <w:rPr>
          <w:sz w:val="28"/>
          <w:szCs w:val="28"/>
          <w:shd w:val="clear" w:color="auto" w:fill="FFFFFF"/>
        </w:rPr>
        <w:t xml:space="preserve"> шаланди, </w:t>
      </w:r>
      <w:proofErr w:type="spellStart"/>
      <w:r w:rsidRPr="00E03524">
        <w:rPr>
          <w:sz w:val="28"/>
          <w:szCs w:val="28"/>
          <w:shd w:val="clear" w:color="auto" w:fill="FFFFFF"/>
        </w:rPr>
        <w:t>кабелеукладувачі</w:t>
      </w:r>
      <w:proofErr w:type="spellEnd"/>
      <w:r w:rsidRPr="00E03524">
        <w:rPr>
          <w:sz w:val="28"/>
          <w:szCs w:val="28"/>
          <w:shd w:val="clear" w:color="auto" w:fill="FFFFFF"/>
        </w:rPr>
        <w:t>, водолазні боти, завізники якорів, гідрографічні судна, промірні судна;</w:t>
      </w:r>
    </w:p>
    <w:p w14:paraId="34A9E713" w14:textId="063A29EB" w:rsidR="000E78D6" w:rsidRPr="00E03524" w:rsidRDefault="000E78D6" w:rsidP="00E03524">
      <w:pPr>
        <w:widowControl/>
        <w:tabs>
          <w:tab w:val="left" w:pos="720"/>
          <w:tab w:val="left" w:pos="1080"/>
        </w:tabs>
        <w:spacing w:line="360" w:lineRule="auto"/>
        <w:ind w:firstLine="567"/>
        <w:jc w:val="both"/>
        <w:rPr>
          <w:sz w:val="28"/>
          <w:szCs w:val="28"/>
        </w:rPr>
      </w:pPr>
      <w:r w:rsidRPr="00E03524">
        <w:rPr>
          <w:sz w:val="28"/>
          <w:szCs w:val="28"/>
        </w:rPr>
        <w:lastRenderedPageBreak/>
        <w:t xml:space="preserve">Інші терміни у цьому Порядку вживаються у значеннях, визначених в Кодексі торговельного мореплавства України, Законі України «Про морські порти України», інших нормативно-правових актах. </w:t>
      </w:r>
    </w:p>
    <w:p w14:paraId="0066C716" w14:textId="77777777" w:rsidR="00522860" w:rsidRPr="00E03524" w:rsidRDefault="00522860" w:rsidP="00E03524">
      <w:pPr>
        <w:widowControl/>
        <w:tabs>
          <w:tab w:val="left" w:pos="720"/>
          <w:tab w:val="left" w:pos="1080"/>
        </w:tabs>
        <w:spacing w:line="360" w:lineRule="auto"/>
        <w:ind w:firstLine="567"/>
        <w:jc w:val="both"/>
        <w:rPr>
          <w:sz w:val="28"/>
          <w:szCs w:val="28"/>
        </w:rPr>
      </w:pPr>
    </w:p>
    <w:p w14:paraId="380A38F3" w14:textId="3A180FC1" w:rsidR="00522860" w:rsidRPr="00E03524" w:rsidRDefault="00522860" w:rsidP="00E03524">
      <w:pPr>
        <w:widowControl/>
        <w:tabs>
          <w:tab w:val="left" w:pos="720"/>
          <w:tab w:val="left" w:pos="1080"/>
        </w:tabs>
        <w:spacing w:line="360" w:lineRule="auto"/>
        <w:jc w:val="center"/>
        <w:rPr>
          <w:sz w:val="28"/>
          <w:szCs w:val="28"/>
        </w:rPr>
      </w:pPr>
      <w:r w:rsidRPr="00E03524">
        <w:rPr>
          <w:sz w:val="28"/>
          <w:szCs w:val="28"/>
          <w:lang w:val="en-US"/>
        </w:rPr>
        <w:t>II</w:t>
      </w:r>
      <w:r w:rsidRPr="00E03524">
        <w:rPr>
          <w:sz w:val="28"/>
          <w:szCs w:val="28"/>
          <w:lang w:val="ru-RU"/>
        </w:rPr>
        <w:t xml:space="preserve">. </w:t>
      </w:r>
      <w:r w:rsidRPr="00E03524">
        <w:rPr>
          <w:sz w:val="28"/>
          <w:szCs w:val="28"/>
        </w:rPr>
        <w:t>Справляння портових зборів</w:t>
      </w:r>
    </w:p>
    <w:p w14:paraId="278756C8" w14:textId="77777777" w:rsidR="005D63BA" w:rsidRPr="00E03524" w:rsidRDefault="005D63BA" w:rsidP="00E03524">
      <w:pPr>
        <w:widowControl/>
        <w:tabs>
          <w:tab w:val="left" w:pos="720"/>
          <w:tab w:val="left" w:pos="1080"/>
        </w:tabs>
        <w:spacing w:line="360" w:lineRule="auto"/>
        <w:jc w:val="center"/>
        <w:rPr>
          <w:sz w:val="28"/>
          <w:szCs w:val="28"/>
        </w:rPr>
      </w:pPr>
    </w:p>
    <w:p w14:paraId="48213308" w14:textId="0E8F38EB" w:rsidR="005D6D73" w:rsidRPr="00E03524" w:rsidRDefault="005D6D73" w:rsidP="00E03524">
      <w:pPr>
        <w:widowControl/>
        <w:tabs>
          <w:tab w:val="left" w:pos="720"/>
          <w:tab w:val="left" w:pos="1080"/>
        </w:tabs>
        <w:spacing w:line="360" w:lineRule="auto"/>
        <w:jc w:val="center"/>
        <w:rPr>
          <w:sz w:val="28"/>
          <w:szCs w:val="28"/>
        </w:rPr>
      </w:pPr>
      <w:r w:rsidRPr="00E03524">
        <w:rPr>
          <w:sz w:val="28"/>
          <w:szCs w:val="28"/>
        </w:rPr>
        <w:t>1.Загальні засади справляння портових зборів</w:t>
      </w:r>
    </w:p>
    <w:p w14:paraId="0E606CFF" w14:textId="77777777" w:rsidR="005D63BA" w:rsidRPr="00E03524" w:rsidRDefault="005D63BA" w:rsidP="00E03524">
      <w:pPr>
        <w:widowControl/>
        <w:tabs>
          <w:tab w:val="left" w:pos="720"/>
          <w:tab w:val="left" w:pos="1080"/>
        </w:tabs>
        <w:spacing w:line="360" w:lineRule="auto"/>
        <w:ind w:firstLine="567"/>
        <w:jc w:val="both"/>
        <w:rPr>
          <w:sz w:val="28"/>
          <w:szCs w:val="28"/>
        </w:rPr>
      </w:pPr>
    </w:p>
    <w:p w14:paraId="08F91DC1" w14:textId="4826AA4F" w:rsidR="00522860" w:rsidRPr="00E03524" w:rsidRDefault="005D6D73" w:rsidP="00E03524">
      <w:pPr>
        <w:widowControl/>
        <w:tabs>
          <w:tab w:val="left" w:pos="720"/>
          <w:tab w:val="left" w:pos="1080"/>
        </w:tabs>
        <w:spacing w:line="360" w:lineRule="auto"/>
        <w:ind w:firstLine="567"/>
        <w:jc w:val="both"/>
        <w:rPr>
          <w:sz w:val="28"/>
          <w:szCs w:val="28"/>
        </w:rPr>
      </w:pPr>
      <w:r w:rsidRPr="00E03524">
        <w:rPr>
          <w:sz w:val="28"/>
          <w:szCs w:val="28"/>
        </w:rPr>
        <w:t>1.</w:t>
      </w:r>
      <w:r w:rsidR="00522860" w:rsidRPr="00E03524">
        <w:rPr>
          <w:sz w:val="28"/>
          <w:szCs w:val="28"/>
        </w:rPr>
        <w:t xml:space="preserve"> Згідно зі статтею 22 Закону України «Про морські порти України» у морському порту справляються такі портові збори: корабельний, канальний, причальний, санітарний, маяковий, якірний та адміністративний</w:t>
      </w:r>
      <w:r w:rsidR="00441573" w:rsidRPr="00E03524">
        <w:rPr>
          <w:sz w:val="28"/>
          <w:szCs w:val="28"/>
        </w:rPr>
        <w:t xml:space="preserve"> (далі – портові збори)</w:t>
      </w:r>
      <w:r w:rsidR="00522860" w:rsidRPr="00E03524">
        <w:rPr>
          <w:sz w:val="28"/>
          <w:szCs w:val="28"/>
        </w:rPr>
        <w:t xml:space="preserve">. </w:t>
      </w:r>
    </w:p>
    <w:p w14:paraId="57F73626" w14:textId="77777777" w:rsidR="00522860" w:rsidRPr="00E03524" w:rsidRDefault="00522860" w:rsidP="00E03524">
      <w:pPr>
        <w:widowControl/>
        <w:tabs>
          <w:tab w:val="left" w:pos="720"/>
          <w:tab w:val="left" w:pos="1080"/>
        </w:tabs>
        <w:spacing w:line="360" w:lineRule="auto"/>
        <w:ind w:firstLine="567"/>
        <w:jc w:val="both"/>
        <w:rPr>
          <w:sz w:val="28"/>
          <w:szCs w:val="28"/>
        </w:rPr>
      </w:pPr>
      <w:r w:rsidRPr="00E03524">
        <w:rPr>
          <w:sz w:val="28"/>
          <w:szCs w:val="28"/>
        </w:rPr>
        <w:t>Портові збори справляються наступним чином:</w:t>
      </w:r>
    </w:p>
    <w:p w14:paraId="41E5431F" w14:textId="77777777" w:rsidR="00522860" w:rsidRPr="00E03524" w:rsidRDefault="00522860" w:rsidP="00E03524">
      <w:pPr>
        <w:widowControl/>
        <w:tabs>
          <w:tab w:val="left" w:pos="720"/>
          <w:tab w:val="left" w:pos="1080"/>
        </w:tabs>
        <w:spacing w:line="360" w:lineRule="auto"/>
        <w:ind w:firstLine="567"/>
        <w:jc w:val="both"/>
        <w:rPr>
          <w:sz w:val="28"/>
          <w:szCs w:val="28"/>
        </w:rPr>
      </w:pPr>
      <w:r w:rsidRPr="00E03524">
        <w:rPr>
          <w:sz w:val="28"/>
          <w:szCs w:val="28"/>
        </w:rPr>
        <w:t>корабельний збір – на користь користувача портової акваторії, а також власника операційної акваторії причалу (причалів), збудованої до набрання чинності Законом України «Про морські порти України». Користувачем акваторій морських портів є адміністрація морських портів України, якій на підставі рішення Кабінету Міністрів України надана у користування акваторія морського порту з метою забезпечення безпеки мореплавства при вході, маневруванні, стоянці і виході суден;</w:t>
      </w:r>
    </w:p>
    <w:p w14:paraId="134CC4A5" w14:textId="77777777" w:rsidR="00522860" w:rsidRPr="00E03524" w:rsidRDefault="00522860" w:rsidP="00E03524">
      <w:pPr>
        <w:widowControl/>
        <w:tabs>
          <w:tab w:val="left" w:pos="720"/>
          <w:tab w:val="left" w:pos="1080"/>
        </w:tabs>
        <w:spacing w:line="360" w:lineRule="auto"/>
        <w:ind w:firstLine="567"/>
        <w:jc w:val="both"/>
        <w:rPr>
          <w:sz w:val="28"/>
          <w:szCs w:val="28"/>
        </w:rPr>
      </w:pPr>
      <w:r w:rsidRPr="00E03524">
        <w:rPr>
          <w:sz w:val="28"/>
          <w:szCs w:val="28"/>
        </w:rPr>
        <w:t>канальний збір – на користь користувача судноплавних каналів - адміністрації морських портів України, якій передано в господарське відання судноплавний канал та яка забезпечує його безпечну експлуатацію, у тому числі для безпечного проходу суден до морських портів (терміналів/пунктів);</w:t>
      </w:r>
    </w:p>
    <w:p w14:paraId="0320B341" w14:textId="77777777" w:rsidR="00522860" w:rsidRPr="00E03524" w:rsidRDefault="00522860" w:rsidP="00E03524">
      <w:pPr>
        <w:widowControl/>
        <w:tabs>
          <w:tab w:val="left" w:pos="720"/>
          <w:tab w:val="left" w:pos="1080"/>
        </w:tabs>
        <w:spacing w:line="360" w:lineRule="auto"/>
        <w:ind w:firstLine="567"/>
        <w:jc w:val="both"/>
        <w:rPr>
          <w:sz w:val="28"/>
          <w:szCs w:val="28"/>
        </w:rPr>
      </w:pPr>
      <w:r w:rsidRPr="00E03524">
        <w:rPr>
          <w:sz w:val="28"/>
          <w:szCs w:val="28"/>
        </w:rPr>
        <w:t xml:space="preserve">причальний збір – на користь власника причалу або юридичної особи, яка використовує причал, що знаходиться у її господарському віданні або використовується на підставі договору оренди чи концесії, за його призначенням у своїй господарській діяльності; </w:t>
      </w:r>
    </w:p>
    <w:p w14:paraId="188978C4" w14:textId="77777777" w:rsidR="00522860" w:rsidRPr="00E03524" w:rsidRDefault="00522860" w:rsidP="00E03524">
      <w:pPr>
        <w:widowControl/>
        <w:tabs>
          <w:tab w:val="left" w:pos="720"/>
          <w:tab w:val="left" w:pos="1080"/>
        </w:tabs>
        <w:spacing w:line="360" w:lineRule="auto"/>
        <w:ind w:firstLine="567"/>
        <w:jc w:val="both"/>
        <w:rPr>
          <w:sz w:val="28"/>
          <w:szCs w:val="28"/>
        </w:rPr>
      </w:pPr>
      <w:r w:rsidRPr="00E03524">
        <w:rPr>
          <w:sz w:val="28"/>
          <w:szCs w:val="28"/>
        </w:rPr>
        <w:t>санітарний збір – на користь адміністрації морських портів України;</w:t>
      </w:r>
    </w:p>
    <w:p w14:paraId="6CEABADD" w14:textId="77777777" w:rsidR="00522860" w:rsidRPr="00E03524" w:rsidRDefault="00522860" w:rsidP="00E03524">
      <w:pPr>
        <w:widowControl/>
        <w:tabs>
          <w:tab w:val="left" w:pos="720"/>
          <w:tab w:val="left" w:pos="1080"/>
        </w:tabs>
        <w:spacing w:line="360" w:lineRule="auto"/>
        <w:ind w:firstLine="567"/>
        <w:jc w:val="both"/>
        <w:rPr>
          <w:sz w:val="28"/>
          <w:szCs w:val="28"/>
        </w:rPr>
      </w:pPr>
      <w:r w:rsidRPr="00E03524">
        <w:rPr>
          <w:sz w:val="28"/>
          <w:szCs w:val="28"/>
        </w:rPr>
        <w:lastRenderedPageBreak/>
        <w:t xml:space="preserve">маяковий збір – на користь державної установи, що організовує та здійснює </w:t>
      </w:r>
      <w:proofErr w:type="spellStart"/>
      <w:r w:rsidRPr="00E03524">
        <w:rPr>
          <w:sz w:val="28"/>
          <w:szCs w:val="28"/>
        </w:rPr>
        <w:t>навігаційно</w:t>
      </w:r>
      <w:proofErr w:type="spellEnd"/>
      <w:r w:rsidRPr="00E03524">
        <w:rPr>
          <w:sz w:val="28"/>
          <w:szCs w:val="28"/>
        </w:rPr>
        <w:t>-гідрографічне забезпечення мореплавства;</w:t>
      </w:r>
    </w:p>
    <w:p w14:paraId="040FA1F5" w14:textId="77777777" w:rsidR="00522860" w:rsidRPr="00E03524" w:rsidRDefault="00522860" w:rsidP="00E03524">
      <w:pPr>
        <w:widowControl/>
        <w:tabs>
          <w:tab w:val="left" w:pos="720"/>
          <w:tab w:val="left" w:pos="1080"/>
        </w:tabs>
        <w:spacing w:line="360" w:lineRule="auto"/>
        <w:ind w:firstLine="567"/>
        <w:jc w:val="both"/>
        <w:rPr>
          <w:sz w:val="28"/>
          <w:szCs w:val="28"/>
        </w:rPr>
      </w:pPr>
      <w:r w:rsidRPr="00E03524">
        <w:rPr>
          <w:sz w:val="28"/>
          <w:szCs w:val="28"/>
        </w:rPr>
        <w:t>адміністративний збір - справляння адміністративного збору здійснюється адміністрацією морських портів України; перерахування коштів від адміністративного збору до Державного бюджету здійснюється відповідно до Бюджетного кодексу України;</w:t>
      </w:r>
    </w:p>
    <w:p w14:paraId="67515CDB" w14:textId="7B795786" w:rsidR="00522860" w:rsidRPr="00E03524" w:rsidRDefault="00522860" w:rsidP="00E03524">
      <w:pPr>
        <w:widowControl/>
        <w:tabs>
          <w:tab w:val="left" w:pos="720"/>
          <w:tab w:val="left" w:pos="1080"/>
        </w:tabs>
        <w:spacing w:line="360" w:lineRule="auto"/>
        <w:ind w:firstLine="567"/>
        <w:jc w:val="both"/>
        <w:rPr>
          <w:sz w:val="28"/>
          <w:szCs w:val="28"/>
        </w:rPr>
      </w:pPr>
      <w:r w:rsidRPr="00E03524">
        <w:rPr>
          <w:sz w:val="28"/>
          <w:szCs w:val="28"/>
        </w:rPr>
        <w:t>якірний збір - ставка якірного збору для кожного морського порту прийнята зі значенням на рівні нуль; покриття витрат на утримання якірних стоянок у межах акваторії морського порту враховано у ставках корабельного збору.</w:t>
      </w:r>
    </w:p>
    <w:p w14:paraId="791F9AAD" w14:textId="77777777" w:rsidR="00512069" w:rsidRPr="00E03524" w:rsidRDefault="00512069" w:rsidP="00E03524">
      <w:pPr>
        <w:widowControl/>
        <w:tabs>
          <w:tab w:val="left" w:pos="720"/>
          <w:tab w:val="left" w:pos="1080"/>
        </w:tabs>
        <w:spacing w:line="360" w:lineRule="auto"/>
        <w:ind w:firstLine="567"/>
        <w:jc w:val="both"/>
        <w:rPr>
          <w:sz w:val="28"/>
          <w:szCs w:val="28"/>
        </w:rPr>
      </w:pPr>
    </w:p>
    <w:p w14:paraId="751295DF" w14:textId="7AB9FD09" w:rsidR="000E78D6" w:rsidRPr="00E03524" w:rsidRDefault="005D6D73" w:rsidP="00E03524">
      <w:pPr>
        <w:widowControl/>
        <w:tabs>
          <w:tab w:val="left" w:pos="720"/>
          <w:tab w:val="left" w:pos="1080"/>
        </w:tabs>
        <w:spacing w:line="360" w:lineRule="auto"/>
        <w:ind w:firstLine="567"/>
        <w:jc w:val="both"/>
        <w:rPr>
          <w:sz w:val="28"/>
          <w:szCs w:val="28"/>
        </w:rPr>
      </w:pPr>
      <w:r w:rsidRPr="00E03524">
        <w:rPr>
          <w:sz w:val="28"/>
          <w:szCs w:val="28"/>
        </w:rPr>
        <w:t>2.</w:t>
      </w:r>
      <w:r w:rsidR="00311D37" w:rsidRPr="00E03524">
        <w:rPr>
          <w:sz w:val="28"/>
          <w:szCs w:val="28"/>
        </w:rPr>
        <w:t> </w:t>
      </w:r>
      <w:r w:rsidR="000E78D6" w:rsidRPr="00E03524">
        <w:rPr>
          <w:sz w:val="28"/>
          <w:szCs w:val="28"/>
        </w:rPr>
        <w:t xml:space="preserve">При справлянні портових зборів акваторія морського порту розглядається як єдиний наданий у користування адміністрації морських портів України об’єкт у межах, визначених Кабінетом Міністрів України відповідно до законодавства. </w:t>
      </w:r>
    </w:p>
    <w:p w14:paraId="650C8146" w14:textId="56571EC8" w:rsidR="000E78D6" w:rsidRPr="00E03524" w:rsidRDefault="000E78D6" w:rsidP="00E03524">
      <w:pPr>
        <w:widowControl/>
        <w:spacing w:line="360" w:lineRule="auto"/>
        <w:ind w:firstLine="567"/>
        <w:jc w:val="both"/>
        <w:rPr>
          <w:sz w:val="28"/>
          <w:szCs w:val="28"/>
        </w:rPr>
      </w:pPr>
      <w:r w:rsidRPr="00E03524">
        <w:rPr>
          <w:sz w:val="28"/>
          <w:szCs w:val="28"/>
        </w:rPr>
        <w:t xml:space="preserve">Переміщення суден між ділянками акваторії, розташованими в межах акваторії одного морського порту, не передбачає додаткового справляння портових зборів, крім канального. Будь-яке переміщення суден, що супроводжується виходом/входом із/до однієї ділянки акваторії морського порту та входом/виходом до/з іншої ділянки акваторії одного і того ж морського порту, вважається переміщенням судна в межах акваторії одного морського порту. </w:t>
      </w:r>
    </w:p>
    <w:p w14:paraId="6744B460" w14:textId="77777777" w:rsidR="00512069" w:rsidRPr="00E03524" w:rsidRDefault="00512069" w:rsidP="00E03524">
      <w:pPr>
        <w:widowControl/>
        <w:spacing w:line="360" w:lineRule="auto"/>
        <w:ind w:firstLine="567"/>
        <w:jc w:val="both"/>
        <w:rPr>
          <w:sz w:val="28"/>
          <w:szCs w:val="28"/>
        </w:rPr>
      </w:pPr>
    </w:p>
    <w:p w14:paraId="2BC83E9C" w14:textId="26FE9E28" w:rsidR="000E78D6" w:rsidRPr="00E03524" w:rsidRDefault="005D6D73" w:rsidP="00E03524">
      <w:pPr>
        <w:widowControl/>
        <w:spacing w:line="360" w:lineRule="auto"/>
        <w:ind w:firstLine="567"/>
        <w:jc w:val="both"/>
        <w:rPr>
          <w:sz w:val="28"/>
          <w:szCs w:val="28"/>
        </w:rPr>
      </w:pPr>
      <w:r w:rsidRPr="00E03524">
        <w:rPr>
          <w:sz w:val="28"/>
          <w:szCs w:val="28"/>
        </w:rPr>
        <w:t>3.</w:t>
      </w:r>
      <w:r w:rsidR="00311D37" w:rsidRPr="00E03524">
        <w:rPr>
          <w:sz w:val="28"/>
          <w:szCs w:val="28"/>
        </w:rPr>
        <w:t> </w:t>
      </w:r>
      <w:r w:rsidR="000E78D6" w:rsidRPr="00E03524">
        <w:rPr>
          <w:sz w:val="28"/>
          <w:szCs w:val="28"/>
        </w:rPr>
        <w:t>Нарахування корабельного, канального, адміністративного, маякового портових зборів здійснюється на підставі валової місткості судна</w:t>
      </w:r>
      <w:r w:rsidR="00FB61E9" w:rsidRPr="00E03524">
        <w:rPr>
          <w:sz w:val="28"/>
          <w:szCs w:val="28"/>
        </w:rPr>
        <w:t>, к</w:t>
      </w:r>
      <w:r w:rsidR="000E78D6" w:rsidRPr="00E03524">
        <w:rPr>
          <w:sz w:val="28"/>
          <w:szCs w:val="28"/>
        </w:rPr>
        <w:t>рім випадків, визначених цим Порядком.</w:t>
      </w:r>
    </w:p>
    <w:p w14:paraId="110625F2" w14:textId="77777777" w:rsidR="00512069" w:rsidRPr="00E03524" w:rsidRDefault="00512069" w:rsidP="00E03524">
      <w:pPr>
        <w:widowControl/>
        <w:spacing w:line="360" w:lineRule="auto"/>
        <w:ind w:firstLine="567"/>
        <w:jc w:val="both"/>
        <w:rPr>
          <w:sz w:val="28"/>
          <w:szCs w:val="28"/>
        </w:rPr>
      </w:pPr>
    </w:p>
    <w:p w14:paraId="3C16BAE4" w14:textId="287D1B94" w:rsidR="000E78D6" w:rsidRPr="00E03524" w:rsidRDefault="005D6D73" w:rsidP="00E03524">
      <w:pPr>
        <w:widowControl/>
        <w:spacing w:line="360" w:lineRule="auto"/>
        <w:ind w:firstLine="567"/>
        <w:jc w:val="both"/>
        <w:rPr>
          <w:sz w:val="28"/>
          <w:szCs w:val="28"/>
        </w:rPr>
      </w:pPr>
      <w:r w:rsidRPr="00E03524">
        <w:rPr>
          <w:sz w:val="28"/>
          <w:szCs w:val="28"/>
        </w:rPr>
        <w:t>4.</w:t>
      </w:r>
      <w:r w:rsidR="00311D37" w:rsidRPr="00E03524">
        <w:rPr>
          <w:sz w:val="28"/>
          <w:szCs w:val="28"/>
        </w:rPr>
        <w:t> </w:t>
      </w:r>
      <w:r w:rsidR="000E78D6" w:rsidRPr="00E03524">
        <w:rPr>
          <w:sz w:val="28"/>
          <w:szCs w:val="28"/>
        </w:rPr>
        <w:t>Нарахування причального, санітарного портових зборів здійснюється на підставі валової місткості судна за добу</w:t>
      </w:r>
      <w:r w:rsidR="00FB61E9" w:rsidRPr="00E03524">
        <w:rPr>
          <w:sz w:val="28"/>
          <w:szCs w:val="28"/>
        </w:rPr>
        <w:t>, к</w:t>
      </w:r>
      <w:r w:rsidR="000E78D6" w:rsidRPr="00E03524">
        <w:rPr>
          <w:sz w:val="28"/>
          <w:szCs w:val="28"/>
        </w:rPr>
        <w:t xml:space="preserve">рім випадків, визначених цим Порядком. </w:t>
      </w:r>
    </w:p>
    <w:p w14:paraId="6297C61E" w14:textId="77777777" w:rsidR="00512069" w:rsidRPr="00E03524" w:rsidRDefault="00512069" w:rsidP="00E03524">
      <w:pPr>
        <w:widowControl/>
        <w:spacing w:line="360" w:lineRule="auto"/>
        <w:ind w:firstLine="567"/>
        <w:jc w:val="both"/>
        <w:rPr>
          <w:sz w:val="28"/>
          <w:szCs w:val="28"/>
        </w:rPr>
      </w:pPr>
    </w:p>
    <w:p w14:paraId="4F0C9CF6" w14:textId="5799BE09" w:rsidR="000E78D6" w:rsidRPr="00E03524" w:rsidRDefault="005D6D73" w:rsidP="00E03524">
      <w:pPr>
        <w:widowControl/>
        <w:tabs>
          <w:tab w:val="left" w:pos="880"/>
        </w:tabs>
        <w:spacing w:line="360" w:lineRule="auto"/>
        <w:ind w:firstLine="567"/>
        <w:jc w:val="both"/>
        <w:rPr>
          <w:sz w:val="28"/>
          <w:szCs w:val="28"/>
        </w:rPr>
      </w:pPr>
      <w:r w:rsidRPr="00E03524">
        <w:rPr>
          <w:sz w:val="28"/>
          <w:szCs w:val="28"/>
        </w:rPr>
        <w:lastRenderedPageBreak/>
        <w:t xml:space="preserve">5. </w:t>
      </w:r>
      <w:r w:rsidR="000E78D6" w:rsidRPr="00E03524">
        <w:rPr>
          <w:sz w:val="28"/>
          <w:szCs w:val="28"/>
        </w:rPr>
        <w:t xml:space="preserve">При справлянні санітарного та причального портових зборів за ставками, встановленими за одиницю валової місткості </w:t>
      </w:r>
      <w:r w:rsidR="00D1168D" w:rsidRPr="00E03524">
        <w:rPr>
          <w:sz w:val="28"/>
          <w:szCs w:val="28"/>
        </w:rPr>
        <w:t xml:space="preserve">судна </w:t>
      </w:r>
      <w:r w:rsidR="000E78D6" w:rsidRPr="00E03524">
        <w:rPr>
          <w:sz w:val="28"/>
          <w:szCs w:val="28"/>
        </w:rPr>
        <w:t>за добу</w:t>
      </w:r>
      <w:r w:rsidR="00D1168D" w:rsidRPr="00E03524">
        <w:rPr>
          <w:sz w:val="28"/>
          <w:szCs w:val="28"/>
        </w:rPr>
        <w:t>,</w:t>
      </w:r>
      <w:r w:rsidR="000E78D6" w:rsidRPr="00E03524">
        <w:rPr>
          <w:sz w:val="28"/>
          <w:szCs w:val="28"/>
        </w:rPr>
        <w:t xml:space="preserve"> кожна неповна доба приймається за повну та час округлюється у більшу сторону до 1 доби;</w:t>
      </w:r>
    </w:p>
    <w:p w14:paraId="5F70F987" w14:textId="07772099" w:rsidR="000E78D6" w:rsidRPr="00E03524" w:rsidRDefault="000E78D6" w:rsidP="00E03524">
      <w:pPr>
        <w:widowControl/>
        <w:tabs>
          <w:tab w:val="left" w:pos="880"/>
        </w:tabs>
        <w:spacing w:line="360" w:lineRule="auto"/>
        <w:ind w:firstLine="567"/>
        <w:jc w:val="both"/>
        <w:rPr>
          <w:sz w:val="28"/>
          <w:szCs w:val="28"/>
        </w:rPr>
      </w:pPr>
      <w:r w:rsidRPr="00E03524">
        <w:rPr>
          <w:sz w:val="28"/>
          <w:szCs w:val="28"/>
        </w:rPr>
        <w:t xml:space="preserve">Підставою для визначення часу при нарахуванні причального, санітарного портових зборів є інформація про час виконання фактичних операцій в морському порту, що відображається у </w:t>
      </w:r>
      <w:proofErr w:type="spellStart"/>
      <w:r w:rsidRPr="00E03524">
        <w:rPr>
          <w:sz w:val="28"/>
          <w:szCs w:val="28"/>
        </w:rPr>
        <w:t>стейтменті</w:t>
      </w:r>
      <w:proofErr w:type="spellEnd"/>
      <w:r w:rsidRPr="00E03524">
        <w:rPr>
          <w:sz w:val="28"/>
          <w:szCs w:val="28"/>
        </w:rPr>
        <w:t>.  При перетині акваторії морського порту судном без виконання операцій в означеному морському порту нарахування санітарного збору здійснюється із розрахунку неповної доби</w:t>
      </w:r>
      <w:r w:rsidR="00D1168D" w:rsidRPr="00E03524">
        <w:rPr>
          <w:sz w:val="28"/>
          <w:szCs w:val="28"/>
        </w:rPr>
        <w:t>,</w:t>
      </w:r>
      <w:r w:rsidRPr="00E03524">
        <w:rPr>
          <w:sz w:val="28"/>
          <w:szCs w:val="28"/>
        </w:rPr>
        <w:t xml:space="preserve"> округленої до 1 доби.</w:t>
      </w:r>
    </w:p>
    <w:p w14:paraId="002A324D" w14:textId="77777777" w:rsidR="00512069" w:rsidRPr="00E03524" w:rsidRDefault="00512069" w:rsidP="00E03524">
      <w:pPr>
        <w:widowControl/>
        <w:tabs>
          <w:tab w:val="left" w:pos="880"/>
        </w:tabs>
        <w:spacing w:line="360" w:lineRule="auto"/>
        <w:ind w:firstLine="567"/>
        <w:jc w:val="both"/>
        <w:rPr>
          <w:sz w:val="28"/>
          <w:szCs w:val="28"/>
        </w:rPr>
      </w:pPr>
    </w:p>
    <w:p w14:paraId="0C219BCB" w14:textId="055E8658" w:rsidR="000E78D6" w:rsidRPr="00E03524" w:rsidRDefault="005D6D73" w:rsidP="00E03524">
      <w:pPr>
        <w:widowControl/>
        <w:tabs>
          <w:tab w:val="left" w:pos="880"/>
        </w:tabs>
        <w:spacing w:line="360" w:lineRule="auto"/>
        <w:ind w:firstLine="567"/>
        <w:jc w:val="both"/>
        <w:rPr>
          <w:sz w:val="28"/>
          <w:szCs w:val="28"/>
        </w:rPr>
      </w:pPr>
      <w:r w:rsidRPr="00E03524">
        <w:rPr>
          <w:sz w:val="28"/>
          <w:szCs w:val="28"/>
        </w:rPr>
        <w:t xml:space="preserve">6. </w:t>
      </w:r>
      <w:r w:rsidR="000E78D6" w:rsidRPr="00E03524">
        <w:rPr>
          <w:sz w:val="28"/>
          <w:szCs w:val="28"/>
        </w:rPr>
        <w:t xml:space="preserve">Для вантажних морських суден, що здійснюють комерційне перевезення, оформлення </w:t>
      </w:r>
      <w:proofErr w:type="spellStart"/>
      <w:r w:rsidR="000E78D6" w:rsidRPr="00E03524">
        <w:rPr>
          <w:sz w:val="28"/>
          <w:szCs w:val="28"/>
        </w:rPr>
        <w:t>стейтменту</w:t>
      </w:r>
      <w:proofErr w:type="spellEnd"/>
      <w:r w:rsidR="000E78D6" w:rsidRPr="00E03524">
        <w:rPr>
          <w:sz w:val="28"/>
          <w:szCs w:val="28"/>
        </w:rPr>
        <w:t xml:space="preserve"> у морському порту є обов’язковим.</w:t>
      </w:r>
    </w:p>
    <w:p w14:paraId="006275DE" w14:textId="2CB9A941" w:rsidR="000E78D6" w:rsidRPr="00E03524" w:rsidRDefault="000E78D6" w:rsidP="00E03524">
      <w:pPr>
        <w:widowControl/>
        <w:tabs>
          <w:tab w:val="left" w:pos="880"/>
        </w:tabs>
        <w:spacing w:line="360" w:lineRule="auto"/>
        <w:ind w:firstLine="567"/>
        <w:jc w:val="both"/>
        <w:rPr>
          <w:sz w:val="28"/>
          <w:szCs w:val="28"/>
        </w:rPr>
      </w:pPr>
      <w:r w:rsidRPr="00E03524">
        <w:rPr>
          <w:sz w:val="28"/>
          <w:szCs w:val="28"/>
        </w:rPr>
        <w:t>Для пасажирських морських суден, що здійснюють круїзне плавання</w:t>
      </w:r>
      <w:r w:rsidR="00D1168D" w:rsidRPr="00E03524">
        <w:rPr>
          <w:sz w:val="28"/>
          <w:szCs w:val="28"/>
        </w:rPr>
        <w:t>,</w:t>
      </w:r>
      <w:r w:rsidRPr="00E03524">
        <w:rPr>
          <w:sz w:val="28"/>
          <w:szCs w:val="28"/>
        </w:rPr>
        <w:t xml:space="preserve"> суден внутрішнього плавання</w:t>
      </w:r>
      <w:r w:rsidR="00D1168D" w:rsidRPr="00E03524">
        <w:rPr>
          <w:sz w:val="28"/>
          <w:szCs w:val="28"/>
        </w:rPr>
        <w:t>,</w:t>
      </w:r>
      <w:r w:rsidRPr="00E03524">
        <w:rPr>
          <w:sz w:val="28"/>
          <w:szCs w:val="28"/>
        </w:rPr>
        <w:t xml:space="preserve"> суден змішаного плавання</w:t>
      </w:r>
      <w:r w:rsidR="00D1168D" w:rsidRPr="00E03524">
        <w:rPr>
          <w:sz w:val="28"/>
          <w:szCs w:val="28"/>
        </w:rPr>
        <w:t>,</w:t>
      </w:r>
      <w:r w:rsidRPr="00E03524">
        <w:rPr>
          <w:sz w:val="28"/>
          <w:szCs w:val="28"/>
        </w:rPr>
        <w:t xml:space="preserve"> малих суден</w:t>
      </w:r>
      <w:r w:rsidR="00D1168D" w:rsidRPr="00E03524">
        <w:rPr>
          <w:sz w:val="28"/>
          <w:szCs w:val="28"/>
        </w:rPr>
        <w:t>,</w:t>
      </w:r>
      <w:r w:rsidRPr="00E03524">
        <w:rPr>
          <w:sz w:val="28"/>
          <w:szCs w:val="28"/>
        </w:rPr>
        <w:t xml:space="preserve"> суден, що здійснюють плавання між портами р. Дунай</w:t>
      </w:r>
      <w:r w:rsidR="00D1168D" w:rsidRPr="00E03524">
        <w:rPr>
          <w:sz w:val="28"/>
          <w:szCs w:val="28"/>
        </w:rPr>
        <w:t>,</w:t>
      </w:r>
      <w:r w:rsidRPr="00E03524">
        <w:rPr>
          <w:sz w:val="28"/>
          <w:szCs w:val="28"/>
        </w:rPr>
        <w:t xml:space="preserve"> інших плавучих засобів допускається відображення фактичних операцій, які були виконані протягом </w:t>
      </w:r>
      <w:proofErr w:type="spellStart"/>
      <w:r w:rsidRPr="00E03524">
        <w:rPr>
          <w:sz w:val="28"/>
          <w:szCs w:val="28"/>
        </w:rPr>
        <w:t>суднозаходу</w:t>
      </w:r>
      <w:proofErr w:type="spellEnd"/>
      <w:r w:rsidRPr="00E03524">
        <w:rPr>
          <w:sz w:val="28"/>
          <w:szCs w:val="28"/>
        </w:rPr>
        <w:t xml:space="preserve">, у інших документах, крім </w:t>
      </w:r>
      <w:proofErr w:type="spellStart"/>
      <w:r w:rsidRPr="00E03524">
        <w:rPr>
          <w:sz w:val="28"/>
          <w:szCs w:val="28"/>
        </w:rPr>
        <w:t>стейтменту</w:t>
      </w:r>
      <w:proofErr w:type="spellEnd"/>
      <w:r w:rsidRPr="00E03524">
        <w:rPr>
          <w:sz w:val="28"/>
          <w:szCs w:val="28"/>
        </w:rPr>
        <w:t xml:space="preserve">. </w:t>
      </w:r>
    </w:p>
    <w:p w14:paraId="699EF21C" w14:textId="77777777" w:rsidR="00512069" w:rsidRPr="00E03524" w:rsidRDefault="00512069" w:rsidP="00E03524">
      <w:pPr>
        <w:widowControl/>
        <w:tabs>
          <w:tab w:val="left" w:pos="880"/>
        </w:tabs>
        <w:spacing w:line="360" w:lineRule="auto"/>
        <w:ind w:firstLine="567"/>
        <w:jc w:val="both"/>
        <w:rPr>
          <w:sz w:val="28"/>
          <w:szCs w:val="28"/>
        </w:rPr>
      </w:pPr>
    </w:p>
    <w:p w14:paraId="5C508530" w14:textId="5F6C0388" w:rsidR="000E78D6" w:rsidRPr="00E03524" w:rsidRDefault="005D6D73" w:rsidP="00E03524">
      <w:pPr>
        <w:widowControl/>
        <w:spacing w:line="360" w:lineRule="auto"/>
        <w:ind w:firstLine="567"/>
        <w:jc w:val="both"/>
        <w:rPr>
          <w:sz w:val="28"/>
          <w:szCs w:val="28"/>
        </w:rPr>
      </w:pPr>
      <w:r w:rsidRPr="00E03524">
        <w:rPr>
          <w:sz w:val="28"/>
          <w:szCs w:val="28"/>
        </w:rPr>
        <w:t xml:space="preserve">7. </w:t>
      </w:r>
      <w:r w:rsidR="000E78D6" w:rsidRPr="00E03524">
        <w:rPr>
          <w:sz w:val="28"/>
          <w:szCs w:val="28"/>
        </w:rPr>
        <w:t xml:space="preserve">При справлянні санітарного збору використовується валова місткість тільки того судна, що є самохідною частиною </w:t>
      </w:r>
      <w:proofErr w:type="spellStart"/>
      <w:r w:rsidR="000E78D6" w:rsidRPr="00E03524">
        <w:rPr>
          <w:sz w:val="28"/>
          <w:szCs w:val="28"/>
        </w:rPr>
        <w:t>баржебуксирного</w:t>
      </w:r>
      <w:proofErr w:type="spellEnd"/>
      <w:r w:rsidR="000E78D6" w:rsidRPr="00E03524">
        <w:rPr>
          <w:sz w:val="28"/>
          <w:szCs w:val="28"/>
        </w:rPr>
        <w:t xml:space="preserve"> складу та іншої складеної плавучої споруди.</w:t>
      </w:r>
    </w:p>
    <w:p w14:paraId="4DD052B2" w14:textId="77777777" w:rsidR="00512069" w:rsidRPr="00E03524" w:rsidRDefault="00512069" w:rsidP="00E03524">
      <w:pPr>
        <w:widowControl/>
        <w:spacing w:line="360" w:lineRule="auto"/>
        <w:ind w:firstLine="567"/>
        <w:jc w:val="both"/>
        <w:rPr>
          <w:sz w:val="28"/>
          <w:szCs w:val="28"/>
        </w:rPr>
      </w:pPr>
    </w:p>
    <w:p w14:paraId="18125D7B" w14:textId="5DEA94B3" w:rsidR="000E78D6" w:rsidRPr="00E03524" w:rsidRDefault="005D6D73" w:rsidP="00E03524">
      <w:pPr>
        <w:widowControl/>
        <w:spacing w:line="360" w:lineRule="auto"/>
        <w:ind w:firstLine="567"/>
        <w:jc w:val="both"/>
        <w:rPr>
          <w:sz w:val="28"/>
          <w:szCs w:val="28"/>
        </w:rPr>
      </w:pPr>
      <w:r w:rsidRPr="00E03524">
        <w:rPr>
          <w:sz w:val="28"/>
          <w:szCs w:val="28"/>
        </w:rPr>
        <w:t xml:space="preserve">8. </w:t>
      </w:r>
      <w:r w:rsidR="000E78D6" w:rsidRPr="00E03524">
        <w:rPr>
          <w:sz w:val="28"/>
          <w:szCs w:val="28"/>
        </w:rPr>
        <w:t xml:space="preserve">Ставки портових зборів встановлюються у конвертованій валюті </w:t>
      </w:r>
      <w:r w:rsidR="000E78D6" w:rsidRPr="00E03524">
        <w:rPr>
          <w:bCs/>
          <w:sz w:val="28"/>
          <w:szCs w:val="28"/>
        </w:rPr>
        <w:t xml:space="preserve">                  1 групи</w:t>
      </w:r>
      <w:r w:rsidR="000E78D6" w:rsidRPr="00E03524">
        <w:rPr>
          <w:sz w:val="28"/>
          <w:szCs w:val="28"/>
        </w:rPr>
        <w:t xml:space="preserve"> (доларах США) для суден у закордонному та каботажному плаванні та не містять податку на додану вартість. Податок на додану вартість нараховується та сплачується відповідно до вимог </w:t>
      </w:r>
      <w:hyperlink r:id="rId7" w:anchor="n8575" w:tgtFrame="_blank" w:history="1">
        <w:r w:rsidR="000E78D6" w:rsidRPr="00E03524">
          <w:rPr>
            <w:sz w:val="28"/>
            <w:szCs w:val="28"/>
          </w:rPr>
          <w:t>Податкового кодексу України</w:t>
        </w:r>
      </w:hyperlink>
      <w:r w:rsidR="000E78D6" w:rsidRPr="00E03524">
        <w:rPr>
          <w:sz w:val="28"/>
          <w:szCs w:val="28"/>
        </w:rPr>
        <w:t>.</w:t>
      </w:r>
    </w:p>
    <w:p w14:paraId="0B576DB9" w14:textId="77777777" w:rsidR="00512069" w:rsidRPr="00E03524" w:rsidRDefault="00512069" w:rsidP="00E03524">
      <w:pPr>
        <w:widowControl/>
        <w:spacing w:line="360" w:lineRule="auto"/>
        <w:ind w:firstLine="567"/>
        <w:jc w:val="both"/>
        <w:rPr>
          <w:sz w:val="28"/>
          <w:szCs w:val="28"/>
        </w:rPr>
      </w:pPr>
    </w:p>
    <w:p w14:paraId="1398EDC9" w14:textId="311852E5" w:rsidR="000E78D6" w:rsidRPr="00E03524" w:rsidRDefault="005D6D73" w:rsidP="00E03524">
      <w:pPr>
        <w:widowControl/>
        <w:spacing w:line="360" w:lineRule="auto"/>
        <w:ind w:firstLine="567"/>
        <w:jc w:val="both"/>
        <w:rPr>
          <w:sz w:val="28"/>
          <w:szCs w:val="28"/>
        </w:rPr>
      </w:pPr>
      <w:r w:rsidRPr="00E03524">
        <w:rPr>
          <w:sz w:val="28"/>
          <w:szCs w:val="28"/>
        </w:rPr>
        <w:t xml:space="preserve">9. </w:t>
      </w:r>
      <w:r w:rsidR="000E78D6" w:rsidRPr="00E03524">
        <w:rPr>
          <w:sz w:val="28"/>
          <w:szCs w:val="28"/>
        </w:rPr>
        <w:t>Державна належність судна і відповідно наданий йому статус під час справляння портових зборів визначаються за прапором, під яким це судно плаває, незалежно від того, хто є його власником і хто його використовує.</w:t>
      </w:r>
    </w:p>
    <w:p w14:paraId="0D30F1E3" w14:textId="77777777" w:rsidR="00512069" w:rsidRPr="00E03524" w:rsidRDefault="00512069" w:rsidP="00E03524">
      <w:pPr>
        <w:widowControl/>
        <w:spacing w:line="360" w:lineRule="auto"/>
        <w:ind w:firstLine="567"/>
        <w:jc w:val="both"/>
        <w:rPr>
          <w:sz w:val="28"/>
          <w:szCs w:val="28"/>
        </w:rPr>
      </w:pPr>
    </w:p>
    <w:p w14:paraId="6CE6F10A" w14:textId="00AC05F0" w:rsidR="000E78D6" w:rsidRPr="00E03524" w:rsidRDefault="005D6D73" w:rsidP="00E03524">
      <w:pPr>
        <w:widowControl/>
        <w:spacing w:line="360" w:lineRule="auto"/>
        <w:ind w:firstLine="567"/>
        <w:jc w:val="both"/>
        <w:rPr>
          <w:sz w:val="28"/>
          <w:szCs w:val="28"/>
        </w:rPr>
      </w:pPr>
      <w:r w:rsidRPr="00E03524">
        <w:rPr>
          <w:sz w:val="28"/>
          <w:szCs w:val="28"/>
        </w:rPr>
        <w:t xml:space="preserve">10. </w:t>
      </w:r>
      <w:r w:rsidR="000E78D6" w:rsidRPr="00E03524">
        <w:rPr>
          <w:sz w:val="28"/>
          <w:szCs w:val="28"/>
        </w:rPr>
        <w:t xml:space="preserve">Портові збори із суден під іноземним прапором справляються у </w:t>
      </w:r>
      <w:r w:rsidR="000E78D6" w:rsidRPr="00E03524">
        <w:rPr>
          <w:bCs/>
          <w:sz w:val="28"/>
          <w:szCs w:val="28"/>
        </w:rPr>
        <w:t>конвертованій валюті 1 групи</w:t>
      </w:r>
      <w:r w:rsidR="000E78D6" w:rsidRPr="00E03524">
        <w:rPr>
          <w:sz w:val="28"/>
          <w:szCs w:val="28"/>
        </w:rPr>
        <w:t xml:space="preserve"> (доларах США) відповідно до чинного законодавства України. Сплата портових зборів, які справляються із суден під іноземним прапором, може бути здійснена у іншій </w:t>
      </w:r>
      <w:r w:rsidR="000E78D6" w:rsidRPr="00E03524">
        <w:rPr>
          <w:bCs/>
          <w:sz w:val="28"/>
          <w:szCs w:val="28"/>
        </w:rPr>
        <w:t>конвертованій валюті 1 групи</w:t>
      </w:r>
      <w:r w:rsidR="000E78D6" w:rsidRPr="00E03524">
        <w:rPr>
          <w:sz w:val="28"/>
          <w:szCs w:val="28"/>
        </w:rPr>
        <w:t xml:space="preserve">. Перерахунок суми портових зборів у іншу </w:t>
      </w:r>
      <w:r w:rsidR="000E78D6" w:rsidRPr="00E03524">
        <w:rPr>
          <w:bCs/>
          <w:sz w:val="28"/>
          <w:szCs w:val="28"/>
        </w:rPr>
        <w:t>конвертовану валюту 1 групи</w:t>
      </w:r>
      <w:r w:rsidR="000E78D6" w:rsidRPr="00E03524">
        <w:rPr>
          <w:sz w:val="28"/>
          <w:szCs w:val="28"/>
        </w:rPr>
        <w:t xml:space="preserve"> здійснюється шляхом застосування крос-курсу, розрахованого на дату виставлення рахунку. </w:t>
      </w:r>
    </w:p>
    <w:p w14:paraId="626C6795" w14:textId="77777777" w:rsidR="00512069" w:rsidRPr="00E03524" w:rsidRDefault="00512069" w:rsidP="00E03524">
      <w:pPr>
        <w:widowControl/>
        <w:spacing w:line="360" w:lineRule="auto"/>
        <w:ind w:firstLine="567"/>
        <w:jc w:val="both"/>
        <w:rPr>
          <w:sz w:val="28"/>
          <w:szCs w:val="28"/>
        </w:rPr>
      </w:pPr>
    </w:p>
    <w:p w14:paraId="72B9EF3C" w14:textId="6833757B" w:rsidR="000E78D6" w:rsidRPr="00E03524" w:rsidRDefault="005D6D73" w:rsidP="00E03524">
      <w:pPr>
        <w:widowControl/>
        <w:spacing w:line="360" w:lineRule="auto"/>
        <w:ind w:firstLine="567"/>
        <w:jc w:val="both"/>
        <w:rPr>
          <w:sz w:val="28"/>
          <w:szCs w:val="28"/>
        </w:rPr>
      </w:pPr>
      <w:r w:rsidRPr="00E03524">
        <w:rPr>
          <w:sz w:val="28"/>
          <w:szCs w:val="28"/>
        </w:rPr>
        <w:t xml:space="preserve">11. </w:t>
      </w:r>
      <w:r w:rsidR="000E78D6" w:rsidRPr="00E03524">
        <w:rPr>
          <w:sz w:val="28"/>
          <w:szCs w:val="28"/>
        </w:rPr>
        <w:t xml:space="preserve">Портові збори із суден під Державним Прапором України справляються у національній валюті України згідно </w:t>
      </w:r>
      <w:r w:rsidR="00AE3FA6" w:rsidRPr="00E03524">
        <w:rPr>
          <w:sz w:val="28"/>
          <w:szCs w:val="28"/>
          <w:lang w:val="ru-RU"/>
        </w:rPr>
        <w:t xml:space="preserve">з </w:t>
      </w:r>
      <w:proofErr w:type="spellStart"/>
      <w:r w:rsidR="000E78D6" w:rsidRPr="00E03524">
        <w:rPr>
          <w:sz w:val="28"/>
          <w:szCs w:val="28"/>
        </w:rPr>
        <w:t>офіційн</w:t>
      </w:r>
      <w:proofErr w:type="spellEnd"/>
      <w:r w:rsidR="00AE3FA6" w:rsidRPr="00E03524">
        <w:rPr>
          <w:sz w:val="28"/>
          <w:szCs w:val="28"/>
          <w:lang w:val="ru-RU"/>
        </w:rPr>
        <w:t>им</w:t>
      </w:r>
      <w:r w:rsidR="000E78D6" w:rsidRPr="00E03524">
        <w:rPr>
          <w:sz w:val="28"/>
          <w:szCs w:val="28"/>
        </w:rPr>
        <w:t xml:space="preserve"> курс</w:t>
      </w:r>
      <w:r w:rsidR="00AE3FA6" w:rsidRPr="00E03524">
        <w:rPr>
          <w:sz w:val="28"/>
          <w:szCs w:val="28"/>
          <w:lang w:val="ru-RU"/>
        </w:rPr>
        <w:t>ом</w:t>
      </w:r>
      <w:r w:rsidR="000E78D6" w:rsidRPr="00E03524">
        <w:rPr>
          <w:sz w:val="28"/>
          <w:szCs w:val="28"/>
        </w:rPr>
        <w:t xml:space="preserve">, </w:t>
      </w:r>
      <w:proofErr w:type="spellStart"/>
      <w:r w:rsidR="000E78D6" w:rsidRPr="00E03524">
        <w:rPr>
          <w:sz w:val="28"/>
          <w:szCs w:val="28"/>
        </w:rPr>
        <w:t>встановлен</w:t>
      </w:r>
      <w:proofErr w:type="spellEnd"/>
      <w:r w:rsidR="00AE3FA6" w:rsidRPr="00E03524">
        <w:rPr>
          <w:sz w:val="28"/>
          <w:szCs w:val="28"/>
          <w:lang w:val="ru-RU"/>
        </w:rPr>
        <w:t>им</w:t>
      </w:r>
      <w:r w:rsidR="000E78D6" w:rsidRPr="00E03524">
        <w:rPr>
          <w:sz w:val="28"/>
          <w:szCs w:val="28"/>
        </w:rPr>
        <w:t xml:space="preserve"> Національним Банком України на дату виставлення рахунку.</w:t>
      </w:r>
    </w:p>
    <w:p w14:paraId="621BD27F" w14:textId="09DF30D0" w:rsidR="000E78D6" w:rsidRPr="00E03524" w:rsidRDefault="000E78D6" w:rsidP="00E03524">
      <w:pPr>
        <w:widowControl/>
        <w:spacing w:line="360" w:lineRule="auto"/>
        <w:ind w:firstLine="567"/>
        <w:jc w:val="both"/>
        <w:rPr>
          <w:sz w:val="28"/>
          <w:szCs w:val="28"/>
        </w:rPr>
      </w:pPr>
      <w:r w:rsidRPr="00E03524">
        <w:rPr>
          <w:sz w:val="28"/>
          <w:szCs w:val="28"/>
        </w:rPr>
        <w:t xml:space="preserve">Для </w:t>
      </w:r>
      <w:proofErr w:type="spellStart"/>
      <w:r w:rsidRPr="00E03524">
        <w:rPr>
          <w:sz w:val="28"/>
          <w:szCs w:val="28"/>
        </w:rPr>
        <w:t>баржебуксирних</w:t>
      </w:r>
      <w:proofErr w:type="spellEnd"/>
      <w:r w:rsidRPr="00E03524">
        <w:rPr>
          <w:sz w:val="28"/>
          <w:szCs w:val="28"/>
        </w:rPr>
        <w:t xml:space="preserve"> складів та інших складених плавучих споруд для справляння всіх видів портових зборів враховується прапор кожного судна, плавучого засобу, що є частиною </w:t>
      </w:r>
      <w:proofErr w:type="spellStart"/>
      <w:r w:rsidRPr="00E03524">
        <w:rPr>
          <w:sz w:val="28"/>
          <w:szCs w:val="28"/>
        </w:rPr>
        <w:t>баржебуксирного</w:t>
      </w:r>
      <w:proofErr w:type="spellEnd"/>
      <w:r w:rsidRPr="00E03524">
        <w:rPr>
          <w:sz w:val="28"/>
          <w:szCs w:val="28"/>
        </w:rPr>
        <w:t xml:space="preserve"> складу або іншої складеної плавучої споруди.</w:t>
      </w:r>
    </w:p>
    <w:p w14:paraId="526048D2" w14:textId="77777777" w:rsidR="00512069" w:rsidRPr="00E03524" w:rsidRDefault="00512069" w:rsidP="00E03524">
      <w:pPr>
        <w:widowControl/>
        <w:spacing w:line="360" w:lineRule="auto"/>
        <w:ind w:firstLine="567"/>
        <w:jc w:val="both"/>
        <w:rPr>
          <w:sz w:val="28"/>
          <w:szCs w:val="28"/>
        </w:rPr>
      </w:pPr>
    </w:p>
    <w:p w14:paraId="60673C29" w14:textId="049BAC92" w:rsidR="000E78D6" w:rsidRPr="00E03524" w:rsidRDefault="005D6D73" w:rsidP="00E03524">
      <w:pPr>
        <w:widowControl/>
        <w:tabs>
          <w:tab w:val="left" w:pos="880"/>
        </w:tabs>
        <w:spacing w:line="360" w:lineRule="auto"/>
        <w:ind w:firstLine="567"/>
        <w:jc w:val="both"/>
        <w:rPr>
          <w:sz w:val="28"/>
          <w:szCs w:val="28"/>
        </w:rPr>
      </w:pPr>
      <w:r w:rsidRPr="00E03524">
        <w:rPr>
          <w:sz w:val="28"/>
          <w:szCs w:val="28"/>
        </w:rPr>
        <w:t xml:space="preserve">12. </w:t>
      </w:r>
      <w:r w:rsidR="000E78D6" w:rsidRPr="00E03524">
        <w:rPr>
          <w:sz w:val="28"/>
          <w:szCs w:val="28"/>
        </w:rPr>
        <w:t>Сплата портових зборів у морських портах здійснюється до виходу судна з морського порту, а за проходження судноплавного каналу в один кінець - шляхом попередньої оплати або безпосередньо на вході у канал.</w:t>
      </w:r>
    </w:p>
    <w:p w14:paraId="737BCB8E" w14:textId="776840FC" w:rsidR="000E78D6" w:rsidRPr="00E03524" w:rsidRDefault="000E78D6" w:rsidP="00E03524">
      <w:pPr>
        <w:widowControl/>
        <w:tabs>
          <w:tab w:val="left" w:pos="880"/>
        </w:tabs>
        <w:spacing w:line="360" w:lineRule="auto"/>
        <w:ind w:firstLine="567"/>
        <w:jc w:val="both"/>
        <w:rPr>
          <w:sz w:val="28"/>
          <w:szCs w:val="28"/>
        </w:rPr>
      </w:pPr>
      <w:r w:rsidRPr="00E03524">
        <w:rPr>
          <w:sz w:val="28"/>
          <w:szCs w:val="28"/>
        </w:rPr>
        <w:t xml:space="preserve">Здійснення сплати санітарного та причального портових зборів дозволяється після завершення </w:t>
      </w:r>
      <w:proofErr w:type="spellStart"/>
      <w:r w:rsidRPr="00E03524">
        <w:rPr>
          <w:sz w:val="28"/>
          <w:szCs w:val="28"/>
        </w:rPr>
        <w:t>суднозаходу</w:t>
      </w:r>
      <w:proofErr w:type="spellEnd"/>
      <w:r w:rsidRPr="00E03524">
        <w:rPr>
          <w:sz w:val="28"/>
          <w:szCs w:val="28"/>
        </w:rPr>
        <w:t xml:space="preserve"> та виходу судна за межі акваторії морського порту за проміжок часу перебування у морському порту не більше трьох діб.</w:t>
      </w:r>
    </w:p>
    <w:p w14:paraId="6F3CFE8B" w14:textId="4AB90915" w:rsidR="000E78D6" w:rsidRPr="00E03524" w:rsidRDefault="000E78D6" w:rsidP="00E03524">
      <w:pPr>
        <w:widowControl/>
        <w:tabs>
          <w:tab w:val="left" w:pos="880"/>
        </w:tabs>
        <w:spacing w:line="360" w:lineRule="auto"/>
        <w:ind w:firstLine="567"/>
        <w:jc w:val="both"/>
        <w:rPr>
          <w:sz w:val="28"/>
          <w:szCs w:val="28"/>
        </w:rPr>
      </w:pPr>
      <w:r w:rsidRPr="00E03524">
        <w:rPr>
          <w:sz w:val="28"/>
          <w:szCs w:val="28"/>
        </w:rPr>
        <w:t xml:space="preserve">Для суден, які перебувають у межах акваторії морського порту 30 діб та більше, справляння портових зборів здійснюється за кожний календарний місяць та/або за частину календарного місяця до завершення </w:t>
      </w:r>
      <w:proofErr w:type="spellStart"/>
      <w:r w:rsidRPr="00E03524">
        <w:rPr>
          <w:sz w:val="28"/>
          <w:szCs w:val="28"/>
        </w:rPr>
        <w:t>суднозаходу</w:t>
      </w:r>
      <w:proofErr w:type="spellEnd"/>
      <w:r w:rsidRPr="00E03524">
        <w:rPr>
          <w:sz w:val="28"/>
          <w:szCs w:val="28"/>
        </w:rPr>
        <w:t xml:space="preserve"> та виходу судна за межі акваторії морського порту. </w:t>
      </w:r>
    </w:p>
    <w:p w14:paraId="379E4059" w14:textId="77777777" w:rsidR="00512069" w:rsidRPr="00E03524" w:rsidRDefault="00512069" w:rsidP="00E03524">
      <w:pPr>
        <w:widowControl/>
        <w:tabs>
          <w:tab w:val="left" w:pos="880"/>
        </w:tabs>
        <w:spacing w:line="360" w:lineRule="auto"/>
        <w:ind w:firstLine="567"/>
        <w:jc w:val="both"/>
        <w:rPr>
          <w:sz w:val="28"/>
          <w:szCs w:val="28"/>
        </w:rPr>
      </w:pPr>
    </w:p>
    <w:p w14:paraId="11FE135C" w14:textId="4920A8B6" w:rsidR="000E78D6" w:rsidRPr="00E03524" w:rsidRDefault="005D6D73" w:rsidP="00E03524">
      <w:pPr>
        <w:widowControl/>
        <w:tabs>
          <w:tab w:val="left" w:pos="880"/>
        </w:tabs>
        <w:spacing w:line="360" w:lineRule="auto"/>
        <w:ind w:firstLine="567"/>
        <w:jc w:val="both"/>
        <w:rPr>
          <w:sz w:val="28"/>
          <w:szCs w:val="28"/>
          <w:bdr w:val="none" w:sz="0" w:space="0" w:color="auto" w:frame="1"/>
          <w:lang w:eastAsia="uk-UA"/>
        </w:rPr>
      </w:pPr>
      <w:r w:rsidRPr="00E03524">
        <w:rPr>
          <w:sz w:val="28"/>
          <w:szCs w:val="28"/>
        </w:rPr>
        <w:lastRenderedPageBreak/>
        <w:t xml:space="preserve">13. </w:t>
      </w:r>
      <w:r w:rsidR="00311D37" w:rsidRPr="00E03524">
        <w:rPr>
          <w:sz w:val="28"/>
          <w:szCs w:val="28"/>
        </w:rPr>
        <w:t> </w:t>
      </w:r>
      <w:r w:rsidR="000E78D6" w:rsidRPr="00E03524">
        <w:rPr>
          <w:sz w:val="28"/>
          <w:szCs w:val="28"/>
        </w:rPr>
        <w:t>Капітан судна або морський агент</w:t>
      </w:r>
      <w:r w:rsidR="003F0122" w:rsidRPr="00E03524">
        <w:rPr>
          <w:sz w:val="28"/>
          <w:szCs w:val="28"/>
        </w:rPr>
        <w:t>,</w:t>
      </w:r>
      <w:r w:rsidR="000E78D6" w:rsidRPr="00E03524">
        <w:rPr>
          <w:sz w:val="28"/>
          <w:szCs w:val="28"/>
        </w:rPr>
        <w:t xml:space="preserve"> якій діє від імені та за дорученням судновласника/фрахтувальника</w:t>
      </w:r>
      <w:r w:rsidR="003F0122" w:rsidRPr="00E03524">
        <w:rPr>
          <w:sz w:val="28"/>
          <w:szCs w:val="28"/>
        </w:rPr>
        <w:t>,</w:t>
      </w:r>
      <w:r w:rsidR="000E78D6" w:rsidRPr="00E03524">
        <w:rPr>
          <w:sz w:val="28"/>
          <w:szCs w:val="28"/>
        </w:rPr>
        <w:t xml:space="preserve"> до підходу судна у акваторію морського порту надає адміністрації морського порту обмірне свідоцтво або документ, що його замінює, а також інші документи</w:t>
      </w:r>
      <w:r w:rsidR="003F0122" w:rsidRPr="00E03524">
        <w:rPr>
          <w:sz w:val="28"/>
          <w:szCs w:val="28"/>
        </w:rPr>
        <w:t>,</w:t>
      </w:r>
      <w:r w:rsidR="000E78D6" w:rsidRPr="00E03524">
        <w:rPr>
          <w:sz w:val="28"/>
          <w:szCs w:val="28"/>
        </w:rPr>
        <w:t xml:space="preserve"> необхідні для справляння портових зборів</w:t>
      </w:r>
      <w:r w:rsidR="003F0122" w:rsidRPr="00E03524">
        <w:rPr>
          <w:sz w:val="28"/>
          <w:szCs w:val="28"/>
        </w:rPr>
        <w:t>,</w:t>
      </w:r>
      <w:r w:rsidR="000E78D6" w:rsidRPr="00E03524">
        <w:rPr>
          <w:sz w:val="28"/>
          <w:szCs w:val="28"/>
        </w:rPr>
        <w:t xml:space="preserve"> та несе </w:t>
      </w:r>
      <w:r w:rsidR="000E78D6" w:rsidRPr="00E03524">
        <w:rPr>
          <w:sz w:val="28"/>
          <w:szCs w:val="28"/>
          <w:bdr w:val="none" w:sz="0" w:space="0" w:color="auto" w:frame="1"/>
          <w:lang w:eastAsia="uk-UA"/>
        </w:rPr>
        <w:t>відповідальність за своєчасне надання та достовірність документів, на підставі яких здійснюється нарахування портових зборів.</w:t>
      </w:r>
    </w:p>
    <w:p w14:paraId="04F51EAB" w14:textId="77777777" w:rsidR="00512069" w:rsidRPr="00E03524" w:rsidRDefault="00512069" w:rsidP="00E03524">
      <w:pPr>
        <w:widowControl/>
        <w:tabs>
          <w:tab w:val="left" w:pos="880"/>
        </w:tabs>
        <w:spacing w:line="360" w:lineRule="auto"/>
        <w:ind w:firstLine="567"/>
        <w:jc w:val="both"/>
        <w:rPr>
          <w:sz w:val="28"/>
          <w:szCs w:val="28"/>
        </w:rPr>
      </w:pPr>
    </w:p>
    <w:p w14:paraId="5B396372" w14:textId="66DA2845" w:rsidR="000E78D6" w:rsidRPr="00E03524" w:rsidRDefault="005D6D73" w:rsidP="00E03524">
      <w:pPr>
        <w:widowControl/>
        <w:spacing w:line="360" w:lineRule="auto"/>
        <w:ind w:firstLine="567"/>
        <w:jc w:val="both"/>
        <w:rPr>
          <w:sz w:val="28"/>
          <w:szCs w:val="28"/>
        </w:rPr>
      </w:pPr>
      <w:r w:rsidRPr="00E03524">
        <w:rPr>
          <w:sz w:val="28"/>
          <w:szCs w:val="28"/>
        </w:rPr>
        <w:t>14.</w:t>
      </w:r>
      <w:r w:rsidR="00311D37" w:rsidRPr="00E03524">
        <w:rPr>
          <w:sz w:val="28"/>
          <w:szCs w:val="28"/>
        </w:rPr>
        <w:t> </w:t>
      </w:r>
      <w:r w:rsidR="000E78D6" w:rsidRPr="00E03524">
        <w:rPr>
          <w:sz w:val="28"/>
          <w:szCs w:val="28"/>
        </w:rPr>
        <w:t>Від справляння корабельного, канального, санітарного, маякового та адміністративного портових зборів звільняються наступні судна під прапором будь-яких країн:</w:t>
      </w:r>
    </w:p>
    <w:p w14:paraId="43A90101" w14:textId="77777777" w:rsidR="000E78D6" w:rsidRPr="00E03524" w:rsidRDefault="000E78D6" w:rsidP="00E03524">
      <w:pPr>
        <w:pStyle w:val="1"/>
        <w:tabs>
          <w:tab w:val="left" w:pos="4254"/>
        </w:tabs>
        <w:spacing w:after="0" w:line="360" w:lineRule="auto"/>
        <w:ind w:left="0" w:firstLine="567"/>
        <w:jc w:val="both"/>
        <w:rPr>
          <w:rFonts w:ascii="Times New Roman" w:hAnsi="Times New Roman"/>
          <w:sz w:val="28"/>
          <w:szCs w:val="28"/>
        </w:rPr>
      </w:pPr>
      <w:r w:rsidRPr="00E03524">
        <w:rPr>
          <w:rFonts w:ascii="Times New Roman" w:hAnsi="Times New Roman"/>
          <w:sz w:val="28"/>
          <w:szCs w:val="28"/>
        </w:rPr>
        <w:t>військові кораблі</w:t>
      </w:r>
      <w:r w:rsidRPr="00E03524">
        <w:rPr>
          <w:rFonts w:ascii="Times New Roman" w:hAnsi="Times New Roman"/>
          <w:sz w:val="28"/>
          <w:szCs w:val="28"/>
          <w:bdr w:val="none" w:sz="0" w:space="0" w:color="auto" w:frame="1"/>
          <w:lang w:eastAsia="uk-UA"/>
        </w:rPr>
        <w:t xml:space="preserve"> України, військові кораблі інших країн,</w:t>
      </w:r>
      <w:r w:rsidRPr="00E03524">
        <w:rPr>
          <w:rFonts w:ascii="Times New Roman" w:hAnsi="Times New Roman"/>
          <w:sz w:val="28"/>
          <w:szCs w:val="28"/>
        </w:rPr>
        <w:t xml:space="preserve"> враховуючи кораблі прикордонної охорони;</w:t>
      </w:r>
    </w:p>
    <w:p w14:paraId="45984F1E" w14:textId="77777777" w:rsidR="000E78D6" w:rsidRPr="00E03524" w:rsidRDefault="000E78D6" w:rsidP="00E03524">
      <w:pPr>
        <w:pStyle w:val="1"/>
        <w:tabs>
          <w:tab w:val="left" w:pos="4254"/>
        </w:tabs>
        <w:spacing w:after="0" w:line="360" w:lineRule="auto"/>
        <w:ind w:left="0" w:firstLine="567"/>
        <w:jc w:val="both"/>
        <w:rPr>
          <w:rFonts w:ascii="Times New Roman" w:hAnsi="Times New Roman"/>
          <w:sz w:val="28"/>
          <w:szCs w:val="28"/>
        </w:rPr>
      </w:pPr>
      <w:r w:rsidRPr="00E03524">
        <w:rPr>
          <w:rFonts w:ascii="Times New Roman" w:hAnsi="Times New Roman"/>
          <w:sz w:val="28"/>
          <w:szCs w:val="28"/>
        </w:rPr>
        <w:t>госпітальні судна (за умов використання виключно за спеціалізацією);</w:t>
      </w:r>
    </w:p>
    <w:p w14:paraId="7F1FFDDF" w14:textId="77777777" w:rsidR="000E78D6" w:rsidRPr="00E03524" w:rsidRDefault="000E78D6" w:rsidP="00E03524">
      <w:pPr>
        <w:pStyle w:val="1"/>
        <w:tabs>
          <w:tab w:val="left" w:pos="4254"/>
        </w:tabs>
        <w:spacing w:after="0" w:line="360" w:lineRule="auto"/>
        <w:ind w:left="0" w:firstLine="567"/>
        <w:jc w:val="both"/>
        <w:rPr>
          <w:rFonts w:ascii="Times New Roman" w:hAnsi="Times New Roman"/>
          <w:sz w:val="28"/>
          <w:szCs w:val="28"/>
        </w:rPr>
      </w:pPr>
      <w:r w:rsidRPr="00E03524">
        <w:rPr>
          <w:rFonts w:ascii="Times New Roman" w:hAnsi="Times New Roman"/>
          <w:sz w:val="28"/>
          <w:szCs w:val="28"/>
        </w:rPr>
        <w:t>наукові, навчальні, гідрографічні (</w:t>
      </w:r>
      <w:proofErr w:type="spellStart"/>
      <w:r w:rsidRPr="00E03524">
        <w:rPr>
          <w:rFonts w:ascii="Times New Roman" w:hAnsi="Times New Roman"/>
          <w:sz w:val="28"/>
          <w:szCs w:val="28"/>
        </w:rPr>
        <w:t>лоцмейстерські</w:t>
      </w:r>
      <w:proofErr w:type="spellEnd"/>
      <w:r w:rsidRPr="00E03524">
        <w:rPr>
          <w:rFonts w:ascii="Times New Roman" w:hAnsi="Times New Roman"/>
          <w:sz w:val="28"/>
          <w:szCs w:val="28"/>
        </w:rPr>
        <w:t>), патрульні, інші судна спеціального призначення (за умов використання виключно за спеціалізацією);</w:t>
      </w:r>
    </w:p>
    <w:p w14:paraId="095B5B43" w14:textId="3343C942" w:rsidR="000E78D6" w:rsidRPr="00E03524" w:rsidRDefault="000E78D6" w:rsidP="00E03524">
      <w:pPr>
        <w:pStyle w:val="1"/>
        <w:tabs>
          <w:tab w:val="left" w:pos="4254"/>
        </w:tabs>
        <w:spacing w:after="0" w:line="360" w:lineRule="auto"/>
        <w:ind w:left="0" w:firstLine="567"/>
        <w:jc w:val="both"/>
        <w:rPr>
          <w:rFonts w:ascii="Times New Roman" w:hAnsi="Times New Roman"/>
          <w:sz w:val="28"/>
          <w:szCs w:val="28"/>
        </w:rPr>
      </w:pPr>
      <w:r w:rsidRPr="00E03524">
        <w:rPr>
          <w:rFonts w:ascii="Times New Roman" w:hAnsi="Times New Roman"/>
          <w:sz w:val="28"/>
          <w:szCs w:val="28"/>
        </w:rPr>
        <w:t>судна, плавучі засоби, що прямують виключно на ремонт та з ремонту до/із судноремонтних підприємств України, без здійснення вантажних та/або пасажирських операцій у межах акваторії морського порту перед та/або після ремонт</w:t>
      </w:r>
      <w:r w:rsidR="006968EC" w:rsidRPr="00E03524">
        <w:rPr>
          <w:rFonts w:ascii="Times New Roman" w:hAnsi="Times New Roman"/>
          <w:sz w:val="28"/>
          <w:szCs w:val="28"/>
        </w:rPr>
        <w:t>ом/ремонту</w:t>
      </w:r>
      <w:r w:rsidRPr="00E03524">
        <w:rPr>
          <w:rFonts w:ascii="Times New Roman" w:hAnsi="Times New Roman"/>
          <w:sz w:val="28"/>
          <w:szCs w:val="28"/>
        </w:rPr>
        <w:t xml:space="preserve"> та судн</w:t>
      </w:r>
      <w:r w:rsidR="006968EC" w:rsidRPr="00E03524">
        <w:rPr>
          <w:rFonts w:ascii="Times New Roman" w:hAnsi="Times New Roman"/>
          <w:sz w:val="28"/>
          <w:szCs w:val="28"/>
        </w:rPr>
        <w:t>а</w:t>
      </w:r>
      <w:r w:rsidRPr="00E03524">
        <w:rPr>
          <w:rFonts w:ascii="Times New Roman" w:hAnsi="Times New Roman"/>
          <w:sz w:val="28"/>
          <w:szCs w:val="28"/>
        </w:rPr>
        <w:t>, які проходять ходові випробування;</w:t>
      </w:r>
    </w:p>
    <w:p w14:paraId="10C8C793" w14:textId="77777777" w:rsidR="000E78D6" w:rsidRPr="00E03524" w:rsidRDefault="000E78D6" w:rsidP="00E03524">
      <w:pPr>
        <w:pStyle w:val="1"/>
        <w:tabs>
          <w:tab w:val="left" w:pos="4254"/>
        </w:tabs>
        <w:spacing w:after="0" w:line="360" w:lineRule="auto"/>
        <w:ind w:left="0" w:firstLine="567"/>
        <w:jc w:val="both"/>
        <w:rPr>
          <w:rFonts w:ascii="Times New Roman" w:hAnsi="Times New Roman"/>
          <w:sz w:val="28"/>
          <w:szCs w:val="28"/>
        </w:rPr>
      </w:pPr>
      <w:r w:rsidRPr="00E03524">
        <w:rPr>
          <w:rFonts w:ascii="Times New Roman" w:hAnsi="Times New Roman"/>
          <w:sz w:val="28"/>
          <w:szCs w:val="28"/>
        </w:rPr>
        <w:t>прогулянкові судна; яхти; вітрильні судна та човни; спортивні судна; пасажирські судна, які віднесено до суден внутрішнього плавання та які здійснюють перевезення виключно між морськими та/або річковими портами та/або терміналами у межах території України;</w:t>
      </w:r>
    </w:p>
    <w:p w14:paraId="019D08A8" w14:textId="77777777" w:rsidR="000E78D6" w:rsidRPr="00E03524" w:rsidRDefault="000E78D6" w:rsidP="00E03524">
      <w:pPr>
        <w:pStyle w:val="1"/>
        <w:tabs>
          <w:tab w:val="left" w:pos="4254"/>
        </w:tabs>
        <w:spacing w:after="0" w:line="360" w:lineRule="auto"/>
        <w:ind w:left="0" w:firstLine="567"/>
        <w:jc w:val="both"/>
        <w:rPr>
          <w:rFonts w:ascii="Times New Roman" w:hAnsi="Times New Roman"/>
          <w:sz w:val="28"/>
          <w:szCs w:val="28"/>
        </w:rPr>
      </w:pPr>
      <w:r w:rsidRPr="00E03524">
        <w:rPr>
          <w:rFonts w:ascii="Times New Roman" w:hAnsi="Times New Roman"/>
          <w:sz w:val="28"/>
          <w:szCs w:val="28"/>
        </w:rPr>
        <w:t>риболовні судна, які не виконують вантажні операції;</w:t>
      </w:r>
    </w:p>
    <w:p w14:paraId="0061B5A1" w14:textId="4A8CB51A" w:rsidR="000E78D6" w:rsidRPr="00E03524" w:rsidRDefault="000E78D6" w:rsidP="00E03524">
      <w:pPr>
        <w:pStyle w:val="1"/>
        <w:tabs>
          <w:tab w:val="left" w:pos="4254"/>
        </w:tabs>
        <w:spacing w:after="0" w:line="360" w:lineRule="auto"/>
        <w:ind w:left="0" w:firstLine="567"/>
        <w:jc w:val="both"/>
        <w:rPr>
          <w:rFonts w:ascii="Times New Roman" w:hAnsi="Times New Roman"/>
          <w:sz w:val="28"/>
          <w:szCs w:val="28"/>
        </w:rPr>
      </w:pPr>
      <w:r w:rsidRPr="00E03524">
        <w:rPr>
          <w:rFonts w:ascii="Times New Roman" w:hAnsi="Times New Roman"/>
          <w:sz w:val="28"/>
          <w:szCs w:val="28"/>
        </w:rPr>
        <w:t xml:space="preserve">судна, плавучі засоби, що належать та/або орендуються </w:t>
      </w:r>
      <w:r w:rsidR="00486DEA" w:rsidRPr="00E03524">
        <w:rPr>
          <w:rFonts w:ascii="Times New Roman" w:hAnsi="Times New Roman"/>
          <w:sz w:val="28"/>
          <w:szCs w:val="28"/>
        </w:rPr>
        <w:t>адміністрації/адміністрацією морських портів України</w:t>
      </w:r>
      <w:r w:rsidRPr="00E03524">
        <w:rPr>
          <w:rFonts w:ascii="Times New Roman" w:hAnsi="Times New Roman"/>
          <w:sz w:val="28"/>
          <w:szCs w:val="28"/>
        </w:rPr>
        <w:t>, та використовуються для здійснення діяльності, що визначена законодавством з метою утворення цього підприємства;</w:t>
      </w:r>
    </w:p>
    <w:p w14:paraId="3F81957D" w14:textId="3D477DCD" w:rsidR="000E78D6" w:rsidRPr="00E03524" w:rsidRDefault="000E78D6" w:rsidP="00E03524">
      <w:pPr>
        <w:pStyle w:val="1"/>
        <w:tabs>
          <w:tab w:val="left" w:pos="4254"/>
        </w:tabs>
        <w:spacing w:after="0" w:line="360" w:lineRule="auto"/>
        <w:ind w:left="0" w:firstLine="567"/>
        <w:jc w:val="both"/>
        <w:rPr>
          <w:rFonts w:ascii="Times New Roman" w:hAnsi="Times New Roman"/>
          <w:sz w:val="28"/>
          <w:szCs w:val="28"/>
        </w:rPr>
      </w:pPr>
      <w:r w:rsidRPr="00E03524">
        <w:rPr>
          <w:rFonts w:ascii="Times New Roman" w:hAnsi="Times New Roman"/>
          <w:sz w:val="28"/>
          <w:szCs w:val="28"/>
        </w:rPr>
        <w:t xml:space="preserve">судна, що заходять у морський порт виключно для виконання наступних операцій: із ліквідації наслідків стихійного лиха, пошуку та/або рятування </w:t>
      </w:r>
      <w:r w:rsidRPr="00E03524">
        <w:rPr>
          <w:rFonts w:ascii="Times New Roman" w:hAnsi="Times New Roman"/>
          <w:sz w:val="28"/>
          <w:szCs w:val="28"/>
        </w:rPr>
        <w:lastRenderedPageBreak/>
        <w:t xml:space="preserve">людей; зміни екіпажу, зняття з борту судна хворої чи померлої особи; отримання суднового постачання; для використання морського порту у якості місця укриття у зв’язку із неможливістю здійснювати плавання внаслідок погодних умов та/або технічних причин, що утворюють загрозу для екіпажу та/або пасажирів та/або судна та/або вантажу; </w:t>
      </w:r>
    </w:p>
    <w:p w14:paraId="6950C3FF" w14:textId="7AB1F89C" w:rsidR="000E78D6" w:rsidRPr="00E03524" w:rsidRDefault="000E78D6" w:rsidP="00E03524">
      <w:pPr>
        <w:pStyle w:val="1"/>
        <w:tabs>
          <w:tab w:val="left" w:pos="4254"/>
        </w:tabs>
        <w:spacing w:after="0" w:line="360" w:lineRule="auto"/>
        <w:ind w:left="0" w:firstLine="567"/>
        <w:jc w:val="both"/>
        <w:rPr>
          <w:rFonts w:ascii="Times New Roman" w:hAnsi="Times New Roman"/>
          <w:sz w:val="28"/>
          <w:szCs w:val="28"/>
        </w:rPr>
      </w:pPr>
      <w:r w:rsidRPr="00E03524">
        <w:rPr>
          <w:rFonts w:ascii="Times New Roman" w:hAnsi="Times New Roman"/>
          <w:sz w:val="28"/>
          <w:szCs w:val="28"/>
        </w:rPr>
        <w:t>судна, що заходять до морського порту, внесеного до Реєстру морських портів України</w:t>
      </w:r>
      <w:r w:rsidR="008E3084" w:rsidRPr="00E03524">
        <w:rPr>
          <w:rFonts w:ascii="Times New Roman" w:hAnsi="Times New Roman"/>
          <w:sz w:val="28"/>
          <w:szCs w:val="28"/>
        </w:rPr>
        <w:t>,</w:t>
      </w:r>
      <w:r w:rsidRPr="00E03524">
        <w:rPr>
          <w:rFonts w:ascii="Times New Roman" w:hAnsi="Times New Roman"/>
          <w:sz w:val="28"/>
          <w:szCs w:val="28"/>
        </w:rPr>
        <w:t xml:space="preserve"> з метою постановки на якір, без виконання у акваторії цього морського порту вантажних та/або пасажирських операцій у зв’язку із очікування</w:t>
      </w:r>
      <w:r w:rsidR="008E3084" w:rsidRPr="00E03524">
        <w:rPr>
          <w:rFonts w:ascii="Times New Roman" w:hAnsi="Times New Roman"/>
          <w:sz w:val="28"/>
          <w:szCs w:val="28"/>
        </w:rPr>
        <w:t>м</w:t>
      </w:r>
      <w:r w:rsidRPr="00E03524">
        <w:rPr>
          <w:rFonts w:ascii="Times New Roman" w:hAnsi="Times New Roman"/>
          <w:sz w:val="28"/>
          <w:szCs w:val="28"/>
        </w:rPr>
        <w:t xml:space="preserve"> проходу до іншого морського порту, внесеного до Реєстру морських портів України; для здійснення процедур, пов’язаних з пропуском через державний кордон України, без виконання вантажних операцій (крім суден, що заходять у морські порти для надання послуг за договором морського перевезення пасажирів або договором морського круїзу);</w:t>
      </w:r>
    </w:p>
    <w:p w14:paraId="5A7BEB12" w14:textId="189B8265" w:rsidR="000E78D6" w:rsidRPr="00E03524" w:rsidRDefault="000E78D6" w:rsidP="00E03524">
      <w:pPr>
        <w:widowControl/>
        <w:tabs>
          <w:tab w:val="left" w:pos="4254"/>
        </w:tabs>
        <w:spacing w:line="360" w:lineRule="auto"/>
        <w:ind w:firstLine="567"/>
        <w:jc w:val="both"/>
        <w:textAlignment w:val="baseline"/>
        <w:rPr>
          <w:sz w:val="28"/>
          <w:szCs w:val="28"/>
          <w:lang w:eastAsia="uk-UA"/>
        </w:rPr>
      </w:pPr>
      <w:r w:rsidRPr="00E03524">
        <w:rPr>
          <w:sz w:val="28"/>
          <w:szCs w:val="28"/>
        </w:rPr>
        <w:t xml:space="preserve">судна, що належать та/або орендуються установою, що забезпечує </w:t>
      </w:r>
      <w:r w:rsidRPr="00E03524">
        <w:rPr>
          <w:sz w:val="28"/>
          <w:szCs w:val="28"/>
          <w:lang w:eastAsia="uk-UA"/>
        </w:rPr>
        <w:t>функціонування національної системи пошуку і рятування в морському пошуково-рятувальному районі України</w:t>
      </w:r>
      <w:r w:rsidRPr="00E03524">
        <w:rPr>
          <w:sz w:val="28"/>
          <w:szCs w:val="28"/>
        </w:rPr>
        <w:t xml:space="preserve"> (за умов використання виключно для </w:t>
      </w:r>
      <w:r w:rsidRPr="00E03524">
        <w:rPr>
          <w:sz w:val="28"/>
          <w:szCs w:val="28"/>
          <w:lang w:eastAsia="uk-UA"/>
        </w:rPr>
        <w:t>забезпечення функціонування національної системи пошуку і рятування в морському пошуково-рятувальному районі України);</w:t>
      </w:r>
    </w:p>
    <w:p w14:paraId="5EF5FEC8" w14:textId="77777777" w:rsidR="000E78D6" w:rsidRPr="00E03524" w:rsidRDefault="000E78D6" w:rsidP="00E03524">
      <w:pPr>
        <w:widowControl/>
        <w:tabs>
          <w:tab w:val="left" w:pos="4254"/>
        </w:tabs>
        <w:spacing w:line="360" w:lineRule="auto"/>
        <w:ind w:firstLine="567"/>
        <w:jc w:val="both"/>
        <w:textAlignment w:val="baseline"/>
        <w:rPr>
          <w:sz w:val="28"/>
          <w:szCs w:val="28"/>
          <w:lang w:eastAsia="uk-UA"/>
        </w:rPr>
      </w:pPr>
      <w:r w:rsidRPr="00E03524">
        <w:rPr>
          <w:sz w:val="28"/>
          <w:szCs w:val="28"/>
        </w:rPr>
        <w:t xml:space="preserve">судна, плавучі засоби, що належать та/або орендуються державною установою, що організовує та здійснює </w:t>
      </w:r>
      <w:proofErr w:type="spellStart"/>
      <w:r w:rsidRPr="00E03524">
        <w:rPr>
          <w:sz w:val="28"/>
          <w:szCs w:val="28"/>
        </w:rPr>
        <w:t>навігаційно</w:t>
      </w:r>
      <w:proofErr w:type="spellEnd"/>
      <w:r w:rsidRPr="00E03524">
        <w:rPr>
          <w:sz w:val="28"/>
          <w:szCs w:val="28"/>
        </w:rPr>
        <w:t>-гідрографічне забезпечення мореплавства</w:t>
      </w:r>
      <w:r w:rsidRPr="00E03524" w:rsidDel="00A34C41">
        <w:rPr>
          <w:sz w:val="28"/>
          <w:szCs w:val="28"/>
        </w:rPr>
        <w:t xml:space="preserve"> </w:t>
      </w:r>
      <w:r w:rsidRPr="00E03524">
        <w:rPr>
          <w:sz w:val="28"/>
          <w:szCs w:val="28"/>
        </w:rPr>
        <w:t xml:space="preserve">(за умов використання виключно для здійснення діяльності, що визначена законодавством метою утворення цього підприємства);  </w:t>
      </w:r>
    </w:p>
    <w:p w14:paraId="1E3C386B" w14:textId="20E60AC6" w:rsidR="000E78D6" w:rsidRPr="00E03524" w:rsidRDefault="000E78D6" w:rsidP="00E03524">
      <w:pPr>
        <w:pStyle w:val="1"/>
        <w:tabs>
          <w:tab w:val="left" w:pos="4254"/>
        </w:tabs>
        <w:spacing w:after="0" w:line="360" w:lineRule="auto"/>
        <w:ind w:left="0" w:firstLine="567"/>
        <w:jc w:val="both"/>
        <w:rPr>
          <w:rFonts w:ascii="Times New Roman" w:hAnsi="Times New Roman"/>
          <w:sz w:val="28"/>
          <w:szCs w:val="28"/>
        </w:rPr>
      </w:pPr>
      <w:r w:rsidRPr="00E03524">
        <w:rPr>
          <w:rFonts w:ascii="Times New Roman" w:hAnsi="Times New Roman"/>
          <w:sz w:val="28"/>
          <w:szCs w:val="28"/>
        </w:rPr>
        <w:t xml:space="preserve">судна, плавучі засоби, які здійснюють діяльність за замовленням </w:t>
      </w:r>
      <w:r w:rsidR="00521797" w:rsidRPr="00E03524">
        <w:rPr>
          <w:rFonts w:ascii="Times New Roman" w:hAnsi="Times New Roman"/>
          <w:sz w:val="28"/>
          <w:szCs w:val="28"/>
        </w:rPr>
        <w:t>адміністрації морських портів України</w:t>
      </w:r>
      <w:r w:rsidRPr="00E03524">
        <w:rPr>
          <w:rFonts w:ascii="Times New Roman" w:hAnsi="Times New Roman"/>
          <w:sz w:val="28"/>
          <w:szCs w:val="28"/>
        </w:rPr>
        <w:t>, а саме</w:t>
      </w:r>
      <w:r w:rsidR="00521797" w:rsidRPr="00E03524">
        <w:rPr>
          <w:rFonts w:ascii="Times New Roman" w:hAnsi="Times New Roman"/>
          <w:sz w:val="28"/>
          <w:szCs w:val="28"/>
        </w:rPr>
        <w:t>:</w:t>
      </w:r>
      <w:r w:rsidRPr="00E03524">
        <w:rPr>
          <w:rFonts w:ascii="Times New Roman" w:hAnsi="Times New Roman"/>
          <w:sz w:val="28"/>
          <w:szCs w:val="28"/>
        </w:rPr>
        <w:t xml:space="preserve"> судна технічного, днопоглиблювального, портового та службово-допоміжного флоту, аварійно-рятувального флоту, судна забезпечення, плавучі крани, робочі та роз’їзні судна, криголами, що використовуються для здійснення діяльності, що визначена законодавством з метою утворення цього підприємства. </w:t>
      </w:r>
    </w:p>
    <w:p w14:paraId="074D1AB8" w14:textId="77777777" w:rsidR="000E78D6" w:rsidRPr="00E03524" w:rsidRDefault="000E78D6" w:rsidP="00E03524">
      <w:pPr>
        <w:pStyle w:val="1"/>
        <w:spacing w:after="0" w:line="360" w:lineRule="auto"/>
        <w:ind w:left="0" w:firstLine="567"/>
        <w:jc w:val="both"/>
        <w:rPr>
          <w:rFonts w:ascii="Times New Roman" w:hAnsi="Times New Roman"/>
          <w:sz w:val="28"/>
          <w:szCs w:val="28"/>
        </w:rPr>
      </w:pPr>
      <w:r w:rsidRPr="00E03524">
        <w:rPr>
          <w:rFonts w:ascii="Times New Roman" w:hAnsi="Times New Roman"/>
          <w:sz w:val="28"/>
          <w:szCs w:val="28"/>
        </w:rPr>
        <w:t>Причальний збір не справляється при перебуванні біля причалів таких суден:</w:t>
      </w:r>
    </w:p>
    <w:p w14:paraId="3406C103" w14:textId="77777777" w:rsidR="000E78D6" w:rsidRPr="00E03524" w:rsidRDefault="000E78D6" w:rsidP="00E03524">
      <w:pPr>
        <w:pStyle w:val="1"/>
        <w:spacing w:after="0" w:line="360" w:lineRule="auto"/>
        <w:ind w:left="0" w:firstLine="567"/>
        <w:jc w:val="both"/>
        <w:rPr>
          <w:rFonts w:ascii="Times New Roman" w:hAnsi="Times New Roman"/>
          <w:sz w:val="28"/>
          <w:szCs w:val="28"/>
        </w:rPr>
      </w:pPr>
      <w:r w:rsidRPr="00E03524">
        <w:rPr>
          <w:rFonts w:ascii="Times New Roman" w:hAnsi="Times New Roman"/>
          <w:sz w:val="28"/>
          <w:szCs w:val="28"/>
        </w:rPr>
        <w:lastRenderedPageBreak/>
        <w:t>військових кораблів під прапором України, враховуючи кораблі прикордонної охорони під прапором України;</w:t>
      </w:r>
    </w:p>
    <w:p w14:paraId="02276477" w14:textId="77777777" w:rsidR="000E78D6" w:rsidRPr="00E03524" w:rsidRDefault="000E78D6" w:rsidP="00E03524">
      <w:pPr>
        <w:pStyle w:val="1"/>
        <w:spacing w:after="0" w:line="360" w:lineRule="auto"/>
        <w:ind w:left="0" w:firstLine="567"/>
        <w:jc w:val="both"/>
        <w:rPr>
          <w:rFonts w:ascii="Times New Roman" w:hAnsi="Times New Roman"/>
          <w:sz w:val="28"/>
          <w:szCs w:val="28"/>
        </w:rPr>
      </w:pPr>
      <w:r w:rsidRPr="00E03524">
        <w:rPr>
          <w:rFonts w:ascii="Times New Roman" w:hAnsi="Times New Roman"/>
          <w:sz w:val="28"/>
          <w:szCs w:val="28"/>
        </w:rPr>
        <w:t>госпітальних суден;</w:t>
      </w:r>
    </w:p>
    <w:p w14:paraId="3C45CA93" w14:textId="77777777" w:rsidR="000E78D6" w:rsidRPr="00E03524" w:rsidRDefault="000E78D6" w:rsidP="00E03524">
      <w:pPr>
        <w:pStyle w:val="1"/>
        <w:spacing w:after="0" w:line="360" w:lineRule="auto"/>
        <w:ind w:left="0" w:firstLine="567"/>
        <w:jc w:val="both"/>
        <w:rPr>
          <w:rFonts w:ascii="Times New Roman" w:hAnsi="Times New Roman"/>
          <w:sz w:val="28"/>
          <w:szCs w:val="28"/>
        </w:rPr>
      </w:pPr>
      <w:r w:rsidRPr="00E03524">
        <w:rPr>
          <w:rFonts w:ascii="Times New Roman" w:hAnsi="Times New Roman"/>
          <w:sz w:val="28"/>
          <w:szCs w:val="28"/>
        </w:rPr>
        <w:t>наукових, навчальних, гідрографічних (</w:t>
      </w:r>
      <w:proofErr w:type="spellStart"/>
      <w:r w:rsidRPr="00E03524">
        <w:rPr>
          <w:rFonts w:ascii="Times New Roman" w:hAnsi="Times New Roman"/>
          <w:sz w:val="28"/>
          <w:szCs w:val="28"/>
        </w:rPr>
        <w:t>лоцмейстерських</w:t>
      </w:r>
      <w:proofErr w:type="spellEnd"/>
      <w:r w:rsidRPr="00E03524">
        <w:rPr>
          <w:rFonts w:ascii="Times New Roman" w:hAnsi="Times New Roman"/>
          <w:sz w:val="28"/>
          <w:szCs w:val="28"/>
        </w:rPr>
        <w:t>) суден, патрульних, інших суден спеціального призначення (за умов використання виключно за спеціалізацією);</w:t>
      </w:r>
    </w:p>
    <w:p w14:paraId="5C793CB9" w14:textId="77777777" w:rsidR="000E78D6" w:rsidRPr="00E03524" w:rsidRDefault="000E78D6" w:rsidP="00E03524">
      <w:pPr>
        <w:pStyle w:val="1"/>
        <w:spacing w:after="0" w:line="360" w:lineRule="auto"/>
        <w:ind w:left="0" w:firstLine="567"/>
        <w:jc w:val="both"/>
        <w:rPr>
          <w:rFonts w:ascii="Times New Roman" w:hAnsi="Times New Roman"/>
          <w:sz w:val="28"/>
          <w:szCs w:val="28"/>
        </w:rPr>
      </w:pPr>
      <w:r w:rsidRPr="00E03524">
        <w:rPr>
          <w:rFonts w:ascii="Times New Roman" w:hAnsi="Times New Roman"/>
          <w:sz w:val="28"/>
          <w:szCs w:val="28"/>
        </w:rPr>
        <w:t>суден, що належать та/або орендуються адміністрацією морських портів України, яке є підприємством - користувачем акваторії морського порту, та використовуються для здійснення діяльності, що визначена законодавством з метою утворення цього підприємства;</w:t>
      </w:r>
    </w:p>
    <w:p w14:paraId="321B7573" w14:textId="34381C9B" w:rsidR="000E78D6" w:rsidRPr="00E03524" w:rsidRDefault="000E78D6" w:rsidP="00E03524">
      <w:pPr>
        <w:pStyle w:val="1"/>
        <w:spacing w:after="0" w:line="360" w:lineRule="auto"/>
        <w:ind w:left="0" w:firstLine="567"/>
        <w:jc w:val="both"/>
        <w:rPr>
          <w:rFonts w:ascii="Times New Roman" w:hAnsi="Times New Roman"/>
          <w:sz w:val="28"/>
          <w:szCs w:val="28"/>
        </w:rPr>
      </w:pPr>
      <w:r w:rsidRPr="00E03524">
        <w:rPr>
          <w:rFonts w:ascii="Times New Roman" w:hAnsi="Times New Roman"/>
          <w:sz w:val="28"/>
          <w:szCs w:val="28"/>
        </w:rPr>
        <w:t>суден, які здійснюють діяльність за замовленням адміністраці</w:t>
      </w:r>
      <w:r w:rsidR="0023674F" w:rsidRPr="00E03524">
        <w:rPr>
          <w:rFonts w:ascii="Times New Roman" w:hAnsi="Times New Roman"/>
          <w:sz w:val="28"/>
          <w:szCs w:val="28"/>
        </w:rPr>
        <w:t>ї</w:t>
      </w:r>
      <w:r w:rsidRPr="00E03524">
        <w:rPr>
          <w:rFonts w:ascii="Times New Roman" w:hAnsi="Times New Roman"/>
          <w:sz w:val="28"/>
          <w:szCs w:val="28"/>
        </w:rPr>
        <w:t xml:space="preserve"> морських портів України, яке є підприємством – користувачем акваторії морського порту, а саме</w:t>
      </w:r>
      <w:r w:rsidR="0023674F" w:rsidRPr="00E03524">
        <w:rPr>
          <w:rFonts w:ascii="Times New Roman" w:hAnsi="Times New Roman"/>
          <w:sz w:val="28"/>
          <w:szCs w:val="28"/>
        </w:rPr>
        <w:t>:</w:t>
      </w:r>
      <w:r w:rsidRPr="00E03524">
        <w:rPr>
          <w:rFonts w:ascii="Times New Roman" w:hAnsi="Times New Roman"/>
          <w:sz w:val="28"/>
          <w:szCs w:val="28"/>
        </w:rPr>
        <w:t xml:space="preserve"> судна технічного, днопоглиблювального, портового та службово-допоміжного флоту, аварійно-рятувального флоту, судна забезпечення, плавучі крани, робочі та роз’їзні судна, криголами, що використовуються для здійснення діяльності, що визначена законодавством з метою утворення цього підприємства; </w:t>
      </w:r>
    </w:p>
    <w:p w14:paraId="62759A5C" w14:textId="77777777" w:rsidR="000E78D6" w:rsidRPr="00E03524" w:rsidRDefault="000E78D6" w:rsidP="00E03524">
      <w:pPr>
        <w:pStyle w:val="1"/>
        <w:spacing w:after="0" w:line="360" w:lineRule="auto"/>
        <w:ind w:left="0" w:firstLine="567"/>
        <w:jc w:val="both"/>
        <w:rPr>
          <w:rFonts w:ascii="Times New Roman" w:hAnsi="Times New Roman"/>
          <w:sz w:val="28"/>
          <w:szCs w:val="28"/>
        </w:rPr>
      </w:pPr>
      <w:r w:rsidRPr="00E03524">
        <w:rPr>
          <w:rFonts w:ascii="Times New Roman" w:hAnsi="Times New Roman"/>
          <w:sz w:val="28"/>
          <w:szCs w:val="28"/>
        </w:rPr>
        <w:t>суден, що належать та/або орендуються установою, що забезпечує функціонування національної системи пошуку і рятування в морському пошуково-рятувальному районі України (за умов використання виключно для забезпечення функціонування національної системи пошуку і рятування в морському пошуково-рятувальному районі України);</w:t>
      </w:r>
    </w:p>
    <w:p w14:paraId="54AFB69A" w14:textId="29A3EC96" w:rsidR="000E78D6" w:rsidRPr="00E03524" w:rsidRDefault="000E78D6" w:rsidP="00E03524">
      <w:pPr>
        <w:pStyle w:val="1"/>
        <w:spacing w:after="0" w:line="360" w:lineRule="auto"/>
        <w:ind w:left="0" w:firstLine="567"/>
        <w:jc w:val="both"/>
        <w:rPr>
          <w:rFonts w:ascii="Times New Roman" w:hAnsi="Times New Roman"/>
          <w:sz w:val="28"/>
          <w:szCs w:val="28"/>
        </w:rPr>
      </w:pPr>
      <w:r w:rsidRPr="00E03524">
        <w:rPr>
          <w:rFonts w:ascii="Times New Roman" w:hAnsi="Times New Roman"/>
          <w:sz w:val="28"/>
          <w:szCs w:val="28"/>
        </w:rPr>
        <w:t xml:space="preserve">суден, що належать та/або орендуються державною установою, що організовує та здійснює </w:t>
      </w:r>
      <w:proofErr w:type="spellStart"/>
      <w:r w:rsidRPr="00E03524">
        <w:rPr>
          <w:rFonts w:ascii="Times New Roman" w:hAnsi="Times New Roman"/>
          <w:sz w:val="28"/>
          <w:szCs w:val="28"/>
        </w:rPr>
        <w:t>навігаційно</w:t>
      </w:r>
      <w:proofErr w:type="spellEnd"/>
      <w:r w:rsidRPr="00E03524">
        <w:rPr>
          <w:rFonts w:ascii="Times New Roman" w:hAnsi="Times New Roman"/>
          <w:sz w:val="28"/>
          <w:szCs w:val="28"/>
        </w:rPr>
        <w:t xml:space="preserve">-гідрографічне забезпечення мореплавства (за умов використання виключно для здійснення діяльності, що визначена законодавством метою утворення цього підприємства). </w:t>
      </w:r>
    </w:p>
    <w:p w14:paraId="10B81162" w14:textId="77777777" w:rsidR="00512069" w:rsidRPr="00E03524" w:rsidRDefault="00512069" w:rsidP="00E03524">
      <w:pPr>
        <w:pStyle w:val="1"/>
        <w:spacing w:after="0" w:line="360" w:lineRule="auto"/>
        <w:ind w:left="0" w:firstLine="567"/>
        <w:jc w:val="both"/>
        <w:rPr>
          <w:rFonts w:ascii="Times New Roman" w:hAnsi="Times New Roman"/>
          <w:sz w:val="28"/>
          <w:szCs w:val="28"/>
        </w:rPr>
      </w:pPr>
    </w:p>
    <w:p w14:paraId="73FD2375" w14:textId="056B3A8E" w:rsidR="000E78D6" w:rsidRPr="00E03524" w:rsidRDefault="005D6D73" w:rsidP="00E03524">
      <w:pPr>
        <w:pStyle w:val="1"/>
        <w:spacing w:after="0" w:line="360" w:lineRule="auto"/>
        <w:ind w:left="0" w:firstLine="567"/>
        <w:jc w:val="both"/>
        <w:rPr>
          <w:rFonts w:ascii="Times New Roman" w:hAnsi="Times New Roman"/>
          <w:sz w:val="28"/>
          <w:szCs w:val="28"/>
        </w:rPr>
      </w:pPr>
      <w:r w:rsidRPr="00E03524">
        <w:rPr>
          <w:rFonts w:ascii="Times New Roman" w:hAnsi="Times New Roman"/>
          <w:sz w:val="28"/>
          <w:szCs w:val="28"/>
        </w:rPr>
        <w:t xml:space="preserve">15. </w:t>
      </w:r>
      <w:r w:rsidR="000E78D6" w:rsidRPr="00E03524">
        <w:rPr>
          <w:rFonts w:ascii="Times New Roman" w:hAnsi="Times New Roman"/>
          <w:sz w:val="28"/>
          <w:szCs w:val="28"/>
        </w:rPr>
        <w:t>Якщо</w:t>
      </w:r>
      <w:r w:rsidR="0048783A" w:rsidRPr="00E03524">
        <w:rPr>
          <w:rFonts w:ascii="Times New Roman" w:hAnsi="Times New Roman"/>
          <w:sz w:val="28"/>
          <w:szCs w:val="28"/>
        </w:rPr>
        <w:t xml:space="preserve"> судна, які згідно з пунктом 14 глави 1</w:t>
      </w:r>
      <w:r w:rsidR="000E78D6" w:rsidRPr="00E03524">
        <w:rPr>
          <w:rFonts w:ascii="Times New Roman" w:hAnsi="Times New Roman"/>
          <w:sz w:val="28"/>
          <w:szCs w:val="28"/>
        </w:rPr>
        <w:t xml:space="preserve"> розділу І</w:t>
      </w:r>
      <w:r w:rsidR="0048783A" w:rsidRPr="00E03524">
        <w:rPr>
          <w:rFonts w:ascii="Times New Roman" w:hAnsi="Times New Roman"/>
          <w:sz w:val="28"/>
          <w:szCs w:val="28"/>
          <w:lang w:val="en-US"/>
        </w:rPr>
        <w:t>I</w:t>
      </w:r>
      <w:r w:rsidR="000E78D6" w:rsidRPr="00E03524">
        <w:rPr>
          <w:rFonts w:ascii="Times New Roman" w:hAnsi="Times New Roman"/>
          <w:sz w:val="28"/>
          <w:szCs w:val="28"/>
        </w:rPr>
        <w:t xml:space="preserve"> цього Порядку звільнені від сплати портових зборів, при </w:t>
      </w:r>
      <w:proofErr w:type="spellStart"/>
      <w:r w:rsidR="000E78D6" w:rsidRPr="00E03524">
        <w:rPr>
          <w:rFonts w:ascii="Times New Roman" w:hAnsi="Times New Roman"/>
          <w:sz w:val="28"/>
          <w:szCs w:val="28"/>
        </w:rPr>
        <w:t>суднозаході</w:t>
      </w:r>
      <w:proofErr w:type="spellEnd"/>
      <w:r w:rsidR="000E78D6" w:rsidRPr="00E03524">
        <w:rPr>
          <w:rFonts w:ascii="Times New Roman" w:hAnsi="Times New Roman"/>
          <w:sz w:val="28"/>
          <w:szCs w:val="28"/>
        </w:rPr>
        <w:t xml:space="preserve"> у морський порт </w:t>
      </w:r>
      <w:r w:rsidR="000E78D6" w:rsidRPr="00E03524">
        <w:rPr>
          <w:rFonts w:ascii="Times New Roman" w:hAnsi="Times New Roman"/>
          <w:sz w:val="28"/>
          <w:szCs w:val="28"/>
        </w:rPr>
        <w:lastRenderedPageBreak/>
        <w:t>використовуються для комерційного перевезення (переміщення), портові збори справляються згідно із положеннями цього Порядку на загальних засадах.</w:t>
      </w:r>
    </w:p>
    <w:p w14:paraId="7DB21A3F" w14:textId="77777777" w:rsidR="00512069" w:rsidRPr="00E03524" w:rsidRDefault="00512069" w:rsidP="00E03524">
      <w:pPr>
        <w:pStyle w:val="1"/>
        <w:spacing w:after="0" w:line="360" w:lineRule="auto"/>
        <w:ind w:left="0" w:firstLine="567"/>
        <w:jc w:val="both"/>
        <w:rPr>
          <w:rFonts w:ascii="Times New Roman" w:hAnsi="Times New Roman"/>
          <w:sz w:val="28"/>
          <w:szCs w:val="28"/>
        </w:rPr>
      </w:pPr>
    </w:p>
    <w:p w14:paraId="514646D3" w14:textId="0E5280B8" w:rsidR="000E78D6" w:rsidRPr="00E03524" w:rsidRDefault="007C602C" w:rsidP="00E03524">
      <w:pPr>
        <w:pStyle w:val="2"/>
        <w:spacing w:after="0" w:line="360" w:lineRule="auto"/>
        <w:ind w:left="0" w:firstLine="567"/>
        <w:jc w:val="both"/>
        <w:rPr>
          <w:rFonts w:ascii="Times New Roman" w:hAnsi="Times New Roman"/>
          <w:sz w:val="28"/>
          <w:szCs w:val="28"/>
          <w:lang w:eastAsia="uk-UA"/>
        </w:rPr>
      </w:pPr>
      <w:r w:rsidRPr="00E03524">
        <w:rPr>
          <w:rFonts w:ascii="Times New Roman" w:hAnsi="Times New Roman"/>
          <w:sz w:val="28"/>
          <w:szCs w:val="28"/>
          <w:lang w:eastAsia="uk-UA"/>
        </w:rPr>
        <w:t>16</w:t>
      </w:r>
      <w:r w:rsidR="000E78D6" w:rsidRPr="00E03524">
        <w:rPr>
          <w:rFonts w:ascii="Times New Roman" w:hAnsi="Times New Roman"/>
          <w:sz w:val="28"/>
          <w:szCs w:val="28"/>
          <w:lang w:eastAsia="uk-UA"/>
        </w:rPr>
        <w:t>.</w:t>
      </w:r>
      <w:r w:rsidR="00311D37" w:rsidRPr="00E03524">
        <w:rPr>
          <w:rFonts w:ascii="Times New Roman" w:hAnsi="Times New Roman"/>
          <w:sz w:val="28"/>
          <w:szCs w:val="28"/>
          <w:lang w:eastAsia="uk-UA"/>
        </w:rPr>
        <w:t> </w:t>
      </w:r>
      <w:r w:rsidR="000E78D6" w:rsidRPr="00E03524">
        <w:rPr>
          <w:rFonts w:ascii="Times New Roman" w:hAnsi="Times New Roman"/>
          <w:sz w:val="28"/>
          <w:szCs w:val="28"/>
        </w:rPr>
        <w:t>У розумінні цього Порядку визнається, що судно використане відповідно до спеціалізації за наступних умов:</w:t>
      </w:r>
    </w:p>
    <w:p w14:paraId="1017E84B" w14:textId="1CBEEC05" w:rsidR="000E78D6" w:rsidRPr="00E03524" w:rsidRDefault="000E78D6" w:rsidP="00E03524">
      <w:pPr>
        <w:widowControl/>
        <w:spacing w:line="360" w:lineRule="auto"/>
        <w:ind w:firstLine="567"/>
        <w:jc w:val="both"/>
        <w:rPr>
          <w:sz w:val="28"/>
          <w:szCs w:val="28"/>
        </w:rPr>
      </w:pPr>
      <w:r w:rsidRPr="00E03524">
        <w:rPr>
          <w:sz w:val="28"/>
          <w:szCs w:val="28"/>
        </w:rPr>
        <w:t>1)</w:t>
      </w:r>
      <w:r w:rsidR="00311D37" w:rsidRPr="00E03524">
        <w:rPr>
          <w:sz w:val="28"/>
          <w:szCs w:val="28"/>
        </w:rPr>
        <w:t> </w:t>
      </w:r>
      <w:r w:rsidRPr="00E03524">
        <w:rPr>
          <w:sz w:val="28"/>
          <w:szCs w:val="28"/>
        </w:rPr>
        <w:t xml:space="preserve">вантажне судно здійснює вхід та/або вихід до/із акваторії морського порту та/або рух судноплавним каналом із вантажем та/або у баласті до чи після виконання вантажних операцій за технологією та із видом вантажу, які за своїми характеристиками відповідають спеціалізації судна, зазначеній у класифікаційному свідоцтві або інших суднових документах; </w:t>
      </w:r>
    </w:p>
    <w:p w14:paraId="00373E58" w14:textId="0A0A6C95" w:rsidR="000E78D6" w:rsidRPr="00E03524" w:rsidRDefault="000E78D6" w:rsidP="00E03524">
      <w:pPr>
        <w:widowControl/>
        <w:spacing w:line="360" w:lineRule="auto"/>
        <w:ind w:firstLine="567"/>
        <w:jc w:val="both"/>
        <w:rPr>
          <w:sz w:val="28"/>
          <w:szCs w:val="28"/>
        </w:rPr>
      </w:pPr>
      <w:r w:rsidRPr="00E03524">
        <w:rPr>
          <w:sz w:val="28"/>
          <w:szCs w:val="28"/>
        </w:rPr>
        <w:t>2)</w:t>
      </w:r>
      <w:r w:rsidR="00311D37" w:rsidRPr="00E03524">
        <w:rPr>
          <w:sz w:val="28"/>
          <w:szCs w:val="28"/>
        </w:rPr>
        <w:t> </w:t>
      </w:r>
      <w:r w:rsidRPr="00E03524">
        <w:rPr>
          <w:sz w:val="28"/>
          <w:szCs w:val="28"/>
        </w:rPr>
        <w:t>пасажирське судно виконує вхід та/або вихід до/із акваторії морського порту</w:t>
      </w:r>
      <w:r w:rsidR="00753A28" w:rsidRPr="00E03524">
        <w:rPr>
          <w:sz w:val="28"/>
          <w:szCs w:val="28"/>
        </w:rPr>
        <w:t xml:space="preserve"> </w:t>
      </w:r>
      <w:r w:rsidRPr="00E03524">
        <w:rPr>
          <w:sz w:val="28"/>
          <w:szCs w:val="28"/>
        </w:rPr>
        <w:t>та/або рух судноплавним каналом із пасажирами або у баласті до чи після виконання пасажирських операцій;</w:t>
      </w:r>
    </w:p>
    <w:p w14:paraId="625F792D" w14:textId="21BD42C6" w:rsidR="000E78D6" w:rsidRPr="00E03524" w:rsidRDefault="000E78D6" w:rsidP="00E03524">
      <w:pPr>
        <w:widowControl/>
        <w:spacing w:line="360" w:lineRule="auto"/>
        <w:ind w:firstLine="567"/>
        <w:jc w:val="both"/>
        <w:rPr>
          <w:sz w:val="28"/>
          <w:szCs w:val="28"/>
        </w:rPr>
      </w:pPr>
      <w:r w:rsidRPr="00E03524">
        <w:rPr>
          <w:sz w:val="28"/>
          <w:szCs w:val="28"/>
        </w:rPr>
        <w:t>3)</w:t>
      </w:r>
      <w:r w:rsidR="00311D37" w:rsidRPr="00E03524">
        <w:rPr>
          <w:sz w:val="28"/>
          <w:szCs w:val="28"/>
        </w:rPr>
        <w:t> </w:t>
      </w:r>
      <w:r w:rsidRPr="00E03524">
        <w:rPr>
          <w:sz w:val="28"/>
          <w:szCs w:val="28"/>
        </w:rPr>
        <w:t>судно, що не є транспортним (вантажним та/або пасажирським), або плавуч</w:t>
      </w:r>
      <w:r w:rsidR="00753A28" w:rsidRPr="00E03524">
        <w:rPr>
          <w:sz w:val="28"/>
          <w:szCs w:val="28"/>
        </w:rPr>
        <w:t>и</w:t>
      </w:r>
      <w:r w:rsidRPr="00E03524">
        <w:rPr>
          <w:sz w:val="28"/>
          <w:szCs w:val="28"/>
        </w:rPr>
        <w:t>й засіб використовується виключно для операцій, які є його призначенням згідно</w:t>
      </w:r>
      <w:r w:rsidR="00753A28" w:rsidRPr="00E03524">
        <w:rPr>
          <w:sz w:val="28"/>
          <w:szCs w:val="28"/>
        </w:rPr>
        <w:t xml:space="preserve"> з</w:t>
      </w:r>
      <w:r w:rsidRPr="00E03524">
        <w:rPr>
          <w:sz w:val="28"/>
          <w:szCs w:val="28"/>
        </w:rPr>
        <w:t xml:space="preserve"> суднови</w:t>
      </w:r>
      <w:r w:rsidR="00753A28" w:rsidRPr="00E03524">
        <w:rPr>
          <w:sz w:val="28"/>
          <w:szCs w:val="28"/>
        </w:rPr>
        <w:t>ми</w:t>
      </w:r>
      <w:r w:rsidRPr="00E03524">
        <w:rPr>
          <w:sz w:val="28"/>
          <w:szCs w:val="28"/>
        </w:rPr>
        <w:t xml:space="preserve"> документ</w:t>
      </w:r>
      <w:r w:rsidR="00753A28" w:rsidRPr="00E03524">
        <w:rPr>
          <w:sz w:val="28"/>
          <w:szCs w:val="28"/>
        </w:rPr>
        <w:t>ами</w:t>
      </w:r>
      <w:r w:rsidRPr="00E03524">
        <w:rPr>
          <w:sz w:val="28"/>
          <w:szCs w:val="28"/>
        </w:rPr>
        <w:t xml:space="preserve">, та не виконує операцій із вантажних та/або пасажирських комерційних перевезень. </w:t>
      </w:r>
    </w:p>
    <w:p w14:paraId="74B762D8" w14:textId="77777777" w:rsidR="00512069" w:rsidRPr="00E03524" w:rsidRDefault="00512069" w:rsidP="00E03524">
      <w:pPr>
        <w:widowControl/>
        <w:spacing w:line="360" w:lineRule="auto"/>
        <w:ind w:firstLine="567"/>
        <w:jc w:val="both"/>
        <w:rPr>
          <w:sz w:val="28"/>
          <w:szCs w:val="28"/>
        </w:rPr>
      </w:pPr>
    </w:p>
    <w:p w14:paraId="03B8B0EF" w14:textId="3F049918" w:rsidR="000E78D6" w:rsidRPr="00E03524" w:rsidRDefault="007C602C" w:rsidP="00E03524">
      <w:pPr>
        <w:widowControl/>
        <w:spacing w:line="360" w:lineRule="auto"/>
        <w:ind w:firstLine="567"/>
        <w:jc w:val="both"/>
        <w:rPr>
          <w:sz w:val="28"/>
          <w:szCs w:val="28"/>
        </w:rPr>
      </w:pPr>
      <w:r w:rsidRPr="00E03524">
        <w:rPr>
          <w:sz w:val="28"/>
          <w:szCs w:val="28"/>
          <w:lang w:eastAsia="uk-UA"/>
        </w:rPr>
        <w:t>17</w:t>
      </w:r>
      <w:r w:rsidR="000E78D6" w:rsidRPr="00E03524">
        <w:rPr>
          <w:sz w:val="28"/>
          <w:szCs w:val="28"/>
        </w:rPr>
        <w:t>.</w:t>
      </w:r>
      <w:r w:rsidR="00311D37" w:rsidRPr="00E03524">
        <w:rPr>
          <w:sz w:val="28"/>
          <w:szCs w:val="28"/>
        </w:rPr>
        <w:t> </w:t>
      </w:r>
      <w:r w:rsidR="000E78D6" w:rsidRPr="00E03524">
        <w:rPr>
          <w:sz w:val="28"/>
          <w:szCs w:val="28"/>
        </w:rPr>
        <w:t xml:space="preserve">Якщо в міжнародному обмірному свідоцтві, обмірному свідоцтві класифікаційного товариства чи іншому судновому документі вказані різні значення валової місткості, довжини, ширини, висоти борту судна або судно має більше одного міжнародного обмірного свідоцтва або обмірного свідоцтва класифікаційного товариства, у розрахунках портових зборів використовуються найбільші величини. </w:t>
      </w:r>
    </w:p>
    <w:p w14:paraId="2E7212F3" w14:textId="77777777" w:rsidR="00512069" w:rsidRPr="00E03524" w:rsidRDefault="00512069" w:rsidP="00E03524">
      <w:pPr>
        <w:widowControl/>
        <w:spacing w:line="360" w:lineRule="auto"/>
        <w:ind w:firstLine="567"/>
        <w:jc w:val="both"/>
        <w:rPr>
          <w:sz w:val="28"/>
          <w:szCs w:val="28"/>
        </w:rPr>
      </w:pPr>
    </w:p>
    <w:p w14:paraId="5F686CCE" w14:textId="1AA0840E" w:rsidR="000E78D6" w:rsidRPr="00E03524" w:rsidRDefault="007C602C" w:rsidP="00E03524">
      <w:pPr>
        <w:widowControl/>
        <w:spacing w:line="360" w:lineRule="auto"/>
        <w:ind w:firstLine="567"/>
        <w:jc w:val="both"/>
        <w:rPr>
          <w:sz w:val="28"/>
          <w:szCs w:val="28"/>
        </w:rPr>
      </w:pPr>
      <w:r w:rsidRPr="00E03524">
        <w:rPr>
          <w:sz w:val="28"/>
          <w:szCs w:val="28"/>
        </w:rPr>
        <w:t>18.</w:t>
      </w:r>
      <w:r w:rsidR="00311D37" w:rsidRPr="00E03524">
        <w:rPr>
          <w:sz w:val="28"/>
          <w:szCs w:val="28"/>
        </w:rPr>
        <w:t> </w:t>
      </w:r>
      <w:r w:rsidR="000E78D6" w:rsidRPr="00E03524">
        <w:rPr>
          <w:sz w:val="28"/>
          <w:szCs w:val="28"/>
        </w:rPr>
        <w:t xml:space="preserve">Для </w:t>
      </w:r>
      <w:proofErr w:type="spellStart"/>
      <w:r w:rsidR="000E78D6" w:rsidRPr="00E03524">
        <w:rPr>
          <w:sz w:val="28"/>
          <w:szCs w:val="28"/>
        </w:rPr>
        <w:t>баржебуксирних</w:t>
      </w:r>
      <w:proofErr w:type="spellEnd"/>
      <w:r w:rsidR="000E78D6" w:rsidRPr="00E03524">
        <w:rPr>
          <w:sz w:val="28"/>
          <w:szCs w:val="28"/>
        </w:rPr>
        <w:t xml:space="preserve"> складів та інших складених плавучих споруд при справлянні усіх видів портових зборів, крім санітарного, валова місткість дорівнює сумі валової місткості усіх окремих елементів. При цьому у випадку, якщо у складі </w:t>
      </w:r>
      <w:proofErr w:type="spellStart"/>
      <w:r w:rsidR="000E78D6" w:rsidRPr="00E03524">
        <w:rPr>
          <w:sz w:val="28"/>
          <w:szCs w:val="28"/>
        </w:rPr>
        <w:t>баржебуксирних</w:t>
      </w:r>
      <w:proofErr w:type="spellEnd"/>
      <w:r w:rsidR="000E78D6" w:rsidRPr="00E03524">
        <w:rPr>
          <w:sz w:val="28"/>
          <w:szCs w:val="28"/>
        </w:rPr>
        <w:t xml:space="preserve"> складів та інших складених плавучих споруд є судна під Державним Прапором України та іноземним прапором, для справляння </w:t>
      </w:r>
      <w:r w:rsidR="000E78D6" w:rsidRPr="00E03524">
        <w:rPr>
          <w:sz w:val="28"/>
          <w:szCs w:val="28"/>
        </w:rPr>
        <w:lastRenderedPageBreak/>
        <w:t>всіх видів портових зборів використовується валова місткість окремих елементів за прапором.</w:t>
      </w:r>
    </w:p>
    <w:p w14:paraId="44230C94" w14:textId="77777777" w:rsidR="000E78D6" w:rsidRPr="00E03524" w:rsidRDefault="000E78D6" w:rsidP="00E03524">
      <w:pPr>
        <w:widowControl/>
        <w:spacing w:line="360" w:lineRule="auto"/>
        <w:ind w:firstLine="567"/>
        <w:jc w:val="both"/>
        <w:rPr>
          <w:sz w:val="28"/>
          <w:szCs w:val="28"/>
        </w:rPr>
      </w:pPr>
    </w:p>
    <w:p w14:paraId="0FA65945" w14:textId="0B7353EE" w:rsidR="000E78D6" w:rsidRPr="00E03524" w:rsidRDefault="005552BD" w:rsidP="00E03524">
      <w:pPr>
        <w:keepNext/>
        <w:widowControl/>
        <w:spacing w:line="360" w:lineRule="auto"/>
        <w:ind w:right="448" w:firstLine="567"/>
        <w:jc w:val="center"/>
        <w:rPr>
          <w:b/>
          <w:bCs/>
          <w:sz w:val="28"/>
          <w:szCs w:val="28"/>
          <w:lang w:eastAsia="uk-UA"/>
        </w:rPr>
      </w:pPr>
      <w:r w:rsidRPr="00E03524">
        <w:rPr>
          <w:b/>
          <w:bCs/>
          <w:sz w:val="28"/>
          <w:szCs w:val="28"/>
          <w:lang w:eastAsia="uk-UA"/>
        </w:rPr>
        <w:t>2</w:t>
      </w:r>
      <w:r w:rsidR="000E78D6" w:rsidRPr="00E03524">
        <w:rPr>
          <w:b/>
          <w:bCs/>
          <w:sz w:val="28"/>
          <w:szCs w:val="28"/>
          <w:lang w:eastAsia="uk-UA"/>
        </w:rPr>
        <w:t>.</w:t>
      </w:r>
      <w:r w:rsidR="005D6D73" w:rsidRPr="00E03524">
        <w:rPr>
          <w:b/>
          <w:bCs/>
          <w:sz w:val="28"/>
          <w:szCs w:val="28"/>
          <w:lang w:eastAsia="uk-UA"/>
        </w:rPr>
        <w:t xml:space="preserve"> Справляння  корабельного збору</w:t>
      </w:r>
    </w:p>
    <w:p w14:paraId="62678AC8" w14:textId="77777777" w:rsidR="005D63BA" w:rsidRPr="00E03524" w:rsidRDefault="005D63BA" w:rsidP="00E03524">
      <w:pPr>
        <w:keepNext/>
        <w:widowControl/>
        <w:spacing w:line="360" w:lineRule="auto"/>
        <w:ind w:right="448" w:firstLine="567"/>
        <w:jc w:val="center"/>
        <w:rPr>
          <w:b/>
          <w:bCs/>
          <w:sz w:val="28"/>
          <w:szCs w:val="28"/>
          <w:lang w:eastAsia="uk-UA"/>
        </w:rPr>
      </w:pPr>
    </w:p>
    <w:p w14:paraId="7BBB54D3" w14:textId="7BDF3C8B" w:rsidR="000E78D6" w:rsidRPr="00E03524" w:rsidRDefault="000E78D6" w:rsidP="00E03524">
      <w:pPr>
        <w:widowControl/>
        <w:spacing w:line="360" w:lineRule="auto"/>
        <w:ind w:firstLine="567"/>
        <w:jc w:val="both"/>
        <w:rPr>
          <w:bCs/>
          <w:sz w:val="28"/>
          <w:szCs w:val="28"/>
          <w:lang w:eastAsia="uk-UA"/>
        </w:rPr>
      </w:pPr>
      <w:r w:rsidRPr="00E03524">
        <w:rPr>
          <w:bCs/>
          <w:sz w:val="28"/>
          <w:szCs w:val="28"/>
          <w:lang w:eastAsia="uk-UA"/>
        </w:rPr>
        <w:t>1.</w:t>
      </w:r>
      <w:r w:rsidR="00311D37" w:rsidRPr="00E03524">
        <w:rPr>
          <w:bCs/>
          <w:sz w:val="28"/>
          <w:szCs w:val="28"/>
          <w:lang w:eastAsia="uk-UA"/>
        </w:rPr>
        <w:t> </w:t>
      </w:r>
      <w:r w:rsidRPr="00E03524">
        <w:rPr>
          <w:bCs/>
          <w:sz w:val="28"/>
          <w:szCs w:val="28"/>
          <w:lang w:eastAsia="uk-UA"/>
        </w:rPr>
        <w:t>Корабельний збір справляється за одиницю валової місткості судн</w:t>
      </w:r>
      <w:r w:rsidR="00085FE2" w:rsidRPr="00E03524">
        <w:rPr>
          <w:bCs/>
          <w:sz w:val="28"/>
          <w:szCs w:val="28"/>
          <w:lang w:eastAsia="uk-UA"/>
        </w:rPr>
        <w:t>а</w:t>
      </w:r>
      <w:r w:rsidRPr="00E03524">
        <w:rPr>
          <w:sz w:val="28"/>
          <w:szCs w:val="28"/>
          <w:lang w:eastAsia="uk-UA"/>
        </w:rPr>
        <w:t xml:space="preserve"> </w:t>
      </w:r>
      <w:r w:rsidRPr="00E03524">
        <w:rPr>
          <w:bCs/>
          <w:sz w:val="28"/>
          <w:szCs w:val="28"/>
          <w:lang w:eastAsia="uk-UA"/>
        </w:rPr>
        <w:t>за кожний вхід у акваторію морського порту, операційну акваторію причалу (причалів) та кожний вихід із акваторії морського порту, операційній акваторії</w:t>
      </w:r>
      <w:r w:rsidRPr="00E03524" w:rsidDel="00624182">
        <w:rPr>
          <w:bCs/>
          <w:sz w:val="28"/>
          <w:szCs w:val="28"/>
          <w:lang w:eastAsia="uk-UA"/>
        </w:rPr>
        <w:t xml:space="preserve"> </w:t>
      </w:r>
      <w:r w:rsidRPr="00E03524">
        <w:rPr>
          <w:bCs/>
          <w:sz w:val="28"/>
          <w:szCs w:val="28"/>
          <w:lang w:eastAsia="uk-UA"/>
        </w:rPr>
        <w:t>причалу (причалів), крім випадків</w:t>
      </w:r>
      <w:r w:rsidR="00085FE2" w:rsidRPr="00E03524">
        <w:rPr>
          <w:bCs/>
          <w:sz w:val="28"/>
          <w:szCs w:val="28"/>
          <w:lang w:eastAsia="uk-UA"/>
        </w:rPr>
        <w:t>,</w:t>
      </w:r>
      <w:r w:rsidRPr="00E03524">
        <w:rPr>
          <w:bCs/>
          <w:sz w:val="28"/>
          <w:szCs w:val="28"/>
          <w:lang w:eastAsia="uk-UA"/>
        </w:rPr>
        <w:t xml:space="preserve"> передбачених цим Порядком.</w:t>
      </w:r>
    </w:p>
    <w:p w14:paraId="3E228E31" w14:textId="77777777" w:rsidR="00512069" w:rsidRPr="00E03524" w:rsidRDefault="00512069" w:rsidP="00E03524">
      <w:pPr>
        <w:widowControl/>
        <w:spacing w:line="360" w:lineRule="auto"/>
        <w:ind w:firstLine="567"/>
        <w:jc w:val="both"/>
        <w:rPr>
          <w:bCs/>
          <w:sz w:val="28"/>
          <w:szCs w:val="28"/>
          <w:lang w:eastAsia="uk-UA"/>
        </w:rPr>
      </w:pPr>
    </w:p>
    <w:p w14:paraId="5CB21BA9" w14:textId="26F4C2C2" w:rsidR="000E78D6" w:rsidRPr="00E03524" w:rsidRDefault="000E78D6" w:rsidP="00E03524">
      <w:pPr>
        <w:widowControl/>
        <w:spacing w:line="360" w:lineRule="auto"/>
        <w:ind w:firstLine="567"/>
        <w:jc w:val="both"/>
        <w:rPr>
          <w:bCs/>
          <w:sz w:val="28"/>
          <w:szCs w:val="28"/>
          <w:lang w:eastAsia="uk-UA"/>
        </w:rPr>
      </w:pPr>
      <w:r w:rsidRPr="00E03524">
        <w:rPr>
          <w:bCs/>
          <w:sz w:val="28"/>
          <w:szCs w:val="28"/>
          <w:lang w:eastAsia="uk-UA"/>
        </w:rPr>
        <w:t>2.</w:t>
      </w:r>
      <w:r w:rsidR="00311D37" w:rsidRPr="00E03524">
        <w:rPr>
          <w:bCs/>
          <w:sz w:val="28"/>
          <w:szCs w:val="28"/>
          <w:lang w:eastAsia="uk-UA"/>
        </w:rPr>
        <w:t> </w:t>
      </w:r>
      <w:r w:rsidRPr="00E03524">
        <w:rPr>
          <w:bCs/>
          <w:sz w:val="28"/>
          <w:szCs w:val="28"/>
          <w:lang w:eastAsia="uk-UA"/>
        </w:rPr>
        <w:t xml:space="preserve">Нарахування корабельного збору здійснюється відповідно до умов використання суден </w:t>
      </w:r>
      <w:r w:rsidR="00DE3FD7" w:rsidRPr="00E03524">
        <w:rPr>
          <w:sz w:val="28"/>
          <w:szCs w:val="28"/>
          <w:lang w:eastAsia="uk-UA"/>
        </w:rPr>
        <w:t>залежно від виду плавання</w:t>
      </w:r>
      <w:r w:rsidRPr="00E03524">
        <w:rPr>
          <w:bCs/>
          <w:sz w:val="28"/>
          <w:szCs w:val="28"/>
          <w:lang w:eastAsia="uk-UA"/>
        </w:rPr>
        <w:t xml:space="preserve"> згідно з їх спеціалі</w:t>
      </w:r>
      <w:r w:rsidR="0048783A" w:rsidRPr="00E03524">
        <w:rPr>
          <w:bCs/>
          <w:sz w:val="28"/>
          <w:szCs w:val="28"/>
          <w:lang w:eastAsia="uk-UA"/>
        </w:rPr>
        <w:t>зацією відповідно до пункту 16 глави 1</w:t>
      </w:r>
      <w:r w:rsidRPr="00E03524">
        <w:rPr>
          <w:bCs/>
          <w:sz w:val="28"/>
          <w:szCs w:val="28"/>
          <w:lang w:eastAsia="uk-UA"/>
        </w:rPr>
        <w:t xml:space="preserve"> розділу І</w:t>
      </w:r>
      <w:r w:rsidR="0048783A" w:rsidRPr="00E03524">
        <w:rPr>
          <w:bCs/>
          <w:sz w:val="28"/>
          <w:szCs w:val="28"/>
          <w:lang w:eastAsia="uk-UA"/>
        </w:rPr>
        <w:t>І</w:t>
      </w:r>
      <w:r w:rsidRPr="00E03524">
        <w:rPr>
          <w:bCs/>
          <w:sz w:val="28"/>
          <w:szCs w:val="28"/>
          <w:lang w:eastAsia="uk-UA"/>
        </w:rPr>
        <w:t xml:space="preserve"> цього Порядку наступним чином:</w:t>
      </w:r>
    </w:p>
    <w:p w14:paraId="37DC09B9" w14:textId="31B4293C" w:rsidR="000E78D6" w:rsidRPr="00E03524" w:rsidRDefault="000E78D6" w:rsidP="00E03524">
      <w:pPr>
        <w:widowControl/>
        <w:spacing w:line="360" w:lineRule="auto"/>
        <w:ind w:firstLine="567"/>
        <w:jc w:val="both"/>
        <w:rPr>
          <w:bCs/>
          <w:sz w:val="28"/>
          <w:szCs w:val="28"/>
          <w:lang w:eastAsia="uk-UA"/>
        </w:rPr>
      </w:pPr>
      <w:r w:rsidRPr="00E03524">
        <w:rPr>
          <w:bCs/>
          <w:sz w:val="28"/>
          <w:szCs w:val="28"/>
          <w:lang w:eastAsia="uk-UA"/>
        </w:rPr>
        <w:t>1)</w:t>
      </w:r>
      <w:r w:rsidR="00311D37" w:rsidRPr="00E03524">
        <w:rPr>
          <w:bCs/>
          <w:sz w:val="28"/>
          <w:szCs w:val="28"/>
          <w:lang w:eastAsia="uk-UA"/>
        </w:rPr>
        <w:t> </w:t>
      </w:r>
      <w:r w:rsidRPr="00E03524">
        <w:rPr>
          <w:bCs/>
          <w:sz w:val="28"/>
          <w:szCs w:val="28"/>
          <w:lang w:eastAsia="uk-UA"/>
        </w:rPr>
        <w:t>за ставками для суден у закордонному плаванні:</w:t>
      </w:r>
    </w:p>
    <w:p w14:paraId="0F6DC431" w14:textId="19873D97" w:rsidR="000E78D6" w:rsidRPr="00E03524" w:rsidRDefault="00B411C3" w:rsidP="00E03524">
      <w:pPr>
        <w:widowControl/>
        <w:spacing w:line="360" w:lineRule="auto"/>
        <w:ind w:firstLine="567"/>
        <w:jc w:val="both"/>
        <w:rPr>
          <w:sz w:val="28"/>
          <w:szCs w:val="28"/>
        </w:rPr>
      </w:pPr>
      <w:r w:rsidRPr="00E03524">
        <w:rPr>
          <w:bCs/>
          <w:sz w:val="28"/>
          <w:szCs w:val="28"/>
          <w:lang w:eastAsia="uk-UA"/>
        </w:rPr>
        <w:t>н</w:t>
      </w:r>
      <w:r w:rsidR="000E78D6" w:rsidRPr="00E03524">
        <w:rPr>
          <w:bCs/>
          <w:sz w:val="28"/>
          <w:szCs w:val="28"/>
          <w:lang w:eastAsia="uk-UA"/>
        </w:rPr>
        <w:t>авалювальн</w:t>
      </w:r>
      <w:r w:rsidRPr="00E03524">
        <w:rPr>
          <w:bCs/>
          <w:sz w:val="28"/>
          <w:szCs w:val="28"/>
          <w:lang w:eastAsia="uk-UA"/>
        </w:rPr>
        <w:t>і</w:t>
      </w:r>
      <w:r w:rsidR="000E78D6" w:rsidRPr="00E03524">
        <w:rPr>
          <w:bCs/>
          <w:sz w:val="28"/>
          <w:szCs w:val="28"/>
          <w:lang w:eastAsia="uk-UA"/>
        </w:rPr>
        <w:t xml:space="preserve"> судн</w:t>
      </w:r>
      <w:r w:rsidRPr="00E03524">
        <w:rPr>
          <w:bCs/>
          <w:sz w:val="28"/>
          <w:szCs w:val="28"/>
          <w:lang w:eastAsia="uk-UA"/>
        </w:rPr>
        <w:t>а</w:t>
      </w:r>
      <w:r w:rsidR="000E78D6" w:rsidRPr="00E03524">
        <w:rPr>
          <w:bCs/>
          <w:sz w:val="28"/>
          <w:szCs w:val="28"/>
          <w:lang w:eastAsia="uk-UA"/>
        </w:rPr>
        <w:t xml:space="preserve"> (</w:t>
      </w:r>
      <w:proofErr w:type="spellStart"/>
      <w:r w:rsidR="000E78D6" w:rsidRPr="00E03524">
        <w:rPr>
          <w:bCs/>
          <w:sz w:val="28"/>
          <w:szCs w:val="28"/>
          <w:lang w:eastAsia="uk-UA"/>
        </w:rPr>
        <w:t>балкер</w:t>
      </w:r>
      <w:proofErr w:type="spellEnd"/>
      <w:r w:rsidR="000E78D6" w:rsidRPr="00E03524">
        <w:rPr>
          <w:bCs/>
          <w:sz w:val="28"/>
          <w:szCs w:val="28"/>
          <w:lang w:eastAsia="uk-UA"/>
        </w:rPr>
        <w:t>) –</w:t>
      </w:r>
      <w:r w:rsidR="001664CB" w:rsidRPr="00E03524">
        <w:rPr>
          <w:bCs/>
          <w:sz w:val="28"/>
          <w:szCs w:val="28"/>
          <w:lang w:eastAsia="uk-UA"/>
        </w:rPr>
        <w:t xml:space="preserve"> </w:t>
      </w:r>
      <w:r w:rsidR="000E78D6" w:rsidRPr="00E03524">
        <w:rPr>
          <w:bCs/>
          <w:sz w:val="28"/>
          <w:szCs w:val="28"/>
          <w:lang w:eastAsia="uk-UA"/>
        </w:rPr>
        <w:t xml:space="preserve">перевезення </w:t>
      </w:r>
      <w:r w:rsidR="000E78D6" w:rsidRPr="00E03524">
        <w:rPr>
          <w:sz w:val="28"/>
          <w:szCs w:val="28"/>
        </w:rPr>
        <w:t>будь-яких вантажів навалом</w:t>
      </w:r>
      <w:r w:rsidR="000E78D6" w:rsidRPr="00E03524">
        <w:rPr>
          <w:bCs/>
          <w:sz w:val="28"/>
          <w:szCs w:val="28"/>
          <w:lang w:eastAsia="uk-UA"/>
        </w:rPr>
        <w:t>,</w:t>
      </w:r>
      <w:r w:rsidR="000E78D6" w:rsidRPr="00E03524">
        <w:rPr>
          <w:sz w:val="28"/>
          <w:szCs w:val="28"/>
        </w:rPr>
        <w:t xml:space="preserve"> у т.</w:t>
      </w:r>
      <w:r w:rsidR="00311D37" w:rsidRPr="00E03524">
        <w:rPr>
          <w:sz w:val="28"/>
          <w:szCs w:val="28"/>
        </w:rPr>
        <w:t> </w:t>
      </w:r>
      <w:r w:rsidR="000E78D6" w:rsidRPr="00E03524">
        <w:rPr>
          <w:sz w:val="28"/>
          <w:szCs w:val="28"/>
        </w:rPr>
        <w:t>ч. комбіновані судна для перевезення сухих та наливних вантажів (типу нафторудовози);</w:t>
      </w:r>
    </w:p>
    <w:p w14:paraId="010C584F" w14:textId="2CCF02DB" w:rsidR="000E78D6" w:rsidRPr="00E03524" w:rsidRDefault="000E78D6" w:rsidP="00E03524">
      <w:pPr>
        <w:widowControl/>
        <w:spacing w:line="360" w:lineRule="auto"/>
        <w:ind w:firstLine="567"/>
        <w:jc w:val="both"/>
        <w:rPr>
          <w:sz w:val="28"/>
          <w:szCs w:val="28"/>
        </w:rPr>
      </w:pPr>
      <w:r w:rsidRPr="00E03524">
        <w:rPr>
          <w:sz w:val="28"/>
          <w:szCs w:val="28"/>
        </w:rPr>
        <w:t>наливн</w:t>
      </w:r>
      <w:r w:rsidR="00B411C3" w:rsidRPr="00E03524">
        <w:rPr>
          <w:sz w:val="28"/>
          <w:szCs w:val="28"/>
        </w:rPr>
        <w:t>і</w:t>
      </w:r>
      <w:r w:rsidRPr="00E03524">
        <w:rPr>
          <w:sz w:val="28"/>
          <w:szCs w:val="28"/>
        </w:rPr>
        <w:t xml:space="preserve"> судн</w:t>
      </w:r>
      <w:r w:rsidR="00B411C3" w:rsidRPr="00E03524">
        <w:rPr>
          <w:sz w:val="28"/>
          <w:szCs w:val="28"/>
        </w:rPr>
        <w:t>а</w:t>
      </w:r>
      <w:r w:rsidRPr="00E03524">
        <w:rPr>
          <w:sz w:val="28"/>
          <w:szCs w:val="28"/>
        </w:rPr>
        <w:t xml:space="preserve"> (танкер) </w:t>
      </w:r>
      <w:r w:rsidRPr="00E03524">
        <w:rPr>
          <w:bCs/>
          <w:sz w:val="28"/>
          <w:szCs w:val="28"/>
          <w:lang w:eastAsia="uk-UA"/>
        </w:rPr>
        <w:t>–</w:t>
      </w:r>
      <w:r w:rsidRPr="00E03524">
        <w:rPr>
          <w:sz w:val="28"/>
          <w:szCs w:val="28"/>
        </w:rPr>
        <w:t xml:space="preserve"> перевезення будь-яких вантажів наливом, враховуючи, але не виключно, судна для скрапленого газу, хімічних, нафтохімічних вантажів, сирої нафти, нафтопродуктів, наливних харчових вантажів рослинного та тваринного походження; </w:t>
      </w:r>
    </w:p>
    <w:p w14:paraId="51A46D45" w14:textId="72F95F82" w:rsidR="000E78D6" w:rsidRPr="00E03524" w:rsidRDefault="000E78D6" w:rsidP="00E03524">
      <w:pPr>
        <w:widowControl/>
        <w:spacing w:line="360" w:lineRule="auto"/>
        <w:ind w:firstLine="567"/>
        <w:jc w:val="both"/>
        <w:rPr>
          <w:sz w:val="28"/>
          <w:szCs w:val="28"/>
        </w:rPr>
      </w:pPr>
      <w:r w:rsidRPr="00E03524">
        <w:rPr>
          <w:sz w:val="28"/>
          <w:szCs w:val="28"/>
        </w:rPr>
        <w:t>контейнеровоз та судно</w:t>
      </w:r>
      <w:r w:rsidR="004C5137" w:rsidRPr="00E03524">
        <w:rPr>
          <w:sz w:val="28"/>
          <w:szCs w:val="28"/>
        </w:rPr>
        <w:t>,</w:t>
      </w:r>
      <w:r w:rsidRPr="00E03524">
        <w:rPr>
          <w:sz w:val="28"/>
          <w:szCs w:val="28"/>
        </w:rPr>
        <w:t xml:space="preserve"> переобладнане для перевезення контейнерів – перевезення контейнерів;</w:t>
      </w:r>
    </w:p>
    <w:p w14:paraId="2C00CE1B" w14:textId="1CAD69AC" w:rsidR="000E78D6" w:rsidRPr="00E03524" w:rsidRDefault="000E78D6" w:rsidP="00E03524">
      <w:pPr>
        <w:widowControl/>
        <w:spacing w:line="360" w:lineRule="auto"/>
        <w:ind w:firstLine="567"/>
        <w:jc w:val="both"/>
        <w:rPr>
          <w:sz w:val="28"/>
          <w:szCs w:val="28"/>
        </w:rPr>
      </w:pPr>
      <w:r w:rsidRPr="00E03524">
        <w:rPr>
          <w:sz w:val="28"/>
          <w:szCs w:val="28"/>
        </w:rPr>
        <w:t xml:space="preserve">судна із горизонтальним способом виконання перевантажувальних робіт  – </w:t>
      </w:r>
      <w:r w:rsidRPr="00E03524">
        <w:rPr>
          <w:bCs/>
          <w:sz w:val="28"/>
          <w:szCs w:val="28"/>
          <w:lang w:eastAsia="uk-UA"/>
        </w:rPr>
        <w:t>будь-які судна</w:t>
      </w:r>
      <w:r w:rsidRPr="00E03524">
        <w:rPr>
          <w:sz w:val="28"/>
          <w:szCs w:val="28"/>
        </w:rPr>
        <w:t xml:space="preserve"> з горизонтальним способом виконання перевантажувальних робіт, у тому числі: накатні вантажні судна; накатні вантажопасажирські судна; пороми; ліхтеровози; </w:t>
      </w:r>
      <w:proofErr w:type="spellStart"/>
      <w:r w:rsidRPr="00E03524">
        <w:rPr>
          <w:sz w:val="28"/>
          <w:szCs w:val="28"/>
        </w:rPr>
        <w:t>худобовози</w:t>
      </w:r>
      <w:proofErr w:type="spellEnd"/>
      <w:r w:rsidRPr="00E03524">
        <w:rPr>
          <w:sz w:val="28"/>
          <w:szCs w:val="28"/>
        </w:rPr>
        <w:t>;</w:t>
      </w:r>
    </w:p>
    <w:p w14:paraId="35EF9F2D" w14:textId="77777777" w:rsidR="000E78D6" w:rsidRPr="00E03524" w:rsidRDefault="000E78D6" w:rsidP="00E03524">
      <w:pPr>
        <w:widowControl/>
        <w:spacing w:line="360" w:lineRule="auto"/>
        <w:ind w:firstLine="567"/>
        <w:jc w:val="both"/>
        <w:rPr>
          <w:sz w:val="28"/>
          <w:szCs w:val="28"/>
        </w:rPr>
      </w:pPr>
      <w:r w:rsidRPr="00E03524">
        <w:rPr>
          <w:sz w:val="28"/>
          <w:szCs w:val="28"/>
        </w:rPr>
        <w:t>пасажирські судна – судна, що мають пасажирське свідоцтво та не відносяться до вантажопасажирських;</w:t>
      </w:r>
    </w:p>
    <w:p w14:paraId="44BA521F" w14:textId="4012BD23" w:rsidR="000E78D6" w:rsidRPr="00E03524" w:rsidRDefault="000E78D6" w:rsidP="00E03524">
      <w:pPr>
        <w:widowControl/>
        <w:spacing w:line="360" w:lineRule="auto"/>
        <w:ind w:firstLine="567"/>
        <w:jc w:val="both"/>
        <w:rPr>
          <w:bCs/>
          <w:sz w:val="28"/>
          <w:szCs w:val="28"/>
          <w:lang w:eastAsia="uk-UA"/>
        </w:rPr>
      </w:pPr>
      <w:r w:rsidRPr="00E03524">
        <w:rPr>
          <w:sz w:val="28"/>
          <w:szCs w:val="28"/>
        </w:rPr>
        <w:lastRenderedPageBreak/>
        <w:t xml:space="preserve">інші вантажні судна – судна, які не можуть бути віднесені до наведених вище типів; </w:t>
      </w:r>
      <w:proofErr w:type="spellStart"/>
      <w:r w:rsidRPr="00E03524">
        <w:rPr>
          <w:sz w:val="28"/>
          <w:szCs w:val="28"/>
        </w:rPr>
        <w:t>баржебуксирні</w:t>
      </w:r>
      <w:proofErr w:type="spellEnd"/>
      <w:r w:rsidRPr="00E03524">
        <w:rPr>
          <w:sz w:val="28"/>
          <w:szCs w:val="28"/>
        </w:rPr>
        <w:t xml:space="preserve"> склади та судна, що здійснюють операції з </w:t>
      </w:r>
      <w:proofErr w:type="spellStart"/>
      <w:r w:rsidRPr="00E03524">
        <w:rPr>
          <w:sz w:val="28"/>
          <w:szCs w:val="28"/>
        </w:rPr>
        <w:t>міжпортового</w:t>
      </w:r>
      <w:proofErr w:type="spellEnd"/>
      <w:r w:rsidRPr="00E03524">
        <w:rPr>
          <w:sz w:val="28"/>
          <w:szCs w:val="28"/>
        </w:rPr>
        <w:t xml:space="preserve"> буксирування; риболовні судна, що здійснюють вантажні операції; плавучі споруди; </w:t>
      </w:r>
      <w:r w:rsidRPr="00E03524">
        <w:rPr>
          <w:bCs/>
          <w:sz w:val="28"/>
          <w:szCs w:val="28"/>
          <w:lang w:eastAsia="uk-UA"/>
        </w:rPr>
        <w:t xml:space="preserve">судна будь-яких типів, що згідно з умовами пункту </w:t>
      </w:r>
      <w:r w:rsidR="0048783A" w:rsidRPr="00E03524">
        <w:rPr>
          <w:bCs/>
          <w:sz w:val="28"/>
          <w:szCs w:val="28"/>
          <w:lang w:eastAsia="uk-UA"/>
        </w:rPr>
        <w:t>14</w:t>
      </w:r>
      <w:r w:rsidRPr="00E03524">
        <w:rPr>
          <w:bCs/>
          <w:sz w:val="28"/>
          <w:szCs w:val="28"/>
          <w:lang w:eastAsia="uk-UA"/>
        </w:rPr>
        <w:t xml:space="preserve"> </w:t>
      </w:r>
      <w:r w:rsidR="0048783A" w:rsidRPr="00E03524">
        <w:rPr>
          <w:bCs/>
          <w:sz w:val="28"/>
          <w:szCs w:val="28"/>
          <w:lang w:eastAsia="uk-UA"/>
        </w:rPr>
        <w:t xml:space="preserve">глави 1 </w:t>
      </w:r>
      <w:r w:rsidRPr="00E03524">
        <w:rPr>
          <w:bCs/>
          <w:sz w:val="28"/>
          <w:szCs w:val="28"/>
          <w:lang w:eastAsia="uk-UA"/>
        </w:rPr>
        <w:t>розділу І</w:t>
      </w:r>
      <w:r w:rsidR="0048783A" w:rsidRPr="00E03524">
        <w:rPr>
          <w:bCs/>
          <w:sz w:val="28"/>
          <w:szCs w:val="28"/>
          <w:lang w:eastAsia="uk-UA"/>
        </w:rPr>
        <w:t>І</w:t>
      </w:r>
      <w:r w:rsidRPr="00E03524">
        <w:rPr>
          <w:bCs/>
          <w:sz w:val="28"/>
          <w:szCs w:val="28"/>
          <w:lang w:eastAsia="uk-UA"/>
        </w:rPr>
        <w:t xml:space="preserve"> цього Порядку звільнені від сплати корабельного збору, але фактично використовуються для комерційного перевезення (переміщення) </w:t>
      </w:r>
      <w:r w:rsidRPr="00E03524">
        <w:rPr>
          <w:sz w:val="28"/>
          <w:szCs w:val="28"/>
        </w:rPr>
        <w:t xml:space="preserve">згідно </w:t>
      </w:r>
      <w:r w:rsidR="00B411C3" w:rsidRPr="00E03524">
        <w:rPr>
          <w:sz w:val="28"/>
          <w:szCs w:val="28"/>
        </w:rPr>
        <w:t xml:space="preserve">з </w:t>
      </w:r>
      <w:r w:rsidRPr="00E03524">
        <w:rPr>
          <w:sz w:val="28"/>
          <w:szCs w:val="28"/>
        </w:rPr>
        <w:t>ознак</w:t>
      </w:r>
      <w:r w:rsidR="00B411C3" w:rsidRPr="00E03524">
        <w:rPr>
          <w:sz w:val="28"/>
          <w:szCs w:val="28"/>
        </w:rPr>
        <w:t>ами</w:t>
      </w:r>
      <w:r w:rsidRPr="00E03524">
        <w:rPr>
          <w:sz w:val="28"/>
          <w:szCs w:val="28"/>
        </w:rPr>
        <w:t>, наведени</w:t>
      </w:r>
      <w:r w:rsidR="00B411C3" w:rsidRPr="00E03524">
        <w:rPr>
          <w:sz w:val="28"/>
          <w:szCs w:val="28"/>
        </w:rPr>
        <w:t>ми</w:t>
      </w:r>
      <w:r w:rsidRPr="00E03524">
        <w:rPr>
          <w:sz w:val="28"/>
          <w:szCs w:val="28"/>
        </w:rPr>
        <w:t xml:space="preserve"> </w:t>
      </w:r>
      <w:r w:rsidR="00C6407A" w:rsidRPr="00E03524">
        <w:rPr>
          <w:sz w:val="28"/>
          <w:szCs w:val="28"/>
        </w:rPr>
        <w:t xml:space="preserve">у </w:t>
      </w:r>
      <w:r w:rsidR="003903AC" w:rsidRPr="00E03524">
        <w:rPr>
          <w:sz w:val="28"/>
          <w:szCs w:val="28"/>
        </w:rPr>
        <w:t>пункті 8</w:t>
      </w:r>
      <w:r w:rsidRPr="00E03524">
        <w:rPr>
          <w:sz w:val="28"/>
          <w:szCs w:val="28"/>
        </w:rPr>
        <w:t xml:space="preserve"> розділу І цього Порядку</w:t>
      </w:r>
      <w:r w:rsidR="00B411C3" w:rsidRPr="00E03524">
        <w:rPr>
          <w:sz w:val="28"/>
          <w:szCs w:val="28"/>
        </w:rPr>
        <w:t>,</w:t>
      </w:r>
      <w:r w:rsidRPr="00E03524">
        <w:rPr>
          <w:bCs/>
          <w:sz w:val="28"/>
          <w:szCs w:val="28"/>
          <w:lang w:eastAsia="uk-UA"/>
        </w:rPr>
        <w:t xml:space="preserve"> та при цьому виконують у межах акваторії вантажні та/або пасажирські операції та/або здійснюють операцію буксирування.</w:t>
      </w:r>
    </w:p>
    <w:p w14:paraId="3AED41C2" w14:textId="64DF5E17" w:rsidR="000E78D6" w:rsidRPr="00E03524" w:rsidRDefault="000E78D6" w:rsidP="00E03524">
      <w:pPr>
        <w:widowControl/>
        <w:spacing w:line="360" w:lineRule="auto"/>
        <w:ind w:firstLine="567"/>
        <w:jc w:val="both"/>
        <w:rPr>
          <w:sz w:val="28"/>
          <w:szCs w:val="28"/>
        </w:rPr>
      </w:pPr>
      <w:r w:rsidRPr="00E03524">
        <w:rPr>
          <w:sz w:val="28"/>
          <w:szCs w:val="28"/>
        </w:rPr>
        <w:t>2)</w:t>
      </w:r>
      <w:r w:rsidR="00311D37" w:rsidRPr="00E03524">
        <w:rPr>
          <w:sz w:val="28"/>
          <w:szCs w:val="28"/>
        </w:rPr>
        <w:t> </w:t>
      </w:r>
      <w:r w:rsidRPr="00E03524">
        <w:rPr>
          <w:sz w:val="28"/>
          <w:szCs w:val="28"/>
        </w:rPr>
        <w:t xml:space="preserve">ставки для суден </w:t>
      </w:r>
      <w:r w:rsidRPr="00E03524">
        <w:rPr>
          <w:bCs/>
          <w:sz w:val="28"/>
          <w:szCs w:val="28"/>
          <w:lang w:eastAsia="uk-UA"/>
        </w:rPr>
        <w:t>у каботажному плаванні застосовуються</w:t>
      </w:r>
      <w:r w:rsidRPr="00E03524">
        <w:rPr>
          <w:sz w:val="28"/>
          <w:szCs w:val="28"/>
        </w:rPr>
        <w:t xml:space="preserve"> для суден будь-якої спеціалізації, що здійснюють каботажне плавання; </w:t>
      </w:r>
    </w:p>
    <w:p w14:paraId="3B0088CB" w14:textId="16962B2B" w:rsidR="000E78D6" w:rsidRPr="00E03524" w:rsidRDefault="000E78D6" w:rsidP="00E03524">
      <w:pPr>
        <w:widowControl/>
        <w:spacing w:line="360" w:lineRule="auto"/>
        <w:ind w:firstLine="567"/>
        <w:jc w:val="both"/>
        <w:rPr>
          <w:sz w:val="28"/>
          <w:szCs w:val="28"/>
        </w:rPr>
      </w:pPr>
      <w:r w:rsidRPr="00E03524">
        <w:rPr>
          <w:sz w:val="28"/>
          <w:szCs w:val="28"/>
        </w:rPr>
        <w:t>3)</w:t>
      </w:r>
      <w:r w:rsidR="00311D37" w:rsidRPr="00E03524">
        <w:rPr>
          <w:sz w:val="28"/>
          <w:szCs w:val="28"/>
        </w:rPr>
        <w:t> </w:t>
      </w:r>
      <w:r w:rsidRPr="00E03524">
        <w:rPr>
          <w:sz w:val="28"/>
          <w:szCs w:val="28"/>
        </w:rPr>
        <w:t xml:space="preserve">із суден у закордонному плаванні,  які протягом </w:t>
      </w:r>
      <w:proofErr w:type="spellStart"/>
      <w:r w:rsidRPr="00E03524">
        <w:rPr>
          <w:sz w:val="28"/>
          <w:szCs w:val="28"/>
        </w:rPr>
        <w:t>суднозаходу</w:t>
      </w:r>
      <w:proofErr w:type="spellEnd"/>
      <w:r w:rsidRPr="00E03524">
        <w:rPr>
          <w:sz w:val="28"/>
          <w:szCs w:val="28"/>
        </w:rPr>
        <w:t xml:space="preserve"> у морський порт здійснюють операції, що не відповідають їх спеціалізації, справляння корабельного збору відбувається за найвищими ставками для суден у закордонному плаванні, що встановлені у цьому морського порту (термінал</w:t>
      </w:r>
      <w:r w:rsidR="00B411C3" w:rsidRPr="00E03524">
        <w:rPr>
          <w:sz w:val="28"/>
          <w:szCs w:val="28"/>
        </w:rPr>
        <w:t>і</w:t>
      </w:r>
      <w:r w:rsidRPr="00E03524">
        <w:rPr>
          <w:sz w:val="28"/>
          <w:szCs w:val="28"/>
        </w:rPr>
        <w:t>).</w:t>
      </w:r>
    </w:p>
    <w:p w14:paraId="1A02E0B9" w14:textId="77777777" w:rsidR="00512069" w:rsidRPr="00E03524" w:rsidRDefault="00512069" w:rsidP="00E03524">
      <w:pPr>
        <w:widowControl/>
        <w:spacing w:line="360" w:lineRule="auto"/>
        <w:ind w:firstLine="567"/>
        <w:jc w:val="both"/>
        <w:rPr>
          <w:sz w:val="28"/>
          <w:szCs w:val="28"/>
        </w:rPr>
      </w:pPr>
    </w:p>
    <w:p w14:paraId="1E8C9B01" w14:textId="3FBF9F93" w:rsidR="000E78D6" w:rsidRPr="00E03524" w:rsidRDefault="000E78D6" w:rsidP="00E03524">
      <w:pPr>
        <w:widowControl/>
        <w:spacing w:line="360" w:lineRule="auto"/>
        <w:ind w:firstLine="567"/>
        <w:jc w:val="both"/>
        <w:rPr>
          <w:sz w:val="28"/>
          <w:szCs w:val="28"/>
          <w:lang w:eastAsia="uk-UA"/>
        </w:rPr>
      </w:pPr>
      <w:r w:rsidRPr="00E03524">
        <w:rPr>
          <w:sz w:val="28"/>
          <w:szCs w:val="28"/>
        </w:rPr>
        <w:t>3.</w:t>
      </w:r>
      <w:r w:rsidR="00311D37" w:rsidRPr="00E03524">
        <w:rPr>
          <w:sz w:val="28"/>
          <w:szCs w:val="28"/>
        </w:rPr>
        <w:t> </w:t>
      </w:r>
      <w:r w:rsidRPr="00E03524">
        <w:rPr>
          <w:sz w:val="28"/>
          <w:szCs w:val="28"/>
        </w:rPr>
        <w:t>І</w:t>
      </w:r>
      <w:r w:rsidRPr="00E03524">
        <w:rPr>
          <w:sz w:val="28"/>
          <w:szCs w:val="28"/>
          <w:lang w:eastAsia="uk-UA"/>
        </w:rPr>
        <w:t xml:space="preserve">з суден (крім морських суден), що здійснюють </w:t>
      </w:r>
      <w:proofErr w:type="spellStart"/>
      <w:r w:rsidRPr="00E03524">
        <w:rPr>
          <w:sz w:val="28"/>
          <w:szCs w:val="28"/>
          <w:lang w:eastAsia="uk-UA"/>
        </w:rPr>
        <w:t>суднозахід</w:t>
      </w:r>
      <w:proofErr w:type="spellEnd"/>
      <w:r w:rsidRPr="00E03524">
        <w:rPr>
          <w:sz w:val="28"/>
          <w:szCs w:val="28"/>
          <w:lang w:eastAsia="uk-UA"/>
        </w:rPr>
        <w:t xml:space="preserve"> у акваторії морських портів України, розташованих в гирлі та на р. Дунай, корабельний збір справляється за </w:t>
      </w:r>
      <w:proofErr w:type="spellStart"/>
      <w:r w:rsidRPr="00E03524">
        <w:rPr>
          <w:sz w:val="28"/>
          <w:szCs w:val="28"/>
          <w:lang w:eastAsia="uk-UA"/>
        </w:rPr>
        <w:t>суднозахід</w:t>
      </w:r>
      <w:proofErr w:type="spellEnd"/>
      <w:r w:rsidRPr="00E03524">
        <w:rPr>
          <w:sz w:val="28"/>
          <w:szCs w:val="28"/>
          <w:lang w:eastAsia="uk-UA"/>
        </w:rPr>
        <w:t>.</w:t>
      </w:r>
    </w:p>
    <w:p w14:paraId="35598D9D" w14:textId="77777777" w:rsidR="00512069" w:rsidRPr="00E03524" w:rsidRDefault="00512069" w:rsidP="00E03524">
      <w:pPr>
        <w:widowControl/>
        <w:spacing w:line="360" w:lineRule="auto"/>
        <w:ind w:firstLine="567"/>
        <w:jc w:val="both"/>
        <w:rPr>
          <w:sz w:val="28"/>
          <w:szCs w:val="28"/>
        </w:rPr>
      </w:pPr>
    </w:p>
    <w:p w14:paraId="1323453D" w14:textId="58A73D27" w:rsidR="000E78D6" w:rsidRPr="00E03524" w:rsidRDefault="000E78D6" w:rsidP="00E03524">
      <w:pPr>
        <w:widowControl/>
        <w:spacing w:line="360" w:lineRule="auto"/>
        <w:ind w:firstLine="567"/>
        <w:jc w:val="both"/>
        <w:rPr>
          <w:sz w:val="28"/>
          <w:szCs w:val="28"/>
          <w:lang w:eastAsia="en-US"/>
        </w:rPr>
      </w:pPr>
      <w:r w:rsidRPr="00E03524">
        <w:rPr>
          <w:sz w:val="28"/>
          <w:szCs w:val="28"/>
        </w:rPr>
        <w:t>4.</w:t>
      </w:r>
      <w:r w:rsidR="00311D37" w:rsidRPr="00E03524">
        <w:rPr>
          <w:sz w:val="28"/>
          <w:szCs w:val="28"/>
        </w:rPr>
        <w:t> </w:t>
      </w:r>
      <w:r w:rsidRPr="00E03524">
        <w:rPr>
          <w:sz w:val="28"/>
          <w:szCs w:val="28"/>
        </w:rPr>
        <w:t>Валова місткість при справлянні корабельного збору у морських портах Азовського моря для суден, максимальна осадка яких, зазначена в міжнародному обмірному свідоцтві, обмірному свідоцтві класифікаційного товариства або іншому судновому документі, перевищує оголошену осадку, встановлену для підхідного каналу, що є частиною акваторії цього морського порту Азовського моря, застосовується із коефіцієнтом, який дорівнює співвідношенню між оголошеною осадкою на підхідному каналі цього морського пор</w:t>
      </w:r>
      <w:r w:rsidR="003526A7" w:rsidRPr="00E03524">
        <w:rPr>
          <w:sz w:val="28"/>
          <w:szCs w:val="28"/>
          <w:lang w:val="ru-RU"/>
        </w:rPr>
        <w:t>т</w:t>
      </w:r>
      <w:r w:rsidRPr="00E03524">
        <w:rPr>
          <w:sz w:val="28"/>
          <w:szCs w:val="28"/>
        </w:rPr>
        <w:t>у та осадкою судна, зазначеною у суднових документах.</w:t>
      </w:r>
    </w:p>
    <w:p w14:paraId="4B2400C3" w14:textId="77777777" w:rsidR="000E78D6" w:rsidRPr="00E03524" w:rsidRDefault="000E78D6" w:rsidP="00E03524">
      <w:pPr>
        <w:widowControl/>
        <w:spacing w:line="360" w:lineRule="auto"/>
        <w:ind w:firstLine="567"/>
        <w:jc w:val="both"/>
        <w:rPr>
          <w:sz w:val="28"/>
          <w:szCs w:val="28"/>
        </w:rPr>
      </w:pPr>
      <w:r w:rsidRPr="00E03524">
        <w:rPr>
          <w:sz w:val="28"/>
          <w:szCs w:val="28"/>
        </w:rPr>
        <w:t>Розрахунок скорегованої величини валової місткості (</w:t>
      </w:r>
      <w:proofErr w:type="spellStart"/>
      <w:r w:rsidRPr="00E03524">
        <w:rPr>
          <w:sz w:val="28"/>
          <w:szCs w:val="28"/>
        </w:rPr>
        <w:t>GT</w:t>
      </w:r>
      <w:r w:rsidRPr="00E03524">
        <w:rPr>
          <w:sz w:val="28"/>
          <w:szCs w:val="28"/>
          <w:vertAlign w:val="subscript"/>
        </w:rPr>
        <w:t>k</w:t>
      </w:r>
      <w:proofErr w:type="spellEnd"/>
      <w:r w:rsidRPr="00E03524">
        <w:rPr>
          <w:sz w:val="28"/>
          <w:szCs w:val="28"/>
        </w:rPr>
        <w:t>) здійснюється наступним чином:</w:t>
      </w:r>
    </w:p>
    <w:p w14:paraId="3F3E1D3E" w14:textId="77777777" w:rsidR="000E78D6" w:rsidRPr="00E03524" w:rsidRDefault="000E78D6" w:rsidP="00E03524">
      <w:pPr>
        <w:pStyle w:val="a8"/>
        <w:spacing w:line="360" w:lineRule="auto"/>
        <w:ind w:firstLine="567"/>
        <w:jc w:val="both"/>
        <w:rPr>
          <w:rFonts w:ascii="Times New Roman" w:hAnsi="Times New Roman"/>
          <w:color w:val="auto"/>
          <w:sz w:val="28"/>
          <w:szCs w:val="28"/>
        </w:rPr>
      </w:pPr>
      <w:proofErr w:type="spellStart"/>
      <w:r w:rsidRPr="00E03524">
        <w:rPr>
          <w:rFonts w:ascii="Times New Roman" w:hAnsi="Times New Roman"/>
          <w:color w:val="auto"/>
          <w:sz w:val="28"/>
          <w:szCs w:val="28"/>
        </w:rPr>
        <w:lastRenderedPageBreak/>
        <w:t>GT</w:t>
      </w:r>
      <w:r w:rsidRPr="00E03524">
        <w:rPr>
          <w:rFonts w:ascii="Times New Roman" w:hAnsi="Times New Roman"/>
          <w:color w:val="auto"/>
          <w:sz w:val="28"/>
          <w:szCs w:val="28"/>
          <w:vertAlign w:val="subscript"/>
        </w:rPr>
        <w:t>k</w:t>
      </w:r>
      <w:proofErr w:type="spellEnd"/>
      <w:r w:rsidRPr="00E03524">
        <w:rPr>
          <w:rFonts w:ascii="Times New Roman" w:hAnsi="Times New Roman"/>
          <w:color w:val="auto"/>
          <w:sz w:val="28"/>
          <w:szCs w:val="28"/>
        </w:rPr>
        <w:t xml:space="preserve"> = </w:t>
      </w:r>
      <w:proofErr w:type="spellStart"/>
      <w:r w:rsidRPr="00E03524">
        <w:rPr>
          <w:rFonts w:ascii="Times New Roman" w:hAnsi="Times New Roman"/>
          <w:color w:val="auto"/>
          <w:sz w:val="28"/>
          <w:szCs w:val="28"/>
        </w:rPr>
        <w:t>GT</w:t>
      </w:r>
      <w:proofErr w:type="spellEnd"/>
      <w:r w:rsidRPr="00E03524">
        <w:rPr>
          <w:rFonts w:ascii="Times New Roman" w:hAnsi="Times New Roman"/>
          <w:color w:val="auto"/>
          <w:sz w:val="28"/>
          <w:szCs w:val="28"/>
        </w:rPr>
        <w:t xml:space="preserve"> * </w:t>
      </w:r>
      <w:proofErr w:type="spellStart"/>
      <w:r w:rsidRPr="00E03524">
        <w:rPr>
          <w:rFonts w:ascii="Times New Roman" w:hAnsi="Times New Roman"/>
          <w:color w:val="auto"/>
          <w:sz w:val="28"/>
          <w:szCs w:val="28"/>
        </w:rPr>
        <w:t>K</w:t>
      </w:r>
      <w:r w:rsidRPr="00E03524">
        <w:rPr>
          <w:rFonts w:ascii="Times New Roman" w:hAnsi="Times New Roman"/>
          <w:color w:val="auto"/>
          <w:sz w:val="28"/>
          <w:szCs w:val="28"/>
          <w:vertAlign w:val="subscript"/>
        </w:rPr>
        <w:t>m</w:t>
      </w:r>
      <w:proofErr w:type="spellEnd"/>
      <w:r w:rsidRPr="00E03524">
        <w:rPr>
          <w:rFonts w:ascii="Times New Roman" w:hAnsi="Times New Roman"/>
          <w:color w:val="auto"/>
          <w:sz w:val="28"/>
          <w:szCs w:val="28"/>
        </w:rPr>
        <w:t>,</w:t>
      </w:r>
    </w:p>
    <w:p w14:paraId="63F60013" w14:textId="5986863F" w:rsidR="000E78D6" w:rsidRPr="00E03524" w:rsidRDefault="000E78D6" w:rsidP="00E03524">
      <w:pPr>
        <w:pStyle w:val="a8"/>
        <w:spacing w:line="360" w:lineRule="auto"/>
        <w:ind w:firstLine="567"/>
        <w:jc w:val="both"/>
        <w:rPr>
          <w:rFonts w:ascii="Times New Roman" w:hAnsi="Times New Roman"/>
          <w:color w:val="auto"/>
          <w:sz w:val="28"/>
          <w:szCs w:val="28"/>
        </w:rPr>
      </w:pPr>
      <w:r w:rsidRPr="00E03524">
        <w:rPr>
          <w:rFonts w:ascii="Times New Roman" w:hAnsi="Times New Roman"/>
          <w:color w:val="auto"/>
          <w:sz w:val="28"/>
          <w:szCs w:val="28"/>
        </w:rPr>
        <w:t>де</w:t>
      </w:r>
      <w:r w:rsidR="00311D37" w:rsidRPr="00E03524">
        <w:rPr>
          <w:rFonts w:ascii="Times New Roman" w:hAnsi="Times New Roman"/>
          <w:color w:val="auto"/>
          <w:sz w:val="28"/>
          <w:szCs w:val="28"/>
        </w:rPr>
        <w:t xml:space="preserve"> </w:t>
      </w:r>
      <w:r w:rsidRPr="00E03524">
        <w:rPr>
          <w:rFonts w:ascii="Times New Roman" w:hAnsi="Times New Roman"/>
          <w:color w:val="auto"/>
          <w:sz w:val="28"/>
          <w:szCs w:val="28"/>
        </w:rPr>
        <w:t xml:space="preserve">GT </w:t>
      </w:r>
      <w:r w:rsidR="00311D37" w:rsidRPr="00E03524">
        <w:rPr>
          <w:rFonts w:ascii="Times New Roman" w:hAnsi="Times New Roman"/>
          <w:color w:val="auto"/>
          <w:sz w:val="28"/>
          <w:szCs w:val="28"/>
        </w:rPr>
        <w:t>–</w:t>
      </w:r>
      <w:r w:rsidRPr="00E03524">
        <w:rPr>
          <w:rFonts w:ascii="Times New Roman" w:hAnsi="Times New Roman"/>
          <w:color w:val="auto"/>
          <w:sz w:val="28"/>
          <w:szCs w:val="28"/>
        </w:rPr>
        <w:t xml:space="preserve"> валова місткість судна, зазначена в суднових документах;</w:t>
      </w:r>
    </w:p>
    <w:p w14:paraId="6F6DB596" w14:textId="3072A21A" w:rsidR="000E78D6" w:rsidRPr="00E03524" w:rsidRDefault="000E78D6" w:rsidP="00E03524">
      <w:pPr>
        <w:pStyle w:val="a8"/>
        <w:spacing w:line="360" w:lineRule="auto"/>
        <w:ind w:firstLine="567"/>
        <w:jc w:val="both"/>
        <w:rPr>
          <w:rFonts w:ascii="Times New Roman" w:hAnsi="Times New Roman"/>
          <w:color w:val="auto"/>
          <w:sz w:val="28"/>
          <w:szCs w:val="28"/>
        </w:rPr>
      </w:pPr>
      <w:proofErr w:type="spellStart"/>
      <w:r w:rsidRPr="00E03524">
        <w:rPr>
          <w:rFonts w:ascii="Times New Roman" w:hAnsi="Times New Roman"/>
          <w:color w:val="auto"/>
          <w:sz w:val="28"/>
          <w:szCs w:val="28"/>
        </w:rPr>
        <w:t>Km</w:t>
      </w:r>
      <w:proofErr w:type="spellEnd"/>
      <w:r w:rsidRPr="00E03524">
        <w:rPr>
          <w:rFonts w:ascii="Times New Roman" w:hAnsi="Times New Roman"/>
          <w:color w:val="auto"/>
          <w:sz w:val="28"/>
          <w:szCs w:val="28"/>
        </w:rPr>
        <w:t xml:space="preserve"> – пропорційне </w:t>
      </w:r>
      <w:proofErr w:type="spellStart"/>
      <w:r w:rsidRPr="00E03524">
        <w:rPr>
          <w:rFonts w:ascii="Times New Roman" w:hAnsi="Times New Roman"/>
          <w:color w:val="auto"/>
          <w:sz w:val="28"/>
          <w:szCs w:val="28"/>
        </w:rPr>
        <w:t>співвідношенн</w:t>
      </w:r>
      <w:proofErr w:type="spellEnd"/>
      <w:r w:rsidR="003526A7" w:rsidRPr="00E03524">
        <w:rPr>
          <w:rFonts w:ascii="Times New Roman" w:hAnsi="Times New Roman"/>
          <w:color w:val="auto"/>
          <w:sz w:val="28"/>
          <w:szCs w:val="28"/>
          <w:lang w:val="ru-RU"/>
        </w:rPr>
        <w:t>я</w:t>
      </w:r>
      <w:r w:rsidRPr="00E03524">
        <w:rPr>
          <w:rFonts w:ascii="Times New Roman" w:hAnsi="Times New Roman"/>
          <w:color w:val="auto"/>
          <w:sz w:val="28"/>
          <w:szCs w:val="28"/>
        </w:rPr>
        <w:t xml:space="preserve"> між оголошеною осадкою на підхідному каналі морського порту Азовського моря та осадкою судна, зазначеною в суднових документах;</w:t>
      </w:r>
    </w:p>
    <w:p w14:paraId="5EDC2FC8" w14:textId="77777777" w:rsidR="000E78D6" w:rsidRPr="00E03524" w:rsidRDefault="000E78D6" w:rsidP="00E03524">
      <w:pPr>
        <w:pStyle w:val="a8"/>
        <w:spacing w:line="360" w:lineRule="auto"/>
        <w:ind w:firstLine="567"/>
        <w:jc w:val="both"/>
        <w:rPr>
          <w:rFonts w:ascii="Times New Roman" w:hAnsi="Times New Roman"/>
          <w:color w:val="auto"/>
          <w:sz w:val="28"/>
          <w:szCs w:val="28"/>
        </w:rPr>
      </w:pPr>
      <w:proofErr w:type="spellStart"/>
      <w:r w:rsidRPr="00E03524">
        <w:rPr>
          <w:rFonts w:ascii="Times New Roman" w:hAnsi="Times New Roman"/>
          <w:color w:val="auto"/>
          <w:sz w:val="28"/>
          <w:szCs w:val="28"/>
        </w:rPr>
        <w:t>K</w:t>
      </w:r>
      <w:r w:rsidRPr="00E03524">
        <w:rPr>
          <w:rFonts w:ascii="Times New Roman" w:hAnsi="Times New Roman"/>
          <w:color w:val="auto"/>
          <w:sz w:val="28"/>
          <w:szCs w:val="28"/>
          <w:vertAlign w:val="subscript"/>
        </w:rPr>
        <w:t>m</w:t>
      </w:r>
      <w:proofErr w:type="spellEnd"/>
      <w:r w:rsidRPr="00E03524">
        <w:rPr>
          <w:rFonts w:ascii="Times New Roman" w:hAnsi="Times New Roman"/>
          <w:color w:val="auto"/>
          <w:sz w:val="28"/>
          <w:szCs w:val="28"/>
        </w:rPr>
        <w:t xml:space="preserve"> = M/m,</w:t>
      </w:r>
    </w:p>
    <w:p w14:paraId="6EE41103" w14:textId="57F2DBEC" w:rsidR="000E78D6" w:rsidRPr="00E03524" w:rsidRDefault="000E78D6" w:rsidP="00E03524">
      <w:pPr>
        <w:pStyle w:val="a8"/>
        <w:spacing w:line="360" w:lineRule="auto"/>
        <w:ind w:firstLine="567"/>
        <w:jc w:val="both"/>
        <w:rPr>
          <w:rFonts w:ascii="Times New Roman" w:hAnsi="Times New Roman"/>
          <w:color w:val="auto"/>
          <w:sz w:val="28"/>
          <w:szCs w:val="28"/>
        </w:rPr>
      </w:pPr>
      <w:r w:rsidRPr="00E03524">
        <w:rPr>
          <w:rFonts w:ascii="Times New Roman" w:hAnsi="Times New Roman"/>
          <w:color w:val="auto"/>
          <w:sz w:val="28"/>
          <w:szCs w:val="28"/>
        </w:rPr>
        <w:t>де</w:t>
      </w:r>
      <w:r w:rsidR="00311D37" w:rsidRPr="00E03524">
        <w:rPr>
          <w:rFonts w:ascii="Times New Roman" w:hAnsi="Times New Roman"/>
          <w:color w:val="auto"/>
          <w:sz w:val="28"/>
          <w:szCs w:val="28"/>
        </w:rPr>
        <w:t xml:space="preserve"> </w:t>
      </w:r>
      <w:r w:rsidRPr="00E03524">
        <w:rPr>
          <w:rFonts w:ascii="Times New Roman" w:hAnsi="Times New Roman"/>
          <w:color w:val="auto"/>
          <w:sz w:val="28"/>
          <w:szCs w:val="28"/>
        </w:rPr>
        <w:t>m – максимальна осадка судна, зазначена у суднових документах;</w:t>
      </w:r>
    </w:p>
    <w:p w14:paraId="3E6DA5D6" w14:textId="77777777" w:rsidR="000E78D6" w:rsidRPr="00E03524" w:rsidRDefault="000E78D6" w:rsidP="00E03524">
      <w:pPr>
        <w:pStyle w:val="a8"/>
        <w:spacing w:line="360" w:lineRule="auto"/>
        <w:ind w:firstLine="567"/>
        <w:jc w:val="both"/>
        <w:rPr>
          <w:rFonts w:ascii="Times New Roman" w:hAnsi="Times New Roman"/>
          <w:color w:val="auto"/>
          <w:sz w:val="28"/>
          <w:szCs w:val="28"/>
        </w:rPr>
      </w:pPr>
      <w:r w:rsidRPr="00E03524">
        <w:rPr>
          <w:rFonts w:ascii="Times New Roman" w:hAnsi="Times New Roman"/>
          <w:color w:val="auto"/>
          <w:sz w:val="28"/>
          <w:szCs w:val="28"/>
        </w:rPr>
        <w:t>M – оголошена осадка підхідного каналу, встановлена для морського порту Азовського моря.</w:t>
      </w:r>
    </w:p>
    <w:p w14:paraId="0F7FE56D" w14:textId="77777777" w:rsidR="000E78D6" w:rsidRPr="00E03524" w:rsidRDefault="000E78D6" w:rsidP="00E03524">
      <w:pPr>
        <w:pStyle w:val="a8"/>
        <w:spacing w:line="360" w:lineRule="auto"/>
        <w:ind w:firstLine="567"/>
        <w:jc w:val="both"/>
        <w:rPr>
          <w:rFonts w:ascii="Times New Roman" w:hAnsi="Times New Roman"/>
          <w:color w:val="auto"/>
          <w:sz w:val="28"/>
          <w:szCs w:val="28"/>
        </w:rPr>
      </w:pPr>
    </w:p>
    <w:p w14:paraId="3891428B" w14:textId="495A6EAD" w:rsidR="000E78D6" w:rsidRPr="00E03524" w:rsidRDefault="005552BD" w:rsidP="00E03524">
      <w:pPr>
        <w:keepNext/>
        <w:widowControl/>
        <w:spacing w:line="360" w:lineRule="auto"/>
        <w:ind w:right="448" w:firstLine="567"/>
        <w:jc w:val="center"/>
        <w:rPr>
          <w:b/>
          <w:bCs/>
          <w:sz w:val="28"/>
          <w:szCs w:val="28"/>
          <w:lang w:eastAsia="uk-UA"/>
        </w:rPr>
      </w:pPr>
      <w:r w:rsidRPr="00E03524">
        <w:rPr>
          <w:b/>
          <w:bCs/>
          <w:sz w:val="28"/>
          <w:szCs w:val="28"/>
          <w:lang w:eastAsia="uk-UA"/>
        </w:rPr>
        <w:t>3</w:t>
      </w:r>
      <w:r w:rsidR="000E78D6" w:rsidRPr="00E03524">
        <w:rPr>
          <w:b/>
          <w:bCs/>
          <w:sz w:val="28"/>
          <w:szCs w:val="28"/>
          <w:lang w:eastAsia="uk-UA"/>
        </w:rPr>
        <w:t>.</w:t>
      </w:r>
      <w:r w:rsidRPr="00E03524">
        <w:rPr>
          <w:b/>
          <w:bCs/>
          <w:sz w:val="28"/>
          <w:szCs w:val="28"/>
          <w:lang w:eastAsia="uk-UA"/>
        </w:rPr>
        <w:t xml:space="preserve"> Справляння канального збору</w:t>
      </w:r>
    </w:p>
    <w:p w14:paraId="2D54BA97" w14:textId="77777777" w:rsidR="005D63BA" w:rsidRPr="00E03524" w:rsidRDefault="005D63BA" w:rsidP="00E03524">
      <w:pPr>
        <w:keepNext/>
        <w:widowControl/>
        <w:spacing w:line="360" w:lineRule="auto"/>
        <w:ind w:right="448" w:firstLine="567"/>
        <w:jc w:val="center"/>
        <w:rPr>
          <w:b/>
          <w:bCs/>
          <w:sz w:val="28"/>
          <w:szCs w:val="28"/>
          <w:lang w:eastAsia="uk-UA"/>
        </w:rPr>
      </w:pPr>
    </w:p>
    <w:p w14:paraId="37B28DF6" w14:textId="363359E4" w:rsidR="000E78D6" w:rsidRPr="00E03524" w:rsidRDefault="000E78D6" w:rsidP="00E03524">
      <w:pPr>
        <w:widowControl/>
        <w:spacing w:line="360" w:lineRule="auto"/>
        <w:ind w:firstLine="567"/>
        <w:jc w:val="both"/>
        <w:rPr>
          <w:sz w:val="28"/>
          <w:szCs w:val="28"/>
          <w:lang w:eastAsia="uk-UA"/>
        </w:rPr>
      </w:pPr>
      <w:r w:rsidRPr="00E03524">
        <w:rPr>
          <w:sz w:val="28"/>
          <w:szCs w:val="28"/>
          <w:lang w:eastAsia="uk-UA"/>
        </w:rPr>
        <w:t>1.</w:t>
      </w:r>
      <w:r w:rsidR="00311D37" w:rsidRPr="00E03524">
        <w:rPr>
          <w:sz w:val="28"/>
          <w:szCs w:val="28"/>
          <w:lang w:eastAsia="uk-UA"/>
        </w:rPr>
        <w:t> </w:t>
      </w:r>
      <w:r w:rsidRPr="00E03524">
        <w:rPr>
          <w:sz w:val="28"/>
          <w:szCs w:val="28"/>
          <w:lang w:eastAsia="uk-UA"/>
        </w:rPr>
        <w:t>Канальний збір за проходження</w:t>
      </w:r>
      <w:r w:rsidR="00E70231" w:rsidRPr="00E03524">
        <w:rPr>
          <w:sz w:val="28"/>
          <w:szCs w:val="28"/>
          <w:lang w:eastAsia="uk-UA"/>
        </w:rPr>
        <w:t xml:space="preserve"> суден</w:t>
      </w:r>
      <w:r w:rsidRPr="00E03524">
        <w:rPr>
          <w:sz w:val="28"/>
          <w:szCs w:val="28"/>
          <w:lang w:eastAsia="uk-UA"/>
        </w:rPr>
        <w:t xml:space="preserve"> судноплавними каналами</w:t>
      </w:r>
      <w:r w:rsidR="00311D37" w:rsidRPr="00E03524">
        <w:rPr>
          <w:sz w:val="28"/>
          <w:szCs w:val="28"/>
          <w:lang w:eastAsia="uk-UA"/>
        </w:rPr>
        <w:br/>
      </w:r>
      <w:r w:rsidRPr="00E03524">
        <w:rPr>
          <w:sz w:val="28"/>
          <w:szCs w:val="28"/>
          <w:lang w:eastAsia="uk-UA"/>
        </w:rPr>
        <w:t>Дунай</w:t>
      </w:r>
      <w:r w:rsidR="00311D37" w:rsidRPr="00E03524">
        <w:rPr>
          <w:sz w:val="28"/>
          <w:szCs w:val="28"/>
          <w:lang w:eastAsia="uk-UA"/>
        </w:rPr>
        <w:t xml:space="preserve"> –</w:t>
      </w:r>
      <w:r w:rsidRPr="00E03524">
        <w:rPr>
          <w:sz w:val="28"/>
          <w:szCs w:val="28"/>
          <w:lang w:eastAsia="uk-UA"/>
        </w:rPr>
        <w:t xml:space="preserve"> Чорне море на </w:t>
      </w:r>
      <w:proofErr w:type="spellStart"/>
      <w:r w:rsidRPr="00E03524">
        <w:rPr>
          <w:sz w:val="28"/>
          <w:szCs w:val="28"/>
          <w:lang w:eastAsia="uk-UA"/>
        </w:rPr>
        <w:t>баровій</w:t>
      </w:r>
      <w:proofErr w:type="spellEnd"/>
      <w:r w:rsidRPr="00E03524">
        <w:rPr>
          <w:sz w:val="28"/>
          <w:szCs w:val="28"/>
          <w:lang w:eastAsia="uk-UA"/>
        </w:rPr>
        <w:t xml:space="preserve"> частині гирла </w:t>
      </w:r>
      <w:proofErr w:type="spellStart"/>
      <w:r w:rsidRPr="00E03524">
        <w:rPr>
          <w:sz w:val="28"/>
          <w:szCs w:val="28"/>
          <w:lang w:eastAsia="uk-UA"/>
        </w:rPr>
        <w:t>Новостамбульське</w:t>
      </w:r>
      <w:proofErr w:type="spellEnd"/>
      <w:r w:rsidRPr="00E03524">
        <w:rPr>
          <w:sz w:val="28"/>
          <w:szCs w:val="28"/>
          <w:lang w:eastAsia="uk-UA"/>
        </w:rPr>
        <w:t xml:space="preserve"> (Бистре), </w:t>
      </w:r>
      <w:bookmarkStart w:id="2" w:name="_Hlk35787673"/>
      <w:r w:rsidRPr="00E03524">
        <w:rPr>
          <w:sz w:val="28"/>
          <w:szCs w:val="28"/>
          <w:lang w:eastAsia="uk-UA"/>
        </w:rPr>
        <w:t>Бузько-</w:t>
      </w:r>
      <w:proofErr w:type="spellStart"/>
      <w:r w:rsidRPr="00E03524">
        <w:rPr>
          <w:sz w:val="28"/>
          <w:szCs w:val="28"/>
          <w:lang w:eastAsia="uk-UA"/>
        </w:rPr>
        <w:t>Дніпровсько</w:t>
      </w:r>
      <w:proofErr w:type="spellEnd"/>
      <w:r w:rsidRPr="00E03524">
        <w:rPr>
          <w:sz w:val="28"/>
          <w:szCs w:val="28"/>
          <w:lang w:eastAsia="uk-UA"/>
        </w:rPr>
        <w:t>-</w:t>
      </w:r>
      <w:proofErr w:type="spellStart"/>
      <w:r w:rsidRPr="00E03524">
        <w:rPr>
          <w:sz w:val="28"/>
          <w:szCs w:val="28"/>
          <w:lang w:eastAsia="uk-UA"/>
        </w:rPr>
        <w:t>лиманським</w:t>
      </w:r>
      <w:proofErr w:type="spellEnd"/>
      <w:r w:rsidRPr="00E03524">
        <w:rPr>
          <w:sz w:val="28"/>
          <w:szCs w:val="28"/>
          <w:lang w:eastAsia="uk-UA"/>
        </w:rPr>
        <w:t xml:space="preserve"> каналом (далі </w:t>
      </w:r>
      <w:r w:rsidR="00311D37" w:rsidRPr="00E03524">
        <w:rPr>
          <w:sz w:val="28"/>
          <w:szCs w:val="28"/>
          <w:lang w:eastAsia="uk-UA"/>
        </w:rPr>
        <w:t>–</w:t>
      </w:r>
      <w:r w:rsidRPr="00E03524">
        <w:rPr>
          <w:sz w:val="28"/>
          <w:szCs w:val="28"/>
          <w:lang w:eastAsia="uk-UA"/>
        </w:rPr>
        <w:t xml:space="preserve"> БДЛК), Херсонським морським каналом (далі </w:t>
      </w:r>
      <w:r w:rsidR="00311D37" w:rsidRPr="00E03524">
        <w:rPr>
          <w:sz w:val="28"/>
          <w:szCs w:val="28"/>
          <w:lang w:eastAsia="uk-UA"/>
        </w:rPr>
        <w:t>–</w:t>
      </w:r>
      <w:r w:rsidRPr="00E03524">
        <w:rPr>
          <w:sz w:val="28"/>
          <w:szCs w:val="28"/>
          <w:lang w:eastAsia="uk-UA"/>
        </w:rPr>
        <w:t xml:space="preserve"> </w:t>
      </w:r>
      <w:proofErr w:type="spellStart"/>
      <w:r w:rsidRPr="00E03524">
        <w:rPr>
          <w:sz w:val="28"/>
          <w:szCs w:val="28"/>
          <w:lang w:eastAsia="uk-UA"/>
        </w:rPr>
        <w:t>ХМК</w:t>
      </w:r>
      <w:proofErr w:type="spellEnd"/>
      <w:r w:rsidRPr="00E03524">
        <w:rPr>
          <w:sz w:val="28"/>
          <w:szCs w:val="28"/>
          <w:lang w:eastAsia="uk-UA"/>
        </w:rPr>
        <w:t xml:space="preserve">), </w:t>
      </w:r>
      <w:bookmarkEnd w:id="2"/>
      <w:r w:rsidRPr="00E03524">
        <w:rPr>
          <w:sz w:val="28"/>
          <w:szCs w:val="28"/>
          <w:lang w:eastAsia="uk-UA"/>
        </w:rPr>
        <w:t>Керч-</w:t>
      </w:r>
      <w:proofErr w:type="spellStart"/>
      <w:r w:rsidRPr="00E03524">
        <w:rPr>
          <w:sz w:val="28"/>
          <w:szCs w:val="28"/>
          <w:lang w:eastAsia="uk-UA"/>
        </w:rPr>
        <w:t>Єнікальським</w:t>
      </w:r>
      <w:proofErr w:type="spellEnd"/>
      <w:r w:rsidRPr="00E03524">
        <w:rPr>
          <w:sz w:val="28"/>
          <w:szCs w:val="28"/>
          <w:lang w:eastAsia="uk-UA"/>
        </w:rPr>
        <w:t xml:space="preserve"> каналом (далі </w:t>
      </w:r>
      <w:r w:rsidR="00311D37" w:rsidRPr="00E03524">
        <w:rPr>
          <w:sz w:val="28"/>
          <w:szCs w:val="28"/>
          <w:lang w:eastAsia="uk-UA"/>
        </w:rPr>
        <w:t>–</w:t>
      </w:r>
      <w:r w:rsidRPr="00E03524">
        <w:rPr>
          <w:sz w:val="28"/>
          <w:szCs w:val="28"/>
          <w:lang w:eastAsia="uk-UA"/>
        </w:rPr>
        <w:t xml:space="preserve"> КЄК) справляється на користь суб’єкта, визначеного </w:t>
      </w:r>
      <w:hyperlink r:id="rId8" w:anchor="n20" w:history="1">
        <w:r w:rsidR="00A70E92" w:rsidRPr="00E03524">
          <w:rPr>
            <w:rStyle w:val="a5"/>
            <w:color w:val="auto"/>
            <w:sz w:val="28"/>
            <w:szCs w:val="28"/>
            <w:lang w:eastAsia="uk-UA"/>
          </w:rPr>
          <w:t>пунктом 1 глави 1</w:t>
        </w:r>
        <w:r w:rsidRPr="00E03524">
          <w:rPr>
            <w:rStyle w:val="a5"/>
            <w:color w:val="auto"/>
            <w:sz w:val="28"/>
            <w:szCs w:val="28"/>
            <w:lang w:eastAsia="uk-UA"/>
          </w:rPr>
          <w:t xml:space="preserve"> розділу І</w:t>
        </w:r>
      </w:hyperlink>
      <w:r w:rsidR="00A70E92" w:rsidRPr="00E03524">
        <w:rPr>
          <w:rStyle w:val="a5"/>
          <w:color w:val="auto"/>
          <w:sz w:val="28"/>
          <w:szCs w:val="28"/>
          <w:lang w:eastAsia="uk-UA"/>
        </w:rPr>
        <w:t>І</w:t>
      </w:r>
      <w:r w:rsidRPr="00E03524">
        <w:rPr>
          <w:sz w:val="28"/>
          <w:szCs w:val="28"/>
          <w:lang w:eastAsia="uk-UA"/>
        </w:rPr>
        <w:t xml:space="preserve"> цього Порядку.</w:t>
      </w:r>
    </w:p>
    <w:p w14:paraId="6B0C4CA1" w14:textId="77777777" w:rsidR="00512069" w:rsidRPr="00E03524" w:rsidRDefault="00512069" w:rsidP="00E03524">
      <w:pPr>
        <w:widowControl/>
        <w:spacing w:line="360" w:lineRule="auto"/>
        <w:ind w:firstLine="567"/>
        <w:jc w:val="both"/>
        <w:rPr>
          <w:sz w:val="28"/>
          <w:szCs w:val="28"/>
          <w:lang w:eastAsia="uk-UA"/>
        </w:rPr>
      </w:pPr>
    </w:p>
    <w:p w14:paraId="57FCEA70" w14:textId="6098A521" w:rsidR="000E78D6" w:rsidRPr="00E03524" w:rsidRDefault="000E78D6" w:rsidP="00E03524">
      <w:pPr>
        <w:widowControl/>
        <w:spacing w:line="360" w:lineRule="auto"/>
        <w:ind w:firstLine="567"/>
        <w:jc w:val="both"/>
        <w:rPr>
          <w:sz w:val="28"/>
          <w:szCs w:val="28"/>
          <w:lang w:eastAsia="uk-UA"/>
        </w:rPr>
      </w:pPr>
      <w:r w:rsidRPr="00E03524">
        <w:rPr>
          <w:sz w:val="28"/>
          <w:szCs w:val="28"/>
          <w:lang w:eastAsia="uk-UA"/>
        </w:rPr>
        <w:t>2.</w:t>
      </w:r>
      <w:r w:rsidR="00311D37" w:rsidRPr="00E03524">
        <w:rPr>
          <w:sz w:val="28"/>
          <w:szCs w:val="28"/>
          <w:lang w:eastAsia="uk-UA"/>
        </w:rPr>
        <w:t> </w:t>
      </w:r>
      <w:r w:rsidRPr="00E03524">
        <w:rPr>
          <w:sz w:val="28"/>
          <w:szCs w:val="28"/>
          <w:lang w:eastAsia="uk-UA"/>
        </w:rPr>
        <w:t xml:space="preserve">Справляння канального збору за проходження каналами, наведеними у </w:t>
      </w:r>
      <w:r w:rsidR="00A70E92" w:rsidRPr="00E03524">
        <w:rPr>
          <w:sz w:val="28"/>
          <w:szCs w:val="28"/>
          <w:lang w:eastAsia="uk-UA"/>
        </w:rPr>
        <w:t xml:space="preserve">пункті </w:t>
      </w:r>
      <w:r w:rsidRPr="00E03524">
        <w:rPr>
          <w:sz w:val="28"/>
          <w:szCs w:val="28"/>
          <w:lang w:eastAsia="uk-UA"/>
        </w:rPr>
        <w:t>1</w:t>
      </w:r>
      <w:r w:rsidR="00A70E92" w:rsidRPr="00E03524">
        <w:rPr>
          <w:sz w:val="28"/>
          <w:szCs w:val="28"/>
          <w:lang w:eastAsia="uk-UA"/>
        </w:rPr>
        <w:t xml:space="preserve"> цієї глави</w:t>
      </w:r>
      <w:r w:rsidRPr="00E03524">
        <w:rPr>
          <w:sz w:val="28"/>
          <w:szCs w:val="28"/>
          <w:lang w:eastAsia="uk-UA"/>
        </w:rPr>
        <w:t>, здійснюється за кожне проходження каналу судном в один кінець залежно від виду плавання, крім випадків</w:t>
      </w:r>
      <w:r w:rsidR="0025151E" w:rsidRPr="00E03524">
        <w:rPr>
          <w:sz w:val="28"/>
          <w:szCs w:val="28"/>
          <w:lang w:eastAsia="uk-UA"/>
        </w:rPr>
        <w:t>,</w:t>
      </w:r>
      <w:r w:rsidRPr="00E03524">
        <w:rPr>
          <w:sz w:val="28"/>
          <w:szCs w:val="28"/>
          <w:lang w:eastAsia="uk-UA"/>
        </w:rPr>
        <w:t xml:space="preserve"> передбаченим ц</w:t>
      </w:r>
      <w:r w:rsidR="00E70231" w:rsidRPr="00E03524">
        <w:rPr>
          <w:sz w:val="28"/>
          <w:szCs w:val="28"/>
          <w:lang w:eastAsia="uk-UA"/>
        </w:rPr>
        <w:t>и</w:t>
      </w:r>
      <w:r w:rsidRPr="00E03524">
        <w:rPr>
          <w:sz w:val="28"/>
          <w:szCs w:val="28"/>
          <w:lang w:eastAsia="uk-UA"/>
        </w:rPr>
        <w:t>м Порядком.</w:t>
      </w:r>
    </w:p>
    <w:p w14:paraId="5B03DB52" w14:textId="77777777" w:rsidR="00512069" w:rsidRPr="00E03524" w:rsidRDefault="00512069" w:rsidP="00E03524">
      <w:pPr>
        <w:widowControl/>
        <w:spacing w:line="360" w:lineRule="auto"/>
        <w:ind w:firstLine="567"/>
        <w:jc w:val="both"/>
        <w:rPr>
          <w:sz w:val="28"/>
          <w:szCs w:val="28"/>
          <w:lang w:eastAsia="uk-UA"/>
        </w:rPr>
      </w:pPr>
    </w:p>
    <w:p w14:paraId="1CBA9CE3" w14:textId="5BF21821" w:rsidR="000E78D6" w:rsidRPr="00E03524" w:rsidRDefault="000E78D6" w:rsidP="00E03524">
      <w:pPr>
        <w:widowControl/>
        <w:spacing w:line="360" w:lineRule="auto"/>
        <w:ind w:firstLine="567"/>
        <w:jc w:val="both"/>
        <w:rPr>
          <w:sz w:val="28"/>
          <w:szCs w:val="28"/>
          <w:lang w:eastAsia="uk-UA"/>
        </w:rPr>
      </w:pPr>
      <w:r w:rsidRPr="00E03524">
        <w:rPr>
          <w:sz w:val="28"/>
          <w:szCs w:val="28"/>
          <w:lang w:eastAsia="uk-UA"/>
        </w:rPr>
        <w:t>3.</w:t>
      </w:r>
      <w:r w:rsidR="00311D37" w:rsidRPr="00E03524">
        <w:rPr>
          <w:sz w:val="28"/>
          <w:szCs w:val="28"/>
          <w:lang w:eastAsia="uk-UA"/>
        </w:rPr>
        <w:t> </w:t>
      </w:r>
      <w:r w:rsidRPr="00E03524">
        <w:rPr>
          <w:sz w:val="28"/>
          <w:szCs w:val="28"/>
          <w:lang w:eastAsia="uk-UA"/>
        </w:rPr>
        <w:t>З судна, яке здійснює перехід між морськими портами (терміналами/пунктами), що розташовані на БДЛК, канальний збір за прохід по БДЛК справляється за ставкою, що дорівнює різниці між розмірами ставок у залежності від виду плавання, установленими для відповідних ділянок БДЛК.</w:t>
      </w:r>
    </w:p>
    <w:p w14:paraId="3E216DE8" w14:textId="4BCAC40C" w:rsidR="000E78D6" w:rsidRPr="00E03524" w:rsidRDefault="000E78D6" w:rsidP="00E03524">
      <w:pPr>
        <w:widowControl/>
        <w:spacing w:line="360" w:lineRule="auto"/>
        <w:ind w:firstLine="567"/>
        <w:jc w:val="both"/>
        <w:rPr>
          <w:sz w:val="28"/>
          <w:szCs w:val="28"/>
          <w:lang w:eastAsia="uk-UA"/>
        </w:rPr>
      </w:pPr>
      <w:r w:rsidRPr="00E03524">
        <w:rPr>
          <w:sz w:val="28"/>
          <w:szCs w:val="28"/>
          <w:lang w:eastAsia="uk-UA"/>
        </w:rPr>
        <w:t>За проходження БДЛК і ХМК без заходження в морські порти (термінали/пункти) канальний збір справляється за ставками, які встановлені у залежності від виду плавання, за прохід БДЛК – ставка БДЛК (1-12 колін</w:t>
      </w:r>
      <w:r w:rsidR="0067680A" w:rsidRPr="00E03524">
        <w:rPr>
          <w:sz w:val="28"/>
          <w:szCs w:val="28"/>
          <w:lang w:eastAsia="uk-UA"/>
        </w:rPr>
        <w:t>а</w:t>
      </w:r>
      <w:r w:rsidRPr="00E03524">
        <w:rPr>
          <w:sz w:val="28"/>
          <w:szCs w:val="28"/>
          <w:lang w:eastAsia="uk-UA"/>
        </w:rPr>
        <w:t xml:space="preserve">) та за </w:t>
      </w:r>
      <w:r w:rsidRPr="00E03524">
        <w:rPr>
          <w:sz w:val="28"/>
          <w:szCs w:val="28"/>
          <w:lang w:eastAsia="uk-UA"/>
        </w:rPr>
        <w:lastRenderedPageBreak/>
        <w:t xml:space="preserve">прохід ХМК – ставка </w:t>
      </w:r>
      <w:r w:rsidR="00CD070C" w:rsidRPr="00E03524">
        <w:rPr>
          <w:sz w:val="28"/>
          <w:szCs w:val="28"/>
          <w:lang w:eastAsia="uk-UA"/>
        </w:rPr>
        <w:t xml:space="preserve">канального збору визначена </w:t>
      </w:r>
      <w:r w:rsidR="00CD070C" w:rsidRPr="00E03524">
        <w:rPr>
          <w:sz w:val="28"/>
          <w:szCs w:val="28"/>
        </w:rPr>
        <w:t xml:space="preserve">для проходу в/з морський(ого) </w:t>
      </w:r>
      <w:r w:rsidRPr="00E03524">
        <w:rPr>
          <w:sz w:val="28"/>
          <w:szCs w:val="28"/>
          <w:lang w:eastAsia="uk-UA"/>
        </w:rPr>
        <w:t>порту Херсон (прохід 1-5 колін БДЛК та ХМК) відповідно.</w:t>
      </w:r>
    </w:p>
    <w:p w14:paraId="23823506" w14:textId="77777777" w:rsidR="000E78D6" w:rsidRPr="00E03524" w:rsidRDefault="000E78D6" w:rsidP="00E03524">
      <w:pPr>
        <w:widowControl/>
        <w:spacing w:line="360" w:lineRule="auto"/>
        <w:ind w:firstLine="567"/>
        <w:jc w:val="both"/>
        <w:rPr>
          <w:sz w:val="28"/>
          <w:szCs w:val="28"/>
          <w:lang w:eastAsia="uk-UA"/>
        </w:rPr>
      </w:pPr>
      <w:r w:rsidRPr="00E03524">
        <w:rPr>
          <w:sz w:val="28"/>
          <w:szCs w:val="28"/>
          <w:lang w:eastAsia="uk-UA"/>
        </w:rPr>
        <w:t>Для суден, що здійснюють перехід між морськими портами (терміналами/пунктами) на р. Дніпро та портами (терміналами/пунктами), що розташовані на БДЛК вище 5 коліна, ставка канального збору (</w:t>
      </w:r>
      <w:proofErr w:type="spellStart"/>
      <w:r w:rsidRPr="00E03524">
        <w:rPr>
          <w:sz w:val="28"/>
          <w:szCs w:val="28"/>
          <w:lang w:eastAsia="uk-UA"/>
        </w:rPr>
        <w:t>S</w:t>
      </w:r>
      <w:r w:rsidRPr="00E03524">
        <w:rPr>
          <w:sz w:val="28"/>
          <w:szCs w:val="28"/>
          <w:vertAlign w:val="subscript"/>
          <w:lang w:eastAsia="uk-UA"/>
        </w:rPr>
        <w:t>x</w:t>
      </w:r>
      <w:proofErr w:type="spellEnd"/>
      <w:r w:rsidRPr="00E03524">
        <w:rPr>
          <w:sz w:val="28"/>
          <w:szCs w:val="28"/>
          <w:lang w:eastAsia="uk-UA"/>
        </w:rPr>
        <w:t>) розраховується наступним чином:</w:t>
      </w:r>
    </w:p>
    <w:p w14:paraId="5538F58E" w14:textId="18121D16" w:rsidR="000E78D6" w:rsidRPr="00E03524" w:rsidRDefault="00B97289" w:rsidP="00E03524">
      <w:pPr>
        <w:widowControl/>
        <w:spacing w:line="360" w:lineRule="auto"/>
        <w:ind w:firstLine="567"/>
        <w:jc w:val="both"/>
        <w:rPr>
          <w:iCs/>
          <w:sz w:val="28"/>
          <w:szCs w:val="28"/>
          <w:lang w:eastAsia="en-US"/>
        </w:rPr>
      </w:pPr>
      <m:oMathPara>
        <m:oMathParaPr>
          <m:jc m:val="center"/>
        </m:oMathParaPr>
        <m:oMath>
          <m:eqArr>
            <m:eqArrPr>
              <m:maxDist m:val="1"/>
              <m:ctrlPr>
                <w:rPr>
                  <w:rFonts w:ascii="Cambria Math" w:hAnsi="Cambria Math"/>
                  <w:iCs/>
                  <w:sz w:val="28"/>
                  <w:szCs w:val="28"/>
                </w:rPr>
              </m:ctrlPr>
            </m:eqArrPr>
            <m:e>
              <m:sSub>
                <m:sSubPr>
                  <m:ctrlPr>
                    <w:rPr>
                      <w:rFonts w:ascii="Cambria Math" w:hAnsi="Cambria Math"/>
                      <w:iCs/>
                      <w:sz w:val="28"/>
                      <w:szCs w:val="28"/>
                      <w:lang w:eastAsia="en-US"/>
                    </w:rPr>
                  </m:ctrlPr>
                </m:sSubPr>
                <m:e>
                  <m:r>
                    <m:rPr>
                      <m:sty m:val="p"/>
                    </m:rPr>
                    <w:rPr>
                      <w:rFonts w:ascii="Cambria Math" w:hAnsi="Cambria Math"/>
                      <w:sz w:val="28"/>
                      <w:szCs w:val="28"/>
                      <w:lang w:eastAsia="en-US"/>
                    </w:rPr>
                    <m:t>S</m:t>
                  </m:r>
                </m:e>
                <m:sub>
                  <m:r>
                    <m:rPr>
                      <m:sty m:val="p"/>
                    </m:rPr>
                    <w:rPr>
                      <w:rFonts w:ascii="Cambria Math" w:hAnsi="Cambria Math"/>
                      <w:sz w:val="28"/>
                      <w:szCs w:val="28"/>
                      <w:lang w:eastAsia="en-US"/>
                    </w:rPr>
                    <m:t xml:space="preserve"> x</m:t>
                  </m:r>
                </m:sub>
              </m:sSub>
              <m:r>
                <m:rPr>
                  <m:sty m:val="p"/>
                </m:rPr>
                <w:rPr>
                  <w:rFonts w:ascii="Cambria Math" w:hAnsi="Cambria Math"/>
                  <w:sz w:val="28"/>
                  <w:szCs w:val="28"/>
                  <w:lang w:eastAsia="en-US"/>
                </w:rPr>
                <m:t>=</m:t>
              </m:r>
              <m:d>
                <m:dPr>
                  <m:ctrlPr>
                    <w:rPr>
                      <w:rFonts w:ascii="Cambria Math" w:hAnsi="Cambria Math"/>
                      <w:iCs/>
                      <w:sz w:val="28"/>
                      <w:szCs w:val="28"/>
                      <w:lang w:eastAsia="en-US"/>
                    </w:rPr>
                  </m:ctrlPr>
                </m:dPr>
                <m:e>
                  <m:sSub>
                    <m:sSubPr>
                      <m:ctrlPr>
                        <w:rPr>
                          <w:rFonts w:ascii="Cambria Math" w:hAnsi="Cambria Math"/>
                          <w:iCs/>
                          <w:sz w:val="28"/>
                          <w:szCs w:val="28"/>
                          <w:lang w:eastAsia="en-US"/>
                        </w:rPr>
                      </m:ctrlPr>
                    </m:sSubPr>
                    <m:e>
                      <m:r>
                        <m:rPr>
                          <m:sty m:val="p"/>
                        </m:rPr>
                        <w:rPr>
                          <w:rFonts w:ascii="Cambria Math" w:hAnsi="Cambria Math"/>
                          <w:sz w:val="28"/>
                          <w:szCs w:val="28"/>
                          <w:lang w:eastAsia="en-US"/>
                        </w:rPr>
                        <m:t>S</m:t>
                      </m:r>
                    </m:e>
                    <m:sub>
                      <m:d>
                        <m:dPr>
                          <m:ctrlPr>
                            <w:rPr>
                              <w:rFonts w:ascii="Cambria Math" w:hAnsi="Cambria Math"/>
                              <w:iCs/>
                              <w:sz w:val="28"/>
                              <w:szCs w:val="28"/>
                              <w:lang w:eastAsia="en-US"/>
                            </w:rPr>
                          </m:ctrlPr>
                        </m:dPr>
                        <m:e>
                          <m:r>
                            <m:rPr>
                              <m:sty m:val="p"/>
                            </m:rPr>
                            <w:rPr>
                              <w:rFonts w:ascii="Cambria Math" w:hAnsi="Cambria Math"/>
                              <w:sz w:val="28"/>
                              <w:szCs w:val="28"/>
                              <w:lang w:eastAsia="en-US"/>
                            </w:rPr>
                            <m:t>1-5 та ХМК</m:t>
                          </m:r>
                        </m:e>
                      </m:d>
                    </m:sub>
                  </m:sSub>
                  <m:r>
                    <m:rPr>
                      <m:sty m:val="p"/>
                    </m:rPr>
                    <w:rPr>
                      <w:rFonts w:ascii="Cambria Math" w:hAnsi="Cambria Math"/>
                      <w:sz w:val="28"/>
                      <w:szCs w:val="28"/>
                      <w:lang w:eastAsia="en-US"/>
                    </w:rPr>
                    <m:t>-</m:t>
                  </m:r>
                  <m:sSub>
                    <m:sSubPr>
                      <m:ctrlPr>
                        <w:rPr>
                          <w:rFonts w:ascii="Cambria Math" w:hAnsi="Cambria Math"/>
                          <w:iCs/>
                          <w:sz w:val="28"/>
                          <w:szCs w:val="28"/>
                          <w:lang w:eastAsia="en-US"/>
                        </w:rPr>
                      </m:ctrlPr>
                    </m:sSubPr>
                    <m:e>
                      <m:r>
                        <m:rPr>
                          <m:sty m:val="p"/>
                        </m:rPr>
                        <w:rPr>
                          <w:rFonts w:ascii="Cambria Math" w:hAnsi="Cambria Math"/>
                          <w:sz w:val="28"/>
                          <w:szCs w:val="28"/>
                          <w:lang w:eastAsia="en-US"/>
                        </w:rPr>
                        <m:t>S</m:t>
                      </m:r>
                    </m:e>
                    <m:sub>
                      <m:d>
                        <m:dPr>
                          <m:ctrlPr>
                            <w:rPr>
                              <w:rFonts w:ascii="Cambria Math" w:hAnsi="Cambria Math"/>
                              <w:iCs/>
                              <w:sz w:val="28"/>
                              <w:szCs w:val="28"/>
                              <w:lang w:eastAsia="en-US"/>
                            </w:rPr>
                          </m:ctrlPr>
                        </m:dPr>
                        <m:e>
                          <m:r>
                            <m:rPr>
                              <m:sty m:val="p"/>
                            </m:rPr>
                            <w:rPr>
                              <w:rFonts w:ascii="Cambria Math" w:hAnsi="Cambria Math"/>
                              <w:sz w:val="28"/>
                              <w:szCs w:val="28"/>
                              <w:lang w:eastAsia="en-US"/>
                            </w:rPr>
                            <m:t>1-4</m:t>
                          </m:r>
                        </m:e>
                      </m:d>
                    </m:sub>
                  </m:sSub>
                </m:e>
              </m:d>
              <m:r>
                <m:rPr>
                  <m:sty m:val="p"/>
                </m:rPr>
                <w:rPr>
                  <w:rFonts w:ascii="Cambria Math" w:hAnsi="Cambria Math"/>
                  <w:sz w:val="28"/>
                  <w:szCs w:val="28"/>
                  <w:lang w:eastAsia="en-US"/>
                </w:rPr>
                <m:t>+</m:t>
              </m:r>
              <m:d>
                <m:dPr>
                  <m:ctrlPr>
                    <w:rPr>
                      <w:rFonts w:ascii="Cambria Math" w:hAnsi="Cambria Math"/>
                      <w:sz w:val="28"/>
                      <w:szCs w:val="28"/>
                      <w:lang w:eastAsia="en-US"/>
                    </w:rPr>
                  </m:ctrlPr>
                </m:dPr>
                <m:e>
                  <w:bookmarkStart w:id="3" w:name="_Hlk33606496"/>
                  <m:sSub>
                    <m:sSubPr>
                      <m:ctrlPr>
                        <w:rPr>
                          <w:rFonts w:ascii="Cambria Math" w:hAnsi="Cambria Math"/>
                          <w:iCs/>
                          <w:sz w:val="28"/>
                          <w:szCs w:val="28"/>
                          <w:lang w:eastAsia="en-US"/>
                        </w:rPr>
                      </m:ctrlPr>
                    </m:sSubPr>
                    <m:e>
                      <m:r>
                        <m:rPr>
                          <m:sty m:val="p"/>
                        </m:rPr>
                        <w:rPr>
                          <w:rFonts w:ascii="Cambria Math" w:hAnsi="Cambria Math"/>
                          <w:sz w:val="28"/>
                          <w:szCs w:val="28"/>
                          <w:lang w:eastAsia="en-US"/>
                        </w:rPr>
                        <m:t>S</m:t>
                      </m:r>
                    </m:e>
                    <m:sub>
                      <m:r>
                        <m:rPr>
                          <m:sty m:val="p"/>
                        </m:rPr>
                        <w:rPr>
                          <w:rFonts w:ascii="Cambria Math" w:hAnsi="Cambria Math"/>
                          <w:sz w:val="28"/>
                          <w:szCs w:val="28"/>
                          <w:lang w:eastAsia="en-US"/>
                        </w:rPr>
                        <m:t>порт БДЛК</m:t>
                      </m:r>
                    </m:sub>
                  </m:sSub>
                  <w:bookmarkEnd w:id="3"/>
                  <m:r>
                    <m:rPr>
                      <m:sty m:val="p"/>
                    </m:rPr>
                    <w:rPr>
                      <w:rFonts w:ascii="Cambria Math" w:hAnsi="Cambria Math"/>
                      <w:sz w:val="28"/>
                      <w:szCs w:val="28"/>
                      <w:lang w:eastAsia="en-US"/>
                    </w:rPr>
                    <m:t>-</m:t>
                  </m:r>
                  <m:sSub>
                    <m:sSubPr>
                      <m:ctrlPr>
                        <w:rPr>
                          <w:rFonts w:ascii="Cambria Math" w:hAnsi="Cambria Math"/>
                          <w:iCs/>
                          <w:sz w:val="28"/>
                          <w:szCs w:val="28"/>
                          <w:lang w:eastAsia="en-US"/>
                        </w:rPr>
                      </m:ctrlPr>
                    </m:sSubPr>
                    <m:e>
                      <m:r>
                        <m:rPr>
                          <m:sty m:val="p"/>
                        </m:rPr>
                        <w:rPr>
                          <w:rFonts w:ascii="Cambria Math" w:hAnsi="Cambria Math"/>
                          <w:sz w:val="28"/>
                          <w:szCs w:val="28"/>
                          <w:lang w:eastAsia="en-US"/>
                        </w:rPr>
                        <m:t>S</m:t>
                      </m:r>
                    </m:e>
                    <m:sub>
                      <m:d>
                        <m:dPr>
                          <m:ctrlPr>
                            <w:rPr>
                              <w:rFonts w:ascii="Cambria Math" w:hAnsi="Cambria Math"/>
                              <w:iCs/>
                              <w:sz w:val="28"/>
                              <w:szCs w:val="28"/>
                              <w:lang w:eastAsia="en-US"/>
                            </w:rPr>
                          </m:ctrlPr>
                        </m:dPr>
                        <m:e>
                          <m:r>
                            <m:rPr>
                              <m:sty m:val="p"/>
                            </m:rPr>
                            <w:rPr>
                              <w:rFonts w:ascii="Cambria Math" w:hAnsi="Cambria Math"/>
                              <w:sz w:val="28"/>
                              <w:szCs w:val="28"/>
                              <w:lang w:eastAsia="en-US"/>
                            </w:rPr>
                            <m:t>1-4</m:t>
                          </m:r>
                        </m:e>
                      </m:d>
                    </m:sub>
                  </m:sSub>
                </m:e>
              </m:d>
              <m:r>
                <m:rPr>
                  <m:sty m:val="p"/>
                </m:rPr>
                <w:rPr>
                  <w:rFonts w:ascii="Cambria Math" w:hAnsi="Cambria Math"/>
                  <w:sz w:val="28"/>
                  <w:szCs w:val="28"/>
                  <w:lang w:eastAsia="en-US"/>
                </w:rPr>
                <m:t>,#</m:t>
              </m:r>
              <m:ctrlPr>
                <w:rPr>
                  <w:rFonts w:ascii="Cambria Math" w:hAnsi="Cambria Math"/>
                  <w:iCs/>
                  <w:sz w:val="28"/>
                  <w:szCs w:val="28"/>
                  <w:lang w:eastAsia="en-US"/>
                </w:rPr>
              </m:ctrlPr>
            </m:e>
          </m:eqArr>
        </m:oMath>
      </m:oMathPara>
    </w:p>
    <w:p w14:paraId="48FCC187" w14:textId="5A57C719" w:rsidR="000E78D6" w:rsidRPr="00E03524" w:rsidRDefault="000E78D6" w:rsidP="00E03524">
      <w:pPr>
        <w:widowControl/>
        <w:spacing w:line="360" w:lineRule="auto"/>
        <w:ind w:firstLine="567"/>
        <w:jc w:val="both"/>
        <w:rPr>
          <w:sz w:val="28"/>
          <w:szCs w:val="28"/>
          <w:lang w:eastAsia="uk-UA"/>
        </w:rPr>
      </w:pPr>
      <w:r w:rsidRPr="00E03524">
        <w:rPr>
          <w:sz w:val="28"/>
          <w:szCs w:val="28"/>
          <w:lang w:eastAsia="uk-UA"/>
        </w:rPr>
        <w:t>де</w:t>
      </w:r>
      <w:r w:rsidR="00311D37" w:rsidRPr="00E03524">
        <w:rPr>
          <w:sz w:val="28"/>
          <w:szCs w:val="28"/>
          <w:lang w:eastAsia="uk-UA"/>
        </w:rPr>
        <w:t xml:space="preserve"> </w:t>
      </w:r>
      <w:proofErr w:type="spellStart"/>
      <w:r w:rsidRPr="00E03524">
        <w:rPr>
          <w:sz w:val="28"/>
          <w:szCs w:val="28"/>
          <w:lang w:eastAsia="uk-UA"/>
        </w:rPr>
        <w:t>S</w:t>
      </w:r>
      <w:r w:rsidRPr="00E03524">
        <w:rPr>
          <w:sz w:val="28"/>
          <w:szCs w:val="28"/>
          <w:vertAlign w:val="subscript"/>
          <w:lang w:eastAsia="uk-UA"/>
        </w:rPr>
        <w:t>x</w:t>
      </w:r>
      <w:proofErr w:type="spellEnd"/>
      <w:r w:rsidRPr="00E03524">
        <w:rPr>
          <w:sz w:val="28"/>
          <w:szCs w:val="28"/>
          <w:lang w:eastAsia="uk-UA"/>
        </w:rPr>
        <w:t xml:space="preserve"> – ставка канального збору для суден, що здійснюють переміщення між морськими портами  (терміналами), розташованими в межах БДЛК та ХМК;</w:t>
      </w:r>
    </w:p>
    <w:p w14:paraId="239939AD" w14:textId="3CCFEE94" w:rsidR="000E78D6" w:rsidRPr="00E03524" w:rsidRDefault="000E78D6" w:rsidP="00E03524">
      <w:pPr>
        <w:widowControl/>
        <w:spacing w:line="360" w:lineRule="auto"/>
        <w:ind w:firstLine="567"/>
        <w:jc w:val="both"/>
        <w:rPr>
          <w:sz w:val="28"/>
          <w:szCs w:val="28"/>
          <w:lang w:eastAsia="uk-UA"/>
        </w:rPr>
      </w:pPr>
      <w:r w:rsidRPr="00E03524">
        <w:rPr>
          <w:sz w:val="28"/>
          <w:szCs w:val="28"/>
          <w:lang w:eastAsia="uk-UA"/>
        </w:rPr>
        <w:t xml:space="preserve">S </w:t>
      </w:r>
      <w:r w:rsidRPr="00E03524">
        <w:rPr>
          <w:sz w:val="28"/>
          <w:szCs w:val="28"/>
          <w:vertAlign w:val="subscript"/>
          <w:lang w:eastAsia="uk-UA"/>
        </w:rPr>
        <w:t xml:space="preserve">(1-5 та ХМК) </w:t>
      </w:r>
      <w:r w:rsidRPr="00E03524">
        <w:rPr>
          <w:sz w:val="28"/>
          <w:szCs w:val="28"/>
          <w:lang w:eastAsia="uk-UA"/>
        </w:rPr>
        <w:t>– ставка канального збору</w:t>
      </w:r>
      <w:r w:rsidR="0067680A" w:rsidRPr="00E03524">
        <w:rPr>
          <w:sz w:val="28"/>
          <w:szCs w:val="28"/>
          <w:lang w:eastAsia="uk-UA"/>
        </w:rPr>
        <w:t>,</w:t>
      </w:r>
      <w:r w:rsidRPr="00E03524">
        <w:rPr>
          <w:sz w:val="28"/>
          <w:szCs w:val="28"/>
          <w:lang w:eastAsia="uk-UA"/>
        </w:rPr>
        <w:t xml:space="preserve"> визначена </w:t>
      </w:r>
      <w:r w:rsidRPr="00E03524">
        <w:rPr>
          <w:sz w:val="28"/>
          <w:szCs w:val="28"/>
        </w:rPr>
        <w:t>для проходу в/з морський(ого) порту Херсон</w:t>
      </w:r>
      <w:r w:rsidRPr="00E03524">
        <w:rPr>
          <w:sz w:val="28"/>
          <w:szCs w:val="28"/>
          <w:lang w:eastAsia="uk-UA"/>
        </w:rPr>
        <w:t>;</w:t>
      </w:r>
    </w:p>
    <w:p w14:paraId="48466F53" w14:textId="77777777" w:rsidR="000E78D6" w:rsidRPr="00E03524" w:rsidRDefault="000E78D6" w:rsidP="00E03524">
      <w:pPr>
        <w:widowControl/>
        <w:spacing w:line="360" w:lineRule="auto"/>
        <w:ind w:firstLine="567"/>
        <w:jc w:val="both"/>
        <w:rPr>
          <w:sz w:val="28"/>
          <w:szCs w:val="28"/>
          <w:lang w:eastAsia="uk-UA"/>
        </w:rPr>
      </w:pPr>
      <w:r w:rsidRPr="00E03524">
        <w:rPr>
          <w:sz w:val="28"/>
          <w:szCs w:val="28"/>
          <w:lang w:eastAsia="uk-UA"/>
        </w:rPr>
        <w:t>S</w:t>
      </w:r>
      <w:r w:rsidRPr="00E03524">
        <w:rPr>
          <w:sz w:val="28"/>
          <w:szCs w:val="28"/>
          <w:vertAlign w:val="subscript"/>
          <w:lang w:eastAsia="uk-UA"/>
        </w:rPr>
        <w:t xml:space="preserve">(1-4) </w:t>
      </w:r>
      <w:r w:rsidRPr="00E03524">
        <w:rPr>
          <w:sz w:val="28"/>
          <w:szCs w:val="28"/>
          <w:lang w:eastAsia="uk-UA"/>
        </w:rPr>
        <w:t>– ставка канального збору БДЛК (1-4 коліно);</w:t>
      </w:r>
    </w:p>
    <w:p w14:paraId="512995F3" w14:textId="41F0E958" w:rsidR="000E78D6" w:rsidRPr="00E03524" w:rsidRDefault="000E78D6" w:rsidP="00E03524">
      <w:pPr>
        <w:widowControl/>
        <w:spacing w:line="360" w:lineRule="auto"/>
        <w:ind w:firstLine="567"/>
        <w:jc w:val="both"/>
        <w:rPr>
          <w:sz w:val="28"/>
          <w:szCs w:val="28"/>
          <w:lang w:eastAsia="uk-UA"/>
        </w:rPr>
      </w:pPr>
      <w:r w:rsidRPr="00E03524">
        <w:rPr>
          <w:sz w:val="28"/>
          <w:szCs w:val="28"/>
          <w:lang w:eastAsia="uk-UA"/>
        </w:rPr>
        <w:t xml:space="preserve">S </w:t>
      </w:r>
      <w:r w:rsidRPr="00E03524">
        <w:rPr>
          <w:sz w:val="28"/>
          <w:szCs w:val="28"/>
          <w:vertAlign w:val="subscript"/>
          <w:lang w:eastAsia="uk-UA"/>
        </w:rPr>
        <w:t>порт БДЛК</w:t>
      </w:r>
      <w:r w:rsidRPr="00E03524">
        <w:rPr>
          <w:sz w:val="28"/>
          <w:szCs w:val="28"/>
          <w:lang w:eastAsia="uk-UA"/>
        </w:rPr>
        <w:t xml:space="preserve"> – ставка канального збору</w:t>
      </w:r>
      <w:r w:rsidR="0067680A" w:rsidRPr="00E03524">
        <w:rPr>
          <w:sz w:val="28"/>
          <w:szCs w:val="28"/>
          <w:lang w:eastAsia="uk-UA"/>
        </w:rPr>
        <w:t>,</w:t>
      </w:r>
      <w:r w:rsidRPr="00E03524">
        <w:rPr>
          <w:sz w:val="28"/>
          <w:szCs w:val="28"/>
          <w:lang w:eastAsia="uk-UA"/>
        </w:rPr>
        <w:t xml:space="preserve"> визначена для суден, що здійснюють переміщення до/з морського порту (терміналу) призначення, розташованого в межах БДЛК.</w:t>
      </w:r>
    </w:p>
    <w:p w14:paraId="4776D74D" w14:textId="77777777" w:rsidR="00F07E35" w:rsidRPr="00E03524" w:rsidRDefault="00F07E35" w:rsidP="00E03524">
      <w:pPr>
        <w:widowControl/>
        <w:spacing w:line="360" w:lineRule="auto"/>
        <w:ind w:firstLine="567"/>
        <w:jc w:val="both"/>
        <w:rPr>
          <w:sz w:val="28"/>
          <w:szCs w:val="28"/>
          <w:lang w:eastAsia="uk-UA"/>
        </w:rPr>
      </w:pPr>
    </w:p>
    <w:p w14:paraId="436A5A1A" w14:textId="25704BF8" w:rsidR="000E78D6" w:rsidRPr="00E03524" w:rsidRDefault="00BF54ED" w:rsidP="00E03524">
      <w:pPr>
        <w:pStyle w:val="2"/>
        <w:keepNext/>
        <w:spacing w:after="0" w:line="360" w:lineRule="auto"/>
        <w:ind w:left="0"/>
        <w:jc w:val="center"/>
        <w:rPr>
          <w:rFonts w:ascii="Times New Roman" w:hAnsi="Times New Roman"/>
          <w:b/>
          <w:sz w:val="28"/>
          <w:szCs w:val="28"/>
        </w:rPr>
      </w:pPr>
      <w:r w:rsidRPr="00E03524">
        <w:rPr>
          <w:rFonts w:ascii="Times New Roman" w:hAnsi="Times New Roman"/>
          <w:b/>
          <w:sz w:val="28"/>
          <w:szCs w:val="28"/>
        </w:rPr>
        <w:t>4</w:t>
      </w:r>
      <w:r w:rsidR="000E78D6" w:rsidRPr="00E03524">
        <w:rPr>
          <w:rFonts w:ascii="Times New Roman" w:hAnsi="Times New Roman"/>
          <w:b/>
          <w:sz w:val="28"/>
          <w:szCs w:val="28"/>
        </w:rPr>
        <w:t xml:space="preserve">. </w:t>
      </w:r>
      <w:r w:rsidRPr="00E03524">
        <w:rPr>
          <w:rFonts w:ascii="Times New Roman" w:hAnsi="Times New Roman"/>
          <w:b/>
          <w:sz w:val="28"/>
          <w:szCs w:val="28"/>
        </w:rPr>
        <w:t>Справляння маякового збору</w:t>
      </w:r>
    </w:p>
    <w:p w14:paraId="601F269C" w14:textId="77777777" w:rsidR="005D63BA" w:rsidRPr="00E03524" w:rsidRDefault="005D63BA" w:rsidP="00E03524">
      <w:pPr>
        <w:pStyle w:val="2"/>
        <w:keepNext/>
        <w:spacing w:after="0" w:line="360" w:lineRule="auto"/>
        <w:ind w:left="0"/>
        <w:jc w:val="center"/>
        <w:rPr>
          <w:rFonts w:ascii="Times New Roman" w:hAnsi="Times New Roman"/>
          <w:b/>
          <w:sz w:val="28"/>
          <w:szCs w:val="28"/>
        </w:rPr>
      </w:pPr>
    </w:p>
    <w:p w14:paraId="620F7494" w14:textId="79686940" w:rsidR="000E78D6" w:rsidRPr="00E03524" w:rsidRDefault="000E78D6" w:rsidP="00E03524">
      <w:pPr>
        <w:widowControl/>
        <w:spacing w:line="360" w:lineRule="auto"/>
        <w:ind w:firstLine="567"/>
        <w:jc w:val="both"/>
        <w:rPr>
          <w:sz w:val="28"/>
          <w:szCs w:val="28"/>
          <w:lang w:eastAsia="uk-UA"/>
        </w:rPr>
      </w:pPr>
      <w:r w:rsidRPr="00E03524">
        <w:rPr>
          <w:sz w:val="28"/>
          <w:szCs w:val="28"/>
          <w:lang w:eastAsia="uk-UA"/>
        </w:rPr>
        <w:t>1.</w:t>
      </w:r>
      <w:r w:rsidR="00311D37" w:rsidRPr="00E03524">
        <w:rPr>
          <w:sz w:val="28"/>
          <w:szCs w:val="28"/>
          <w:lang w:eastAsia="uk-UA"/>
        </w:rPr>
        <w:t> </w:t>
      </w:r>
      <w:r w:rsidRPr="00E03524">
        <w:rPr>
          <w:sz w:val="28"/>
          <w:szCs w:val="28"/>
          <w:lang w:eastAsia="uk-UA"/>
        </w:rPr>
        <w:t xml:space="preserve">Маяковий збір справляється за кожний вхід в акваторію морського порту та вихід з акваторії морського порту при здійсненні </w:t>
      </w:r>
      <w:proofErr w:type="spellStart"/>
      <w:r w:rsidRPr="00E03524">
        <w:rPr>
          <w:sz w:val="28"/>
          <w:szCs w:val="28"/>
          <w:lang w:eastAsia="uk-UA"/>
        </w:rPr>
        <w:t>суднозаходу</w:t>
      </w:r>
      <w:proofErr w:type="spellEnd"/>
      <w:r w:rsidRPr="00E03524">
        <w:rPr>
          <w:sz w:val="28"/>
          <w:szCs w:val="28"/>
          <w:lang w:eastAsia="uk-UA"/>
        </w:rPr>
        <w:t xml:space="preserve"> та/або перетину судном акваторії морського порту.</w:t>
      </w:r>
    </w:p>
    <w:p w14:paraId="359AAA19" w14:textId="77777777" w:rsidR="00512069" w:rsidRPr="00E03524" w:rsidRDefault="00512069" w:rsidP="00E03524">
      <w:pPr>
        <w:widowControl/>
        <w:spacing w:line="360" w:lineRule="auto"/>
        <w:ind w:firstLine="567"/>
        <w:jc w:val="both"/>
        <w:rPr>
          <w:sz w:val="28"/>
          <w:szCs w:val="28"/>
          <w:lang w:eastAsia="uk-UA"/>
        </w:rPr>
      </w:pPr>
    </w:p>
    <w:p w14:paraId="05F84981" w14:textId="1A8C9C23" w:rsidR="000E78D6" w:rsidRPr="00E03524" w:rsidRDefault="000E78D6" w:rsidP="00E03524">
      <w:pPr>
        <w:widowControl/>
        <w:spacing w:line="360" w:lineRule="auto"/>
        <w:ind w:firstLine="567"/>
        <w:jc w:val="both"/>
        <w:rPr>
          <w:sz w:val="28"/>
          <w:szCs w:val="28"/>
        </w:rPr>
      </w:pPr>
      <w:r w:rsidRPr="00E03524">
        <w:rPr>
          <w:bCs/>
          <w:sz w:val="28"/>
          <w:szCs w:val="28"/>
          <w:lang w:eastAsia="uk-UA"/>
        </w:rPr>
        <w:t>2</w:t>
      </w:r>
      <w:r w:rsidR="00311D37" w:rsidRPr="00E03524">
        <w:rPr>
          <w:bCs/>
          <w:sz w:val="28"/>
          <w:szCs w:val="28"/>
          <w:lang w:eastAsia="uk-UA"/>
        </w:rPr>
        <w:t>. </w:t>
      </w:r>
      <w:r w:rsidRPr="00E03524">
        <w:rPr>
          <w:bCs/>
          <w:sz w:val="28"/>
          <w:szCs w:val="28"/>
          <w:lang w:eastAsia="uk-UA"/>
        </w:rPr>
        <w:t>Маяковий збір справляється з таких плавучих об’єктів у закордонному або каботажному плаванні:</w:t>
      </w:r>
    </w:p>
    <w:p w14:paraId="21289762" w14:textId="77777777" w:rsidR="000E78D6" w:rsidRPr="00E03524" w:rsidRDefault="000E78D6" w:rsidP="00E03524">
      <w:pPr>
        <w:widowControl/>
        <w:spacing w:line="360" w:lineRule="auto"/>
        <w:ind w:firstLine="567"/>
        <w:jc w:val="both"/>
        <w:rPr>
          <w:sz w:val="28"/>
          <w:szCs w:val="28"/>
        </w:rPr>
      </w:pPr>
      <w:r w:rsidRPr="00E03524">
        <w:rPr>
          <w:bCs/>
          <w:sz w:val="28"/>
          <w:szCs w:val="28"/>
          <w:lang w:eastAsia="uk-UA"/>
        </w:rPr>
        <w:t xml:space="preserve">вантажних суден, які здійснюють </w:t>
      </w:r>
      <w:proofErr w:type="spellStart"/>
      <w:r w:rsidRPr="00E03524">
        <w:rPr>
          <w:bCs/>
          <w:sz w:val="28"/>
          <w:szCs w:val="28"/>
          <w:lang w:eastAsia="uk-UA"/>
        </w:rPr>
        <w:t>суднозахід</w:t>
      </w:r>
      <w:proofErr w:type="spellEnd"/>
      <w:r w:rsidRPr="00E03524">
        <w:rPr>
          <w:bCs/>
          <w:sz w:val="28"/>
          <w:szCs w:val="28"/>
          <w:lang w:eastAsia="uk-UA"/>
        </w:rPr>
        <w:t xml:space="preserve"> у акваторію морського порту з метою виконання вантажних операцій у цьому морському порту або перетину акваторії морського порту для виконання вантажних операцій у межах морського терміналу, який не включено до меж морського порту, або річкового порту (терміналу);</w:t>
      </w:r>
    </w:p>
    <w:p w14:paraId="2D4442F3" w14:textId="77777777" w:rsidR="000E78D6" w:rsidRPr="00E03524" w:rsidRDefault="000E78D6" w:rsidP="00E03524">
      <w:pPr>
        <w:widowControl/>
        <w:spacing w:line="360" w:lineRule="auto"/>
        <w:ind w:firstLine="567"/>
        <w:jc w:val="both"/>
        <w:rPr>
          <w:sz w:val="28"/>
          <w:szCs w:val="28"/>
        </w:rPr>
      </w:pPr>
      <w:r w:rsidRPr="00E03524">
        <w:rPr>
          <w:sz w:val="28"/>
          <w:szCs w:val="28"/>
        </w:rPr>
        <w:t xml:space="preserve">суден, які виконують операції із </w:t>
      </w:r>
      <w:proofErr w:type="spellStart"/>
      <w:r w:rsidRPr="00E03524">
        <w:rPr>
          <w:sz w:val="28"/>
          <w:szCs w:val="28"/>
        </w:rPr>
        <w:t>міжпортового</w:t>
      </w:r>
      <w:proofErr w:type="spellEnd"/>
      <w:r w:rsidRPr="00E03524">
        <w:rPr>
          <w:sz w:val="28"/>
          <w:szCs w:val="28"/>
        </w:rPr>
        <w:t xml:space="preserve"> буксирування; </w:t>
      </w:r>
    </w:p>
    <w:p w14:paraId="2EC92E88" w14:textId="77777777" w:rsidR="000E78D6" w:rsidRPr="00E03524" w:rsidRDefault="000E78D6" w:rsidP="00E03524">
      <w:pPr>
        <w:widowControl/>
        <w:spacing w:line="360" w:lineRule="auto"/>
        <w:ind w:firstLine="567"/>
        <w:jc w:val="both"/>
        <w:rPr>
          <w:bCs/>
          <w:sz w:val="28"/>
          <w:szCs w:val="28"/>
          <w:lang w:eastAsia="uk-UA"/>
        </w:rPr>
      </w:pPr>
      <w:r w:rsidRPr="00E03524">
        <w:rPr>
          <w:sz w:val="28"/>
          <w:szCs w:val="28"/>
        </w:rPr>
        <w:lastRenderedPageBreak/>
        <w:t>риболовних суден, що здійснюють вантажні операції;</w:t>
      </w:r>
      <w:r w:rsidRPr="00E03524">
        <w:rPr>
          <w:bCs/>
          <w:sz w:val="28"/>
          <w:szCs w:val="28"/>
          <w:lang w:eastAsia="uk-UA"/>
        </w:rPr>
        <w:t xml:space="preserve"> </w:t>
      </w:r>
    </w:p>
    <w:p w14:paraId="770AF178" w14:textId="5A9BD9E7" w:rsidR="000E78D6" w:rsidRPr="00E03524" w:rsidRDefault="000E78D6" w:rsidP="00E03524">
      <w:pPr>
        <w:widowControl/>
        <w:spacing w:line="360" w:lineRule="auto"/>
        <w:ind w:firstLine="567"/>
        <w:jc w:val="both"/>
        <w:rPr>
          <w:bCs/>
          <w:sz w:val="28"/>
          <w:szCs w:val="28"/>
          <w:lang w:eastAsia="uk-UA"/>
        </w:rPr>
      </w:pPr>
      <w:r w:rsidRPr="00E03524">
        <w:rPr>
          <w:bCs/>
          <w:sz w:val="28"/>
          <w:szCs w:val="28"/>
          <w:lang w:eastAsia="uk-UA"/>
        </w:rPr>
        <w:t xml:space="preserve">пасажирських суден у закордонному плаванні, що здійснюють </w:t>
      </w:r>
      <w:proofErr w:type="spellStart"/>
      <w:r w:rsidRPr="00E03524">
        <w:rPr>
          <w:bCs/>
          <w:sz w:val="28"/>
          <w:szCs w:val="28"/>
          <w:lang w:eastAsia="uk-UA"/>
        </w:rPr>
        <w:t>суднозахід</w:t>
      </w:r>
      <w:proofErr w:type="spellEnd"/>
      <w:r w:rsidRPr="00E03524">
        <w:rPr>
          <w:bCs/>
          <w:sz w:val="28"/>
          <w:szCs w:val="28"/>
          <w:lang w:eastAsia="uk-UA"/>
        </w:rPr>
        <w:t xml:space="preserve"> у морські порти Азовського та Чорного морів та/або морські порти України, розташовані в </w:t>
      </w:r>
      <w:r w:rsidRPr="00E03524">
        <w:rPr>
          <w:sz w:val="28"/>
          <w:szCs w:val="28"/>
          <w:lang w:eastAsia="uk-UA"/>
        </w:rPr>
        <w:t>гирлі та на р. Дунай</w:t>
      </w:r>
      <w:r w:rsidRPr="00E03524">
        <w:rPr>
          <w:bCs/>
          <w:sz w:val="28"/>
          <w:szCs w:val="28"/>
          <w:lang w:eastAsia="uk-UA"/>
        </w:rPr>
        <w:t>.</w:t>
      </w:r>
    </w:p>
    <w:p w14:paraId="280367F5" w14:textId="77777777" w:rsidR="00512069" w:rsidRPr="00E03524" w:rsidRDefault="00512069" w:rsidP="00E03524">
      <w:pPr>
        <w:widowControl/>
        <w:spacing w:line="360" w:lineRule="auto"/>
        <w:ind w:firstLine="567"/>
        <w:jc w:val="both"/>
        <w:rPr>
          <w:bCs/>
          <w:sz w:val="28"/>
          <w:szCs w:val="28"/>
          <w:lang w:eastAsia="uk-UA"/>
        </w:rPr>
      </w:pPr>
    </w:p>
    <w:p w14:paraId="79DE6F2B" w14:textId="0788CD72" w:rsidR="000E78D6" w:rsidRPr="00E03524" w:rsidRDefault="000E78D6" w:rsidP="00E03524">
      <w:pPr>
        <w:widowControl/>
        <w:spacing w:line="360" w:lineRule="auto"/>
        <w:ind w:firstLine="567"/>
        <w:jc w:val="both"/>
        <w:rPr>
          <w:spacing w:val="8"/>
          <w:sz w:val="28"/>
          <w:szCs w:val="28"/>
        </w:rPr>
      </w:pPr>
      <w:r w:rsidRPr="00E03524">
        <w:rPr>
          <w:bCs/>
          <w:sz w:val="28"/>
          <w:szCs w:val="28"/>
          <w:lang w:eastAsia="uk-UA"/>
        </w:rPr>
        <w:t>3.</w:t>
      </w:r>
      <w:r w:rsidR="00311D37" w:rsidRPr="00E03524">
        <w:rPr>
          <w:bCs/>
          <w:sz w:val="28"/>
          <w:szCs w:val="28"/>
          <w:lang w:eastAsia="uk-UA"/>
        </w:rPr>
        <w:t> </w:t>
      </w:r>
      <w:r w:rsidRPr="00E03524">
        <w:rPr>
          <w:sz w:val="28"/>
          <w:szCs w:val="28"/>
          <w:lang w:eastAsia="uk-UA"/>
        </w:rPr>
        <w:t>Від сплати маякового збору звільняються судна з озна</w:t>
      </w:r>
      <w:r w:rsidR="00A70E92" w:rsidRPr="00E03524">
        <w:rPr>
          <w:sz w:val="28"/>
          <w:szCs w:val="28"/>
          <w:lang w:eastAsia="uk-UA"/>
        </w:rPr>
        <w:t>ками, які визначено пунктом 14 глави 1</w:t>
      </w:r>
      <w:r w:rsidRPr="00E03524">
        <w:rPr>
          <w:sz w:val="28"/>
          <w:szCs w:val="28"/>
          <w:lang w:eastAsia="uk-UA"/>
        </w:rPr>
        <w:t xml:space="preserve"> розділу І</w:t>
      </w:r>
      <w:r w:rsidR="00A70E92" w:rsidRPr="00E03524">
        <w:rPr>
          <w:sz w:val="28"/>
          <w:szCs w:val="28"/>
          <w:lang w:eastAsia="uk-UA"/>
        </w:rPr>
        <w:t>І</w:t>
      </w:r>
      <w:r w:rsidRPr="00E03524">
        <w:rPr>
          <w:sz w:val="28"/>
          <w:szCs w:val="28"/>
          <w:lang w:eastAsia="uk-UA"/>
        </w:rPr>
        <w:t xml:space="preserve"> цього Порядку</w:t>
      </w:r>
      <w:r w:rsidRPr="00E03524">
        <w:rPr>
          <w:bCs/>
          <w:sz w:val="28"/>
          <w:szCs w:val="28"/>
          <w:lang w:eastAsia="uk-UA"/>
        </w:rPr>
        <w:t xml:space="preserve">, а також вантажні судна (крім морських), </w:t>
      </w:r>
      <w:r w:rsidRPr="00E03524">
        <w:rPr>
          <w:spacing w:val="8"/>
          <w:sz w:val="28"/>
          <w:szCs w:val="28"/>
        </w:rPr>
        <w:t xml:space="preserve">що здійснюють перевезення між </w:t>
      </w:r>
      <w:r w:rsidRPr="00E03524">
        <w:rPr>
          <w:bCs/>
          <w:sz w:val="28"/>
          <w:szCs w:val="28"/>
          <w:lang w:eastAsia="uk-UA"/>
        </w:rPr>
        <w:t xml:space="preserve">морськими портами України, розташованими в </w:t>
      </w:r>
      <w:r w:rsidRPr="00E03524">
        <w:rPr>
          <w:sz w:val="28"/>
          <w:szCs w:val="28"/>
          <w:lang w:eastAsia="uk-UA"/>
        </w:rPr>
        <w:t>гирлі та на р. Дунай, та закордонними</w:t>
      </w:r>
      <w:r w:rsidRPr="00E03524">
        <w:rPr>
          <w:bCs/>
          <w:sz w:val="28"/>
          <w:szCs w:val="28"/>
          <w:lang w:eastAsia="uk-UA"/>
        </w:rPr>
        <w:t xml:space="preserve"> </w:t>
      </w:r>
      <w:r w:rsidRPr="00E03524">
        <w:rPr>
          <w:spacing w:val="8"/>
          <w:sz w:val="28"/>
          <w:szCs w:val="28"/>
        </w:rPr>
        <w:t>портами на р. Дунай.</w:t>
      </w:r>
    </w:p>
    <w:p w14:paraId="263E3DB2" w14:textId="77777777" w:rsidR="00512069" w:rsidRPr="00E03524" w:rsidRDefault="00512069" w:rsidP="00E03524">
      <w:pPr>
        <w:widowControl/>
        <w:spacing w:line="360" w:lineRule="auto"/>
        <w:ind w:firstLine="567"/>
        <w:jc w:val="both"/>
        <w:rPr>
          <w:sz w:val="28"/>
          <w:szCs w:val="28"/>
          <w:lang w:eastAsia="uk-UA"/>
        </w:rPr>
      </w:pPr>
    </w:p>
    <w:p w14:paraId="655BB815" w14:textId="3336B289" w:rsidR="000E78D6" w:rsidRPr="00E03524" w:rsidRDefault="000E78D6" w:rsidP="00E03524">
      <w:pPr>
        <w:pStyle w:val="rvps2"/>
        <w:spacing w:before="0" w:beforeAutospacing="0" w:after="0" w:afterAutospacing="0" w:line="360" w:lineRule="auto"/>
        <w:ind w:firstLine="567"/>
        <w:jc w:val="both"/>
        <w:rPr>
          <w:sz w:val="28"/>
          <w:szCs w:val="28"/>
        </w:rPr>
      </w:pPr>
      <w:r w:rsidRPr="00E03524">
        <w:rPr>
          <w:sz w:val="28"/>
          <w:szCs w:val="28"/>
        </w:rPr>
        <w:t>4.</w:t>
      </w:r>
      <w:r w:rsidR="00311D37" w:rsidRPr="00E03524">
        <w:rPr>
          <w:sz w:val="28"/>
          <w:szCs w:val="28"/>
        </w:rPr>
        <w:t> </w:t>
      </w:r>
      <w:r w:rsidRPr="00E03524">
        <w:rPr>
          <w:sz w:val="28"/>
          <w:szCs w:val="28"/>
        </w:rPr>
        <w:t xml:space="preserve">Уповноважені представники адміністрації морських портів України щомісяця до 5 числа місяця, наступного за звітним, на умовах договору надають державній установі, що організовує та здійснює </w:t>
      </w:r>
      <w:proofErr w:type="spellStart"/>
      <w:r w:rsidRPr="00E03524">
        <w:rPr>
          <w:sz w:val="28"/>
          <w:szCs w:val="28"/>
        </w:rPr>
        <w:t>навігаційно</w:t>
      </w:r>
      <w:proofErr w:type="spellEnd"/>
      <w:r w:rsidRPr="00E03524">
        <w:rPr>
          <w:sz w:val="28"/>
          <w:szCs w:val="28"/>
        </w:rPr>
        <w:t xml:space="preserve">-гідрографічне забезпечення мореплавства, </w:t>
      </w:r>
      <w:r w:rsidR="00EC5240" w:rsidRPr="00E03524">
        <w:rPr>
          <w:sz w:val="28"/>
          <w:szCs w:val="28"/>
        </w:rPr>
        <w:t xml:space="preserve">інформацію </w:t>
      </w:r>
      <w:r w:rsidRPr="00E03524">
        <w:rPr>
          <w:sz w:val="28"/>
          <w:szCs w:val="28"/>
        </w:rPr>
        <w:t xml:space="preserve">про судна, які протягом місяця здійснювали </w:t>
      </w:r>
      <w:proofErr w:type="spellStart"/>
      <w:r w:rsidRPr="00E03524">
        <w:rPr>
          <w:sz w:val="28"/>
          <w:szCs w:val="28"/>
        </w:rPr>
        <w:t>суднозахід</w:t>
      </w:r>
      <w:proofErr w:type="spellEnd"/>
      <w:r w:rsidRPr="00E03524">
        <w:rPr>
          <w:sz w:val="28"/>
          <w:szCs w:val="28"/>
        </w:rPr>
        <w:t xml:space="preserve"> в акваторію морського порту та відповідають ознакам </w:t>
      </w:r>
      <w:r w:rsidR="00BF5D62" w:rsidRPr="00E03524">
        <w:rPr>
          <w:sz w:val="28"/>
          <w:szCs w:val="28"/>
        </w:rPr>
        <w:t>пункту 2 цієї глави</w:t>
      </w:r>
      <w:r w:rsidRPr="00E03524">
        <w:rPr>
          <w:sz w:val="28"/>
          <w:szCs w:val="28"/>
        </w:rPr>
        <w:t>.</w:t>
      </w:r>
    </w:p>
    <w:p w14:paraId="0AB1FA63" w14:textId="77777777" w:rsidR="000E78D6" w:rsidRPr="00E03524" w:rsidRDefault="000E78D6" w:rsidP="00E03524">
      <w:pPr>
        <w:pStyle w:val="rvps2"/>
        <w:spacing w:before="0" w:beforeAutospacing="0" w:after="0" w:afterAutospacing="0" w:line="360" w:lineRule="auto"/>
        <w:ind w:firstLine="567"/>
        <w:jc w:val="both"/>
        <w:rPr>
          <w:sz w:val="28"/>
          <w:szCs w:val="28"/>
        </w:rPr>
      </w:pPr>
    </w:p>
    <w:p w14:paraId="68DF6BFF" w14:textId="310B0598" w:rsidR="000E78D6" w:rsidRPr="00E03524" w:rsidRDefault="00BF54ED" w:rsidP="00E03524">
      <w:pPr>
        <w:pStyle w:val="2"/>
        <w:keepNext/>
        <w:spacing w:after="0" w:line="360" w:lineRule="auto"/>
        <w:ind w:left="0" w:firstLine="567"/>
        <w:jc w:val="center"/>
        <w:rPr>
          <w:rFonts w:ascii="Times New Roman" w:hAnsi="Times New Roman"/>
          <w:b/>
          <w:sz w:val="28"/>
          <w:szCs w:val="28"/>
        </w:rPr>
      </w:pPr>
      <w:r w:rsidRPr="00E03524">
        <w:rPr>
          <w:rFonts w:ascii="Times New Roman" w:hAnsi="Times New Roman"/>
          <w:b/>
          <w:sz w:val="28"/>
          <w:szCs w:val="28"/>
        </w:rPr>
        <w:t>5</w:t>
      </w:r>
      <w:r w:rsidR="000E78D6" w:rsidRPr="00E03524">
        <w:rPr>
          <w:rFonts w:ascii="Times New Roman" w:hAnsi="Times New Roman"/>
          <w:b/>
          <w:sz w:val="28"/>
          <w:szCs w:val="28"/>
        </w:rPr>
        <w:t xml:space="preserve">. </w:t>
      </w:r>
      <w:r w:rsidRPr="00E03524">
        <w:rPr>
          <w:rFonts w:ascii="Times New Roman" w:hAnsi="Times New Roman"/>
          <w:b/>
          <w:sz w:val="28"/>
          <w:szCs w:val="28"/>
        </w:rPr>
        <w:t>Справляння причального збору</w:t>
      </w:r>
    </w:p>
    <w:p w14:paraId="0EE2640D" w14:textId="77777777" w:rsidR="005D63BA" w:rsidRPr="00E03524" w:rsidRDefault="005D63BA" w:rsidP="00E03524">
      <w:pPr>
        <w:pStyle w:val="2"/>
        <w:keepNext/>
        <w:spacing w:after="0" w:line="360" w:lineRule="auto"/>
        <w:ind w:left="0" w:firstLine="567"/>
        <w:jc w:val="center"/>
        <w:rPr>
          <w:rFonts w:ascii="Times New Roman" w:hAnsi="Times New Roman"/>
          <w:b/>
          <w:sz w:val="28"/>
          <w:szCs w:val="28"/>
        </w:rPr>
      </w:pPr>
    </w:p>
    <w:p w14:paraId="5E3F1324" w14:textId="454A933B" w:rsidR="000E78D6" w:rsidRPr="00E03524" w:rsidRDefault="000E78D6" w:rsidP="00E03524">
      <w:pPr>
        <w:widowControl/>
        <w:spacing w:line="360" w:lineRule="auto"/>
        <w:ind w:firstLine="567"/>
        <w:jc w:val="both"/>
        <w:rPr>
          <w:sz w:val="28"/>
          <w:szCs w:val="28"/>
          <w:lang w:eastAsia="uk-UA"/>
        </w:rPr>
      </w:pPr>
      <w:r w:rsidRPr="00E03524">
        <w:rPr>
          <w:sz w:val="28"/>
          <w:szCs w:val="28"/>
          <w:lang w:eastAsia="uk-UA"/>
        </w:rPr>
        <w:t>1.</w:t>
      </w:r>
      <w:r w:rsidR="00311D37" w:rsidRPr="00E03524">
        <w:rPr>
          <w:sz w:val="28"/>
          <w:szCs w:val="28"/>
          <w:lang w:eastAsia="uk-UA"/>
        </w:rPr>
        <w:t> </w:t>
      </w:r>
      <w:r w:rsidRPr="00E03524">
        <w:rPr>
          <w:sz w:val="28"/>
          <w:szCs w:val="28"/>
          <w:lang w:eastAsia="uk-UA"/>
        </w:rPr>
        <w:t>Причальний збір справляється за одиницю валової місткості судна в залежності від виду плавання за кожну добу стоянки біля причалів у морських портах (терміналах), крім випадків</w:t>
      </w:r>
      <w:r w:rsidR="00FC216C" w:rsidRPr="00E03524">
        <w:rPr>
          <w:sz w:val="28"/>
          <w:szCs w:val="28"/>
          <w:lang w:eastAsia="uk-UA"/>
        </w:rPr>
        <w:t>,</w:t>
      </w:r>
      <w:r w:rsidRPr="00E03524">
        <w:rPr>
          <w:sz w:val="28"/>
          <w:szCs w:val="28"/>
          <w:lang w:eastAsia="uk-UA"/>
        </w:rPr>
        <w:t xml:space="preserve"> передбачених цим Порядком.</w:t>
      </w:r>
    </w:p>
    <w:p w14:paraId="58FF1978" w14:textId="77777777" w:rsidR="00512069" w:rsidRPr="00E03524" w:rsidRDefault="00512069" w:rsidP="00E03524">
      <w:pPr>
        <w:widowControl/>
        <w:spacing w:line="360" w:lineRule="auto"/>
        <w:ind w:firstLine="567"/>
        <w:jc w:val="both"/>
        <w:rPr>
          <w:sz w:val="28"/>
          <w:szCs w:val="28"/>
          <w:lang w:eastAsia="uk-UA"/>
        </w:rPr>
      </w:pPr>
    </w:p>
    <w:p w14:paraId="34CE2F6F" w14:textId="43F1CED1" w:rsidR="000E78D6" w:rsidRPr="00E03524" w:rsidRDefault="000E78D6" w:rsidP="00E03524">
      <w:pPr>
        <w:widowControl/>
        <w:spacing w:line="360" w:lineRule="auto"/>
        <w:ind w:firstLine="567"/>
        <w:jc w:val="both"/>
        <w:rPr>
          <w:sz w:val="28"/>
          <w:szCs w:val="28"/>
          <w:lang w:eastAsia="uk-UA"/>
        </w:rPr>
      </w:pPr>
      <w:r w:rsidRPr="00E03524">
        <w:rPr>
          <w:sz w:val="28"/>
          <w:szCs w:val="28"/>
          <w:lang w:eastAsia="uk-UA"/>
        </w:rPr>
        <w:t>2.</w:t>
      </w:r>
      <w:r w:rsidR="00311D37" w:rsidRPr="00E03524">
        <w:rPr>
          <w:sz w:val="28"/>
          <w:szCs w:val="28"/>
          <w:lang w:eastAsia="uk-UA"/>
        </w:rPr>
        <w:t> </w:t>
      </w:r>
      <w:r w:rsidRPr="00E03524">
        <w:rPr>
          <w:sz w:val="28"/>
          <w:szCs w:val="28"/>
          <w:lang w:eastAsia="uk-UA"/>
        </w:rPr>
        <w:t>Датою початку періоду, з якої нараховується причальний збір, що справляється за добу стоянки судна, є дата завершення швартовних робіт із постановки судна до причалу.</w:t>
      </w:r>
    </w:p>
    <w:p w14:paraId="64FE899E" w14:textId="4085766A" w:rsidR="000E78D6" w:rsidRPr="00E03524" w:rsidRDefault="000E78D6" w:rsidP="00E03524">
      <w:pPr>
        <w:widowControl/>
        <w:spacing w:line="360" w:lineRule="auto"/>
        <w:ind w:firstLine="567"/>
        <w:jc w:val="both"/>
        <w:rPr>
          <w:sz w:val="28"/>
          <w:szCs w:val="28"/>
          <w:lang w:eastAsia="uk-UA"/>
        </w:rPr>
      </w:pPr>
      <w:r w:rsidRPr="00E03524">
        <w:rPr>
          <w:sz w:val="28"/>
          <w:szCs w:val="28"/>
          <w:lang w:eastAsia="uk-UA"/>
        </w:rPr>
        <w:t xml:space="preserve">Датою завершення періоду, за який нараховується причальний збір, що стягується за добу стоянки судна, є дата завершення швартовних робіт із відходу судна від причалу. </w:t>
      </w:r>
    </w:p>
    <w:p w14:paraId="5B1C8C2F" w14:textId="77777777" w:rsidR="00512069" w:rsidRPr="00E03524" w:rsidRDefault="00512069" w:rsidP="00E03524">
      <w:pPr>
        <w:widowControl/>
        <w:spacing w:line="360" w:lineRule="auto"/>
        <w:ind w:firstLine="567"/>
        <w:jc w:val="both"/>
        <w:rPr>
          <w:sz w:val="28"/>
          <w:szCs w:val="28"/>
          <w:lang w:eastAsia="uk-UA"/>
        </w:rPr>
      </w:pPr>
    </w:p>
    <w:p w14:paraId="13F25981" w14:textId="555EDA91" w:rsidR="000E78D6" w:rsidRPr="00E03524" w:rsidRDefault="000E78D6" w:rsidP="00E03524">
      <w:pPr>
        <w:widowControl/>
        <w:spacing w:line="360" w:lineRule="auto"/>
        <w:ind w:firstLine="567"/>
        <w:jc w:val="both"/>
        <w:rPr>
          <w:sz w:val="28"/>
          <w:szCs w:val="28"/>
        </w:rPr>
      </w:pPr>
      <w:r w:rsidRPr="00E03524">
        <w:rPr>
          <w:sz w:val="28"/>
          <w:szCs w:val="28"/>
        </w:rPr>
        <w:lastRenderedPageBreak/>
        <w:t>3.</w:t>
      </w:r>
      <w:r w:rsidR="00311D37" w:rsidRPr="00E03524">
        <w:rPr>
          <w:sz w:val="28"/>
          <w:szCs w:val="28"/>
        </w:rPr>
        <w:t> </w:t>
      </w:r>
      <w:r w:rsidRPr="00E03524">
        <w:rPr>
          <w:sz w:val="28"/>
          <w:szCs w:val="28"/>
        </w:rPr>
        <w:t xml:space="preserve">Із суден (крім морських суден), </w:t>
      </w:r>
      <w:r w:rsidRPr="00E03524">
        <w:rPr>
          <w:sz w:val="28"/>
          <w:szCs w:val="28"/>
          <w:lang w:eastAsia="uk-UA"/>
        </w:rPr>
        <w:t xml:space="preserve">що здійснюють </w:t>
      </w:r>
      <w:proofErr w:type="spellStart"/>
      <w:r w:rsidRPr="00E03524">
        <w:rPr>
          <w:sz w:val="28"/>
          <w:szCs w:val="28"/>
          <w:lang w:eastAsia="uk-UA"/>
        </w:rPr>
        <w:t>суднозахід</w:t>
      </w:r>
      <w:proofErr w:type="spellEnd"/>
      <w:r w:rsidRPr="00E03524">
        <w:rPr>
          <w:sz w:val="28"/>
          <w:szCs w:val="28"/>
          <w:lang w:eastAsia="uk-UA"/>
        </w:rPr>
        <w:t xml:space="preserve"> у акваторії морських портів України, розташованих в гирлі та на р. Дунай, причальний збір справляється за одиницю судна та/або плавзасобу за кожну добу стоянки біля причалів</w:t>
      </w:r>
      <w:r w:rsidRPr="00E03524">
        <w:rPr>
          <w:sz w:val="28"/>
          <w:szCs w:val="28"/>
        </w:rPr>
        <w:t>.</w:t>
      </w:r>
    </w:p>
    <w:p w14:paraId="32F3D175" w14:textId="77777777" w:rsidR="00512069" w:rsidRPr="00E03524" w:rsidRDefault="00512069" w:rsidP="00E03524">
      <w:pPr>
        <w:widowControl/>
        <w:spacing w:line="360" w:lineRule="auto"/>
        <w:ind w:firstLine="567"/>
        <w:jc w:val="both"/>
        <w:rPr>
          <w:sz w:val="28"/>
          <w:szCs w:val="28"/>
        </w:rPr>
      </w:pPr>
    </w:p>
    <w:p w14:paraId="53605AF1" w14:textId="0E7DD178" w:rsidR="000E78D6" w:rsidRPr="00E03524" w:rsidRDefault="000E78D6" w:rsidP="00E03524">
      <w:pPr>
        <w:widowControl/>
        <w:spacing w:line="360" w:lineRule="auto"/>
        <w:ind w:firstLine="567"/>
        <w:jc w:val="both"/>
        <w:rPr>
          <w:sz w:val="28"/>
          <w:szCs w:val="28"/>
        </w:rPr>
      </w:pPr>
      <w:r w:rsidRPr="00E03524">
        <w:rPr>
          <w:sz w:val="28"/>
          <w:szCs w:val="28"/>
        </w:rPr>
        <w:t>4.</w:t>
      </w:r>
      <w:r w:rsidR="00311D37" w:rsidRPr="00E03524">
        <w:rPr>
          <w:sz w:val="28"/>
          <w:szCs w:val="28"/>
        </w:rPr>
        <w:t> </w:t>
      </w:r>
      <w:r w:rsidRPr="00E03524">
        <w:rPr>
          <w:sz w:val="28"/>
          <w:szCs w:val="28"/>
        </w:rPr>
        <w:t>Для</w:t>
      </w:r>
      <w:r w:rsidRPr="00E03524">
        <w:rPr>
          <w:sz w:val="28"/>
          <w:szCs w:val="28"/>
          <w:lang w:eastAsia="uk-UA"/>
        </w:rPr>
        <w:t xml:space="preserve"> суден, які стоять лагом до іншого судна, ошвартованого біля причалу</w:t>
      </w:r>
      <w:r w:rsidR="00FC216C" w:rsidRPr="00E03524">
        <w:rPr>
          <w:sz w:val="28"/>
          <w:szCs w:val="28"/>
          <w:lang w:eastAsia="uk-UA"/>
        </w:rPr>
        <w:t>,</w:t>
      </w:r>
      <w:r w:rsidRPr="00E03524">
        <w:rPr>
          <w:sz w:val="28"/>
          <w:szCs w:val="28"/>
          <w:lang w:eastAsia="uk-UA"/>
        </w:rPr>
        <w:t xml:space="preserve"> або ошвартовані біля причалу носом чи кормою, с</w:t>
      </w:r>
      <w:r w:rsidRPr="00E03524">
        <w:rPr>
          <w:sz w:val="28"/>
          <w:szCs w:val="28"/>
        </w:rPr>
        <w:t>тавки причального збору застосовуються із коефіцієнтом 0,5</w:t>
      </w:r>
      <w:r w:rsidRPr="00E03524">
        <w:rPr>
          <w:sz w:val="28"/>
          <w:szCs w:val="28"/>
          <w:lang w:eastAsia="uk-UA"/>
        </w:rPr>
        <w:t>.</w:t>
      </w:r>
    </w:p>
    <w:p w14:paraId="328DA86B" w14:textId="77777777" w:rsidR="000E78D6" w:rsidRPr="00E03524" w:rsidRDefault="000E78D6" w:rsidP="00E03524">
      <w:pPr>
        <w:widowControl/>
        <w:spacing w:line="360" w:lineRule="auto"/>
        <w:ind w:firstLine="567"/>
        <w:jc w:val="both"/>
        <w:rPr>
          <w:sz w:val="28"/>
          <w:szCs w:val="28"/>
        </w:rPr>
      </w:pPr>
    </w:p>
    <w:p w14:paraId="7F82D4AD" w14:textId="7C174D11" w:rsidR="000E78D6" w:rsidRPr="00E03524" w:rsidRDefault="00BF54ED" w:rsidP="00E03524">
      <w:pPr>
        <w:pStyle w:val="2"/>
        <w:keepNext/>
        <w:spacing w:after="0" w:line="360" w:lineRule="auto"/>
        <w:ind w:left="0" w:firstLine="567"/>
        <w:jc w:val="center"/>
        <w:rPr>
          <w:rFonts w:ascii="Times New Roman" w:hAnsi="Times New Roman"/>
          <w:b/>
          <w:sz w:val="28"/>
          <w:szCs w:val="28"/>
        </w:rPr>
      </w:pPr>
      <w:r w:rsidRPr="00E03524">
        <w:rPr>
          <w:rFonts w:ascii="Times New Roman" w:hAnsi="Times New Roman"/>
          <w:b/>
          <w:sz w:val="28"/>
          <w:szCs w:val="28"/>
        </w:rPr>
        <w:t>6</w:t>
      </w:r>
      <w:r w:rsidR="000E78D6" w:rsidRPr="00E03524">
        <w:rPr>
          <w:rFonts w:ascii="Times New Roman" w:hAnsi="Times New Roman"/>
          <w:b/>
          <w:sz w:val="28"/>
          <w:szCs w:val="28"/>
        </w:rPr>
        <w:t xml:space="preserve">. </w:t>
      </w:r>
      <w:r w:rsidRPr="00E03524">
        <w:rPr>
          <w:rFonts w:ascii="Times New Roman" w:hAnsi="Times New Roman"/>
          <w:b/>
          <w:sz w:val="28"/>
          <w:szCs w:val="28"/>
        </w:rPr>
        <w:t>Справляння адміністративного збору</w:t>
      </w:r>
    </w:p>
    <w:p w14:paraId="24F48561" w14:textId="77777777" w:rsidR="005D63BA" w:rsidRPr="00E03524" w:rsidRDefault="005D63BA" w:rsidP="00E03524">
      <w:pPr>
        <w:pStyle w:val="2"/>
        <w:keepNext/>
        <w:spacing w:after="0" w:line="360" w:lineRule="auto"/>
        <w:ind w:left="0" w:firstLine="567"/>
        <w:jc w:val="center"/>
        <w:rPr>
          <w:rFonts w:ascii="Times New Roman" w:hAnsi="Times New Roman"/>
          <w:b/>
          <w:sz w:val="28"/>
          <w:szCs w:val="28"/>
        </w:rPr>
      </w:pPr>
    </w:p>
    <w:p w14:paraId="5925FFCF" w14:textId="5802613B" w:rsidR="000E78D6" w:rsidRPr="00E03524" w:rsidRDefault="000E78D6" w:rsidP="00E03524">
      <w:pPr>
        <w:widowControl/>
        <w:spacing w:line="360" w:lineRule="auto"/>
        <w:ind w:firstLine="567"/>
        <w:jc w:val="both"/>
        <w:rPr>
          <w:sz w:val="28"/>
          <w:szCs w:val="28"/>
          <w:lang w:eastAsia="uk-UA"/>
        </w:rPr>
      </w:pPr>
      <w:r w:rsidRPr="00E03524">
        <w:rPr>
          <w:sz w:val="28"/>
          <w:szCs w:val="28"/>
          <w:lang w:eastAsia="uk-UA"/>
        </w:rPr>
        <w:t>1.</w:t>
      </w:r>
      <w:r w:rsidR="00311D37" w:rsidRPr="00E03524">
        <w:rPr>
          <w:sz w:val="28"/>
          <w:szCs w:val="28"/>
          <w:lang w:eastAsia="uk-UA"/>
        </w:rPr>
        <w:t> </w:t>
      </w:r>
      <w:r w:rsidRPr="00E03524">
        <w:rPr>
          <w:sz w:val="28"/>
          <w:szCs w:val="28"/>
          <w:lang w:eastAsia="uk-UA"/>
        </w:rPr>
        <w:t xml:space="preserve">Адміністративний збір справляється за одиницю валової місткості під час кожного заходження судна у морський порт (термінал) для виконання вантажних та/або пасажирських операцій або перетину судном акваторії морського порту. </w:t>
      </w:r>
    </w:p>
    <w:p w14:paraId="6E58F7A3" w14:textId="77777777" w:rsidR="00512069" w:rsidRPr="00E03524" w:rsidRDefault="00512069" w:rsidP="00E03524">
      <w:pPr>
        <w:widowControl/>
        <w:spacing w:line="360" w:lineRule="auto"/>
        <w:ind w:firstLine="567"/>
        <w:jc w:val="both"/>
        <w:rPr>
          <w:sz w:val="28"/>
          <w:szCs w:val="28"/>
          <w:lang w:eastAsia="uk-UA"/>
        </w:rPr>
      </w:pPr>
    </w:p>
    <w:p w14:paraId="21D397EB" w14:textId="2D206222" w:rsidR="000E78D6" w:rsidRPr="00E03524" w:rsidRDefault="000E78D6" w:rsidP="00E03524">
      <w:pPr>
        <w:widowControl/>
        <w:spacing w:line="360" w:lineRule="auto"/>
        <w:ind w:firstLine="567"/>
        <w:jc w:val="both"/>
        <w:rPr>
          <w:sz w:val="28"/>
          <w:szCs w:val="28"/>
          <w:lang w:eastAsia="uk-UA"/>
        </w:rPr>
      </w:pPr>
      <w:r w:rsidRPr="00E03524">
        <w:rPr>
          <w:bCs/>
          <w:sz w:val="28"/>
          <w:szCs w:val="28"/>
          <w:lang w:eastAsia="uk-UA"/>
        </w:rPr>
        <w:t>2.</w:t>
      </w:r>
      <w:r w:rsidR="00311D37" w:rsidRPr="00E03524">
        <w:rPr>
          <w:bCs/>
          <w:sz w:val="28"/>
          <w:szCs w:val="28"/>
          <w:lang w:eastAsia="uk-UA"/>
        </w:rPr>
        <w:t> </w:t>
      </w:r>
      <w:r w:rsidRPr="00E03524">
        <w:rPr>
          <w:bCs/>
          <w:sz w:val="28"/>
          <w:szCs w:val="28"/>
          <w:lang w:eastAsia="uk-UA"/>
        </w:rPr>
        <w:t>Адміністративний збір справляється з вантажних, вантажо</w:t>
      </w:r>
      <w:r w:rsidR="00311D37" w:rsidRPr="00E03524">
        <w:rPr>
          <w:bCs/>
          <w:sz w:val="28"/>
          <w:szCs w:val="28"/>
          <w:lang w:eastAsia="uk-UA"/>
        </w:rPr>
        <w:softHyphen/>
      </w:r>
      <w:r w:rsidRPr="00E03524">
        <w:rPr>
          <w:bCs/>
          <w:sz w:val="28"/>
          <w:szCs w:val="28"/>
          <w:lang w:eastAsia="uk-UA"/>
        </w:rPr>
        <w:t xml:space="preserve">пасажирських, пасажирських суден, які здійснюють </w:t>
      </w:r>
      <w:proofErr w:type="spellStart"/>
      <w:r w:rsidRPr="00E03524">
        <w:rPr>
          <w:bCs/>
          <w:sz w:val="28"/>
          <w:szCs w:val="28"/>
          <w:lang w:eastAsia="uk-UA"/>
        </w:rPr>
        <w:t>суднозахід</w:t>
      </w:r>
      <w:proofErr w:type="spellEnd"/>
      <w:r w:rsidRPr="00E03524">
        <w:rPr>
          <w:bCs/>
          <w:sz w:val="28"/>
          <w:szCs w:val="28"/>
          <w:lang w:eastAsia="uk-UA"/>
        </w:rPr>
        <w:t xml:space="preserve"> у акваторію морського порту (терміналу) з метою виконання вантажних та/або пасажирських операцій у межах акваторії морського порту або перетину акваторії морського порту для виконання вантажних та/або пасажирських операцій у межах морського терміналу, який не включено до меж морського порту або річкового порту та/або терміналу, у закордонному або каботажному плаванні</w:t>
      </w:r>
      <w:r w:rsidRPr="00E03524">
        <w:rPr>
          <w:sz w:val="28"/>
          <w:szCs w:val="28"/>
          <w:lang w:eastAsia="uk-UA"/>
        </w:rPr>
        <w:t>, крім випадків</w:t>
      </w:r>
      <w:r w:rsidR="00D77101" w:rsidRPr="00E03524">
        <w:rPr>
          <w:sz w:val="28"/>
          <w:szCs w:val="28"/>
          <w:lang w:eastAsia="uk-UA"/>
        </w:rPr>
        <w:t>,</w:t>
      </w:r>
      <w:r w:rsidRPr="00E03524">
        <w:rPr>
          <w:sz w:val="28"/>
          <w:szCs w:val="28"/>
          <w:lang w:eastAsia="uk-UA"/>
        </w:rPr>
        <w:t xml:space="preserve"> передбачених цим Порядком.</w:t>
      </w:r>
    </w:p>
    <w:p w14:paraId="4E617304" w14:textId="77777777" w:rsidR="00512069" w:rsidRPr="00E03524" w:rsidRDefault="00512069" w:rsidP="00E03524">
      <w:pPr>
        <w:widowControl/>
        <w:spacing w:line="360" w:lineRule="auto"/>
        <w:ind w:firstLine="567"/>
        <w:jc w:val="both"/>
        <w:rPr>
          <w:sz w:val="28"/>
          <w:szCs w:val="28"/>
        </w:rPr>
      </w:pPr>
    </w:p>
    <w:p w14:paraId="4D77E58A" w14:textId="0088A109" w:rsidR="000E78D6" w:rsidRPr="00E03524" w:rsidRDefault="000E78D6" w:rsidP="00E03524">
      <w:pPr>
        <w:widowControl/>
        <w:spacing w:line="360" w:lineRule="auto"/>
        <w:ind w:firstLine="567"/>
        <w:jc w:val="both"/>
        <w:rPr>
          <w:sz w:val="28"/>
          <w:szCs w:val="28"/>
        </w:rPr>
      </w:pPr>
      <w:r w:rsidRPr="00E03524">
        <w:rPr>
          <w:sz w:val="28"/>
          <w:szCs w:val="28"/>
        </w:rPr>
        <w:t xml:space="preserve">3. Справляння адміністративного збору здійснюється із суден у закордонному плаванні, що послідовно заходять у два або більше морських портів України для виконання вантажних </w:t>
      </w:r>
      <w:r w:rsidRPr="00E03524">
        <w:rPr>
          <w:bCs/>
          <w:sz w:val="28"/>
          <w:szCs w:val="28"/>
          <w:lang w:eastAsia="uk-UA"/>
        </w:rPr>
        <w:t xml:space="preserve">та/або </w:t>
      </w:r>
      <w:r w:rsidRPr="00E03524">
        <w:rPr>
          <w:sz w:val="28"/>
          <w:szCs w:val="28"/>
        </w:rPr>
        <w:t xml:space="preserve">пасажирських операцій, за умов відсутності між такими </w:t>
      </w:r>
      <w:proofErr w:type="spellStart"/>
      <w:r w:rsidRPr="00E03524">
        <w:rPr>
          <w:sz w:val="28"/>
          <w:szCs w:val="28"/>
        </w:rPr>
        <w:t>суднозаходами</w:t>
      </w:r>
      <w:proofErr w:type="spellEnd"/>
      <w:r w:rsidRPr="00E03524">
        <w:rPr>
          <w:sz w:val="28"/>
          <w:szCs w:val="28"/>
        </w:rPr>
        <w:t xml:space="preserve"> здійснення цим судном входу до нейтральних вод та порту (терміналу) іноземної держави. У цьому випадку адміністративний збір справляється тільки у першому морському порту, у який </w:t>
      </w:r>
      <w:r w:rsidRPr="00E03524">
        <w:rPr>
          <w:sz w:val="28"/>
          <w:szCs w:val="28"/>
        </w:rPr>
        <w:lastRenderedPageBreak/>
        <w:t xml:space="preserve">було здійснено </w:t>
      </w:r>
      <w:proofErr w:type="spellStart"/>
      <w:r w:rsidRPr="00E03524">
        <w:rPr>
          <w:sz w:val="28"/>
          <w:szCs w:val="28"/>
        </w:rPr>
        <w:t>суднозахід</w:t>
      </w:r>
      <w:proofErr w:type="spellEnd"/>
      <w:r w:rsidRPr="00E03524">
        <w:rPr>
          <w:sz w:val="28"/>
          <w:szCs w:val="28"/>
        </w:rPr>
        <w:t xml:space="preserve"> з метою виконання вантажних </w:t>
      </w:r>
      <w:r w:rsidRPr="00E03524">
        <w:rPr>
          <w:bCs/>
          <w:sz w:val="28"/>
          <w:szCs w:val="28"/>
          <w:lang w:eastAsia="uk-UA"/>
        </w:rPr>
        <w:t xml:space="preserve">та/або </w:t>
      </w:r>
      <w:r w:rsidRPr="00E03524">
        <w:rPr>
          <w:sz w:val="28"/>
          <w:szCs w:val="28"/>
        </w:rPr>
        <w:t>пасажирських операцій.</w:t>
      </w:r>
    </w:p>
    <w:p w14:paraId="0BADD0CD" w14:textId="77777777" w:rsidR="000E78D6" w:rsidRPr="00E03524" w:rsidRDefault="000E78D6" w:rsidP="00E03524">
      <w:pPr>
        <w:widowControl/>
        <w:spacing w:line="360" w:lineRule="auto"/>
        <w:ind w:firstLine="567"/>
        <w:jc w:val="both"/>
        <w:rPr>
          <w:sz w:val="28"/>
          <w:szCs w:val="28"/>
        </w:rPr>
      </w:pPr>
    </w:p>
    <w:p w14:paraId="26301101" w14:textId="784A85D2" w:rsidR="000E78D6" w:rsidRPr="00E03524" w:rsidRDefault="00BF54ED" w:rsidP="00E03524">
      <w:pPr>
        <w:pStyle w:val="2"/>
        <w:keepNext/>
        <w:spacing w:after="0" w:line="360" w:lineRule="auto"/>
        <w:ind w:left="0"/>
        <w:jc w:val="center"/>
        <w:rPr>
          <w:rFonts w:ascii="Times New Roman" w:hAnsi="Times New Roman"/>
          <w:b/>
          <w:sz w:val="28"/>
          <w:szCs w:val="28"/>
        </w:rPr>
      </w:pPr>
      <w:r w:rsidRPr="00E03524">
        <w:rPr>
          <w:rFonts w:ascii="Times New Roman" w:hAnsi="Times New Roman"/>
          <w:b/>
          <w:sz w:val="28"/>
          <w:szCs w:val="28"/>
        </w:rPr>
        <w:t>7</w:t>
      </w:r>
      <w:r w:rsidR="000E78D6" w:rsidRPr="00E03524">
        <w:rPr>
          <w:rFonts w:ascii="Times New Roman" w:hAnsi="Times New Roman"/>
          <w:b/>
          <w:sz w:val="28"/>
          <w:szCs w:val="28"/>
        </w:rPr>
        <w:t xml:space="preserve">. </w:t>
      </w:r>
      <w:r w:rsidRPr="00E03524">
        <w:rPr>
          <w:rFonts w:ascii="Times New Roman" w:hAnsi="Times New Roman"/>
          <w:b/>
          <w:sz w:val="28"/>
          <w:szCs w:val="28"/>
        </w:rPr>
        <w:t>Справляння санітарного збору</w:t>
      </w:r>
    </w:p>
    <w:p w14:paraId="5DFCC79E" w14:textId="77777777" w:rsidR="005D63BA" w:rsidRPr="00E03524" w:rsidRDefault="005D63BA" w:rsidP="00E03524">
      <w:pPr>
        <w:pStyle w:val="2"/>
        <w:keepNext/>
        <w:spacing w:after="0" w:line="360" w:lineRule="auto"/>
        <w:ind w:left="0"/>
        <w:jc w:val="center"/>
        <w:rPr>
          <w:rFonts w:ascii="Times New Roman" w:hAnsi="Times New Roman"/>
          <w:b/>
          <w:sz w:val="28"/>
          <w:szCs w:val="28"/>
        </w:rPr>
      </w:pPr>
    </w:p>
    <w:p w14:paraId="1D09269C" w14:textId="70CFBC86" w:rsidR="000E78D6" w:rsidRPr="00E03524" w:rsidRDefault="000E78D6" w:rsidP="00E03524">
      <w:pPr>
        <w:widowControl/>
        <w:spacing w:line="360" w:lineRule="auto"/>
        <w:ind w:firstLine="567"/>
        <w:jc w:val="both"/>
        <w:rPr>
          <w:sz w:val="28"/>
          <w:szCs w:val="28"/>
        </w:rPr>
      </w:pPr>
      <w:r w:rsidRPr="00E03524">
        <w:rPr>
          <w:sz w:val="28"/>
          <w:szCs w:val="28"/>
        </w:rPr>
        <w:t>1.</w:t>
      </w:r>
      <w:r w:rsidR="00311D37" w:rsidRPr="00E03524">
        <w:rPr>
          <w:sz w:val="28"/>
          <w:szCs w:val="28"/>
        </w:rPr>
        <w:t> </w:t>
      </w:r>
      <w:r w:rsidRPr="00E03524">
        <w:rPr>
          <w:sz w:val="28"/>
          <w:szCs w:val="28"/>
        </w:rPr>
        <w:t xml:space="preserve">Санітарний збір справляється  із судна, що здійснює </w:t>
      </w:r>
      <w:proofErr w:type="spellStart"/>
      <w:r w:rsidRPr="00E03524">
        <w:rPr>
          <w:sz w:val="28"/>
          <w:szCs w:val="28"/>
        </w:rPr>
        <w:t>суднозахід</w:t>
      </w:r>
      <w:proofErr w:type="spellEnd"/>
      <w:r w:rsidRPr="00E03524">
        <w:rPr>
          <w:sz w:val="28"/>
          <w:szCs w:val="28"/>
        </w:rPr>
        <w:t xml:space="preserve"> у морський порт </w:t>
      </w:r>
      <w:r w:rsidRPr="00E03524">
        <w:rPr>
          <w:bCs/>
          <w:sz w:val="28"/>
          <w:szCs w:val="28"/>
          <w:lang w:eastAsia="uk-UA"/>
        </w:rPr>
        <w:t xml:space="preserve">з метою виконання вантажних операцій у цьому порту, перетину акваторії морського порту для виконання вантажних операцій у межах морського терміналу, який не включено до меж морського порту або річкового порту, та/або здійснює </w:t>
      </w:r>
      <w:proofErr w:type="spellStart"/>
      <w:r w:rsidRPr="00E03524">
        <w:rPr>
          <w:sz w:val="28"/>
          <w:szCs w:val="28"/>
        </w:rPr>
        <w:t>міжпортове</w:t>
      </w:r>
      <w:proofErr w:type="spellEnd"/>
      <w:r w:rsidRPr="00E03524">
        <w:rPr>
          <w:sz w:val="28"/>
          <w:szCs w:val="28"/>
        </w:rPr>
        <w:t xml:space="preserve"> буксирування.</w:t>
      </w:r>
    </w:p>
    <w:p w14:paraId="031B00F2" w14:textId="75FDCCAA" w:rsidR="000E78D6" w:rsidRPr="00E03524" w:rsidRDefault="000E78D6" w:rsidP="00E03524">
      <w:pPr>
        <w:widowControl/>
        <w:spacing w:line="360" w:lineRule="auto"/>
        <w:ind w:firstLine="567"/>
        <w:jc w:val="both"/>
        <w:rPr>
          <w:sz w:val="28"/>
          <w:szCs w:val="28"/>
          <w:lang w:eastAsia="uk-UA"/>
        </w:rPr>
      </w:pPr>
      <w:r w:rsidRPr="00E03524">
        <w:rPr>
          <w:sz w:val="28"/>
          <w:szCs w:val="28"/>
        </w:rPr>
        <w:t xml:space="preserve">Справляння санітарного збору здійснюється за </w:t>
      </w:r>
      <w:r w:rsidRPr="00E03524">
        <w:rPr>
          <w:sz w:val="28"/>
          <w:szCs w:val="28"/>
          <w:lang w:eastAsia="uk-UA"/>
        </w:rPr>
        <w:t>одиницю валової місткості</w:t>
      </w:r>
      <w:r w:rsidR="001F22D9" w:rsidRPr="00E03524">
        <w:rPr>
          <w:sz w:val="28"/>
          <w:szCs w:val="28"/>
          <w:lang w:eastAsia="uk-UA"/>
        </w:rPr>
        <w:t xml:space="preserve"> судна</w:t>
      </w:r>
      <w:r w:rsidRPr="00E03524">
        <w:rPr>
          <w:sz w:val="28"/>
          <w:szCs w:val="28"/>
        </w:rPr>
        <w:t xml:space="preserve"> за кожну добу перебування у межах акваторії,</w:t>
      </w:r>
      <w:r w:rsidRPr="00E03524">
        <w:rPr>
          <w:sz w:val="28"/>
          <w:szCs w:val="28"/>
          <w:lang w:eastAsia="uk-UA"/>
        </w:rPr>
        <w:t xml:space="preserve"> крім випадків</w:t>
      </w:r>
      <w:r w:rsidR="001F22D9" w:rsidRPr="00E03524">
        <w:rPr>
          <w:sz w:val="28"/>
          <w:szCs w:val="28"/>
          <w:lang w:eastAsia="uk-UA"/>
        </w:rPr>
        <w:t>,</w:t>
      </w:r>
      <w:r w:rsidRPr="00E03524">
        <w:rPr>
          <w:sz w:val="28"/>
          <w:szCs w:val="28"/>
          <w:lang w:eastAsia="uk-UA"/>
        </w:rPr>
        <w:t xml:space="preserve"> передбачених цим Порядком.</w:t>
      </w:r>
    </w:p>
    <w:p w14:paraId="24A1858E" w14:textId="77777777" w:rsidR="00512069" w:rsidRPr="00E03524" w:rsidRDefault="00512069" w:rsidP="00E03524">
      <w:pPr>
        <w:widowControl/>
        <w:spacing w:line="360" w:lineRule="auto"/>
        <w:ind w:firstLine="567"/>
        <w:jc w:val="both"/>
        <w:rPr>
          <w:sz w:val="28"/>
          <w:szCs w:val="28"/>
          <w:lang w:eastAsia="uk-UA"/>
        </w:rPr>
      </w:pPr>
    </w:p>
    <w:p w14:paraId="3E000853" w14:textId="1A24FBD1" w:rsidR="000E78D6" w:rsidRPr="00E03524" w:rsidRDefault="000E78D6" w:rsidP="00E03524">
      <w:pPr>
        <w:widowControl/>
        <w:spacing w:line="360" w:lineRule="auto"/>
        <w:ind w:firstLine="567"/>
        <w:jc w:val="both"/>
        <w:textAlignment w:val="baseline"/>
        <w:rPr>
          <w:bCs/>
          <w:sz w:val="28"/>
          <w:szCs w:val="28"/>
          <w:lang w:eastAsia="uk-UA"/>
        </w:rPr>
      </w:pPr>
      <w:r w:rsidRPr="00E03524">
        <w:rPr>
          <w:bCs/>
          <w:sz w:val="28"/>
          <w:szCs w:val="28"/>
          <w:lang w:eastAsia="uk-UA"/>
        </w:rPr>
        <w:t>2.</w:t>
      </w:r>
      <w:r w:rsidR="00311D37" w:rsidRPr="00E03524">
        <w:rPr>
          <w:bCs/>
          <w:sz w:val="28"/>
          <w:szCs w:val="28"/>
          <w:lang w:eastAsia="uk-UA"/>
        </w:rPr>
        <w:t> </w:t>
      </w:r>
      <w:r w:rsidRPr="00E03524">
        <w:rPr>
          <w:bCs/>
          <w:sz w:val="28"/>
          <w:szCs w:val="28"/>
          <w:lang w:eastAsia="uk-UA"/>
        </w:rPr>
        <w:t>Санітарний збір не справляється</w:t>
      </w:r>
      <w:r w:rsidRPr="00E03524">
        <w:rPr>
          <w:sz w:val="28"/>
          <w:szCs w:val="28"/>
          <w:lang w:eastAsia="uk-UA"/>
        </w:rPr>
        <w:t xml:space="preserve"> з суден</w:t>
      </w:r>
      <w:r w:rsidR="001F22D9" w:rsidRPr="00E03524">
        <w:rPr>
          <w:sz w:val="28"/>
          <w:szCs w:val="28"/>
          <w:lang w:eastAsia="uk-UA"/>
        </w:rPr>
        <w:t>,</w:t>
      </w:r>
      <w:r w:rsidRPr="00E03524">
        <w:rPr>
          <w:sz w:val="28"/>
          <w:szCs w:val="28"/>
          <w:lang w:eastAsia="uk-UA"/>
        </w:rPr>
        <w:t xml:space="preserve"> визначених </w:t>
      </w:r>
      <w:r w:rsidR="0019615D" w:rsidRPr="00E03524">
        <w:rPr>
          <w:sz w:val="28"/>
          <w:szCs w:val="28"/>
          <w:lang w:eastAsia="uk-UA"/>
        </w:rPr>
        <w:t>пунктом 14 глави 1</w:t>
      </w:r>
      <w:r w:rsidRPr="00E03524">
        <w:rPr>
          <w:sz w:val="28"/>
          <w:szCs w:val="28"/>
          <w:lang w:eastAsia="uk-UA"/>
        </w:rPr>
        <w:t xml:space="preserve"> розділу І</w:t>
      </w:r>
      <w:r w:rsidR="0019615D" w:rsidRPr="00E03524">
        <w:rPr>
          <w:sz w:val="28"/>
          <w:szCs w:val="28"/>
          <w:lang w:eastAsia="uk-UA"/>
        </w:rPr>
        <w:t>І</w:t>
      </w:r>
      <w:r w:rsidRPr="00E03524">
        <w:rPr>
          <w:sz w:val="28"/>
          <w:szCs w:val="28"/>
          <w:lang w:eastAsia="uk-UA"/>
        </w:rPr>
        <w:t xml:space="preserve"> цього Порядку,  а також </w:t>
      </w:r>
      <w:r w:rsidRPr="00E03524">
        <w:rPr>
          <w:bCs/>
          <w:sz w:val="28"/>
          <w:szCs w:val="28"/>
          <w:lang w:eastAsia="uk-UA"/>
        </w:rPr>
        <w:t xml:space="preserve"> пасажирських суден,  </w:t>
      </w:r>
      <w:proofErr w:type="spellStart"/>
      <w:r w:rsidRPr="00E03524">
        <w:rPr>
          <w:bCs/>
          <w:sz w:val="28"/>
          <w:szCs w:val="28"/>
          <w:lang w:eastAsia="uk-UA"/>
        </w:rPr>
        <w:t>баржебуксирних</w:t>
      </w:r>
      <w:proofErr w:type="spellEnd"/>
      <w:r w:rsidRPr="00E03524">
        <w:rPr>
          <w:bCs/>
          <w:sz w:val="28"/>
          <w:szCs w:val="28"/>
          <w:lang w:eastAsia="uk-UA"/>
        </w:rPr>
        <w:t xml:space="preserve"> складів та інших несамохідних плавучих засобів із урахуванням положень </w:t>
      </w:r>
      <w:r w:rsidR="001E43E2" w:rsidRPr="00E03524">
        <w:rPr>
          <w:bCs/>
          <w:sz w:val="28"/>
          <w:szCs w:val="28"/>
          <w:lang w:eastAsia="uk-UA"/>
        </w:rPr>
        <w:t>пункту 7</w:t>
      </w:r>
      <w:r w:rsidR="001E43E2" w:rsidRPr="00E03524">
        <w:rPr>
          <w:sz w:val="28"/>
          <w:szCs w:val="28"/>
          <w:lang w:eastAsia="uk-UA"/>
        </w:rPr>
        <w:t xml:space="preserve"> глави 1 розділу ІІ цього Порядку</w:t>
      </w:r>
      <w:r w:rsidRPr="00E03524">
        <w:rPr>
          <w:bCs/>
          <w:sz w:val="28"/>
          <w:szCs w:val="28"/>
          <w:lang w:eastAsia="uk-UA"/>
        </w:rPr>
        <w:t xml:space="preserve">. </w:t>
      </w:r>
    </w:p>
    <w:p w14:paraId="17DD4DE1" w14:textId="77777777" w:rsidR="00512069" w:rsidRPr="00E03524" w:rsidRDefault="00512069" w:rsidP="00E03524">
      <w:pPr>
        <w:widowControl/>
        <w:spacing w:line="360" w:lineRule="auto"/>
        <w:ind w:firstLine="567"/>
        <w:jc w:val="both"/>
        <w:textAlignment w:val="baseline"/>
        <w:rPr>
          <w:spacing w:val="8"/>
          <w:sz w:val="28"/>
          <w:szCs w:val="28"/>
        </w:rPr>
      </w:pPr>
    </w:p>
    <w:p w14:paraId="224C2BC7" w14:textId="6285676A" w:rsidR="000E78D6" w:rsidRPr="00E03524" w:rsidRDefault="000E78D6" w:rsidP="00E03524">
      <w:pPr>
        <w:widowControl/>
        <w:spacing w:line="360" w:lineRule="auto"/>
        <w:ind w:firstLine="567"/>
        <w:jc w:val="both"/>
        <w:textAlignment w:val="baseline"/>
        <w:rPr>
          <w:sz w:val="28"/>
          <w:szCs w:val="28"/>
        </w:rPr>
      </w:pPr>
      <w:r w:rsidRPr="00E03524">
        <w:rPr>
          <w:sz w:val="28"/>
          <w:szCs w:val="28"/>
        </w:rPr>
        <w:t>3.</w:t>
      </w:r>
      <w:r w:rsidR="00311D37" w:rsidRPr="00E03524">
        <w:rPr>
          <w:sz w:val="28"/>
          <w:szCs w:val="28"/>
        </w:rPr>
        <w:t> </w:t>
      </w:r>
      <w:r w:rsidRPr="00E03524">
        <w:rPr>
          <w:sz w:val="28"/>
          <w:szCs w:val="28"/>
        </w:rPr>
        <w:t>Справляння санітарного збору передбачає:</w:t>
      </w:r>
    </w:p>
    <w:p w14:paraId="5F3830AE" w14:textId="2D324591" w:rsidR="000E78D6" w:rsidRPr="00E03524" w:rsidRDefault="000E78D6" w:rsidP="00E03524">
      <w:pPr>
        <w:widowControl/>
        <w:spacing w:line="360" w:lineRule="auto"/>
        <w:ind w:firstLine="567"/>
        <w:jc w:val="both"/>
        <w:textAlignment w:val="baseline"/>
        <w:rPr>
          <w:sz w:val="28"/>
          <w:szCs w:val="28"/>
          <w:lang w:eastAsia="uk-UA"/>
        </w:rPr>
      </w:pPr>
      <w:r w:rsidRPr="00E03524">
        <w:rPr>
          <w:sz w:val="28"/>
          <w:szCs w:val="28"/>
          <w:lang w:eastAsia="uk-UA"/>
        </w:rPr>
        <w:t xml:space="preserve">забезпечення </w:t>
      </w:r>
      <w:r w:rsidR="001F22D9" w:rsidRPr="00E03524">
        <w:rPr>
          <w:sz w:val="28"/>
          <w:szCs w:val="28"/>
          <w:lang w:eastAsia="uk-UA"/>
        </w:rPr>
        <w:t>а</w:t>
      </w:r>
      <w:r w:rsidRPr="00E03524">
        <w:rPr>
          <w:sz w:val="28"/>
          <w:szCs w:val="28"/>
          <w:lang w:eastAsia="uk-UA"/>
        </w:rPr>
        <w:t>дміністрацією морських портів України обов</w:t>
      </w:r>
      <w:r w:rsidR="00B300E4" w:rsidRPr="00E03524">
        <w:rPr>
          <w:sz w:val="28"/>
          <w:szCs w:val="28"/>
          <w:lang w:eastAsia="uk-UA"/>
        </w:rPr>
        <w:t>’</w:t>
      </w:r>
      <w:r w:rsidRPr="00E03524">
        <w:rPr>
          <w:sz w:val="28"/>
          <w:szCs w:val="28"/>
          <w:lang w:eastAsia="uk-UA"/>
        </w:rPr>
        <w:t>язкового прийняття із судна всіх видів забруднень (за винятком баластних вод, промивних вод, залишків вантажу) за весь час стоянки судна в морському порту, а також сприяння виконанню операцій, пов</w:t>
      </w:r>
      <w:r w:rsidR="00B300E4" w:rsidRPr="00E03524">
        <w:rPr>
          <w:sz w:val="28"/>
          <w:szCs w:val="28"/>
          <w:lang w:eastAsia="uk-UA"/>
        </w:rPr>
        <w:t>’</w:t>
      </w:r>
      <w:r w:rsidRPr="00E03524">
        <w:rPr>
          <w:sz w:val="28"/>
          <w:szCs w:val="28"/>
          <w:lang w:eastAsia="uk-UA"/>
        </w:rPr>
        <w:t xml:space="preserve">язаних з прийняттям забруднень (подання і прибирання плавзасобів, надання контейнерів та інших місткостей для збирання сміття, перевантажувальні операції, </w:t>
      </w:r>
      <w:proofErr w:type="spellStart"/>
      <w:r w:rsidRPr="00E03524">
        <w:rPr>
          <w:sz w:val="28"/>
          <w:szCs w:val="28"/>
          <w:lang w:eastAsia="uk-UA"/>
        </w:rPr>
        <w:t>шлангування</w:t>
      </w:r>
      <w:proofErr w:type="spellEnd"/>
      <w:r w:rsidRPr="00E03524">
        <w:rPr>
          <w:sz w:val="28"/>
          <w:szCs w:val="28"/>
          <w:lang w:eastAsia="uk-UA"/>
        </w:rPr>
        <w:t xml:space="preserve">, </w:t>
      </w:r>
      <w:proofErr w:type="spellStart"/>
      <w:r w:rsidRPr="00E03524">
        <w:rPr>
          <w:sz w:val="28"/>
          <w:szCs w:val="28"/>
          <w:lang w:eastAsia="uk-UA"/>
        </w:rPr>
        <w:t>відшлангування</w:t>
      </w:r>
      <w:proofErr w:type="spellEnd"/>
      <w:r w:rsidRPr="00E03524">
        <w:rPr>
          <w:sz w:val="28"/>
          <w:szCs w:val="28"/>
          <w:lang w:eastAsia="uk-UA"/>
        </w:rPr>
        <w:t xml:space="preserve"> тощо)</w:t>
      </w:r>
      <w:r w:rsidRPr="00E03524">
        <w:rPr>
          <w:sz w:val="28"/>
          <w:szCs w:val="28"/>
        </w:rPr>
        <w:t>;</w:t>
      </w:r>
    </w:p>
    <w:p w14:paraId="09B076AE" w14:textId="7AA48547" w:rsidR="000E78D6" w:rsidRPr="00E03524" w:rsidRDefault="000E78D6" w:rsidP="00E03524">
      <w:pPr>
        <w:widowControl/>
        <w:spacing w:line="360" w:lineRule="auto"/>
        <w:ind w:firstLine="567"/>
        <w:jc w:val="both"/>
        <w:textAlignment w:val="baseline"/>
        <w:rPr>
          <w:sz w:val="28"/>
          <w:szCs w:val="28"/>
          <w:lang w:eastAsia="uk-UA"/>
        </w:rPr>
      </w:pPr>
      <w:r w:rsidRPr="00E03524">
        <w:rPr>
          <w:sz w:val="28"/>
          <w:szCs w:val="28"/>
          <w:lang w:eastAsia="uk-UA"/>
        </w:rPr>
        <w:t>обов</w:t>
      </w:r>
      <w:r w:rsidR="00B300E4" w:rsidRPr="00E03524">
        <w:rPr>
          <w:sz w:val="28"/>
          <w:szCs w:val="28"/>
          <w:lang w:eastAsia="uk-UA"/>
        </w:rPr>
        <w:t>’</w:t>
      </w:r>
      <w:r w:rsidRPr="00E03524">
        <w:rPr>
          <w:sz w:val="28"/>
          <w:szCs w:val="28"/>
          <w:lang w:eastAsia="uk-UA"/>
        </w:rPr>
        <w:t xml:space="preserve">язкове здавання судном у морському порту всіх наявних на борту видів забруднень (за винятком баластних вод, промивних вод, залишків вантажу) з метою запобігання їх скиданню у море. Здавання забруднень засвідчується відповідною довідкою </w:t>
      </w:r>
      <w:r w:rsidR="001F22D9" w:rsidRPr="00E03524">
        <w:rPr>
          <w:sz w:val="28"/>
          <w:szCs w:val="28"/>
          <w:lang w:eastAsia="uk-UA"/>
        </w:rPr>
        <w:t>а</w:t>
      </w:r>
      <w:r w:rsidRPr="00E03524">
        <w:rPr>
          <w:sz w:val="28"/>
          <w:szCs w:val="28"/>
          <w:lang w:eastAsia="uk-UA"/>
        </w:rPr>
        <w:t>дміністрації морських портів України.</w:t>
      </w:r>
    </w:p>
    <w:p w14:paraId="17819158" w14:textId="77777777" w:rsidR="00512069" w:rsidRPr="00E03524" w:rsidRDefault="00512069" w:rsidP="00E03524">
      <w:pPr>
        <w:widowControl/>
        <w:spacing w:line="360" w:lineRule="auto"/>
        <w:ind w:firstLine="567"/>
        <w:jc w:val="both"/>
        <w:textAlignment w:val="baseline"/>
        <w:rPr>
          <w:sz w:val="28"/>
          <w:szCs w:val="28"/>
          <w:lang w:eastAsia="uk-UA"/>
        </w:rPr>
      </w:pPr>
    </w:p>
    <w:p w14:paraId="39C03982" w14:textId="5B03FBAA" w:rsidR="000E78D6" w:rsidRPr="00E03524" w:rsidRDefault="00193B74" w:rsidP="00E03524">
      <w:pPr>
        <w:widowControl/>
        <w:spacing w:line="360" w:lineRule="auto"/>
        <w:ind w:firstLine="567"/>
        <w:jc w:val="both"/>
        <w:textAlignment w:val="baseline"/>
        <w:rPr>
          <w:sz w:val="28"/>
          <w:szCs w:val="28"/>
          <w:lang w:eastAsia="uk-UA"/>
        </w:rPr>
      </w:pPr>
      <w:r w:rsidRPr="00E03524">
        <w:rPr>
          <w:sz w:val="28"/>
          <w:szCs w:val="28"/>
          <w:lang w:eastAsia="uk-UA"/>
        </w:rPr>
        <w:t>4</w:t>
      </w:r>
      <w:r w:rsidR="000E78D6" w:rsidRPr="00E03524">
        <w:rPr>
          <w:sz w:val="28"/>
          <w:szCs w:val="28"/>
          <w:lang w:eastAsia="uk-UA"/>
        </w:rPr>
        <w:t>.</w:t>
      </w:r>
      <w:r w:rsidR="00311D37" w:rsidRPr="00E03524">
        <w:rPr>
          <w:sz w:val="28"/>
          <w:szCs w:val="28"/>
          <w:lang w:eastAsia="uk-UA"/>
        </w:rPr>
        <w:t> </w:t>
      </w:r>
      <w:r w:rsidR="000E78D6" w:rsidRPr="00E03524">
        <w:rPr>
          <w:sz w:val="28"/>
          <w:szCs w:val="28"/>
          <w:lang w:eastAsia="uk-UA"/>
        </w:rPr>
        <w:t xml:space="preserve">Справляння санітарного збору з суден, які обладнані природоохоронним устаткуванням для повної утилізації всіх видів суднових відходів і забруднень та мають міжнародне свідоцтво про запобігання забрудненню моря нафтою, стічними водами і свідоцтво про запобігання забрудненню сміттям (екологічно чистим), здійснюється із застосуванням до ставки санітарного збору коефіцієнту 0,5. </w:t>
      </w:r>
    </w:p>
    <w:p w14:paraId="1E6B080B" w14:textId="2B3615CB" w:rsidR="000E78D6" w:rsidRPr="00E03524" w:rsidRDefault="000E78D6" w:rsidP="00E03524">
      <w:pPr>
        <w:widowControl/>
        <w:spacing w:line="360" w:lineRule="auto"/>
        <w:ind w:firstLine="567"/>
        <w:jc w:val="both"/>
        <w:textAlignment w:val="baseline"/>
        <w:rPr>
          <w:sz w:val="28"/>
          <w:szCs w:val="28"/>
          <w:lang w:eastAsia="uk-UA"/>
        </w:rPr>
      </w:pPr>
      <w:r w:rsidRPr="00E03524">
        <w:rPr>
          <w:sz w:val="28"/>
          <w:szCs w:val="28"/>
          <w:lang w:eastAsia="uk-UA"/>
        </w:rPr>
        <w:t xml:space="preserve">Умовою застосування коефіцієнту 0,5 згідно </w:t>
      </w:r>
      <w:r w:rsidR="00A40F18" w:rsidRPr="00E03524">
        <w:rPr>
          <w:sz w:val="28"/>
          <w:szCs w:val="28"/>
          <w:lang w:eastAsia="uk-UA"/>
        </w:rPr>
        <w:t xml:space="preserve">з </w:t>
      </w:r>
      <w:r w:rsidRPr="00E03524">
        <w:rPr>
          <w:sz w:val="28"/>
          <w:szCs w:val="28"/>
          <w:lang w:eastAsia="uk-UA"/>
        </w:rPr>
        <w:t>ц</w:t>
      </w:r>
      <w:r w:rsidR="00A40F18" w:rsidRPr="00E03524">
        <w:rPr>
          <w:sz w:val="28"/>
          <w:szCs w:val="28"/>
          <w:lang w:eastAsia="uk-UA"/>
        </w:rPr>
        <w:t>им</w:t>
      </w:r>
      <w:r w:rsidRPr="00E03524">
        <w:rPr>
          <w:sz w:val="28"/>
          <w:szCs w:val="28"/>
          <w:lang w:eastAsia="uk-UA"/>
        </w:rPr>
        <w:t xml:space="preserve"> пункт</w:t>
      </w:r>
      <w:r w:rsidR="00A40F18" w:rsidRPr="00E03524">
        <w:rPr>
          <w:sz w:val="28"/>
          <w:szCs w:val="28"/>
          <w:lang w:eastAsia="uk-UA"/>
        </w:rPr>
        <w:t>ом</w:t>
      </w:r>
      <w:r w:rsidRPr="00E03524">
        <w:rPr>
          <w:sz w:val="28"/>
          <w:szCs w:val="28"/>
          <w:lang w:eastAsia="uk-UA"/>
        </w:rPr>
        <w:t xml:space="preserve"> є:</w:t>
      </w:r>
    </w:p>
    <w:p w14:paraId="748FD62C" w14:textId="4D01F108" w:rsidR="000E78D6" w:rsidRPr="00E03524" w:rsidRDefault="000E78D6" w:rsidP="00E03524">
      <w:pPr>
        <w:widowControl/>
        <w:spacing w:line="360" w:lineRule="auto"/>
        <w:ind w:firstLine="567"/>
        <w:jc w:val="both"/>
        <w:textAlignment w:val="baseline"/>
        <w:rPr>
          <w:sz w:val="28"/>
          <w:szCs w:val="28"/>
          <w:lang w:eastAsia="uk-UA"/>
        </w:rPr>
      </w:pPr>
      <w:r w:rsidRPr="00E03524">
        <w:rPr>
          <w:sz w:val="28"/>
          <w:szCs w:val="28"/>
          <w:lang w:eastAsia="uk-UA"/>
        </w:rPr>
        <w:t>надання адміністрації морського порту завірених капітаном судна копій міжнародного свідоцтва про запобігання забрудненню моря нафтою, стічними водами і свідоцтва про запобігання забрудненню сміттям</w:t>
      </w:r>
      <w:r w:rsidR="00A40F18" w:rsidRPr="00E03524">
        <w:rPr>
          <w:sz w:val="28"/>
          <w:szCs w:val="28"/>
          <w:lang w:eastAsia="uk-UA"/>
        </w:rPr>
        <w:t xml:space="preserve">, терміни дії яких </w:t>
      </w:r>
      <w:r w:rsidRPr="00E03524">
        <w:rPr>
          <w:sz w:val="28"/>
          <w:szCs w:val="28"/>
          <w:lang w:eastAsia="uk-UA"/>
        </w:rPr>
        <w:t xml:space="preserve">повинні бути дійсними у період здійснення </w:t>
      </w:r>
      <w:proofErr w:type="spellStart"/>
      <w:r w:rsidRPr="00E03524">
        <w:rPr>
          <w:sz w:val="28"/>
          <w:szCs w:val="28"/>
          <w:lang w:eastAsia="uk-UA"/>
        </w:rPr>
        <w:t>суднозаходу</w:t>
      </w:r>
      <w:proofErr w:type="spellEnd"/>
      <w:r w:rsidRPr="00E03524">
        <w:rPr>
          <w:sz w:val="28"/>
          <w:szCs w:val="28"/>
          <w:lang w:eastAsia="uk-UA"/>
        </w:rPr>
        <w:t xml:space="preserve"> (послідовн</w:t>
      </w:r>
      <w:r w:rsidR="00A40F18" w:rsidRPr="00E03524">
        <w:rPr>
          <w:sz w:val="28"/>
          <w:szCs w:val="28"/>
          <w:lang w:eastAsia="uk-UA"/>
        </w:rPr>
        <w:t>их</w:t>
      </w:r>
      <w:r w:rsidRPr="00E03524">
        <w:rPr>
          <w:sz w:val="28"/>
          <w:szCs w:val="28"/>
          <w:lang w:eastAsia="uk-UA"/>
        </w:rPr>
        <w:t xml:space="preserve"> </w:t>
      </w:r>
      <w:proofErr w:type="spellStart"/>
      <w:r w:rsidRPr="00E03524">
        <w:rPr>
          <w:sz w:val="28"/>
          <w:szCs w:val="28"/>
          <w:lang w:eastAsia="uk-UA"/>
        </w:rPr>
        <w:t>суднозаход</w:t>
      </w:r>
      <w:r w:rsidR="00A40F18" w:rsidRPr="00E03524">
        <w:rPr>
          <w:sz w:val="28"/>
          <w:szCs w:val="28"/>
          <w:lang w:eastAsia="uk-UA"/>
        </w:rPr>
        <w:t>ів</w:t>
      </w:r>
      <w:proofErr w:type="spellEnd"/>
      <w:r w:rsidRPr="00E03524">
        <w:rPr>
          <w:sz w:val="28"/>
          <w:szCs w:val="28"/>
          <w:lang w:eastAsia="uk-UA"/>
        </w:rPr>
        <w:t>) у морський порт (морські порти та/або морські термінали) України.</w:t>
      </w:r>
    </w:p>
    <w:p w14:paraId="1716A3C8" w14:textId="3052D48E" w:rsidR="00522860" w:rsidRPr="00E03524" w:rsidRDefault="00522860" w:rsidP="00E03524">
      <w:pPr>
        <w:widowControl/>
        <w:spacing w:line="360" w:lineRule="auto"/>
        <w:jc w:val="both"/>
        <w:textAlignment w:val="baseline"/>
        <w:rPr>
          <w:sz w:val="28"/>
          <w:szCs w:val="28"/>
          <w:lang w:eastAsia="uk-UA"/>
        </w:rPr>
      </w:pPr>
    </w:p>
    <w:p w14:paraId="429B2E37" w14:textId="475A2876" w:rsidR="00522860" w:rsidRPr="00E03524" w:rsidRDefault="00522860" w:rsidP="00E03524">
      <w:pPr>
        <w:pStyle w:val="rvps7"/>
        <w:keepNext/>
        <w:spacing w:before="0" w:beforeAutospacing="0" w:after="0" w:afterAutospacing="0" w:line="360" w:lineRule="auto"/>
        <w:jc w:val="center"/>
        <w:rPr>
          <w:rStyle w:val="rvts15"/>
          <w:b/>
          <w:bCs/>
          <w:sz w:val="28"/>
          <w:szCs w:val="28"/>
          <w:lang w:val="uk-UA"/>
        </w:rPr>
      </w:pPr>
      <w:r w:rsidRPr="00E03524">
        <w:rPr>
          <w:rStyle w:val="rvts15"/>
          <w:b/>
          <w:bCs/>
          <w:sz w:val="28"/>
          <w:szCs w:val="28"/>
          <w:lang w:val="en-US"/>
        </w:rPr>
        <w:t>II</w:t>
      </w:r>
      <w:r w:rsidR="00BF54ED" w:rsidRPr="00E03524">
        <w:rPr>
          <w:rStyle w:val="rvts15"/>
          <w:b/>
          <w:bCs/>
          <w:sz w:val="28"/>
          <w:szCs w:val="28"/>
          <w:lang w:val="uk-UA"/>
        </w:rPr>
        <w:t>. В</w:t>
      </w:r>
      <w:r w:rsidRPr="00E03524">
        <w:rPr>
          <w:rStyle w:val="rvts15"/>
          <w:b/>
          <w:bCs/>
          <w:sz w:val="28"/>
          <w:szCs w:val="28"/>
          <w:lang w:val="uk-UA"/>
        </w:rPr>
        <w:t>икористання коштів від портових зборів</w:t>
      </w:r>
    </w:p>
    <w:p w14:paraId="0AD56521" w14:textId="77777777" w:rsidR="0015460D" w:rsidRPr="00E03524" w:rsidRDefault="0015460D" w:rsidP="00E03524">
      <w:pPr>
        <w:pStyle w:val="rvps2"/>
        <w:spacing w:before="0" w:beforeAutospacing="0" w:after="0" w:afterAutospacing="0" w:line="360" w:lineRule="auto"/>
        <w:ind w:firstLine="567"/>
        <w:jc w:val="both"/>
        <w:rPr>
          <w:sz w:val="28"/>
          <w:szCs w:val="28"/>
        </w:rPr>
      </w:pPr>
      <w:bookmarkStart w:id="4" w:name="n12"/>
      <w:bookmarkEnd w:id="4"/>
    </w:p>
    <w:p w14:paraId="41467759" w14:textId="60DFF561" w:rsidR="00522860" w:rsidRPr="00E03524" w:rsidRDefault="00522860" w:rsidP="00E03524">
      <w:pPr>
        <w:pStyle w:val="rvps2"/>
        <w:spacing w:before="0" w:beforeAutospacing="0" w:after="0" w:afterAutospacing="0" w:line="360" w:lineRule="auto"/>
        <w:ind w:firstLine="567"/>
        <w:jc w:val="both"/>
        <w:rPr>
          <w:sz w:val="28"/>
          <w:szCs w:val="28"/>
        </w:rPr>
      </w:pPr>
      <w:r w:rsidRPr="00E03524">
        <w:rPr>
          <w:sz w:val="28"/>
          <w:szCs w:val="28"/>
        </w:rPr>
        <w:t>1. Кошти від корабельного збору використовуються:</w:t>
      </w:r>
    </w:p>
    <w:p w14:paraId="475D7284" w14:textId="13618794" w:rsidR="00522860" w:rsidRPr="00E03524" w:rsidRDefault="00522860" w:rsidP="00E03524">
      <w:pPr>
        <w:pStyle w:val="rvps2"/>
        <w:spacing w:before="0" w:beforeAutospacing="0" w:after="0" w:afterAutospacing="0" w:line="360" w:lineRule="auto"/>
        <w:ind w:firstLine="567"/>
        <w:jc w:val="both"/>
        <w:rPr>
          <w:sz w:val="28"/>
          <w:szCs w:val="28"/>
        </w:rPr>
      </w:pPr>
      <w:r w:rsidRPr="00E03524">
        <w:rPr>
          <w:sz w:val="28"/>
          <w:szCs w:val="28"/>
        </w:rPr>
        <w:t>на роботи, пов’язані з підтримкою існуючих та відновленням паспортних габаритів гідротехнічних споруд, які здійснюються власними силами балансоутримувача (користувача) та/або шляхом укладання відповідних договорів, із підтримки та відновлення глибин акваторії морського порту, з урахуванням якірних місць стоянки суден на внутрішньому та зовнішньому рейді, операційної акваторії причалу (причалів), а також внутрішніх підхідних каналів морського порту, що є складовими частинами акваторії морського порту (далі - акваторія морського порту), окрім судноплавних каналів, а саме: Бузько-</w:t>
      </w:r>
      <w:proofErr w:type="spellStart"/>
      <w:r w:rsidRPr="00E03524">
        <w:rPr>
          <w:sz w:val="28"/>
          <w:szCs w:val="28"/>
        </w:rPr>
        <w:t>Дніпровсько</w:t>
      </w:r>
      <w:proofErr w:type="spellEnd"/>
      <w:r w:rsidRPr="00E03524">
        <w:rPr>
          <w:sz w:val="28"/>
          <w:szCs w:val="28"/>
        </w:rPr>
        <w:t>-</w:t>
      </w:r>
      <w:proofErr w:type="spellStart"/>
      <w:r w:rsidRPr="00E03524">
        <w:rPr>
          <w:sz w:val="28"/>
          <w:szCs w:val="28"/>
        </w:rPr>
        <w:t>Лиманського</w:t>
      </w:r>
      <w:proofErr w:type="spellEnd"/>
      <w:r w:rsidRPr="00E03524">
        <w:rPr>
          <w:sz w:val="28"/>
          <w:szCs w:val="28"/>
        </w:rPr>
        <w:t xml:space="preserve">, Херсонського морського каналу, Дунай-Чорне море на </w:t>
      </w:r>
      <w:proofErr w:type="spellStart"/>
      <w:r w:rsidRPr="00E03524">
        <w:rPr>
          <w:sz w:val="28"/>
          <w:szCs w:val="28"/>
        </w:rPr>
        <w:t>баровій</w:t>
      </w:r>
      <w:proofErr w:type="spellEnd"/>
      <w:r w:rsidRPr="00E03524">
        <w:rPr>
          <w:sz w:val="28"/>
          <w:szCs w:val="28"/>
        </w:rPr>
        <w:t xml:space="preserve"> частині гирла </w:t>
      </w:r>
      <w:proofErr w:type="spellStart"/>
      <w:r w:rsidRPr="00E03524">
        <w:rPr>
          <w:sz w:val="28"/>
          <w:szCs w:val="28"/>
        </w:rPr>
        <w:t>Новостамбульське</w:t>
      </w:r>
      <w:proofErr w:type="spellEnd"/>
      <w:r w:rsidRPr="00E03524">
        <w:rPr>
          <w:sz w:val="28"/>
          <w:szCs w:val="28"/>
        </w:rPr>
        <w:t xml:space="preserve"> (Бистре), Керч-</w:t>
      </w:r>
      <w:proofErr w:type="spellStart"/>
      <w:r w:rsidRPr="00E03524">
        <w:rPr>
          <w:sz w:val="28"/>
          <w:szCs w:val="28"/>
        </w:rPr>
        <w:t>Єнікальського</w:t>
      </w:r>
      <w:proofErr w:type="spellEnd"/>
      <w:r w:rsidRPr="00E03524">
        <w:rPr>
          <w:sz w:val="28"/>
          <w:szCs w:val="28"/>
        </w:rPr>
        <w:t xml:space="preserve"> каналу (далі - судноплавні канали);</w:t>
      </w:r>
    </w:p>
    <w:p w14:paraId="66FEFBFB" w14:textId="77777777" w:rsidR="00522860" w:rsidRPr="00E03524" w:rsidRDefault="00522860" w:rsidP="00E03524">
      <w:pPr>
        <w:widowControl/>
        <w:spacing w:line="360" w:lineRule="auto"/>
        <w:ind w:firstLine="567"/>
        <w:jc w:val="both"/>
        <w:rPr>
          <w:sz w:val="28"/>
          <w:szCs w:val="28"/>
        </w:rPr>
      </w:pPr>
      <w:r w:rsidRPr="00E03524">
        <w:rPr>
          <w:sz w:val="28"/>
          <w:szCs w:val="28"/>
        </w:rPr>
        <w:lastRenderedPageBreak/>
        <w:t xml:space="preserve">на утримання, поточні, планові та аварійно-відновлювальні ремонтні роботи суден та плавзасобів, які перебувають на балансі та/або використовуються за договорами оренди (чартеру) балансоутримувачем (користувачем) акваторії морського порту, та які використовуються для робіт, пов’язаних з відновленням паспортних та підтримкою існуючих габаритів гідротехнічних споруд; очищення поверхні та </w:t>
      </w:r>
      <w:proofErr w:type="spellStart"/>
      <w:r w:rsidRPr="00E03524">
        <w:rPr>
          <w:sz w:val="28"/>
          <w:szCs w:val="28"/>
        </w:rPr>
        <w:t>дна</w:t>
      </w:r>
      <w:proofErr w:type="spellEnd"/>
      <w:r w:rsidRPr="00E03524">
        <w:rPr>
          <w:sz w:val="28"/>
          <w:szCs w:val="28"/>
        </w:rPr>
        <w:t xml:space="preserve"> акваторії морського порту; здійснення промірних, водолазних, суднопідйомних робіт, локалізації та ліквідації розливів забруднюючих речовин на акваторії морського порту та їх наслідків; </w:t>
      </w:r>
    </w:p>
    <w:p w14:paraId="5F15B7B4" w14:textId="77777777" w:rsidR="00522860" w:rsidRPr="00E03524" w:rsidRDefault="00522860" w:rsidP="00E03524">
      <w:pPr>
        <w:widowControl/>
        <w:spacing w:line="360" w:lineRule="auto"/>
        <w:ind w:firstLine="567"/>
        <w:jc w:val="both"/>
        <w:rPr>
          <w:sz w:val="28"/>
          <w:szCs w:val="28"/>
        </w:rPr>
      </w:pPr>
      <w:r w:rsidRPr="00E03524">
        <w:rPr>
          <w:sz w:val="28"/>
          <w:szCs w:val="28"/>
        </w:rPr>
        <w:t xml:space="preserve">на очищення поверхні та </w:t>
      </w:r>
      <w:proofErr w:type="spellStart"/>
      <w:r w:rsidRPr="00E03524">
        <w:rPr>
          <w:sz w:val="28"/>
          <w:szCs w:val="28"/>
        </w:rPr>
        <w:t>дна</w:t>
      </w:r>
      <w:proofErr w:type="spellEnd"/>
      <w:r w:rsidRPr="00E03524">
        <w:rPr>
          <w:sz w:val="28"/>
          <w:szCs w:val="28"/>
        </w:rPr>
        <w:t xml:space="preserve"> акваторії морського порту, виконання промірних робіт, водолазне обстеження, які виконуються власними силами балансоутримувача (користувача) акваторії морського порту та/або шляхом укладання відповідних договорів, пов’язаних з контролем, відновленням паспортних та підтримкою існуючих габаритів гідротехнічних споруд та глибин акваторії морського порту; </w:t>
      </w:r>
    </w:p>
    <w:p w14:paraId="5F356754" w14:textId="77777777" w:rsidR="00522860" w:rsidRPr="00E03524" w:rsidRDefault="00522860" w:rsidP="00E03524">
      <w:pPr>
        <w:widowControl/>
        <w:spacing w:line="360" w:lineRule="auto"/>
        <w:ind w:firstLine="567"/>
        <w:jc w:val="both"/>
        <w:rPr>
          <w:sz w:val="28"/>
          <w:szCs w:val="28"/>
        </w:rPr>
      </w:pPr>
      <w:r w:rsidRPr="00E03524">
        <w:rPr>
          <w:sz w:val="28"/>
          <w:szCs w:val="28"/>
        </w:rPr>
        <w:t>на поточні, планові та аварійно-відновлювальні ремонтні роботи, що виконуються власними силами балансоутримувача (користувача) акваторії морського порту та/або шляхом укладання відповідних договорів, пов’язаних із утриманням гідротехнічних споруд (окрім причалів) у межах акваторії морського порту;</w:t>
      </w:r>
    </w:p>
    <w:p w14:paraId="1EC9F3C9" w14:textId="77777777" w:rsidR="00522860" w:rsidRPr="00E03524" w:rsidRDefault="00522860" w:rsidP="00E03524">
      <w:pPr>
        <w:widowControl/>
        <w:spacing w:line="360" w:lineRule="auto"/>
        <w:ind w:firstLine="567"/>
        <w:jc w:val="both"/>
        <w:rPr>
          <w:sz w:val="28"/>
          <w:szCs w:val="28"/>
        </w:rPr>
      </w:pPr>
      <w:r w:rsidRPr="00E03524">
        <w:rPr>
          <w:sz w:val="28"/>
          <w:szCs w:val="28"/>
        </w:rPr>
        <w:t>на отримання дозвільних документів, передбачених нормативно-правовими актами, проектно-вишукувальні роботи, конструкторські роботи, покриття витрат згідно з вимогами природоохоронного законодавства,</w:t>
      </w:r>
      <w:r w:rsidRPr="00E03524">
        <w:rPr>
          <w:b/>
          <w:sz w:val="28"/>
          <w:szCs w:val="28"/>
        </w:rPr>
        <w:t xml:space="preserve"> </w:t>
      </w:r>
      <w:r w:rsidRPr="00E03524">
        <w:rPr>
          <w:sz w:val="28"/>
          <w:szCs w:val="28"/>
        </w:rPr>
        <w:t>компенсацію до бюджету витрат, пов’язаних з нанесенням збитків водному середовищу і біоресурсам при здійсненні днопоглиблювальних робіт;</w:t>
      </w:r>
    </w:p>
    <w:p w14:paraId="449A1992" w14:textId="77777777" w:rsidR="00522860" w:rsidRPr="00E03524" w:rsidRDefault="00522860" w:rsidP="00E03524">
      <w:pPr>
        <w:widowControl/>
        <w:spacing w:line="360" w:lineRule="auto"/>
        <w:ind w:firstLine="567"/>
        <w:jc w:val="both"/>
        <w:rPr>
          <w:sz w:val="28"/>
          <w:szCs w:val="28"/>
        </w:rPr>
      </w:pPr>
      <w:r w:rsidRPr="00E03524">
        <w:rPr>
          <w:sz w:val="28"/>
          <w:szCs w:val="28"/>
        </w:rPr>
        <w:t xml:space="preserve">на роботи, пов’язані з виявленням, обстеженням, підйомом та транспортуванням за межі акваторії морського порту майна, що затонуло в межах акваторії морського порту, а при необхідності – до його знищення або віддалення іншим способом, які виконуються власними силами балансоутримувача (користувача) акваторії морського порту та/або шляхом укладання відповідних договорів; </w:t>
      </w:r>
    </w:p>
    <w:p w14:paraId="66D3CEAD" w14:textId="77777777" w:rsidR="00522860" w:rsidRPr="00E03524" w:rsidRDefault="00522860" w:rsidP="00E03524">
      <w:pPr>
        <w:widowControl/>
        <w:spacing w:line="360" w:lineRule="auto"/>
        <w:ind w:firstLine="567"/>
        <w:jc w:val="both"/>
        <w:rPr>
          <w:sz w:val="28"/>
          <w:szCs w:val="28"/>
        </w:rPr>
      </w:pPr>
      <w:r w:rsidRPr="00E03524">
        <w:rPr>
          <w:sz w:val="28"/>
          <w:szCs w:val="28"/>
        </w:rPr>
        <w:lastRenderedPageBreak/>
        <w:t>на реалізацію проектів, що спрямовані на розвиток акваторії морського порту, нове будівництво, реконструкцію, технічне переоснащення, капітальний ремонт об’єктів портової інфраструктури (крім причалів);</w:t>
      </w:r>
    </w:p>
    <w:p w14:paraId="66ACBE7A" w14:textId="77777777" w:rsidR="00522860" w:rsidRPr="00E03524" w:rsidRDefault="00522860" w:rsidP="00E03524">
      <w:pPr>
        <w:widowControl/>
        <w:spacing w:line="360" w:lineRule="auto"/>
        <w:ind w:firstLine="567"/>
        <w:jc w:val="both"/>
        <w:rPr>
          <w:sz w:val="28"/>
          <w:szCs w:val="28"/>
        </w:rPr>
      </w:pPr>
      <w:r w:rsidRPr="00E03524">
        <w:rPr>
          <w:sz w:val="28"/>
          <w:szCs w:val="28"/>
        </w:rPr>
        <w:t xml:space="preserve">на покриття витрат на утримання персоналу, що бере участь у проведенні робіт з підтримки та відновлення паспортних габаритів гідротехнічних споруд,  робіт, що спрямовані на забезпечення безпеки мореплавства, локалізації та ліквідації розливів забруднюючих речовин на акваторії морського порту та їх наслідків, очищення поверхні та </w:t>
      </w:r>
      <w:proofErr w:type="spellStart"/>
      <w:r w:rsidRPr="00E03524">
        <w:rPr>
          <w:sz w:val="28"/>
          <w:szCs w:val="28"/>
        </w:rPr>
        <w:t>дна</w:t>
      </w:r>
      <w:proofErr w:type="spellEnd"/>
      <w:r w:rsidRPr="00E03524">
        <w:rPr>
          <w:sz w:val="28"/>
          <w:szCs w:val="28"/>
        </w:rPr>
        <w:t xml:space="preserve"> акваторії морського порту, а також персоналу, що здійснює технічний нагляд за ремонтом та експлуатацією акваторії морського порту; на забезпечення соціальних гарантій та підвищення професійного рівня цього персоналу; </w:t>
      </w:r>
    </w:p>
    <w:p w14:paraId="0C144349" w14:textId="77777777" w:rsidR="00522860" w:rsidRPr="00E03524" w:rsidRDefault="00522860" w:rsidP="00E03524">
      <w:pPr>
        <w:widowControl/>
        <w:spacing w:line="360" w:lineRule="auto"/>
        <w:ind w:firstLine="567"/>
        <w:jc w:val="both"/>
        <w:rPr>
          <w:sz w:val="28"/>
          <w:szCs w:val="28"/>
        </w:rPr>
      </w:pPr>
      <w:r w:rsidRPr="00E03524">
        <w:rPr>
          <w:sz w:val="28"/>
          <w:szCs w:val="28"/>
        </w:rPr>
        <w:t>на придбання, виготовлення основних засобів, інших необоротних матеріальних та нематеріальних активів;</w:t>
      </w:r>
    </w:p>
    <w:p w14:paraId="00660FC1" w14:textId="77777777" w:rsidR="00522860" w:rsidRPr="00E03524" w:rsidRDefault="00522860" w:rsidP="00E03524">
      <w:pPr>
        <w:pStyle w:val="rvps2"/>
        <w:spacing w:before="0" w:beforeAutospacing="0" w:after="0" w:afterAutospacing="0" w:line="360" w:lineRule="auto"/>
        <w:ind w:firstLine="567"/>
        <w:jc w:val="both"/>
        <w:rPr>
          <w:sz w:val="28"/>
          <w:szCs w:val="28"/>
          <w:lang w:eastAsia="ru-RU"/>
        </w:rPr>
      </w:pPr>
      <w:r w:rsidRPr="00E03524">
        <w:rPr>
          <w:sz w:val="28"/>
          <w:szCs w:val="28"/>
        </w:rPr>
        <w:t>на забезпечення функціонування та розвитку національної системи пошуку і рятування в морському пошуково-рятувальному районі України у розмірі, встановленому згідно з законодавством;</w:t>
      </w:r>
    </w:p>
    <w:p w14:paraId="6677167C" w14:textId="77777777" w:rsidR="00522860" w:rsidRPr="00E03524" w:rsidRDefault="00522860" w:rsidP="00E03524">
      <w:pPr>
        <w:widowControl/>
        <w:spacing w:line="360" w:lineRule="auto"/>
        <w:ind w:firstLine="567"/>
        <w:jc w:val="both"/>
        <w:rPr>
          <w:bCs/>
          <w:sz w:val="28"/>
          <w:szCs w:val="28"/>
        </w:rPr>
      </w:pPr>
      <w:r w:rsidRPr="00E03524">
        <w:rPr>
          <w:sz w:val="28"/>
          <w:szCs w:val="28"/>
        </w:rPr>
        <w:t>на охорону об’єктів портової інфраструктури, підтримання режиму перебування в морському порту та забезпечення пожежної безпеки;</w:t>
      </w:r>
      <w:r w:rsidRPr="00E03524">
        <w:rPr>
          <w:bCs/>
          <w:sz w:val="28"/>
          <w:szCs w:val="28"/>
        </w:rPr>
        <w:t xml:space="preserve"> </w:t>
      </w:r>
    </w:p>
    <w:p w14:paraId="01A675CF" w14:textId="77777777" w:rsidR="00522860" w:rsidRPr="00E03524" w:rsidRDefault="00522860" w:rsidP="00E03524">
      <w:pPr>
        <w:widowControl/>
        <w:spacing w:line="360" w:lineRule="auto"/>
        <w:ind w:firstLine="567"/>
        <w:jc w:val="both"/>
        <w:rPr>
          <w:sz w:val="28"/>
          <w:szCs w:val="28"/>
        </w:rPr>
      </w:pPr>
      <w:r w:rsidRPr="00E03524">
        <w:rPr>
          <w:sz w:val="28"/>
          <w:szCs w:val="28"/>
        </w:rPr>
        <w:t>на інші витрати, пов’язані з підтриманням, новим будівництвом, реконструкцією, технічним переоснащенням, капітальним ремонтом об’єктів портової інфраструктури;</w:t>
      </w:r>
    </w:p>
    <w:p w14:paraId="6A023122" w14:textId="77777777" w:rsidR="00522860" w:rsidRPr="00E03524" w:rsidRDefault="00522860" w:rsidP="00E03524">
      <w:pPr>
        <w:pStyle w:val="rvps2"/>
        <w:spacing w:before="0" w:beforeAutospacing="0" w:after="0" w:afterAutospacing="0" w:line="360" w:lineRule="auto"/>
        <w:ind w:firstLine="567"/>
        <w:jc w:val="both"/>
        <w:rPr>
          <w:sz w:val="28"/>
          <w:szCs w:val="28"/>
        </w:rPr>
      </w:pPr>
      <w:r w:rsidRPr="00E03524">
        <w:rPr>
          <w:sz w:val="28"/>
          <w:szCs w:val="28"/>
        </w:rPr>
        <w:t>на компенсацію інвестицій, внесених суб’єктами господарювання у стратегічні об’єкти портової інфраструктури, що є об’єктами державної власності, у порядку та на умовах, визначених Кабінетом Міністрів України відповідно до чинного законодавства;</w:t>
      </w:r>
    </w:p>
    <w:p w14:paraId="7123C243" w14:textId="4E67EC51" w:rsidR="00522860" w:rsidRPr="00E03524" w:rsidRDefault="00522860" w:rsidP="00E03524">
      <w:pPr>
        <w:pStyle w:val="rvps2"/>
        <w:spacing w:before="0" w:beforeAutospacing="0" w:after="0" w:afterAutospacing="0" w:line="360" w:lineRule="auto"/>
        <w:ind w:firstLine="567"/>
        <w:jc w:val="both"/>
        <w:rPr>
          <w:sz w:val="28"/>
          <w:szCs w:val="28"/>
        </w:rPr>
      </w:pPr>
      <w:bookmarkStart w:id="5" w:name="n22"/>
      <w:bookmarkEnd w:id="5"/>
      <w:r w:rsidRPr="00E03524">
        <w:rPr>
          <w:sz w:val="28"/>
          <w:szCs w:val="28"/>
        </w:rPr>
        <w:t xml:space="preserve">на компенсацію вартості підводних гідротехнічних споруд (канали, операційні акваторії причалів, якірні стоянки тощо), що були збудовані за рахунок приватних інвестицій до набрання чинності </w:t>
      </w:r>
      <w:hyperlink r:id="rId9" w:tgtFrame="_blank" w:history="1">
        <w:r w:rsidRPr="00E03524">
          <w:rPr>
            <w:rStyle w:val="a5"/>
            <w:color w:val="auto"/>
            <w:sz w:val="28"/>
            <w:szCs w:val="28"/>
          </w:rPr>
          <w:t>Законом України «Про морські порти України»</w:t>
        </w:r>
      </w:hyperlink>
      <w:r w:rsidRPr="00E03524">
        <w:rPr>
          <w:sz w:val="28"/>
          <w:szCs w:val="28"/>
        </w:rPr>
        <w:t xml:space="preserve"> та внесені до Реєстру гідротехнічних споруд у встановленому законодавством порядку, що передаються у державну власність, </w:t>
      </w:r>
      <w:r w:rsidRPr="00E03524">
        <w:rPr>
          <w:sz w:val="28"/>
          <w:szCs w:val="28"/>
        </w:rPr>
        <w:lastRenderedPageBreak/>
        <w:t>у порядку та на умовах, визначених Кабінетом Міністрів України відповідно до чинного законодавства.</w:t>
      </w:r>
    </w:p>
    <w:p w14:paraId="03E1CB7A" w14:textId="77777777" w:rsidR="00512069" w:rsidRPr="00E03524" w:rsidRDefault="00512069" w:rsidP="00E03524">
      <w:pPr>
        <w:pStyle w:val="rvps2"/>
        <w:spacing w:before="0" w:beforeAutospacing="0" w:after="0" w:afterAutospacing="0" w:line="360" w:lineRule="auto"/>
        <w:ind w:firstLine="567"/>
        <w:jc w:val="both"/>
        <w:rPr>
          <w:sz w:val="28"/>
          <w:szCs w:val="28"/>
          <w:lang w:eastAsia="ru-RU"/>
        </w:rPr>
      </w:pPr>
    </w:p>
    <w:p w14:paraId="03E072A3" w14:textId="100AE62B" w:rsidR="00522860" w:rsidRPr="00E03524" w:rsidRDefault="00522860" w:rsidP="00E03524">
      <w:pPr>
        <w:pStyle w:val="rvps2"/>
        <w:spacing w:before="0" w:beforeAutospacing="0" w:after="0" w:afterAutospacing="0" w:line="360" w:lineRule="auto"/>
        <w:ind w:firstLine="567"/>
        <w:jc w:val="both"/>
        <w:rPr>
          <w:sz w:val="28"/>
          <w:szCs w:val="28"/>
        </w:rPr>
      </w:pPr>
      <w:bookmarkStart w:id="6" w:name="n23"/>
      <w:bookmarkEnd w:id="6"/>
      <w:r w:rsidRPr="00E03524">
        <w:rPr>
          <w:sz w:val="28"/>
          <w:szCs w:val="28"/>
        </w:rPr>
        <w:t>2. Кошти від причального збору використовуються:</w:t>
      </w:r>
    </w:p>
    <w:p w14:paraId="549A9913" w14:textId="77777777" w:rsidR="00522860" w:rsidRPr="00E03524" w:rsidRDefault="00522860" w:rsidP="00E03524">
      <w:pPr>
        <w:widowControl/>
        <w:spacing w:line="360" w:lineRule="auto"/>
        <w:ind w:firstLine="567"/>
        <w:jc w:val="both"/>
        <w:rPr>
          <w:sz w:val="28"/>
          <w:szCs w:val="28"/>
        </w:rPr>
      </w:pPr>
      <w:r w:rsidRPr="00E03524">
        <w:rPr>
          <w:sz w:val="28"/>
          <w:szCs w:val="28"/>
        </w:rPr>
        <w:t xml:space="preserve">на утримання та обслуговування причальних споруд у межах їх паспортних характеристик, враховуючи контрольно-інспекторське, геодезичне, водолазне обстеження причальних споруд, </w:t>
      </w:r>
      <w:proofErr w:type="spellStart"/>
      <w:r w:rsidRPr="00E03524">
        <w:rPr>
          <w:sz w:val="28"/>
          <w:szCs w:val="28"/>
        </w:rPr>
        <w:t>підводно</w:t>
      </w:r>
      <w:proofErr w:type="spellEnd"/>
      <w:r w:rsidRPr="00E03524">
        <w:rPr>
          <w:sz w:val="28"/>
          <w:szCs w:val="28"/>
        </w:rPr>
        <w:t>-технічні роботи, нагляд  тощо;</w:t>
      </w:r>
    </w:p>
    <w:p w14:paraId="49EF6124" w14:textId="77777777" w:rsidR="00522860" w:rsidRPr="00E03524" w:rsidRDefault="00522860" w:rsidP="00E03524">
      <w:pPr>
        <w:widowControl/>
        <w:spacing w:line="360" w:lineRule="auto"/>
        <w:ind w:firstLine="567"/>
        <w:jc w:val="both"/>
        <w:rPr>
          <w:sz w:val="28"/>
          <w:szCs w:val="28"/>
        </w:rPr>
      </w:pPr>
      <w:r w:rsidRPr="00E03524">
        <w:rPr>
          <w:sz w:val="28"/>
          <w:szCs w:val="28"/>
        </w:rPr>
        <w:t>на поточний ремонт та технічне обслуговування причальних споруд у межах їх паспортних характеристик (довжина та ширина);</w:t>
      </w:r>
    </w:p>
    <w:p w14:paraId="7F6E89DA" w14:textId="77777777" w:rsidR="00522860" w:rsidRPr="00E03524" w:rsidRDefault="00522860" w:rsidP="00E03524">
      <w:pPr>
        <w:pStyle w:val="rvps2"/>
        <w:spacing w:before="0" w:beforeAutospacing="0" w:after="0" w:afterAutospacing="0" w:line="360" w:lineRule="auto"/>
        <w:ind w:firstLine="567"/>
        <w:jc w:val="both"/>
        <w:rPr>
          <w:sz w:val="28"/>
          <w:szCs w:val="28"/>
          <w:lang w:eastAsia="ru-RU"/>
        </w:rPr>
      </w:pPr>
      <w:r w:rsidRPr="00E03524">
        <w:rPr>
          <w:sz w:val="28"/>
          <w:szCs w:val="28"/>
        </w:rPr>
        <w:t>на реалізацію проєктів, спрямованих на нове будівництво, реконструкцію, технічне переоснащення, капітальний ремонт причальних споруд;</w:t>
      </w:r>
    </w:p>
    <w:p w14:paraId="4EAB5FFD" w14:textId="77777777" w:rsidR="00522860" w:rsidRPr="00E03524" w:rsidRDefault="00522860" w:rsidP="00E03524">
      <w:pPr>
        <w:pStyle w:val="rvps2"/>
        <w:spacing w:before="0" w:beforeAutospacing="0" w:after="0" w:afterAutospacing="0" w:line="360" w:lineRule="auto"/>
        <w:ind w:firstLine="567"/>
        <w:jc w:val="both"/>
        <w:rPr>
          <w:sz w:val="28"/>
          <w:szCs w:val="28"/>
        </w:rPr>
      </w:pPr>
      <w:r w:rsidRPr="00E03524">
        <w:rPr>
          <w:sz w:val="28"/>
          <w:szCs w:val="28"/>
        </w:rPr>
        <w:t>на компенсацію інвестицій, внесених суб’єктами господарювання у стратегічні об’єкти портової інфраструктури, що є об’єктами державної власності, у порядку та на умовах, визначених Кабінетом Міністрів України відповідно до чинного законодавства;</w:t>
      </w:r>
    </w:p>
    <w:p w14:paraId="1F8E470D" w14:textId="77777777" w:rsidR="00522860" w:rsidRPr="00E03524" w:rsidRDefault="00522860" w:rsidP="00E03524">
      <w:pPr>
        <w:pStyle w:val="rvps2"/>
        <w:spacing w:before="0" w:beforeAutospacing="0" w:after="0" w:afterAutospacing="0" w:line="360" w:lineRule="auto"/>
        <w:ind w:firstLine="567"/>
        <w:jc w:val="both"/>
        <w:rPr>
          <w:sz w:val="28"/>
          <w:szCs w:val="28"/>
          <w:lang w:eastAsia="ru-RU"/>
        </w:rPr>
      </w:pPr>
      <w:r w:rsidRPr="00E03524">
        <w:rPr>
          <w:sz w:val="28"/>
          <w:szCs w:val="28"/>
        </w:rPr>
        <w:t xml:space="preserve">на компенсацію вартості підводних гідротехнічних споруд (канали, операційні акваторії причалів, якірні стоянки тощо), що були збудовані за рахунок приватних інвестицій до набрання чинності </w:t>
      </w:r>
      <w:hyperlink r:id="rId10" w:tgtFrame="_blank" w:history="1">
        <w:r w:rsidRPr="00E03524">
          <w:rPr>
            <w:rStyle w:val="a5"/>
            <w:color w:val="auto"/>
            <w:sz w:val="28"/>
            <w:szCs w:val="28"/>
          </w:rPr>
          <w:t>Законом України «Про морські порти України»</w:t>
        </w:r>
      </w:hyperlink>
      <w:r w:rsidRPr="00E03524">
        <w:rPr>
          <w:sz w:val="28"/>
          <w:szCs w:val="28"/>
        </w:rPr>
        <w:t xml:space="preserve"> та внесені до Реєстру гідротехнічних споруд у встановленому законодавством порядку, що передаються у державну власність, у порядку та на умовах, визначених Кабінетом Міністрів України відповідно до чинного законодавства;</w:t>
      </w:r>
    </w:p>
    <w:p w14:paraId="304884E8" w14:textId="77777777" w:rsidR="00522860" w:rsidRPr="00E03524" w:rsidRDefault="00522860" w:rsidP="00E03524">
      <w:pPr>
        <w:widowControl/>
        <w:spacing w:line="360" w:lineRule="auto"/>
        <w:ind w:firstLine="567"/>
        <w:jc w:val="both"/>
        <w:rPr>
          <w:sz w:val="28"/>
          <w:szCs w:val="28"/>
        </w:rPr>
      </w:pPr>
      <w:r w:rsidRPr="00E03524">
        <w:rPr>
          <w:sz w:val="28"/>
          <w:szCs w:val="28"/>
        </w:rPr>
        <w:t>на проектно-вишукувальні роботи, розробку проектної документації, конструкторські роботи, отримання висновків, відповідних дозвільних документів, правовстановлюючих документів, документів Класифікаційного товариства;</w:t>
      </w:r>
    </w:p>
    <w:p w14:paraId="691F812F" w14:textId="77777777" w:rsidR="00522860" w:rsidRPr="00E03524" w:rsidRDefault="00522860" w:rsidP="00E03524">
      <w:pPr>
        <w:widowControl/>
        <w:spacing w:line="360" w:lineRule="auto"/>
        <w:ind w:firstLine="567"/>
        <w:jc w:val="both"/>
        <w:rPr>
          <w:sz w:val="28"/>
          <w:szCs w:val="28"/>
        </w:rPr>
      </w:pPr>
      <w:r w:rsidRPr="00E03524">
        <w:rPr>
          <w:sz w:val="28"/>
          <w:szCs w:val="28"/>
        </w:rPr>
        <w:t>на покриття витрат, що виникають внаслідок непередбачуваних подій (стихійного лиха, аварійного випадку тощо);</w:t>
      </w:r>
    </w:p>
    <w:p w14:paraId="78ABDE28" w14:textId="77777777" w:rsidR="00522860" w:rsidRPr="00E03524" w:rsidRDefault="00522860" w:rsidP="00E03524">
      <w:pPr>
        <w:widowControl/>
        <w:spacing w:line="360" w:lineRule="auto"/>
        <w:ind w:firstLine="567"/>
        <w:jc w:val="both"/>
        <w:rPr>
          <w:sz w:val="28"/>
          <w:szCs w:val="28"/>
        </w:rPr>
      </w:pPr>
      <w:r w:rsidRPr="00E03524">
        <w:rPr>
          <w:sz w:val="28"/>
          <w:szCs w:val="28"/>
        </w:rPr>
        <w:t xml:space="preserve">на утримання персоналу, що бере участь у проведенні робіт та здійснює технічний нагляд за ремонтом та експлуатацією причальних споруд, на </w:t>
      </w:r>
      <w:r w:rsidRPr="00E03524">
        <w:rPr>
          <w:sz w:val="28"/>
          <w:szCs w:val="28"/>
        </w:rPr>
        <w:lastRenderedPageBreak/>
        <w:t>забезпечення соціальних гарантій та підвищення професійного рівня цього персоналу;</w:t>
      </w:r>
    </w:p>
    <w:p w14:paraId="7476AEEC" w14:textId="77777777" w:rsidR="00522860" w:rsidRPr="00E03524" w:rsidRDefault="00522860" w:rsidP="00E03524">
      <w:pPr>
        <w:widowControl/>
        <w:spacing w:line="360" w:lineRule="auto"/>
        <w:ind w:firstLine="567"/>
        <w:jc w:val="both"/>
        <w:rPr>
          <w:sz w:val="28"/>
          <w:szCs w:val="28"/>
        </w:rPr>
      </w:pPr>
      <w:r w:rsidRPr="00E03524">
        <w:rPr>
          <w:sz w:val="28"/>
          <w:szCs w:val="28"/>
        </w:rPr>
        <w:t>на придбання, виготовлення основних засобів, інших необоротних матеріальних та нематеріальних активів;</w:t>
      </w:r>
    </w:p>
    <w:p w14:paraId="08218076" w14:textId="77777777" w:rsidR="00522860" w:rsidRPr="00E03524" w:rsidRDefault="00522860" w:rsidP="00E03524">
      <w:pPr>
        <w:widowControl/>
        <w:spacing w:line="360" w:lineRule="auto"/>
        <w:ind w:firstLine="567"/>
        <w:jc w:val="both"/>
        <w:rPr>
          <w:sz w:val="28"/>
          <w:szCs w:val="28"/>
        </w:rPr>
      </w:pPr>
      <w:r w:rsidRPr="00E03524">
        <w:rPr>
          <w:sz w:val="28"/>
          <w:szCs w:val="28"/>
        </w:rPr>
        <w:t>на покриття витрат з плати за землю з дня виникнення права власності або права користування земельними ділянками, розташованими під причальними спорудами;</w:t>
      </w:r>
    </w:p>
    <w:p w14:paraId="0849D190" w14:textId="2901AEA6" w:rsidR="00522860" w:rsidRPr="00E03524" w:rsidRDefault="00522860" w:rsidP="00E03524">
      <w:pPr>
        <w:widowControl/>
        <w:spacing w:line="360" w:lineRule="auto"/>
        <w:ind w:firstLine="567"/>
        <w:jc w:val="both"/>
        <w:rPr>
          <w:sz w:val="28"/>
          <w:szCs w:val="28"/>
        </w:rPr>
      </w:pPr>
      <w:r w:rsidRPr="00E03524">
        <w:rPr>
          <w:sz w:val="28"/>
          <w:szCs w:val="28"/>
        </w:rPr>
        <w:t>на інші витрати, пов’язані з підтриманням, новим будівництвом, реконструкцією, технічним переоснащенням, капітальним ремонтом причальних споруд в морських портах.</w:t>
      </w:r>
    </w:p>
    <w:p w14:paraId="4095E235" w14:textId="77777777" w:rsidR="00512069" w:rsidRPr="00E03524" w:rsidRDefault="00512069" w:rsidP="00E03524">
      <w:pPr>
        <w:widowControl/>
        <w:spacing w:line="360" w:lineRule="auto"/>
        <w:ind w:firstLine="567"/>
        <w:jc w:val="both"/>
        <w:rPr>
          <w:sz w:val="28"/>
          <w:szCs w:val="28"/>
        </w:rPr>
      </w:pPr>
    </w:p>
    <w:p w14:paraId="12F9389D" w14:textId="2A143697" w:rsidR="00522860" w:rsidRPr="00E03524" w:rsidRDefault="00522860" w:rsidP="00E03524">
      <w:pPr>
        <w:pStyle w:val="rvps2"/>
        <w:spacing w:before="0" w:beforeAutospacing="0" w:after="0" w:afterAutospacing="0" w:line="360" w:lineRule="auto"/>
        <w:ind w:firstLine="567"/>
        <w:jc w:val="both"/>
        <w:rPr>
          <w:sz w:val="28"/>
          <w:szCs w:val="28"/>
          <w:lang w:eastAsia="ru-RU"/>
        </w:rPr>
      </w:pPr>
      <w:bookmarkStart w:id="7" w:name="n26"/>
      <w:bookmarkStart w:id="8" w:name="n27"/>
      <w:bookmarkStart w:id="9" w:name="n29"/>
      <w:bookmarkEnd w:id="7"/>
      <w:bookmarkEnd w:id="8"/>
      <w:bookmarkEnd w:id="9"/>
      <w:r w:rsidRPr="00E03524">
        <w:rPr>
          <w:sz w:val="28"/>
          <w:szCs w:val="28"/>
        </w:rPr>
        <w:t xml:space="preserve">3. </w:t>
      </w:r>
      <w:bookmarkStart w:id="10" w:name="n35"/>
      <w:bookmarkEnd w:id="10"/>
      <w:r w:rsidRPr="00E03524">
        <w:rPr>
          <w:sz w:val="28"/>
          <w:szCs w:val="28"/>
        </w:rPr>
        <w:t>Кошти від канального збору використовуються:</w:t>
      </w:r>
    </w:p>
    <w:p w14:paraId="7DFD9475" w14:textId="77777777" w:rsidR="00522860" w:rsidRPr="00E03524" w:rsidRDefault="00522860" w:rsidP="00E03524">
      <w:pPr>
        <w:pStyle w:val="rvps2"/>
        <w:spacing w:before="0" w:beforeAutospacing="0" w:after="0" w:afterAutospacing="0" w:line="360" w:lineRule="auto"/>
        <w:ind w:firstLine="567"/>
        <w:jc w:val="both"/>
        <w:rPr>
          <w:sz w:val="28"/>
          <w:szCs w:val="28"/>
          <w:lang w:eastAsia="en-US"/>
        </w:rPr>
      </w:pPr>
      <w:r w:rsidRPr="00E03524">
        <w:rPr>
          <w:sz w:val="28"/>
          <w:szCs w:val="28"/>
          <w:lang w:eastAsia="en-US"/>
        </w:rPr>
        <w:t xml:space="preserve">на днопоглиблювальні роботи, </w:t>
      </w:r>
      <w:r w:rsidRPr="00E03524">
        <w:rPr>
          <w:sz w:val="28"/>
          <w:szCs w:val="28"/>
        </w:rPr>
        <w:t>пов’язані з підтриманням існуючих та відновленням паспортних габаритів гідротехнічних споруд, що</w:t>
      </w:r>
      <w:r w:rsidRPr="00E03524">
        <w:rPr>
          <w:sz w:val="28"/>
          <w:szCs w:val="28"/>
          <w:lang w:eastAsia="en-US"/>
        </w:rPr>
        <w:t xml:space="preserve"> здійснюються власними силами балансоутримувача (користувача) судноплавного каналу значення та/або шляхом укладання відповідних договорів;</w:t>
      </w:r>
      <w:bookmarkStart w:id="11" w:name="n36"/>
      <w:bookmarkEnd w:id="11"/>
    </w:p>
    <w:p w14:paraId="043539E7" w14:textId="77777777" w:rsidR="00522860" w:rsidRPr="00E03524" w:rsidRDefault="00522860" w:rsidP="00E03524">
      <w:pPr>
        <w:pStyle w:val="rvps2"/>
        <w:spacing w:before="0" w:beforeAutospacing="0" w:after="0" w:afterAutospacing="0" w:line="360" w:lineRule="auto"/>
        <w:ind w:firstLine="567"/>
        <w:jc w:val="both"/>
        <w:rPr>
          <w:sz w:val="28"/>
          <w:szCs w:val="28"/>
          <w:lang w:eastAsia="ru-RU"/>
        </w:rPr>
      </w:pPr>
      <w:r w:rsidRPr="00E03524">
        <w:rPr>
          <w:sz w:val="28"/>
          <w:szCs w:val="28"/>
        </w:rPr>
        <w:t>на утримання, поточні, планові та аварійно-відновлювальні ремонтні роботи суден та плавзасобів, які перебувають на балансі та/або використовуються за договорами оренди (чартеру) балансоутримувачем (користувачем) судноплавного каналу значення та які застосовуються для робіт, пов’язаних з відновленням паспортних та підтримкою існуючих габаритів судноплавних каналів, у тому числі для здійснення днопоглиблювальних, промірних, водолазних робіт тощо;</w:t>
      </w:r>
    </w:p>
    <w:p w14:paraId="08FB0DE4" w14:textId="77777777" w:rsidR="00522860" w:rsidRPr="00E03524" w:rsidRDefault="00522860" w:rsidP="00E03524">
      <w:pPr>
        <w:pStyle w:val="rvps2"/>
        <w:spacing w:before="0" w:beforeAutospacing="0" w:after="0" w:afterAutospacing="0" w:line="360" w:lineRule="auto"/>
        <w:ind w:firstLine="567"/>
        <w:jc w:val="both"/>
        <w:rPr>
          <w:sz w:val="28"/>
          <w:szCs w:val="28"/>
        </w:rPr>
      </w:pPr>
      <w:r w:rsidRPr="00E03524">
        <w:rPr>
          <w:sz w:val="28"/>
          <w:szCs w:val="28"/>
        </w:rPr>
        <w:t xml:space="preserve">на здійснення промірних робіт, очищення судноплавних каналів від наносів, водолазні обстеження, які виконуються власними силами балансоутримувача (користувача) </w:t>
      </w:r>
      <w:r w:rsidRPr="00E03524">
        <w:rPr>
          <w:sz w:val="28"/>
          <w:szCs w:val="28"/>
          <w:lang w:eastAsia="en-US"/>
        </w:rPr>
        <w:t xml:space="preserve">судноплавного каналу </w:t>
      </w:r>
      <w:r w:rsidRPr="00E03524">
        <w:rPr>
          <w:sz w:val="28"/>
          <w:szCs w:val="28"/>
        </w:rPr>
        <w:t xml:space="preserve">та/або шляхом укладення відповідних договорів, пов’язаних з контролем, відновленням та підтримкою паспортних габаритів означених каналів; </w:t>
      </w:r>
    </w:p>
    <w:p w14:paraId="2250956F" w14:textId="77777777" w:rsidR="00522860" w:rsidRPr="00E03524" w:rsidRDefault="00522860" w:rsidP="00E03524">
      <w:pPr>
        <w:widowControl/>
        <w:spacing w:line="360" w:lineRule="auto"/>
        <w:ind w:firstLine="567"/>
        <w:jc w:val="both"/>
        <w:rPr>
          <w:iCs/>
          <w:sz w:val="28"/>
          <w:szCs w:val="28"/>
        </w:rPr>
      </w:pPr>
      <w:r w:rsidRPr="00E03524">
        <w:rPr>
          <w:iCs/>
          <w:sz w:val="28"/>
          <w:szCs w:val="28"/>
        </w:rPr>
        <w:t>на здійснення робіт, пов’язаних з підтримкою річкових внутрішніх водних шляхів України;</w:t>
      </w:r>
    </w:p>
    <w:p w14:paraId="0881803F" w14:textId="77777777" w:rsidR="00522860" w:rsidRPr="00E03524" w:rsidRDefault="00522860" w:rsidP="00E03524">
      <w:pPr>
        <w:widowControl/>
        <w:spacing w:line="360" w:lineRule="auto"/>
        <w:ind w:firstLine="567"/>
        <w:jc w:val="both"/>
        <w:rPr>
          <w:sz w:val="28"/>
          <w:szCs w:val="28"/>
        </w:rPr>
      </w:pPr>
      <w:r w:rsidRPr="00E03524">
        <w:rPr>
          <w:sz w:val="28"/>
          <w:szCs w:val="28"/>
        </w:rPr>
        <w:lastRenderedPageBreak/>
        <w:t>на поточні, планові та аварійно-відновлювальні ремонтні роботи, що виконуються власними силами балансоутримувача (користувача) судноплавного каналу та/або шляхом укладення відповідних договорів, пов’язаних із утриманням судноплавних каналів;</w:t>
      </w:r>
    </w:p>
    <w:p w14:paraId="6B2197D9" w14:textId="77777777" w:rsidR="00522860" w:rsidRPr="00E03524" w:rsidRDefault="00522860" w:rsidP="00E03524">
      <w:pPr>
        <w:widowControl/>
        <w:spacing w:line="360" w:lineRule="auto"/>
        <w:ind w:firstLine="567"/>
        <w:jc w:val="both"/>
        <w:rPr>
          <w:iCs/>
          <w:sz w:val="28"/>
          <w:szCs w:val="28"/>
        </w:rPr>
      </w:pPr>
      <w:r w:rsidRPr="00E03524">
        <w:rPr>
          <w:sz w:val="28"/>
          <w:szCs w:val="28"/>
        </w:rPr>
        <w:t xml:space="preserve">на отримання відповідних дозвільних документів, проектно-вишукувальні роботи, конструкторські роботи, покриття витрат згідно з вимогами природоохоронного законодавства, компенсацію до бюджету витрат, пов’язаних з нанесенням збитків водному середовищу і біоресурсам при днопоглиблювальних роботах на судноплавних каналах, </w:t>
      </w:r>
      <w:r w:rsidRPr="00E03524">
        <w:rPr>
          <w:iCs/>
          <w:sz w:val="28"/>
          <w:szCs w:val="28"/>
        </w:rPr>
        <w:t>внутрішніх водних річкових шляхах;</w:t>
      </w:r>
    </w:p>
    <w:p w14:paraId="02CB4B0F" w14:textId="77777777" w:rsidR="00522860" w:rsidRPr="00E03524" w:rsidRDefault="00522860" w:rsidP="00E03524">
      <w:pPr>
        <w:widowControl/>
        <w:spacing w:line="360" w:lineRule="auto"/>
        <w:ind w:firstLine="567"/>
        <w:jc w:val="both"/>
        <w:rPr>
          <w:iCs/>
          <w:sz w:val="28"/>
          <w:szCs w:val="28"/>
        </w:rPr>
      </w:pPr>
      <w:r w:rsidRPr="00E03524">
        <w:rPr>
          <w:iCs/>
          <w:sz w:val="28"/>
          <w:szCs w:val="28"/>
        </w:rPr>
        <w:t xml:space="preserve">на фінансування проектів, що спрямовані на </w:t>
      </w:r>
      <w:r w:rsidRPr="00E03524">
        <w:rPr>
          <w:sz w:val="28"/>
          <w:szCs w:val="28"/>
        </w:rPr>
        <w:t>реконструкцію, технічне переоснащення, капітальний ремонт</w:t>
      </w:r>
      <w:r w:rsidRPr="00E03524">
        <w:rPr>
          <w:iCs/>
          <w:sz w:val="28"/>
          <w:szCs w:val="28"/>
        </w:rPr>
        <w:t xml:space="preserve"> судноплавних каналів;</w:t>
      </w:r>
    </w:p>
    <w:p w14:paraId="4C0B2F3A" w14:textId="77777777" w:rsidR="00522860" w:rsidRPr="00E03524" w:rsidRDefault="00522860" w:rsidP="00E03524">
      <w:pPr>
        <w:widowControl/>
        <w:spacing w:line="360" w:lineRule="auto"/>
        <w:ind w:firstLine="567"/>
        <w:jc w:val="both"/>
        <w:rPr>
          <w:sz w:val="28"/>
          <w:szCs w:val="28"/>
        </w:rPr>
      </w:pPr>
      <w:r w:rsidRPr="00E03524">
        <w:rPr>
          <w:sz w:val="28"/>
          <w:szCs w:val="28"/>
        </w:rPr>
        <w:t xml:space="preserve">на утримання персоналу, що бере участь у проведенні експлуатаційних днопоглиблювальних робіт та робіт, які спрямовані на забезпечення безпеки мореплавства, а також персоналу, що бере участь у проведенні робіт і здійснює технічний нагляд за ремонтом та експлуатацією судноплавних каналів; на забезпечення соціальних гарантій та підвищення професійного рівня цього персоналу; </w:t>
      </w:r>
    </w:p>
    <w:p w14:paraId="641FA76D" w14:textId="77777777" w:rsidR="00522860" w:rsidRPr="00E03524" w:rsidRDefault="00522860" w:rsidP="00E03524">
      <w:pPr>
        <w:widowControl/>
        <w:spacing w:line="360" w:lineRule="auto"/>
        <w:ind w:firstLine="567"/>
        <w:jc w:val="both"/>
        <w:rPr>
          <w:sz w:val="28"/>
          <w:szCs w:val="28"/>
        </w:rPr>
      </w:pPr>
      <w:r w:rsidRPr="00E03524">
        <w:rPr>
          <w:sz w:val="28"/>
          <w:szCs w:val="28"/>
        </w:rPr>
        <w:t xml:space="preserve">на утримання, обслуговування та забезпечення функціонування річкової інформаційної служби; </w:t>
      </w:r>
    </w:p>
    <w:p w14:paraId="2D66EBE5" w14:textId="77777777" w:rsidR="00522860" w:rsidRPr="00E03524" w:rsidRDefault="00522860" w:rsidP="00E03524">
      <w:pPr>
        <w:widowControl/>
        <w:spacing w:line="360" w:lineRule="auto"/>
        <w:ind w:firstLine="567"/>
        <w:jc w:val="both"/>
        <w:rPr>
          <w:sz w:val="28"/>
          <w:szCs w:val="28"/>
        </w:rPr>
      </w:pPr>
      <w:r w:rsidRPr="00E03524">
        <w:rPr>
          <w:sz w:val="28"/>
          <w:szCs w:val="28"/>
        </w:rPr>
        <w:t>на придбання, виготовлення основних засобів, інших необоротних матеріальних та нематеріальних активів;</w:t>
      </w:r>
    </w:p>
    <w:p w14:paraId="60748E3A" w14:textId="77777777" w:rsidR="00522860" w:rsidRPr="00E03524" w:rsidRDefault="00522860" w:rsidP="00E03524">
      <w:pPr>
        <w:pStyle w:val="rvps2"/>
        <w:spacing w:before="0" w:beforeAutospacing="0" w:after="0" w:afterAutospacing="0" w:line="360" w:lineRule="auto"/>
        <w:ind w:firstLine="567"/>
        <w:jc w:val="both"/>
        <w:rPr>
          <w:rFonts w:eastAsia="Times New Roman"/>
          <w:sz w:val="28"/>
          <w:szCs w:val="28"/>
        </w:rPr>
      </w:pPr>
      <w:r w:rsidRPr="00E03524">
        <w:rPr>
          <w:sz w:val="28"/>
          <w:szCs w:val="28"/>
        </w:rPr>
        <w:t>на компенсацію інвестицій, внесених суб’єктами господарювання у стратегічні об’єкти портової інфраструктури, що є об’єктами державної власності, у порядку та на умовах, визначених Кабінетом Міністрів України відповідно до чинного законодавства;</w:t>
      </w:r>
    </w:p>
    <w:p w14:paraId="72811F55" w14:textId="77777777" w:rsidR="00522860" w:rsidRPr="00E03524" w:rsidRDefault="00522860" w:rsidP="00E03524">
      <w:pPr>
        <w:pStyle w:val="rvps2"/>
        <w:spacing w:before="0" w:beforeAutospacing="0" w:after="0" w:afterAutospacing="0" w:line="360" w:lineRule="auto"/>
        <w:ind w:firstLine="567"/>
        <w:jc w:val="both"/>
        <w:rPr>
          <w:sz w:val="28"/>
          <w:szCs w:val="28"/>
          <w:lang w:eastAsia="ru-RU"/>
        </w:rPr>
      </w:pPr>
      <w:r w:rsidRPr="00E03524">
        <w:rPr>
          <w:sz w:val="28"/>
          <w:szCs w:val="28"/>
        </w:rPr>
        <w:t xml:space="preserve">на компенсацію вартості підводних гідротехнічних споруд (канали, операційні акваторії причалів, якірні стоянки тощо), що були збудовані за рахунок приватних інвестицій до набрання чинності </w:t>
      </w:r>
      <w:hyperlink r:id="rId11" w:tgtFrame="_blank" w:history="1">
        <w:r w:rsidRPr="00E03524">
          <w:rPr>
            <w:rStyle w:val="a5"/>
            <w:color w:val="auto"/>
            <w:sz w:val="28"/>
            <w:szCs w:val="28"/>
          </w:rPr>
          <w:t>Законом України «Про морські порти України»</w:t>
        </w:r>
      </w:hyperlink>
      <w:r w:rsidRPr="00E03524">
        <w:rPr>
          <w:sz w:val="28"/>
          <w:szCs w:val="28"/>
        </w:rPr>
        <w:t xml:space="preserve"> та внесені до Реєстру гідротехнічних споруд у </w:t>
      </w:r>
      <w:r w:rsidRPr="00E03524">
        <w:rPr>
          <w:sz w:val="28"/>
          <w:szCs w:val="28"/>
        </w:rPr>
        <w:lastRenderedPageBreak/>
        <w:t>встановленому законодавством порядку, що передаються у державну власність, у порядку та на умовах, визначених Кабінетом Міністрів України відповідно до чинного законодавства;</w:t>
      </w:r>
    </w:p>
    <w:p w14:paraId="5E9BFF08" w14:textId="6D08CF59" w:rsidR="00522860" w:rsidRPr="00E03524" w:rsidRDefault="00522860" w:rsidP="00E03524">
      <w:pPr>
        <w:widowControl/>
        <w:spacing w:line="360" w:lineRule="auto"/>
        <w:ind w:firstLine="567"/>
        <w:jc w:val="both"/>
        <w:rPr>
          <w:i/>
          <w:iCs/>
          <w:sz w:val="28"/>
          <w:szCs w:val="28"/>
        </w:rPr>
      </w:pPr>
      <w:r w:rsidRPr="00E03524">
        <w:rPr>
          <w:sz w:val="28"/>
          <w:szCs w:val="28"/>
        </w:rPr>
        <w:t>на інші витрати, пов’язані з підтриманням паспортних характеристик судноплавних каналів, їх реконструкцією та капітальним ремонтом</w:t>
      </w:r>
      <w:r w:rsidRPr="00E03524">
        <w:rPr>
          <w:sz w:val="28"/>
          <w:szCs w:val="28"/>
          <w:lang w:eastAsia="uk-UA"/>
        </w:rPr>
        <w:t>.</w:t>
      </w:r>
    </w:p>
    <w:p w14:paraId="06077B60" w14:textId="77777777" w:rsidR="00512069" w:rsidRPr="00E03524" w:rsidRDefault="00512069" w:rsidP="00E03524">
      <w:pPr>
        <w:widowControl/>
        <w:spacing w:line="360" w:lineRule="auto"/>
        <w:ind w:firstLine="567"/>
        <w:jc w:val="both"/>
        <w:rPr>
          <w:sz w:val="28"/>
          <w:szCs w:val="28"/>
        </w:rPr>
      </w:pPr>
    </w:p>
    <w:p w14:paraId="2193B930" w14:textId="4F403014" w:rsidR="00522860" w:rsidRPr="00E03524" w:rsidRDefault="00522860" w:rsidP="00E03524">
      <w:pPr>
        <w:pStyle w:val="rvps2"/>
        <w:spacing w:before="0" w:beforeAutospacing="0" w:after="0" w:afterAutospacing="0" w:line="360" w:lineRule="auto"/>
        <w:ind w:firstLine="567"/>
        <w:jc w:val="both"/>
        <w:rPr>
          <w:sz w:val="28"/>
          <w:szCs w:val="28"/>
        </w:rPr>
      </w:pPr>
      <w:bookmarkStart w:id="12" w:name="n44"/>
      <w:bookmarkEnd w:id="12"/>
      <w:r w:rsidRPr="00E03524">
        <w:rPr>
          <w:sz w:val="28"/>
          <w:szCs w:val="28"/>
        </w:rPr>
        <w:t>4. Кошти від маякового збору використовуються:</w:t>
      </w:r>
    </w:p>
    <w:p w14:paraId="3B3433C4" w14:textId="77777777" w:rsidR="00522860" w:rsidRPr="00E03524" w:rsidRDefault="00522860" w:rsidP="00E03524">
      <w:pPr>
        <w:widowControl/>
        <w:spacing w:line="360" w:lineRule="auto"/>
        <w:ind w:firstLine="567"/>
        <w:jc w:val="both"/>
        <w:rPr>
          <w:sz w:val="28"/>
          <w:szCs w:val="28"/>
        </w:rPr>
      </w:pPr>
      <w:bookmarkStart w:id="13" w:name="n45"/>
      <w:bookmarkStart w:id="14" w:name="n129"/>
      <w:bookmarkStart w:id="15" w:name="n46"/>
      <w:bookmarkEnd w:id="13"/>
      <w:bookmarkEnd w:id="14"/>
      <w:bookmarkEnd w:id="15"/>
      <w:r w:rsidRPr="00E03524">
        <w:rPr>
          <w:sz w:val="28"/>
          <w:szCs w:val="28"/>
        </w:rPr>
        <w:t xml:space="preserve">на утримання, обслуговування та ремонт основних засобів, інших необоротних матеріальних та нематеріальних активів, які перебувають на балансі державної установи, що організовує та здійснює </w:t>
      </w:r>
      <w:proofErr w:type="spellStart"/>
      <w:r w:rsidRPr="00E03524">
        <w:rPr>
          <w:sz w:val="28"/>
          <w:szCs w:val="28"/>
        </w:rPr>
        <w:t>навігаційно</w:t>
      </w:r>
      <w:proofErr w:type="spellEnd"/>
      <w:r w:rsidRPr="00E03524">
        <w:rPr>
          <w:sz w:val="28"/>
          <w:szCs w:val="28"/>
        </w:rPr>
        <w:t xml:space="preserve">-гідрографічне забезпечення мореплавства, та використовуються для виконання </w:t>
      </w:r>
      <w:proofErr w:type="spellStart"/>
      <w:r w:rsidRPr="00E03524">
        <w:rPr>
          <w:sz w:val="28"/>
          <w:szCs w:val="28"/>
        </w:rPr>
        <w:t>навігаційно</w:t>
      </w:r>
      <w:proofErr w:type="spellEnd"/>
      <w:r w:rsidRPr="00E03524">
        <w:rPr>
          <w:sz w:val="28"/>
          <w:szCs w:val="28"/>
        </w:rPr>
        <w:t>-гідрографічного забезпечення у територіальному морі, на внутрішніх водних шляхах України, які виконуються силами власника (балансоутримувача) та/або шляхом укладення відповідних договорів;</w:t>
      </w:r>
    </w:p>
    <w:p w14:paraId="5CB2AB10" w14:textId="77777777" w:rsidR="00522860" w:rsidRPr="00E03524" w:rsidRDefault="00522860" w:rsidP="00E03524">
      <w:pPr>
        <w:widowControl/>
        <w:spacing w:line="360" w:lineRule="auto"/>
        <w:ind w:firstLine="567"/>
        <w:jc w:val="both"/>
        <w:rPr>
          <w:sz w:val="28"/>
          <w:szCs w:val="28"/>
        </w:rPr>
      </w:pPr>
      <w:r w:rsidRPr="00E03524">
        <w:rPr>
          <w:sz w:val="28"/>
          <w:szCs w:val="28"/>
        </w:rPr>
        <w:t xml:space="preserve">на розробку (створення) картографічної продукції, дослідження та розробки, пов’язані з </w:t>
      </w:r>
      <w:proofErr w:type="spellStart"/>
      <w:r w:rsidRPr="00E03524">
        <w:rPr>
          <w:sz w:val="28"/>
          <w:szCs w:val="28"/>
        </w:rPr>
        <w:t>навігаційно</w:t>
      </w:r>
      <w:proofErr w:type="spellEnd"/>
      <w:r w:rsidRPr="00E03524">
        <w:rPr>
          <w:sz w:val="28"/>
          <w:szCs w:val="28"/>
        </w:rPr>
        <w:t>-гідрографічним забезпеченням;</w:t>
      </w:r>
    </w:p>
    <w:p w14:paraId="4D595BE1" w14:textId="77777777" w:rsidR="00522860" w:rsidRPr="00E03524" w:rsidRDefault="00522860" w:rsidP="00E03524">
      <w:pPr>
        <w:widowControl/>
        <w:spacing w:line="360" w:lineRule="auto"/>
        <w:ind w:firstLine="567"/>
        <w:jc w:val="both"/>
        <w:rPr>
          <w:sz w:val="28"/>
          <w:szCs w:val="28"/>
        </w:rPr>
      </w:pPr>
      <w:r w:rsidRPr="00E03524">
        <w:rPr>
          <w:sz w:val="28"/>
          <w:szCs w:val="28"/>
        </w:rPr>
        <w:t>на загальногосподарські витрати, що направлені на обслуговування та управління державної(ю) установи(</w:t>
      </w:r>
      <w:proofErr w:type="spellStart"/>
      <w:r w:rsidRPr="00E03524">
        <w:rPr>
          <w:sz w:val="28"/>
          <w:szCs w:val="28"/>
        </w:rPr>
        <w:t>ою</w:t>
      </w:r>
      <w:proofErr w:type="spellEnd"/>
      <w:r w:rsidRPr="00E03524">
        <w:rPr>
          <w:sz w:val="28"/>
          <w:szCs w:val="28"/>
        </w:rPr>
        <w:t xml:space="preserve">), що організовує та здійснює </w:t>
      </w:r>
      <w:proofErr w:type="spellStart"/>
      <w:r w:rsidRPr="00E03524">
        <w:rPr>
          <w:sz w:val="28"/>
          <w:szCs w:val="28"/>
        </w:rPr>
        <w:t>навігаційно</w:t>
      </w:r>
      <w:proofErr w:type="spellEnd"/>
      <w:r w:rsidRPr="00E03524">
        <w:rPr>
          <w:sz w:val="28"/>
          <w:szCs w:val="28"/>
        </w:rPr>
        <w:t>-гідрографічне забезпечення мореплавства;</w:t>
      </w:r>
    </w:p>
    <w:p w14:paraId="7826A31F" w14:textId="77777777" w:rsidR="00522860" w:rsidRPr="00E03524" w:rsidRDefault="00522860" w:rsidP="00E03524">
      <w:pPr>
        <w:widowControl/>
        <w:spacing w:line="360" w:lineRule="auto"/>
        <w:ind w:firstLine="567"/>
        <w:jc w:val="both"/>
        <w:rPr>
          <w:sz w:val="28"/>
          <w:szCs w:val="28"/>
        </w:rPr>
      </w:pPr>
      <w:r w:rsidRPr="00E03524">
        <w:rPr>
          <w:sz w:val="28"/>
          <w:szCs w:val="28"/>
        </w:rPr>
        <w:t>на покриття витрат, що виникають внаслідок непередбачуваних подій (стихійного лиха, аварійного випадку тощо);</w:t>
      </w:r>
    </w:p>
    <w:p w14:paraId="7D4CDB09" w14:textId="77777777" w:rsidR="00522860" w:rsidRPr="00E03524" w:rsidRDefault="00522860" w:rsidP="00E03524">
      <w:pPr>
        <w:widowControl/>
        <w:spacing w:line="360" w:lineRule="auto"/>
        <w:ind w:firstLine="567"/>
        <w:jc w:val="both"/>
        <w:rPr>
          <w:sz w:val="28"/>
          <w:szCs w:val="28"/>
        </w:rPr>
      </w:pPr>
      <w:r w:rsidRPr="00E03524">
        <w:rPr>
          <w:sz w:val="28"/>
          <w:szCs w:val="28"/>
        </w:rPr>
        <w:t xml:space="preserve">на фінансування проектів, що забезпечують реконструкцію, технічне переоснащення, капітальний ремонт основних засобів </w:t>
      </w:r>
      <w:proofErr w:type="spellStart"/>
      <w:r w:rsidRPr="00E03524">
        <w:rPr>
          <w:sz w:val="28"/>
          <w:szCs w:val="28"/>
        </w:rPr>
        <w:t>навігаційно</w:t>
      </w:r>
      <w:proofErr w:type="spellEnd"/>
      <w:r w:rsidRPr="00E03524">
        <w:rPr>
          <w:sz w:val="28"/>
          <w:szCs w:val="28"/>
        </w:rPr>
        <w:t>-гідрографічного забезпечення судноплавства;</w:t>
      </w:r>
    </w:p>
    <w:p w14:paraId="087BF55D" w14:textId="77777777" w:rsidR="00522860" w:rsidRPr="00E03524" w:rsidRDefault="00522860" w:rsidP="00E03524">
      <w:pPr>
        <w:widowControl/>
        <w:spacing w:line="360" w:lineRule="auto"/>
        <w:ind w:firstLine="567"/>
        <w:jc w:val="both"/>
        <w:rPr>
          <w:sz w:val="28"/>
          <w:szCs w:val="28"/>
        </w:rPr>
      </w:pPr>
      <w:r w:rsidRPr="00E03524">
        <w:rPr>
          <w:sz w:val="28"/>
          <w:szCs w:val="28"/>
        </w:rPr>
        <w:t>на інформаційне-технічне забезпечення та утримання підрозділів, що виконують функції з контролю за повнотою сплати цього збору;</w:t>
      </w:r>
    </w:p>
    <w:p w14:paraId="1680A576" w14:textId="00487690" w:rsidR="00522860" w:rsidRPr="00E03524" w:rsidRDefault="00522860" w:rsidP="00E03524">
      <w:pPr>
        <w:widowControl/>
        <w:spacing w:line="360" w:lineRule="auto"/>
        <w:ind w:firstLine="567"/>
        <w:jc w:val="both"/>
        <w:rPr>
          <w:sz w:val="28"/>
          <w:szCs w:val="28"/>
        </w:rPr>
      </w:pPr>
      <w:r w:rsidRPr="00E03524">
        <w:rPr>
          <w:sz w:val="28"/>
          <w:szCs w:val="28"/>
        </w:rPr>
        <w:t xml:space="preserve">на утримання персоналу державної установи, що організовує та здійснює </w:t>
      </w:r>
      <w:proofErr w:type="spellStart"/>
      <w:r w:rsidRPr="00E03524">
        <w:rPr>
          <w:sz w:val="28"/>
          <w:szCs w:val="28"/>
        </w:rPr>
        <w:t>навігаційно</w:t>
      </w:r>
      <w:proofErr w:type="spellEnd"/>
      <w:r w:rsidRPr="00E03524">
        <w:rPr>
          <w:sz w:val="28"/>
          <w:szCs w:val="28"/>
        </w:rPr>
        <w:t xml:space="preserve">-гідрографічне забезпечення мореплавства, інші витрати, що не пов’язані з виробничою діяльністю, зокрема, забезпечення соціальних гарантій та підвищення професійного рівня цього персоналу, витрати, пов’язані з </w:t>
      </w:r>
      <w:r w:rsidRPr="00E03524">
        <w:rPr>
          <w:sz w:val="28"/>
          <w:szCs w:val="28"/>
        </w:rPr>
        <w:lastRenderedPageBreak/>
        <w:t>демонтажем, розбиранням та утилізацією основних засобів, інших необоротних матеріальних та нематеріальних активів.</w:t>
      </w:r>
    </w:p>
    <w:p w14:paraId="76F91A3F" w14:textId="77777777" w:rsidR="00512069" w:rsidRPr="00E03524" w:rsidRDefault="00512069" w:rsidP="00E03524">
      <w:pPr>
        <w:widowControl/>
        <w:spacing w:line="360" w:lineRule="auto"/>
        <w:ind w:firstLine="567"/>
        <w:jc w:val="both"/>
        <w:rPr>
          <w:sz w:val="28"/>
          <w:szCs w:val="28"/>
        </w:rPr>
      </w:pPr>
    </w:p>
    <w:p w14:paraId="60586DF1" w14:textId="7366A08E" w:rsidR="00522860" w:rsidRPr="00E03524" w:rsidRDefault="00522860" w:rsidP="00E03524">
      <w:pPr>
        <w:pStyle w:val="rvps2"/>
        <w:spacing w:before="0" w:beforeAutospacing="0" w:after="0" w:afterAutospacing="0" w:line="360" w:lineRule="auto"/>
        <w:ind w:firstLine="567"/>
        <w:jc w:val="both"/>
        <w:rPr>
          <w:sz w:val="28"/>
          <w:szCs w:val="28"/>
          <w:lang w:eastAsia="ru-RU"/>
        </w:rPr>
      </w:pPr>
      <w:bookmarkStart w:id="16" w:name="n50"/>
      <w:bookmarkEnd w:id="16"/>
      <w:r w:rsidRPr="00E03524">
        <w:rPr>
          <w:sz w:val="28"/>
          <w:szCs w:val="28"/>
        </w:rPr>
        <w:t>5. Кошти від санітарного збору використовуються:</w:t>
      </w:r>
    </w:p>
    <w:p w14:paraId="3B7E9ABB" w14:textId="77777777" w:rsidR="00522860" w:rsidRPr="00E03524" w:rsidRDefault="00522860" w:rsidP="00E03524">
      <w:pPr>
        <w:widowControl/>
        <w:spacing w:line="360" w:lineRule="auto"/>
        <w:ind w:firstLine="567"/>
        <w:jc w:val="both"/>
        <w:textAlignment w:val="baseline"/>
        <w:rPr>
          <w:sz w:val="28"/>
          <w:szCs w:val="28"/>
          <w:lang w:eastAsia="uk-UA"/>
        </w:rPr>
      </w:pPr>
      <w:r w:rsidRPr="00E03524">
        <w:rPr>
          <w:sz w:val="28"/>
          <w:szCs w:val="28"/>
        </w:rPr>
        <w:t xml:space="preserve">на </w:t>
      </w:r>
      <w:r w:rsidRPr="00E03524">
        <w:rPr>
          <w:sz w:val="28"/>
          <w:szCs w:val="28"/>
          <w:lang w:eastAsia="uk-UA"/>
        </w:rPr>
        <w:t xml:space="preserve">утримання та обслуговування очисних споруд морського порту, машин і механізмів, що забезпечують перевантаження твердих нафтопродуктів, сміття, харчових відходів та інших забруднень, і їх транспортування до місць утилізації; спеціального портового устаткування для утилізації сміття та інших забруднень (печі для спалювання сміття тощо); плавзасобів і контейнерного парку, що використовуються для прийняття з суден усіх видів забруднень, передбачених цим Порядком;  </w:t>
      </w:r>
    </w:p>
    <w:p w14:paraId="0302CC28" w14:textId="77777777" w:rsidR="00522860" w:rsidRPr="00E03524" w:rsidRDefault="00522860" w:rsidP="00E03524">
      <w:pPr>
        <w:widowControl/>
        <w:spacing w:line="360" w:lineRule="auto"/>
        <w:ind w:firstLine="567"/>
        <w:jc w:val="both"/>
        <w:textAlignment w:val="baseline"/>
        <w:rPr>
          <w:sz w:val="28"/>
          <w:szCs w:val="28"/>
          <w:lang w:eastAsia="uk-UA"/>
        </w:rPr>
      </w:pPr>
      <w:r w:rsidRPr="00E03524">
        <w:rPr>
          <w:sz w:val="28"/>
          <w:szCs w:val="28"/>
        </w:rPr>
        <w:t xml:space="preserve">на поточний </w:t>
      </w:r>
      <w:r w:rsidRPr="00E03524">
        <w:rPr>
          <w:sz w:val="28"/>
          <w:szCs w:val="28"/>
          <w:lang w:eastAsia="uk-UA"/>
        </w:rPr>
        <w:t>ремонт та технічне обслуговування основних засобів, із урахуванням плавзасобів і контейнерного парку, що використовуються для прийняття з суден усіх видів забруднень, передбачених цим Порядком</w:t>
      </w:r>
      <w:r w:rsidRPr="00E03524">
        <w:rPr>
          <w:sz w:val="28"/>
          <w:szCs w:val="28"/>
        </w:rPr>
        <w:t>;</w:t>
      </w:r>
    </w:p>
    <w:p w14:paraId="1D5ED44E" w14:textId="77777777" w:rsidR="00522860" w:rsidRPr="00E03524" w:rsidRDefault="00522860" w:rsidP="00E03524">
      <w:pPr>
        <w:widowControl/>
        <w:spacing w:line="360" w:lineRule="auto"/>
        <w:ind w:firstLine="567"/>
        <w:jc w:val="both"/>
        <w:textAlignment w:val="baseline"/>
        <w:rPr>
          <w:sz w:val="28"/>
          <w:szCs w:val="28"/>
          <w:lang w:eastAsia="uk-UA"/>
        </w:rPr>
      </w:pPr>
      <w:r w:rsidRPr="00E03524">
        <w:rPr>
          <w:sz w:val="28"/>
          <w:szCs w:val="28"/>
          <w:lang w:eastAsia="uk-UA"/>
        </w:rPr>
        <w:t>на здавання забруднень суб’єктам господарювання, що здійснюють їх очищення та/або утилізацію; витрати на інші послуги суб’єктів господарювання, пов’язані з прийняттям забруднень із суден;</w:t>
      </w:r>
    </w:p>
    <w:p w14:paraId="5A036989" w14:textId="77777777" w:rsidR="00522860" w:rsidRPr="00E03524" w:rsidRDefault="00522860" w:rsidP="00E03524">
      <w:pPr>
        <w:widowControl/>
        <w:spacing w:line="360" w:lineRule="auto"/>
        <w:ind w:firstLine="567"/>
        <w:jc w:val="both"/>
        <w:textAlignment w:val="baseline"/>
        <w:rPr>
          <w:sz w:val="28"/>
          <w:szCs w:val="28"/>
          <w:lang w:eastAsia="uk-UA"/>
        </w:rPr>
      </w:pPr>
      <w:r w:rsidRPr="00E03524">
        <w:rPr>
          <w:sz w:val="28"/>
          <w:szCs w:val="28"/>
        </w:rPr>
        <w:t>на розробку проектно-вишукувальної та науково-дослідної документації, документів дозвільного характеру, необхідних для забезпечення здійснення діяльності, пов’язаної з прийомом та подальшим безпечним поводженням з прийнятими забрудненнями та сміттям тощо;</w:t>
      </w:r>
    </w:p>
    <w:p w14:paraId="4FF49C43" w14:textId="77777777" w:rsidR="00522860" w:rsidRPr="00E03524" w:rsidRDefault="00522860" w:rsidP="00E03524">
      <w:pPr>
        <w:widowControl/>
        <w:spacing w:line="360" w:lineRule="auto"/>
        <w:ind w:firstLine="567"/>
        <w:jc w:val="both"/>
        <w:textAlignment w:val="baseline"/>
        <w:rPr>
          <w:sz w:val="28"/>
          <w:szCs w:val="28"/>
          <w:lang w:eastAsia="uk-UA"/>
        </w:rPr>
      </w:pPr>
      <w:r w:rsidRPr="00E03524">
        <w:rPr>
          <w:sz w:val="28"/>
          <w:szCs w:val="28"/>
        </w:rPr>
        <w:t>на покриття витрат, що виникають внаслідок непередбачуваних подій (стихійного лиха, аварійного випадку тощо);</w:t>
      </w:r>
    </w:p>
    <w:p w14:paraId="761B9AF7" w14:textId="77777777" w:rsidR="00522860" w:rsidRPr="00E03524" w:rsidRDefault="00522860" w:rsidP="00E03524">
      <w:pPr>
        <w:widowControl/>
        <w:spacing w:line="360" w:lineRule="auto"/>
        <w:ind w:firstLine="567"/>
        <w:jc w:val="both"/>
        <w:textAlignment w:val="baseline"/>
        <w:rPr>
          <w:sz w:val="28"/>
          <w:szCs w:val="28"/>
        </w:rPr>
      </w:pPr>
      <w:r w:rsidRPr="00E03524">
        <w:rPr>
          <w:sz w:val="28"/>
          <w:szCs w:val="28"/>
        </w:rPr>
        <w:t>на утримання персоналу, що бере участь у проведенні робіт, передбачених цим пунктом, та здійснює технічний нагляд за ремонтом та експлуатацією об’єктів, на забезпечення соціальних гарантій та підвищення професійного рівня цього персоналу;</w:t>
      </w:r>
    </w:p>
    <w:p w14:paraId="1C14F3C3" w14:textId="77777777" w:rsidR="00522860" w:rsidRPr="00E03524" w:rsidRDefault="00522860" w:rsidP="00E03524">
      <w:pPr>
        <w:widowControl/>
        <w:spacing w:line="360" w:lineRule="auto"/>
        <w:ind w:firstLine="567"/>
        <w:jc w:val="both"/>
        <w:textAlignment w:val="baseline"/>
        <w:rPr>
          <w:sz w:val="28"/>
          <w:szCs w:val="28"/>
        </w:rPr>
      </w:pPr>
      <w:r w:rsidRPr="00E03524">
        <w:rPr>
          <w:sz w:val="28"/>
          <w:szCs w:val="28"/>
        </w:rPr>
        <w:t>на витрати на придбання, виготовлення основних засобів, інших необоротних матеріальних та нематеріальних активів;</w:t>
      </w:r>
    </w:p>
    <w:p w14:paraId="6AD84765" w14:textId="77777777" w:rsidR="00522860" w:rsidRPr="00E03524" w:rsidRDefault="00522860" w:rsidP="00E03524">
      <w:pPr>
        <w:pStyle w:val="rvps2"/>
        <w:spacing w:before="0" w:beforeAutospacing="0" w:after="0" w:afterAutospacing="0" w:line="360" w:lineRule="auto"/>
        <w:ind w:firstLine="567"/>
        <w:jc w:val="both"/>
        <w:rPr>
          <w:rFonts w:eastAsia="Times New Roman"/>
          <w:sz w:val="28"/>
          <w:szCs w:val="28"/>
        </w:rPr>
      </w:pPr>
      <w:r w:rsidRPr="00E03524">
        <w:rPr>
          <w:sz w:val="28"/>
          <w:szCs w:val="28"/>
        </w:rPr>
        <w:lastRenderedPageBreak/>
        <w:t>на компенсацію інвестицій, внесених суб’єктами господарювання у стратегічні об’єкти портової інфраструктури, що є об’єктами державної власності, у порядку та на умовах, визначених Кабінетом Міністрів України відповідно до чинного законодавства;</w:t>
      </w:r>
    </w:p>
    <w:p w14:paraId="0637D971" w14:textId="77777777" w:rsidR="00522860" w:rsidRPr="00E03524" w:rsidRDefault="00522860" w:rsidP="00E03524">
      <w:pPr>
        <w:pStyle w:val="rvps2"/>
        <w:spacing w:before="0" w:beforeAutospacing="0" w:after="0" w:afterAutospacing="0" w:line="360" w:lineRule="auto"/>
        <w:ind w:firstLine="567"/>
        <w:jc w:val="both"/>
        <w:rPr>
          <w:sz w:val="28"/>
          <w:szCs w:val="28"/>
          <w:lang w:eastAsia="ru-RU"/>
        </w:rPr>
      </w:pPr>
      <w:r w:rsidRPr="00E03524">
        <w:rPr>
          <w:sz w:val="28"/>
          <w:szCs w:val="28"/>
        </w:rPr>
        <w:t xml:space="preserve">на компенсацію вартості підводних гідротехнічних споруд (канали, операційні акваторії причалів, якірні стоянки тощо), що були збудовані за рахунок приватних інвестицій до набрання чинності </w:t>
      </w:r>
      <w:hyperlink r:id="rId12" w:tgtFrame="_blank" w:history="1">
        <w:r w:rsidRPr="00E03524">
          <w:rPr>
            <w:rStyle w:val="a5"/>
            <w:color w:val="auto"/>
            <w:sz w:val="28"/>
            <w:szCs w:val="28"/>
          </w:rPr>
          <w:t>Законом України «Про морські порти України»</w:t>
        </w:r>
      </w:hyperlink>
      <w:r w:rsidRPr="00E03524">
        <w:rPr>
          <w:sz w:val="28"/>
          <w:szCs w:val="28"/>
        </w:rPr>
        <w:t xml:space="preserve"> та внесені до Реєстру гідротехнічних споруд у встановленому законодавством порядку, що передаються у державну власність, у порядку та на умовах, визначених Кабінетом Міністрів України відповідно до чинного законодавства;</w:t>
      </w:r>
    </w:p>
    <w:p w14:paraId="279D7F52" w14:textId="77777777" w:rsidR="00522860" w:rsidRPr="00E03524" w:rsidRDefault="00522860" w:rsidP="00E03524">
      <w:pPr>
        <w:widowControl/>
        <w:spacing w:line="360" w:lineRule="auto"/>
        <w:ind w:firstLine="567"/>
        <w:jc w:val="both"/>
        <w:textAlignment w:val="baseline"/>
        <w:rPr>
          <w:sz w:val="28"/>
          <w:szCs w:val="28"/>
          <w:lang w:eastAsia="uk-UA"/>
        </w:rPr>
      </w:pPr>
      <w:r w:rsidRPr="00E03524">
        <w:rPr>
          <w:sz w:val="28"/>
          <w:szCs w:val="28"/>
          <w:lang w:eastAsia="uk-UA"/>
        </w:rPr>
        <w:t>на інші витрати, пов’язані з прийняттям забруднень із суден та їх утилізацією;</w:t>
      </w:r>
    </w:p>
    <w:p w14:paraId="602A3A43" w14:textId="77777777" w:rsidR="00522860" w:rsidRPr="00E03524" w:rsidRDefault="00522860" w:rsidP="00E03524">
      <w:pPr>
        <w:widowControl/>
        <w:spacing w:line="360" w:lineRule="auto"/>
        <w:ind w:firstLine="567"/>
        <w:jc w:val="both"/>
        <w:textAlignment w:val="baseline"/>
        <w:rPr>
          <w:sz w:val="28"/>
          <w:szCs w:val="28"/>
          <w:lang w:eastAsia="uk-UA"/>
        </w:rPr>
      </w:pPr>
      <w:r w:rsidRPr="00E03524">
        <w:rPr>
          <w:sz w:val="28"/>
          <w:szCs w:val="28"/>
        </w:rPr>
        <w:t>на фінансування проектів, що забезпечують реконструкцію, технічне переоснащення, капітальний ремонт засобів екологічної безпеки та природоохоронного напрямку, які застосовуються у межах акваторій морських портів.</w:t>
      </w:r>
    </w:p>
    <w:p w14:paraId="4F0A1580" w14:textId="77777777" w:rsidR="00522860" w:rsidRPr="00E03524" w:rsidRDefault="00522860" w:rsidP="00E03524">
      <w:pPr>
        <w:widowControl/>
        <w:spacing w:line="360" w:lineRule="auto"/>
        <w:ind w:firstLine="567"/>
        <w:jc w:val="both"/>
        <w:textAlignment w:val="baseline"/>
        <w:rPr>
          <w:sz w:val="28"/>
          <w:szCs w:val="28"/>
          <w:lang w:eastAsia="uk-UA"/>
        </w:rPr>
      </w:pPr>
      <w:r w:rsidRPr="00E03524">
        <w:rPr>
          <w:sz w:val="28"/>
          <w:szCs w:val="28"/>
          <w:lang w:eastAsia="uk-UA"/>
        </w:rPr>
        <w:t>Під забрудненнями та відходами, обов’язкове прийняття яких необхідно забезпечувати під час стоянки судна в морському порту, розуміються наступні види забруднень за весь час стоянки в морському порту:</w:t>
      </w:r>
    </w:p>
    <w:p w14:paraId="50E79E53" w14:textId="77777777" w:rsidR="00522860" w:rsidRPr="00E03524" w:rsidRDefault="00522860" w:rsidP="00E03524">
      <w:pPr>
        <w:widowControl/>
        <w:spacing w:line="360" w:lineRule="auto"/>
        <w:ind w:firstLine="567"/>
        <w:contextualSpacing/>
        <w:jc w:val="both"/>
        <w:rPr>
          <w:sz w:val="28"/>
          <w:szCs w:val="28"/>
          <w:lang w:eastAsia="en-US"/>
        </w:rPr>
      </w:pPr>
      <w:r w:rsidRPr="00E03524">
        <w:rPr>
          <w:sz w:val="28"/>
          <w:szCs w:val="28"/>
        </w:rPr>
        <w:t xml:space="preserve">сміття згідно з додатком V до </w:t>
      </w:r>
      <w:hyperlink r:id="rId13" w:tgtFrame="_top" w:history="1">
        <w:r w:rsidRPr="00E03524">
          <w:rPr>
            <w:rStyle w:val="a5"/>
            <w:bCs/>
            <w:color w:val="auto"/>
            <w:sz w:val="28"/>
            <w:szCs w:val="28"/>
          </w:rPr>
          <w:t>Міжнародної конвенції по запобіганню забрудненню з суден 1973 року, зміненої Протоколом 1978 року</w:t>
        </w:r>
      </w:hyperlink>
      <w:r w:rsidRPr="00E03524">
        <w:rPr>
          <w:bCs/>
          <w:sz w:val="28"/>
          <w:szCs w:val="28"/>
        </w:rPr>
        <w:t xml:space="preserve"> до неї, MARPOL 73/78;</w:t>
      </w:r>
    </w:p>
    <w:p w14:paraId="60B1B349" w14:textId="77777777" w:rsidR="00522860" w:rsidRPr="00E03524" w:rsidRDefault="00522860" w:rsidP="00E03524">
      <w:pPr>
        <w:widowControl/>
        <w:spacing w:line="360" w:lineRule="auto"/>
        <w:ind w:firstLine="567"/>
        <w:contextualSpacing/>
        <w:jc w:val="both"/>
        <w:rPr>
          <w:sz w:val="28"/>
          <w:szCs w:val="28"/>
        </w:rPr>
      </w:pPr>
      <w:r w:rsidRPr="00E03524">
        <w:rPr>
          <w:sz w:val="28"/>
          <w:szCs w:val="28"/>
        </w:rPr>
        <w:t xml:space="preserve">стічні води згідно з додатком IV до </w:t>
      </w:r>
      <w:hyperlink r:id="rId14" w:tgtFrame="_top" w:history="1">
        <w:r w:rsidRPr="00E03524">
          <w:rPr>
            <w:rStyle w:val="a5"/>
            <w:bCs/>
            <w:color w:val="auto"/>
            <w:sz w:val="28"/>
            <w:szCs w:val="28"/>
          </w:rPr>
          <w:t>Міжнародної конвенції по запобіганню забрудненню з суден 1973 року, зміненої Протоколом 1978 року</w:t>
        </w:r>
      </w:hyperlink>
      <w:r w:rsidRPr="00E03524">
        <w:rPr>
          <w:bCs/>
          <w:sz w:val="28"/>
          <w:szCs w:val="28"/>
        </w:rPr>
        <w:t xml:space="preserve"> до неї, MARPOL 73/78;</w:t>
      </w:r>
    </w:p>
    <w:p w14:paraId="1C37EF42" w14:textId="77777777" w:rsidR="00522860" w:rsidRPr="00E03524" w:rsidRDefault="00522860" w:rsidP="00E03524">
      <w:pPr>
        <w:widowControl/>
        <w:spacing w:line="360" w:lineRule="auto"/>
        <w:ind w:firstLine="567"/>
        <w:contextualSpacing/>
        <w:jc w:val="both"/>
        <w:rPr>
          <w:bCs/>
          <w:sz w:val="28"/>
          <w:szCs w:val="28"/>
        </w:rPr>
      </w:pPr>
      <w:proofErr w:type="spellStart"/>
      <w:r w:rsidRPr="00E03524">
        <w:rPr>
          <w:sz w:val="28"/>
          <w:szCs w:val="28"/>
        </w:rPr>
        <w:t>лляльні</w:t>
      </w:r>
      <w:proofErr w:type="spellEnd"/>
      <w:r w:rsidRPr="00E03524">
        <w:rPr>
          <w:sz w:val="28"/>
          <w:szCs w:val="28"/>
        </w:rPr>
        <w:t xml:space="preserve"> води та залишки нафти згідно з додатком І до </w:t>
      </w:r>
      <w:hyperlink r:id="rId15" w:tgtFrame="_top" w:history="1">
        <w:r w:rsidRPr="00E03524">
          <w:rPr>
            <w:rStyle w:val="a5"/>
            <w:bCs/>
            <w:color w:val="auto"/>
            <w:sz w:val="28"/>
            <w:szCs w:val="28"/>
          </w:rPr>
          <w:t>Міжнародної конвенції по запобіганню забрудненню із суден 1973 року, зміненої Протоколом 1978 року</w:t>
        </w:r>
      </w:hyperlink>
      <w:r w:rsidRPr="00E03524">
        <w:rPr>
          <w:bCs/>
          <w:sz w:val="28"/>
          <w:szCs w:val="28"/>
        </w:rPr>
        <w:t xml:space="preserve"> до неї, MARPOL 73/78.</w:t>
      </w:r>
    </w:p>
    <w:p w14:paraId="28E2747F" w14:textId="2854D080" w:rsidR="00522860" w:rsidRPr="00E03524" w:rsidRDefault="00522860" w:rsidP="00E03524">
      <w:pPr>
        <w:widowControl/>
        <w:spacing w:line="360" w:lineRule="auto"/>
        <w:ind w:firstLine="567"/>
        <w:contextualSpacing/>
        <w:jc w:val="both"/>
        <w:rPr>
          <w:sz w:val="28"/>
          <w:szCs w:val="28"/>
          <w:lang w:eastAsia="uk-UA"/>
        </w:rPr>
      </w:pPr>
      <w:r w:rsidRPr="00E03524">
        <w:rPr>
          <w:sz w:val="28"/>
          <w:szCs w:val="28"/>
        </w:rPr>
        <w:lastRenderedPageBreak/>
        <w:t>З</w:t>
      </w:r>
      <w:r w:rsidRPr="00E03524">
        <w:rPr>
          <w:sz w:val="28"/>
          <w:szCs w:val="28"/>
          <w:lang w:eastAsia="uk-UA"/>
        </w:rPr>
        <w:t xml:space="preserve">давання інших видів забруднень на замовлення </w:t>
      </w:r>
      <w:r w:rsidRPr="00E03524">
        <w:rPr>
          <w:sz w:val="28"/>
          <w:szCs w:val="28"/>
        </w:rPr>
        <w:t>капітана судна (судновласника)</w:t>
      </w:r>
      <w:r w:rsidRPr="00E03524">
        <w:rPr>
          <w:sz w:val="28"/>
          <w:szCs w:val="28"/>
          <w:lang w:eastAsia="uk-UA"/>
        </w:rPr>
        <w:t xml:space="preserve"> можливо зі сплатою замовлених послуг та не за рахунок коштів від санітарного збору.</w:t>
      </w:r>
    </w:p>
    <w:p w14:paraId="58CF8AA0" w14:textId="77777777" w:rsidR="00512069" w:rsidRPr="00E03524" w:rsidRDefault="00512069" w:rsidP="00E03524">
      <w:pPr>
        <w:widowControl/>
        <w:spacing w:line="360" w:lineRule="auto"/>
        <w:ind w:firstLine="567"/>
        <w:contextualSpacing/>
        <w:jc w:val="both"/>
        <w:rPr>
          <w:sz w:val="28"/>
          <w:szCs w:val="28"/>
          <w:lang w:eastAsia="uk-UA"/>
        </w:rPr>
      </w:pPr>
    </w:p>
    <w:p w14:paraId="129BE47C" w14:textId="7EEEB1AC" w:rsidR="00522860" w:rsidRPr="00E03524" w:rsidRDefault="00522860" w:rsidP="00E03524">
      <w:pPr>
        <w:widowControl/>
        <w:tabs>
          <w:tab w:val="left" w:pos="567"/>
          <w:tab w:val="left" w:pos="1080"/>
          <w:tab w:val="left" w:pos="4254"/>
        </w:tabs>
        <w:spacing w:line="360" w:lineRule="auto"/>
        <w:ind w:firstLine="567"/>
        <w:jc w:val="both"/>
        <w:rPr>
          <w:sz w:val="28"/>
          <w:szCs w:val="28"/>
        </w:rPr>
      </w:pPr>
      <w:r w:rsidRPr="00E03524">
        <w:rPr>
          <w:sz w:val="28"/>
          <w:szCs w:val="28"/>
          <w:lang w:eastAsia="uk-UA"/>
        </w:rPr>
        <w:t>6. </w:t>
      </w:r>
      <w:r w:rsidRPr="00E03524">
        <w:rPr>
          <w:sz w:val="28"/>
          <w:szCs w:val="28"/>
        </w:rPr>
        <w:t>Ставка якірного збору для кожного морського порту прийнята зі значенням на рівні нуль. Покриття витрат на утримання якірних стоянок у межах акваторії морського порту здійснюється за рахунок коштів від корабельного збору.</w:t>
      </w:r>
    </w:p>
    <w:p w14:paraId="2623090C" w14:textId="77777777" w:rsidR="00512069" w:rsidRPr="00E03524" w:rsidRDefault="00512069" w:rsidP="00E03524">
      <w:pPr>
        <w:widowControl/>
        <w:tabs>
          <w:tab w:val="left" w:pos="567"/>
          <w:tab w:val="left" w:pos="1080"/>
          <w:tab w:val="left" w:pos="4254"/>
        </w:tabs>
        <w:spacing w:line="360" w:lineRule="auto"/>
        <w:ind w:firstLine="567"/>
        <w:jc w:val="both"/>
        <w:rPr>
          <w:sz w:val="28"/>
          <w:szCs w:val="28"/>
        </w:rPr>
      </w:pPr>
    </w:p>
    <w:p w14:paraId="0199334E" w14:textId="23F42101" w:rsidR="00522860" w:rsidRPr="00E03524" w:rsidRDefault="00522860" w:rsidP="00E03524">
      <w:pPr>
        <w:pStyle w:val="af2"/>
        <w:tabs>
          <w:tab w:val="left" w:pos="1134"/>
        </w:tabs>
        <w:spacing w:after="0" w:line="360" w:lineRule="auto"/>
        <w:ind w:left="0" w:firstLine="567"/>
        <w:jc w:val="both"/>
        <w:rPr>
          <w:rFonts w:ascii="Times New Roman" w:hAnsi="Times New Roman" w:cs="Times New Roman"/>
          <w:sz w:val="28"/>
          <w:szCs w:val="28"/>
          <w:lang w:val="uk-UA" w:eastAsia="uk-UA"/>
        </w:rPr>
      </w:pPr>
      <w:r w:rsidRPr="00E03524">
        <w:rPr>
          <w:rFonts w:ascii="Times New Roman" w:hAnsi="Times New Roman" w:cs="Times New Roman"/>
          <w:sz w:val="28"/>
          <w:szCs w:val="28"/>
          <w:lang w:val="uk-UA" w:eastAsia="uk-UA"/>
        </w:rPr>
        <w:t>7. Кошти від портових зборів можуть бути використані для повернення кредитів та погашення витрат на їх обслуговування, погашення облігацій, залучених на напрямки, передбачені цим Порядком.</w:t>
      </w:r>
    </w:p>
    <w:p w14:paraId="67A2DC9B" w14:textId="77777777" w:rsidR="00512069" w:rsidRPr="00E03524" w:rsidRDefault="00512069" w:rsidP="00E03524">
      <w:pPr>
        <w:pStyle w:val="af2"/>
        <w:tabs>
          <w:tab w:val="left" w:pos="1134"/>
        </w:tabs>
        <w:spacing w:after="0" w:line="360" w:lineRule="auto"/>
        <w:ind w:left="0" w:firstLine="567"/>
        <w:jc w:val="both"/>
        <w:rPr>
          <w:rFonts w:ascii="Times New Roman" w:hAnsi="Times New Roman" w:cs="Times New Roman"/>
          <w:sz w:val="28"/>
          <w:szCs w:val="28"/>
          <w:lang w:val="uk-UA" w:eastAsia="uk-UA"/>
        </w:rPr>
      </w:pPr>
    </w:p>
    <w:p w14:paraId="6D51EB09" w14:textId="646DD4CC" w:rsidR="00522860" w:rsidRPr="00E03524" w:rsidRDefault="00522860" w:rsidP="00E03524">
      <w:pPr>
        <w:pStyle w:val="af2"/>
        <w:tabs>
          <w:tab w:val="left" w:pos="1134"/>
        </w:tabs>
        <w:spacing w:after="0" w:line="360" w:lineRule="auto"/>
        <w:ind w:left="0" w:firstLine="567"/>
        <w:jc w:val="both"/>
        <w:rPr>
          <w:rFonts w:ascii="Times New Roman" w:hAnsi="Times New Roman" w:cs="Times New Roman"/>
          <w:sz w:val="28"/>
          <w:szCs w:val="28"/>
          <w:lang w:val="uk-UA" w:eastAsia="uk-UA"/>
        </w:rPr>
      </w:pPr>
      <w:r w:rsidRPr="00E03524">
        <w:rPr>
          <w:rFonts w:ascii="Times New Roman" w:hAnsi="Times New Roman" w:cs="Times New Roman"/>
          <w:sz w:val="28"/>
          <w:szCs w:val="28"/>
          <w:lang w:val="uk-UA" w:eastAsia="uk-UA"/>
        </w:rPr>
        <w:t xml:space="preserve">8. Кошти від портових зборів використовуються на відшкодування непрямих виробничих, загальновиробничих, адміністративних, інших операційних, фінансових витрат, податку на прибуток та витрат за рахунок прибутку. </w:t>
      </w:r>
    </w:p>
    <w:p w14:paraId="7AB29ED8" w14:textId="77777777" w:rsidR="00522860" w:rsidRPr="00E03524" w:rsidRDefault="00522860" w:rsidP="00E03524">
      <w:pPr>
        <w:widowControl/>
        <w:spacing w:line="360" w:lineRule="auto"/>
        <w:ind w:firstLine="567"/>
        <w:jc w:val="both"/>
        <w:rPr>
          <w:sz w:val="28"/>
          <w:szCs w:val="28"/>
          <w:lang w:eastAsia="uk-UA"/>
        </w:rPr>
      </w:pPr>
      <w:r w:rsidRPr="00E03524">
        <w:rPr>
          <w:sz w:val="28"/>
          <w:szCs w:val="28"/>
          <w:lang w:eastAsia="uk-UA"/>
        </w:rPr>
        <w:t xml:space="preserve">За рахунок коштів від портових зборів покриваються наступні витрати: </w:t>
      </w:r>
    </w:p>
    <w:p w14:paraId="3184C379" w14:textId="77777777" w:rsidR="00522860" w:rsidRPr="00E03524" w:rsidRDefault="00522860" w:rsidP="00E03524">
      <w:pPr>
        <w:widowControl/>
        <w:spacing w:line="360" w:lineRule="auto"/>
        <w:ind w:firstLine="567"/>
        <w:jc w:val="both"/>
        <w:rPr>
          <w:sz w:val="28"/>
          <w:szCs w:val="28"/>
          <w:lang w:eastAsia="uk-UA"/>
        </w:rPr>
      </w:pPr>
      <w:r w:rsidRPr="00E03524">
        <w:rPr>
          <w:sz w:val="28"/>
          <w:szCs w:val="28"/>
          <w:lang w:eastAsia="uk-UA"/>
        </w:rPr>
        <w:t>на розробку проектно-вишукувальної документації, методологічні дослідження та роботи, пов’язані з розробкою основних напрямків розвитку морської галузі в цілому та кожного морського порту окремо;</w:t>
      </w:r>
    </w:p>
    <w:p w14:paraId="4D4BCE4D" w14:textId="77777777" w:rsidR="00522860" w:rsidRPr="00E03524" w:rsidRDefault="00522860" w:rsidP="00E03524">
      <w:pPr>
        <w:widowControl/>
        <w:spacing w:line="360" w:lineRule="auto"/>
        <w:ind w:firstLine="567"/>
        <w:jc w:val="both"/>
        <w:rPr>
          <w:sz w:val="28"/>
          <w:szCs w:val="28"/>
          <w:lang w:eastAsia="uk-UA"/>
        </w:rPr>
      </w:pPr>
      <w:r w:rsidRPr="00E03524">
        <w:rPr>
          <w:sz w:val="28"/>
          <w:szCs w:val="28"/>
          <w:lang w:eastAsia="uk-UA"/>
        </w:rPr>
        <w:t>на консалтингові та страхові послуги;</w:t>
      </w:r>
    </w:p>
    <w:p w14:paraId="7036358A" w14:textId="77777777" w:rsidR="00522860" w:rsidRPr="00E03524" w:rsidRDefault="00522860" w:rsidP="00E03524">
      <w:pPr>
        <w:widowControl/>
        <w:spacing w:line="360" w:lineRule="auto"/>
        <w:ind w:firstLine="567"/>
        <w:jc w:val="both"/>
        <w:rPr>
          <w:sz w:val="28"/>
          <w:szCs w:val="28"/>
          <w:lang w:eastAsia="uk-UA"/>
        </w:rPr>
      </w:pPr>
      <w:r w:rsidRPr="00E03524">
        <w:rPr>
          <w:sz w:val="28"/>
          <w:szCs w:val="28"/>
          <w:lang w:eastAsia="uk-UA"/>
        </w:rPr>
        <w:t>на охорону праці;</w:t>
      </w:r>
    </w:p>
    <w:p w14:paraId="6AB0D99B" w14:textId="77777777" w:rsidR="00522860" w:rsidRPr="00E03524" w:rsidRDefault="00522860" w:rsidP="00E03524">
      <w:pPr>
        <w:widowControl/>
        <w:spacing w:line="360" w:lineRule="auto"/>
        <w:ind w:firstLine="567"/>
        <w:jc w:val="both"/>
        <w:rPr>
          <w:sz w:val="28"/>
          <w:szCs w:val="28"/>
          <w:lang w:eastAsia="uk-UA"/>
        </w:rPr>
      </w:pPr>
      <w:r w:rsidRPr="00E03524">
        <w:rPr>
          <w:sz w:val="28"/>
          <w:szCs w:val="28"/>
          <w:lang w:eastAsia="uk-UA"/>
        </w:rPr>
        <w:t xml:space="preserve">на утримання адміністративного персоналу підприємства, у тому числі витрати на забезпечення їх соціальних гарантій; </w:t>
      </w:r>
    </w:p>
    <w:p w14:paraId="1D98ED7F" w14:textId="77777777" w:rsidR="00522860" w:rsidRPr="00E03524" w:rsidRDefault="00522860" w:rsidP="00E03524">
      <w:pPr>
        <w:widowControl/>
        <w:spacing w:line="360" w:lineRule="auto"/>
        <w:ind w:firstLine="567"/>
        <w:jc w:val="both"/>
        <w:rPr>
          <w:sz w:val="28"/>
          <w:szCs w:val="28"/>
          <w:lang w:eastAsia="uk-UA"/>
        </w:rPr>
      </w:pPr>
      <w:r w:rsidRPr="00E03524">
        <w:rPr>
          <w:sz w:val="28"/>
          <w:szCs w:val="28"/>
          <w:lang w:eastAsia="uk-UA"/>
        </w:rPr>
        <w:t xml:space="preserve">на забезпечення діяльності підприємства, які не можуть бути компенсовані за рахунок інших доходів підприємства, зокрема, забезпечення зв’язку та радіонавігації, координацію діяльності підприємства, пов’язаної з постановкою флоту, завезенням/вивезенням вантажу, забезпечення безпеки мореплавства, енергозабезпечення,  пожежну та техногенну безпеку, екологічну та </w:t>
      </w:r>
      <w:r w:rsidRPr="00E03524">
        <w:rPr>
          <w:sz w:val="28"/>
          <w:szCs w:val="28"/>
          <w:lang w:eastAsia="uk-UA"/>
        </w:rPr>
        <w:lastRenderedPageBreak/>
        <w:t xml:space="preserve">природоохоронну безпеку, забезпечення матеріально-технічного постачання, транспортне забезпечення, мобілізаційну роботу та захисні споруди, забезпечення виконання ремонтних робіт тощо; </w:t>
      </w:r>
    </w:p>
    <w:p w14:paraId="0EDBE0FB" w14:textId="77777777" w:rsidR="00522860" w:rsidRPr="00E03524" w:rsidRDefault="00522860" w:rsidP="00E03524">
      <w:pPr>
        <w:widowControl/>
        <w:spacing w:line="360" w:lineRule="auto"/>
        <w:ind w:firstLine="567"/>
        <w:jc w:val="both"/>
        <w:rPr>
          <w:sz w:val="28"/>
          <w:szCs w:val="28"/>
          <w:lang w:eastAsia="uk-UA"/>
        </w:rPr>
      </w:pPr>
      <w:r w:rsidRPr="00E03524">
        <w:rPr>
          <w:sz w:val="28"/>
          <w:szCs w:val="28"/>
          <w:lang w:eastAsia="uk-UA"/>
        </w:rPr>
        <w:t xml:space="preserve">на утримання об’єктів портового флоту, що не включені до складу прямих витрат за рахунок портових зборів та не можуть бути компенсовані за рахунок інших видів діяльності підприємства, а також на </w:t>
      </w:r>
      <w:r w:rsidRPr="00E03524">
        <w:rPr>
          <w:sz w:val="28"/>
          <w:szCs w:val="28"/>
        </w:rPr>
        <w:t xml:space="preserve">утримання </w:t>
      </w:r>
      <w:r w:rsidRPr="00E03524">
        <w:rPr>
          <w:sz w:val="28"/>
          <w:szCs w:val="28"/>
          <w:lang w:eastAsia="uk-UA"/>
        </w:rPr>
        <w:t xml:space="preserve">персоналу, що бере участь у виконанні робіт означеними об’єктами підприємства, </w:t>
      </w:r>
      <w:r w:rsidRPr="00E03524">
        <w:rPr>
          <w:sz w:val="28"/>
          <w:szCs w:val="28"/>
        </w:rPr>
        <w:t>у тому числі на забезпечення соціальних гарантій та підвищення професійного рівня цього персоналу</w:t>
      </w:r>
      <w:r w:rsidRPr="00E03524">
        <w:rPr>
          <w:sz w:val="28"/>
          <w:szCs w:val="28"/>
          <w:lang w:eastAsia="uk-UA"/>
        </w:rPr>
        <w:t>.</w:t>
      </w:r>
    </w:p>
    <w:p w14:paraId="2452A75F" w14:textId="77777777" w:rsidR="00522860" w:rsidRPr="00E03524" w:rsidRDefault="00522860" w:rsidP="00E03524">
      <w:pPr>
        <w:widowControl/>
        <w:tabs>
          <w:tab w:val="left" w:pos="960"/>
        </w:tabs>
        <w:spacing w:line="360" w:lineRule="auto"/>
        <w:ind w:firstLine="567"/>
        <w:jc w:val="both"/>
        <w:rPr>
          <w:sz w:val="28"/>
          <w:szCs w:val="28"/>
          <w:lang w:eastAsia="en-US"/>
        </w:rPr>
      </w:pPr>
      <w:r w:rsidRPr="00E03524">
        <w:rPr>
          <w:sz w:val="28"/>
          <w:szCs w:val="28"/>
        </w:rPr>
        <w:t xml:space="preserve">Розподіл витрат, визначених у цьому пункті, за видами портових зборів здійснюється </w:t>
      </w:r>
      <w:proofErr w:type="spellStart"/>
      <w:r w:rsidRPr="00E03524">
        <w:rPr>
          <w:sz w:val="28"/>
          <w:szCs w:val="28"/>
        </w:rPr>
        <w:t>пропорційно</w:t>
      </w:r>
      <w:proofErr w:type="spellEnd"/>
      <w:r w:rsidRPr="00E03524">
        <w:rPr>
          <w:sz w:val="28"/>
          <w:szCs w:val="28"/>
        </w:rPr>
        <w:t xml:space="preserve"> відсотку доходів по кожному виду портових зборів у загальному об’ємі  коштів від портових зборів підприємства за звітний період.</w:t>
      </w:r>
    </w:p>
    <w:p w14:paraId="11EBA51B" w14:textId="77777777" w:rsidR="00522860" w:rsidRPr="00E03524" w:rsidRDefault="00522860" w:rsidP="00E03524">
      <w:pPr>
        <w:widowControl/>
        <w:tabs>
          <w:tab w:val="left" w:pos="960"/>
        </w:tabs>
        <w:spacing w:line="360" w:lineRule="auto"/>
        <w:ind w:firstLine="567"/>
        <w:jc w:val="both"/>
        <w:rPr>
          <w:rFonts w:eastAsia="Calibri"/>
          <w:sz w:val="28"/>
          <w:szCs w:val="28"/>
          <w:lang w:eastAsia="uk-UA"/>
        </w:rPr>
      </w:pPr>
      <w:r w:rsidRPr="00E03524">
        <w:rPr>
          <w:sz w:val="28"/>
          <w:szCs w:val="28"/>
          <w:lang w:eastAsia="uk-UA"/>
        </w:rPr>
        <w:t xml:space="preserve">Витрати на придбання, виготовлення, </w:t>
      </w:r>
      <w:r w:rsidRPr="00E03524">
        <w:rPr>
          <w:sz w:val="28"/>
          <w:szCs w:val="28"/>
        </w:rPr>
        <w:t>реконструкцію, технічне переоснащення, капітальний ремонт,</w:t>
      </w:r>
      <w:r w:rsidRPr="00E03524">
        <w:rPr>
          <w:sz w:val="28"/>
          <w:szCs w:val="28"/>
          <w:lang w:eastAsia="uk-UA"/>
        </w:rPr>
        <w:t xml:space="preserve"> </w:t>
      </w:r>
      <w:r w:rsidRPr="00E03524">
        <w:rPr>
          <w:sz w:val="28"/>
          <w:szCs w:val="28"/>
        </w:rPr>
        <w:t>нове будівництво</w:t>
      </w:r>
      <w:r w:rsidRPr="00E03524">
        <w:rPr>
          <w:sz w:val="28"/>
          <w:szCs w:val="28"/>
          <w:lang w:eastAsia="uk-UA"/>
        </w:rPr>
        <w:t xml:space="preserve"> необоротних активів, які цілком не можна віднести до одного виду портового збору, розподіляються між декількома видами портових зборів </w:t>
      </w:r>
      <w:proofErr w:type="spellStart"/>
      <w:r w:rsidRPr="00E03524">
        <w:rPr>
          <w:sz w:val="28"/>
          <w:szCs w:val="28"/>
          <w:lang w:eastAsia="uk-UA"/>
        </w:rPr>
        <w:t>пропорційно</w:t>
      </w:r>
      <w:proofErr w:type="spellEnd"/>
      <w:r w:rsidRPr="00E03524">
        <w:rPr>
          <w:sz w:val="28"/>
          <w:szCs w:val="28"/>
          <w:lang w:eastAsia="uk-UA"/>
        </w:rPr>
        <w:t xml:space="preserve"> до частки (відсотку) доходу по кожному виду </w:t>
      </w:r>
      <w:r w:rsidRPr="00E03524">
        <w:rPr>
          <w:sz w:val="28"/>
          <w:szCs w:val="28"/>
        </w:rPr>
        <w:t xml:space="preserve">портових зборів </w:t>
      </w:r>
      <w:r w:rsidRPr="00E03524">
        <w:rPr>
          <w:sz w:val="28"/>
          <w:szCs w:val="28"/>
          <w:lang w:eastAsia="uk-UA"/>
        </w:rPr>
        <w:t>у загальному обсязі доходів від портових зборів.</w:t>
      </w:r>
    </w:p>
    <w:p w14:paraId="38377AD2" w14:textId="77777777" w:rsidR="005B5830" w:rsidRPr="00E03524" w:rsidRDefault="005B5830" w:rsidP="00E03524">
      <w:pPr>
        <w:widowControl/>
        <w:tabs>
          <w:tab w:val="left" w:pos="960"/>
        </w:tabs>
        <w:spacing w:line="360" w:lineRule="auto"/>
        <w:jc w:val="both"/>
        <w:rPr>
          <w:sz w:val="28"/>
          <w:szCs w:val="28"/>
          <w:lang w:eastAsia="en-US"/>
        </w:rPr>
      </w:pPr>
    </w:p>
    <w:p w14:paraId="1422DDC3" w14:textId="2D9A5277" w:rsidR="00522860" w:rsidRPr="00E03524" w:rsidRDefault="00522860" w:rsidP="00E03524">
      <w:pPr>
        <w:keepNext/>
        <w:widowControl/>
        <w:spacing w:line="360" w:lineRule="auto"/>
        <w:jc w:val="center"/>
        <w:rPr>
          <w:b/>
          <w:bCs/>
          <w:sz w:val="28"/>
          <w:szCs w:val="28"/>
        </w:rPr>
      </w:pPr>
      <w:bookmarkStart w:id="17" w:name="n59"/>
      <w:bookmarkStart w:id="18" w:name="n60"/>
      <w:bookmarkStart w:id="19" w:name="n61"/>
      <w:bookmarkStart w:id="20" w:name="n62"/>
      <w:bookmarkEnd w:id="17"/>
      <w:bookmarkEnd w:id="18"/>
      <w:bookmarkEnd w:id="19"/>
      <w:bookmarkEnd w:id="20"/>
      <w:r w:rsidRPr="00E03524">
        <w:rPr>
          <w:b/>
          <w:bCs/>
          <w:sz w:val="28"/>
          <w:szCs w:val="28"/>
        </w:rPr>
        <w:t xml:space="preserve">ІІІ. </w:t>
      </w:r>
      <w:r w:rsidR="009C5F63" w:rsidRPr="00E03524">
        <w:rPr>
          <w:b/>
          <w:bCs/>
          <w:sz w:val="28"/>
          <w:szCs w:val="28"/>
        </w:rPr>
        <w:t>Ведення о</w:t>
      </w:r>
      <w:r w:rsidRPr="00E03524">
        <w:rPr>
          <w:b/>
          <w:bCs/>
          <w:sz w:val="28"/>
          <w:szCs w:val="28"/>
        </w:rPr>
        <w:t>блік</w:t>
      </w:r>
      <w:r w:rsidR="009C5F63" w:rsidRPr="00E03524">
        <w:rPr>
          <w:b/>
          <w:bCs/>
          <w:sz w:val="28"/>
          <w:szCs w:val="28"/>
        </w:rPr>
        <w:t>у</w:t>
      </w:r>
      <w:r w:rsidRPr="00E03524">
        <w:rPr>
          <w:b/>
          <w:bCs/>
          <w:sz w:val="28"/>
          <w:szCs w:val="28"/>
        </w:rPr>
        <w:t xml:space="preserve"> доходів, одержаних від портових зборів, та витрат, що здійснюються за рахунок коштів від портових зборів</w:t>
      </w:r>
    </w:p>
    <w:p w14:paraId="18A235EB" w14:textId="77777777" w:rsidR="00522860" w:rsidRPr="00E03524" w:rsidRDefault="00522860" w:rsidP="00E03524">
      <w:pPr>
        <w:keepNext/>
        <w:widowControl/>
        <w:spacing w:line="360" w:lineRule="auto"/>
        <w:ind w:left="448" w:right="448"/>
        <w:jc w:val="center"/>
        <w:rPr>
          <w:sz w:val="28"/>
          <w:szCs w:val="28"/>
        </w:rPr>
      </w:pPr>
    </w:p>
    <w:p w14:paraId="21FB3511" w14:textId="2C808A64" w:rsidR="00522860" w:rsidRPr="00E03524" w:rsidRDefault="00522860" w:rsidP="00E03524">
      <w:pPr>
        <w:widowControl/>
        <w:spacing w:line="360" w:lineRule="auto"/>
        <w:ind w:firstLine="708"/>
        <w:jc w:val="both"/>
        <w:rPr>
          <w:sz w:val="28"/>
          <w:szCs w:val="28"/>
        </w:rPr>
      </w:pPr>
      <w:bookmarkStart w:id="21" w:name="n64"/>
      <w:bookmarkEnd w:id="21"/>
      <w:r w:rsidRPr="00E03524">
        <w:rPr>
          <w:sz w:val="28"/>
          <w:szCs w:val="28"/>
        </w:rPr>
        <w:t xml:space="preserve">1. Формами оперативної звітності про доходи від портових зборів і здійснені витрати є «Звіт про нарахування та використання коштів від портових зборів» (додаток 1) та </w:t>
      </w:r>
      <w:hyperlink r:id="rId16" w:anchor="n115" w:history="1">
        <w:r w:rsidRPr="00E03524">
          <w:rPr>
            <w:rStyle w:val="a5"/>
            <w:color w:val="auto"/>
            <w:sz w:val="28"/>
            <w:szCs w:val="28"/>
          </w:rPr>
          <w:t>«Звіт про цільове використання коштів від портових зборів»</w:t>
        </w:r>
      </w:hyperlink>
      <w:r w:rsidRPr="00E03524">
        <w:rPr>
          <w:sz w:val="28"/>
          <w:szCs w:val="28"/>
        </w:rPr>
        <w:t xml:space="preserve"> (додаток 2), які подаються центральному органу виконавчої влади, що забезпечує формування та реалізує державну політику у сферах морського і річкового транспорту, щокварталу до 30 числа місяця, наступного за звітним періодом. Оперативна звітність за підсумками року подається до 28 лютого наступного року за звітним.</w:t>
      </w:r>
    </w:p>
    <w:p w14:paraId="5A49F0BF" w14:textId="77777777" w:rsidR="00512069" w:rsidRPr="00E03524" w:rsidRDefault="00512069" w:rsidP="00E03524">
      <w:pPr>
        <w:widowControl/>
        <w:spacing w:line="360" w:lineRule="auto"/>
        <w:ind w:firstLine="708"/>
        <w:jc w:val="both"/>
        <w:rPr>
          <w:sz w:val="28"/>
          <w:szCs w:val="28"/>
        </w:rPr>
      </w:pPr>
    </w:p>
    <w:p w14:paraId="3D2F8599" w14:textId="317AEA47" w:rsidR="00522860" w:rsidRPr="00E03524" w:rsidRDefault="00522860" w:rsidP="00E03524">
      <w:pPr>
        <w:widowControl/>
        <w:spacing w:line="360" w:lineRule="auto"/>
        <w:ind w:right="-2" w:firstLine="708"/>
        <w:jc w:val="both"/>
        <w:rPr>
          <w:sz w:val="28"/>
          <w:szCs w:val="28"/>
        </w:rPr>
      </w:pPr>
      <w:r w:rsidRPr="00E03524">
        <w:rPr>
          <w:sz w:val="28"/>
          <w:szCs w:val="28"/>
        </w:rPr>
        <w:lastRenderedPageBreak/>
        <w:t xml:space="preserve">2. Визнання доходів, одержаних від портових зборів, та витрат, </w:t>
      </w:r>
      <w:r w:rsidRPr="00E03524">
        <w:rPr>
          <w:bCs/>
          <w:sz w:val="28"/>
          <w:szCs w:val="28"/>
        </w:rPr>
        <w:t>що здійснюються за рахунок коштів від портових зборів,</w:t>
      </w:r>
      <w:r w:rsidRPr="00E03524">
        <w:rPr>
          <w:sz w:val="28"/>
          <w:szCs w:val="28"/>
        </w:rPr>
        <w:t xml:space="preserve"> здійснюється відповідно до національних положень (стандартів) бухгалтерського обліку або Міжнародних стандартів фінансової звітності (далі – МСФЗ), застосування яких встановлено Законом України «Про бухгалтерський облік та фінансову звітність в Україні».</w:t>
      </w:r>
    </w:p>
    <w:p w14:paraId="537A71EB" w14:textId="77777777" w:rsidR="00512069" w:rsidRPr="00E03524" w:rsidRDefault="00512069" w:rsidP="00E03524">
      <w:pPr>
        <w:widowControl/>
        <w:spacing w:line="360" w:lineRule="auto"/>
        <w:ind w:right="-2" w:firstLine="708"/>
        <w:jc w:val="both"/>
        <w:rPr>
          <w:rFonts w:eastAsia="Calibri"/>
          <w:sz w:val="28"/>
          <w:szCs w:val="28"/>
          <w:lang w:eastAsia="en-US"/>
        </w:rPr>
      </w:pPr>
    </w:p>
    <w:p w14:paraId="63250FCD" w14:textId="7F9885DC" w:rsidR="00522860" w:rsidRPr="00E03524" w:rsidRDefault="00E13D57" w:rsidP="00E03524">
      <w:pPr>
        <w:widowControl/>
        <w:spacing w:line="360" w:lineRule="auto"/>
        <w:ind w:right="-2" w:firstLine="708"/>
        <w:jc w:val="both"/>
        <w:rPr>
          <w:sz w:val="28"/>
          <w:szCs w:val="28"/>
        </w:rPr>
      </w:pPr>
      <w:r w:rsidRPr="00E03524">
        <w:rPr>
          <w:sz w:val="28"/>
          <w:szCs w:val="28"/>
        </w:rPr>
        <w:t>3. Підприємства, які вперше</w:t>
      </w:r>
      <w:r w:rsidR="00522860" w:rsidRPr="00E03524">
        <w:rPr>
          <w:sz w:val="28"/>
          <w:szCs w:val="28"/>
        </w:rPr>
        <w:t xml:space="preserve"> застосовують МСФЗ, можуть здійснювати коригування залишку коштів у «Звіті про нарахування та використання коштів від портових зборів» на початок звітного періоду, за який складається перша фінансова звітність за МСФЗ. </w:t>
      </w:r>
    </w:p>
    <w:p w14:paraId="04F62281" w14:textId="77777777" w:rsidR="00512069" w:rsidRPr="00E03524" w:rsidRDefault="00512069" w:rsidP="00E03524">
      <w:pPr>
        <w:widowControl/>
        <w:spacing w:line="360" w:lineRule="auto"/>
        <w:ind w:right="-2" w:firstLine="708"/>
        <w:jc w:val="both"/>
        <w:rPr>
          <w:sz w:val="28"/>
          <w:szCs w:val="28"/>
        </w:rPr>
      </w:pPr>
    </w:p>
    <w:p w14:paraId="1FDC27C8" w14:textId="3F5B54A4" w:rsidR="00522860" w:rsidRPr="00E03524" w:rsidRDefault="00522860" w:rsidP="00E03524">
      <w:pPr>
        <w:widowControl/>
        <w:spacing w:line="360" w:lineRule="auto"/>
        <w:ind w:firstLine="708"/>
        <w:jc w:val="both"/>
        <w:rPr>
          <w:sz w:val="28"/>
          <w:szCs w:val="28"/>
        </w:rPr>
      </w:pPr>
      <w:r w:rsidRPr="00E03524">
        <w:rPr>
          <w:sz w:val="28"/>
          <w:szCs w:val="28"/>
        </w:rPr>
        <w:t xml:space="preserve">4. Підприємства, які вже застосовують МСФЗ, можуть здійснити коригування залишку коштів у «Звіті про нарахування та використання коштів від портових зборів» на початок звітного періоду, в якому стали чинними ці зміни. </w:t>
      </w:r>
    </w:p>
    <w:p w14:paraId="2DCAF504" w14:textId="77777777" w:rsidR="0015460D" w:rsidRPr="00E03524" w:rsidRDefault="0015460D" w:rsidP="00E03524">
      <w:pPr>
        <w:widowControl/>
        <w:spacing w:line="360" w:lineRule="auto"/>
        <w:ind w:firstLine="708"/>
        <w:jc w:val="both"/>
        <w:rPr>
          <w:sz w:val="28"/>
          <w:szCs w:val="28"/>
        </w:rPr>
      </w:pPr>
    </w:p>
    <w:p w14:paraId="67AFF36F" w14:textId="1E96F833" w:rsidR="00522860" w:rsidRPr="00E03524" w:rsidRDefault="00CD29E8" w:rsidP="00E03524">
      <w:pPr>
        <w:pStyle w:val="rvps7"/>
        <w:keepNext/>
        <w:spacing w:before="0" w:beforeAutospacing="0" w:after="0" w:afterAutospacing="0" w:line="360" w:lineRule="auto"/>
        <w:ind w:right="448"/>
        <w:jc w:val="center"/>
        <w:rPr>
          <w:rStyle w:val="rvts15"/>
          <w:b/>
          <w:bCs/>
          <w:sz w:val="28"/>
          <w:szCs w:val="28"/>
          <w:lang w:val="uk-UA"/>
        </w:rPr>
      </w:pPr>
      <w:bookmarkStart w:id="22" w:name="n63"/>
      <w:bookmarkStart w:id="23" w:name="n76"/>
      <w:bookmarkEnd w:id="22"/>
      <w:bookmarkEnd w:id="23"/>
      <w:r w:rsidRPr="00E03524">
        <w:rPr>
          <w:rStyle w:val="rvts15"/>
          <w:b/>
          <w:bCs/>
          <w:sz w:val="28"/>
          <w:szCs w:val="28"/>
          <w:lang w:val="uk-UA"/>
        </w:rPr>
        <w:t>IV. Ведення</w:t>
      </w:r>
      <w:r w:rsidR="00522860" w:rsidRPr="00E03524">
        <w:rPr>
          <w:rStyle w:val="rvts15"/>
          <w:b/>
          <w:bCs/>
          <w:sz w:val="28"/>
          <w:szCs w:val="28"/>
          <w:lang w:val="uk-UA"/>
        </w:rPr>
        <w:t xml:space="preserve"> оперативного обліку </w:t>
      </w:r>
      <w:r w:rsidR="00522860" w:rsidRPr="00E03524">
        <w:rPr>
          <w:b/>
          <w:sz w:val="28"/>
          <w:szCs w:val="28"/>
          <w:lang w:val="uk-UA"/>
        </w:rPr>
        <w:t>коштів</w:t>
      </w:r>
      <w:r w:rsidR="00522860" w:rsidRPr="00E03524">
        <w:rPr>
          <w:sz w:val="28"/>
          <w:szCs w:val="28"/>
          <w:lang w:val="uk-UA"/>
        </w:rPr>
        <w:t xml:space="preserve"> </w:t>
      </w:r>
      <w:r w:rsidR="00522860" w:rsidRPr="00E03524">
        <w:rPr>
          <w:rStyle w:val="rvts15"/>
          <w:b/>
          <w:bCs/>
          <w:sz w:val="28"/>
          <w:szCs w:val="28"/>
          <w:lang w:val="uk-UA"/>
        </w:rPr>
        <w:t>від портових зборів та їх використання</w:t>
      </w:r>
    </w:p>
    <w:p w14:paraId="641AD2BF" w14:textId="77777777" w:rsidR="00522860" w:rsidRPr="00E03524" w:rsidRDefault="00522860" w:rsidP="00E03524">
      <w:pPr>
        <w:pStyle w:val="rvps7"/>
        <w:keepNext/>
        <w:spacing w:before="0" w:beforeAutospacing="0" w:after="0" w:afterAutospacing="0" w:line="360" w:lineRule="auto"/>
        <w:ind w:right="448"/>
        <w:jc w:val="center"/>
        <w:rPr>
          <w:rStyle w:val="rvts15"/>
          <w:b/>
          <w:bCs/>
          <w:sz w:val="28"/>
          <w:szCs w:val="28"/>
          <w:lang w:val="uk-UA"/>
        </w:rPr>
      </w:pPr>
    </w:p>
    <w:p w14:paraId="7413D907" w14:textId="387EB88C" w:rsidR="00522860" w:rsidRPr="00E03524" w:rsidRDefault="00522860" w:rsidP="00E03524">
      <w:pPr>
        <w:pStyle w:val="rvps2"/>
        <w:spacing w:before="0" w:beforeAutospacing="0" w:after="0" w:afterAutospacing="0" w:line="360" w:lineRule="auto"/>
        <w:ind w:firstLine="708"/>
        <w:jc w:val="both"/>
        <w:rPr>
          <w:sz w:val="28"/>
          <w:szCs w:val="28"/>
          <w:shd w:val="clear" w:color="auto" w:fill="FFFFFF"/>
        </w:rPr>
      </w:pPr>
      <w:bookmarkStart w:id="24" w:name="n77"/>
      <w:bookmarkEnd w:id="24"/>
      <w:r w:rsidRPr="00E03524">
        <w:rPr>
          <w:sz w:val="28"/>
          <w:szCs w:val="28"/>
        </w:rPr>
        <w:t xml:space="preserve">1. Оперативний облік нарахованих та використаних коштів від портових зборів ведеться підрозділом підприємства, </w:t>
      </w:r>
      <w:r w:rsidRPr="00E03524">
        <w:rPr>
          <w:sz w:val="28"/>
          <w:szCs w:val="28"/>
          <w:shd w:val="clear" w:color="auto" w:fill="FFFFFF"/>
        </w:rPr>
        <w:t>визначеним рішенням керівника підприємства.</w:t>
      </w:r>
    </w:p>
    <w:p w14:paraId="707AA055" w14:textId="77777777" w:rsidR="00512069" w:rsidRPr="00E03524" w:rsidRDefault="00512069" w:rsidP="00E03524">
      <w:pPr>
        <w:pStyle w:val="rvps2"/>
        <w:spacing w:before="0" w:beforeAutospacing="0" w:after="0" w:afterAutospacing="0" w:line="360" w:lineRule="auto"/>
        <w:ind w:firstLine="708"/>
        <w:jc w:val="both"/>
        <w:rPr>
          <w:sz w:val="28"/>
          <w:szCs w:val="28"/>
        </w:rPr>
      </w:pPr>
    </w:p>
    <w:p w14:paraId="3879D41C" w14:textId="49347BAA" w:rsidR="00522860" w:rsidRPr="00E03524" w:rsidRDefault="00522860" w:rsidP="00E03524">
      <w:pPr>
        <w:pStyle w:val="rvps2"/>
        <w:spacing w:before="0" w:beforeAutospacing="0" w:after="0" w:afterAutospacing="0" w:line="360" w:lineRule="auto"/>
        <w:ind w:firstLine="708"/>
        <w:jc w:val="both"/>
        <w:rPr>
          <w:sz w:val="28"/>
          <w:szCs w:val="28"/>
        </w:rPr>
      </w:pPr>
      <w:bookmarkStart w:id="25" w:name="n78"/>
      <w:bookmarkEnd w:id="25"/>
      <w:r w:rsidRPr="00E03524">
        <w:rPr>
          <w:sz w:val="28"/>
          <w:szCs w:val="28"/>
        </w:rPr>
        <w:t>2. Загальна сума нарахованих підприємством коштів від портових зборів за звітний період визначається на підставі первинних документів окремо за кожним портовим збор</w:t>
      </w:r>
      <w:bookmarkStart w:id="26" w:name="n79"/>
      <w:bookmarkEnd w:id="26"/>
      <w:r w:rsidRPr="00E03524">
        <w:rPr>
          <w:sz w:val="28"/>
          <w:szCs w:val="28"/>
        </w:rPr>
        <w:t>ом.</w:t>
      </w:r>
    </w:p>
    <w:p w14:paraId="7D790AE9" w14:textId="77777777" w:rsidR="00512069" w:rsidRPr="00E03524" w:rsidRDefault="00512069" w:rsidP="00E03524">
      <w:pPr>
        <w:pStyle w:val="rvps2"/>
        <w:spacing w:before="0" w:beforeAutospacing="0" w:after="0" w:afterAutospacing="0" w:line="360" w:lineRule="auto"/>
        <w:ind w:firstLine="708"/>
        <w:jc w:val="both"/>
        <w:rPr>
          <w:sz w:val="28"/>
          <w:szCs w:val="28"/>
        </w:rPr>
      </w:pPr>
    </w:p>
    <w:p w14:paraId="34CB05AC" w14:textId="15AB3261" w:rsidR="00522860" w:rsidRPr="00E03524" w:rsidRDefault="00522860" w:rsidP="00E03524">
      <w:pPr>
        <w:pStyle w:val="rvps2"/>
        <w:spacing w:before="0" w:beforeAutospacing="0" w:after="0" w:afterAutospacing="0" w:line="360" w:lineRule="auto"/>
        <w:ind w:firstLine="708"/>
        <w:jc w:val="both"/>
        <w:rPr>
          <w:sz w:val="28"/>
          <w:szCs w:val="28"/>
        </w:rPr>
      </w:pPr>
      <w:bookmarkStart w:id="27" w:name="n80"/>
      <w:bookmarkEnd w:id="27"/>
      <w:r w:rsidRPr="00E03524">
        <w:rPr>
          <w:sz w:val="28"/>
          <w:szCs w:val="28"/>
        </w:rPr>
        <w:lastRenderedPageBreak/>
        <w:t>3. Суми нарахованих підприємством коштів від портових зборів, а також здійснені ним витрати у всіх випадках визначаються без урахування податку на додану вартість, якщо інше не передбачено чинним законодавством.</w:t>
      </w:r>
    </w:p>
    <w:p w14:paraId="63B87686" w14:textId="77777777" w:rsidR="00512069" w:rsidRPr="00E03524" w:rsidRDefault="00512069" w:rsidP="00E03524">
      <w:pPr>
        <w:pStyle w:val="rvps2"/>
        <w:spacing w:before="0" w:beforeAutospacing="0" w:after="0" w:afterAutospacing="0" w:line="360" w:lineRule="auto"/>
        <w:ind w:firstLine="708"/>
        <w:jc w:val="both"/>
        <w:rPr>
          <w:sz w:val="28"/>
          <w:szCs w:val="28"/>
        </w:rPr>
      </w:pPr>
    </w:p>
    <w:p w14:paraId="6BA5669B" w14:textId="7968DFAA" w:rsidR="00522860" w:rsidRPr="00E03524" w:rsidRDefault="00522860" w:rsidP="00E03524">
      <w:pPr>
        <w:widowControl/>
        <w:spacing w:line="360" w:lineRule="auto"/>
        <w:ind w:firstLine="708"/>
        <w:jc w:val="both"/>
        <w:rPr>
          <w:sz w:val="28"/>
          <w:szCs w:val="28"/>
        </w:rPr>
      </w:pPr>
      <w:bookmarkStart w:id="28" w:name="n81"/>
      <w:bookmarkEnd w:id="28"/>
      <w:r w:rsidRPr="00E03524">
        <w:rPr>
          <w:sz w:val="28"/>
          <w:szCs w:val="28"/>
        </w:rPr>
        <w:t>4.</w:t>
      </w:r>
      <w:bookmarkStart w:id="29" w:name="n82"/>
      <w:bookmarkEnd w:id="29"/>
      <w:r w:rsidRPr="00E03524">
        <w:rPr>
          <w:sz w:val="28"/>
          <w:szCs w:val="28"/>
        </w:rPr>
        <w:t xml:space="preserve"> У формах оперативної звітності (додаток 1, додаток 2) наводяться всі передбачені ними показники. </w:t>
      </w:r>
      <w:bookmarkStart w:id="30" w:name="n83"/>
      <w:bookmarkEnd w:id="30"/>
      <w:r w:rsidRPr="00E03524">
        <w:rPr>
          <w:sz w:val="28"/>
          <w:szCs w:val="28"/>
        </w:rPr>
        <w:t>Одиниця виміру у формі звітності заповнюється в тисячах гривень з одним десятковим знаком.</w:t>
      </w:r>
    </w:p>
    <w:p w14:paraId="47598640" w14:textId="77777777" w:rsidR="00512069" w:rsidRPr="00E03524" w:rsidRDefault="00512069" w:rsidP="00E03524">
      <w:pPr>
        <w:widowControl/>
        <w:spacing w:line="360" w:lineRule="auto"/>
        <w:ind w:firstLine="708"/>
        <w:jc w:val="both"/>
        <w:rPr>
          <w:sz w:val="28"/>
          <w:szCs w:val="28"/>
        </w:rPr>
      </w:pPr>
    </w:p>
    <w:p w14:paraId="435E4151" w14:textId="30249953" w:rsidR="00522860" w:rsidRPr="00E03524" w:rsidRDefault="00522860" w:rsidP="00E03524">
      <w:pPr>
        <w:widowControl/>
        <w:spacing w:line="360" w:lineRule="auto"/>
        <w:ind w:firstLine="708"/>
        <w:jc w:val="both"/>
        <w:rPr>
          <w:sz w:val="28"/>
          <w:szCs w:val="28"/>
        </w:rPr>
      </w:pPr>
      <w:bookmarkStart w:id="31" w:name="n84"/>
      <w:bookmarkEnd w:id="31"/>
      <w:r w:rsidRPr="00E03524">
        <w:rPr>
          <w:sz w:val="28"/>
          <w:szCs w:val="28"/>
        </w:rPr>
        <w:t>5. Заголовна частина форм оперативної звітності заповнюється у такому порядку:</w:t>
      </w:r>
    </w:p>
    <w:p w14:paraId="11FCA7C1" w14:textId="77777777" w:rsidR="00522860" w:rsidRPr="00E03524" w:rsidRDefault="00522860" w:rsidP="00E03524">
      <w:pPr>
        <w:widowControl/>
        <w:spacing w:line="360" w:lineRule="auto"/>
        <w:ind w:firstLine="708"/>
        <w:jc w:val="both"/>
        <w:rPr>
          <w:sz w:val="28"/>
          <w:szCs w:val="28"/>
        </w:rPr>
      </w:pPr>
      <w:bookmarkStart w:id="32" w:name="n85"/>
      <w:bookmarkEnd w:id="32"/>
      <w:r w:rsidRPr="00E03524">
        <w:rPr>
          <w:sz w:val="28"/>
          <w:szCs w:val="28"/>
        </w:rPr>
        <w:t>реквізит «підприємство» відображає повне, згідно з установчими документами, найменування підприємства, яке забезпечує справляння портових зборів;</w:t>
      </w:r>
    </w:p>
    <w:p w14:paraId="24BC5D19" w14:textId="77777777" w:rsidR="00522860" w:rsidRPr="00E03524" w:rsidRDefault="00522860" w:rsidP="00E03524">
      <w:pPr>
        <w:widowControl/>
        <w:spacing w:line="360" w:lineRule="auto"/>
        <w:ind w:firstLine="708"/>
        <w:jc w:val="both"/>
        <w:rPr>
          <w:sz w:val="28"/>
          <w:szCs w:val="28"/>
        </w:rPr>
      </w:pPr>
      <w:bookmarkStart w:id="33" w:name="n86"/>
      <w:bookmarkEnd w:id="33"/>
      <w:r w:rsidRPr="00E03524">
        <w:rPr>
          <w:sz w:val="28"/>
          <w:szCs w:val="28"/>
        </w:rPr>
        <w:t>реквізит «орган управління» відображає найменування органу, до якого подається звіт;</w:t>
      </w:r>
    </w:p>
    <w:p w14:paraId="694C5495" w14:textId="47D66678" w:rsidR="00522860" w:rsidRPr="00E03524" w:rsidRDefault="00522860" w:rsidP="00E03524">
      <w:pPr>
        <w:widowControl/>
        <w:spacing w:line="360" w:lineRule="auto"/>
        <w:ind w:firstLine="708"/>
        <w:jc w:val="both"/>
        <w:rPr>
          <w:sz w:val="28"/>
          <w:szCs w:val="28"/>
        </w:rPr>
      </w:pPr>
      <w:bookmarkStart w:id="34" w:name="n87"/>
      <w:bookmarkEnd w:id="34"/>
      <w:r w:rsidRPr="00E03524">
        <w:rPr>
          <w:sz w:val="28"/>
          <w:szCs w:val="28"/>
        </w:rPr>
        <w:t>реквізит «звітний період» відображає назву періоду, визначену за принципом наростаючого підсумку (наприклад, І квартал, півріччя, 9 місяців і рік), за який подається звіт.</w:t>
      </w:r>
    </w:p>
    <w:p w14:paraId="0725E409" w14:textId="77777777" w:rsidR="00512069" w:rsidRPr="00E03524" w:rsidRDefault="00512069" w:rsidP="00E03524">
      <w:pPr>
        <w:widowControl/>
        <w:spacing w:line="360" w:lineRule="auto"/>
        <w:ind w:firstLine="708"/>
        <w:jc w:val="both"/>
        <w:rPr>
          <w:sz w:val="28"/>
          <w:szCs w:val="28"/>
        </w:rPr>
      </w:pPr>
    </w:p>
    <w:p w14:paraId="3055C36D" w14:textId="36B84569" w:rsidR="00522860" w:rsidRPr="00E03524" w:rsidRDefault="00522860" w:rsidP="00E03524">
      <w:pPr>
        <w:widowControl/>
        <w:spacing w:line="360" w:lineRule="auto"/>
        <w:ind w:firstLine="708"/>
        <w:jc w:val="both"/>
        <w:rPr>
          <w:sz w:val="28"/>
          <w:szCs w:val="28"/>
        </w:rPr>
      </w:pPr>
      <w:bookmarkStart w:id="35" w:name="n88"/>
      <w:bookmarkEnd w:id="35"/>
      <w:r w:rsidRPr="00E03524">
        <w:rPr>
          <w:sz w:val="28"/>
          <w:szCs w:val="28"/>
        </w:rPr>
        <w:t>6.</w:t>
      </w:r>
      <w:hyperlink r:id="rId17" w:anchor="n108" w:history="1">
        <w:r w:rsidRPr="00E03524">
          <w:rPr>
            <w:rStyle w:val="a5"/>
            <w:color w:val="auto"/>
            <w:sz w:val="28"/>
            <w:szCs w:val="28"/>
          </w:rPr>
          <w:t> «Звіт про нарахування та використання коштів від портових зборів»</w:t>
        </w:r>
      </w:hyperlink>
      <w:r w:rsidRPr="00E03524">
        <w:rPr>
          <w:sz w:val="28"/>
          <w:szCs w:val="28"/>
        </w:rPr>
        <w:t xml:space="preserve"> (додаток 1) складається з додержанням таких вимог:</w:t>
      </w:r>
    </w:p>
    <w:p w14:paraId="65370AA1" w14:textId="77777777" w:rsidR="00522860" w:rsidRPr="00E03524" w:rsidRDefault="00522860" w:rsidP="00E03524">
      <w:pPr>
        <w:widowControl/>
        <w:spacing w:line="360" w:lineRule="auto"/>
        <w:ind w:firstLine="708"/>
        <w:jc w:val="both"/>
        <w:rPr>
          <w:sz w:val="28"/>
          <w:szCs w:val="28"/>
        </w:rPr>
      </w:pPr>
      <w:bookmarkStart w:id="36" w:name="n89"/>
      <w:bookmarkEnd w:id="36"/>
      <w:r w:rsidRPr="00E03524">
        <w:rPr>
          <w:sz w:val="28"/>
          <w:szCs w:val="28"/>
        </w:rPr>
        <w:t>дані звіту вказуються наростаючим підсумком з початку року;</w:t>
      </w:r>
    </w:p>
    <w:p w14:paraId="0B9FC11F" w14:textId="77777777" w:rsidR="00522860" w:rsidRPr="00E03524" w:rsidRDefault="00522860" w:rsidP="00E03524">
      <w:pPr>
        <w:widowControl/>
        <w:spacing w:line="360" w:lineRule="auto"/>
        <w:ind w:firstLine="708"/>
        <w:jc w:val="both"/>
        <w:rPr>
          <w:sz w:val="28"/>
          <w:szCs w:val="28"/>
        </w:rPr>
      </w:pPr>
      <w:bookmarkStart w:id="37" w:name="n90"/>
      <w:bookmarkEnd w:id="37"/>
      <w:r w:rsidRPr="00E03524">
        <w:rPr>
          <w:sz w:val="28"/>
          <w:szCs w:val="28"/>
        </w:rPr>
        <w:t>у графі 3 показуються невикористані в періоді, що передує звітному, кошти (показники графи 10 за попередній звітний період). Невикористані у періоді, що передує звітному, кошти відображаються зі знаком «+», нестача  коштів –  зі знаком «-» ;</w:t>
      </w:r>
    </w:p>
    <w:p w14:paraId="0AC074B1" w14:textId="77777777" w:rsidR="00522860" w:rsidRPr="00E03524" w:rsidRDefault="00522860" w:rsidP="00E03524">
      <w:pPr>
        <w:widowControl/>
        <w:spacing w:line="360" w:lineRule="auto"/>
        <w:ind w:firstLine="708"/>
        <w:jc w:val="both"/>
        <w:rPr>
          <w:sz w:val="28"/>
          <w:szCs w:val="28"/>
        </w:rPr>
      </w:pPr>
      <w:bookmarkStart w:id="38" w:name="n91"/>
      <w:bookmarkEnd w:id="38"/>
      <w:r w:rsidRPr="00E03524">
        <w:rPr>
          <w:sz w:val="28"/>
          <w:szCs w:val="28"/>
        </w:rPr>
        <w:t>у графі 4 показується сума коригування залишку коштів на початок звітного періоду за результатами переходу на застосування МСФЗ та виявлення помилок попередніх періодів;</w:t>
      </w:r>
    </w:p>
    <w:p w14:paraId="14496725" w14:textId="77777777" w:rsidR="00522860" w:rsidRPr="00E03524" w:rsidRDefault="00522860" w:rsidP="00E03524">
      <w:pPr>
        <w:widowControl/>
        <w:spacing w:line="360" w:lineRule="auto"/>
        <w:ind w:firstLine="708"/>
        <w:jc w:val="both"/>
        <w:rPr>
          <w:sz w:val="28"/>
          <w:szCs w:val="28"/>
        </w:rPr>
      </w:pPr>
      <w:r w:rsidRPr="00E03524">
        <w:rPr>
          <w:sz w:val="28"/>
          <w:szCs w:val="28"/>
        </w:rPr>
        <w:t>у графі 5 відображається нарахована сума коштів від портових зборів;</w:t>
      </w:r>
    </w:p>
    <w:p w14:paraId="5F06BCCC" w14:textId="74079AB1" w:rsidR="00522860" w:rsidRPr="00E03524" w:rsidRDefault="00522860" w:rsidP="00E03524">
      <w:pPr>
        <w:widowControl/>
        <w:spacing w:line="360" w:lineRule="auto"/>
        <w:ind w:firstLine="708"/>
        <w:jc w:val="both"/>
        <w:rPr>
          <w:sz w:val="28"/>
          <w:szCs w:val="28"/>
        </w:rPr>
      </w:pPr>
      <w:bookmarkStart w:id="39" w:name="n92"/>
      <w:bookmarkEnd w:id="39"/>
      <w:r w:rsidRPr="00E03524">
        <w:rPr>
          <w:sz w:val="28"/>
          <w:szCs w:val="28"/>
        </w:rPr>
        <w:lastRenderedPageBreak/>
        <w:t>у графі 6 відображається сума використаних коштів від портових зборів, визначених відповідно до вимог </w:t>
      </w:r>
      <w:hyperlink r:id="rId18" w:anchor="n12" w:history="1">
        <w:r w:rsidR="009C5F63" w:rsidRPr="00E03524">
          <w:rPr>
            <w:rStyle w:val="a5"/>
            <w:color w:val="auto"/>
            <w:sz w:val="28"/>
            <w:szCs w:val="28"/>
          </w:rPr>
          <w:t xml:space="preserve">пунктів 1 - </w:t>
        </w:r>
        <w:r w:rsidRPr="00E03524">
          <w:rPr>
            <w:rStyle w:val="a5"/>
            <w:color w:val="auto"/>
            <w:sz w:val="28"/>
            <w:szCs w:val="28"/>
          </w:rPr>
          <w:t>8 розділу ІІ</w:t>
        </w:r>
      </w:hyperlink>
      <w:r w:rsidRPr="00E03524">
        <w:rPr>
          <w:sz w:val="28"/>
          <w:szCs w:val="28"/>
        </w:rPr>
        <w:t> цього Порядку;</w:t>
      </w:r>
    </w:p>
    <w:p w14:paraId="2085CD74" w14:textId="77777777" w:rsidR="00522860" w:rsidRPr="00E03524" w:rsidRDefault="00522860" w:rsidP="00E03524">
      <w:pPr>
        <w:widowControl/>
        <w:spacing w:line="360" w:lineRule="auto"/>
        <w:ind w:firstLine="708"/>
        <w:jc w:val="both"/>
        <w:rPr>
          <w:sz w:val="28"/>
          <w:szCs w:val="28"/>
        </w:rPr>
      </w:pPr>
      <w:bookmarkStart w:id="40" w:name="n93"/>
      <w:bookmarkStart w:id="41" w:name="n99"/>
      <w:bookmarkEnd w:id="40"/>
      <w:bookmarkEnd w:id="41"/>
      <w:r w:rsidRPr="00E03524">
        <w:rPr>
          <w:sz w:val="28"/>
          <w:szCs w:val="28"/>
        </w:rPr>
        <w:t xml:space="preserve">у графі 7 відображається розрахункова величина податку на прибуток, інші відрахування до Державного бюджету (у тому числі частини чистого прибутку (доходу), що підлягає відрахуванню до Державного бюджету відповідно до законодавства), визначена з урахуванням податкових зобов’язань, обчислених відповідно до законодавства. Показники рядків за </w:t>
      </w:r>
      <w:proofErr w:type="spellStart"/>
      <w:r w:rsidRPr="00E03524">
        <w:rPr>
          <w:sz w:val="28"/>
          <w:szCs w:val="28"/>
        </w:rPr>
        <w:t>графою</w:t>
      </w:r>
      <w:proofErr w:type="spellEnd"/>
      <w:r w:rsidRPr="00E03524">
        <w:rPr>
          <w:sz w:val="28"/>
          <w:szCs w:val="28"/>
        </w:rPr>
        <w:t xml:space="preserve"> 7 </w:t>
      </w:r>
      <w:hyperlink r:id="rId19" w:anchor="n108" w:history="1">
        <w:r w:rsidRPr="00E03524">
          <w:rPr>
            <w:rStyle w:val="a5"/>
            <w:color w:val="auto"/>
            <w:sz w:val="28"/>
            <w:szCs w:val="28"/>
          </w:rPr>
          <w:t>додатка 1</w:t>
        </w:r>
      </w:hyperlink>
      <w:r w:rsidRPr="00E03524">
        <w:rPr>
          <w:sz w:val="28"/>
          <w:szCs w:val="28"/>
        </w:rPr>
        <w:t xml:space="preserve"> до цього Порядку повинні відповідати показникам однойменних граф рядка 6 </w:t>
      </w:r>
      <w:hyperlink r:id="rId20" w:anchor="n115" w:history="1">
        <w:r w:rsidRPr="00E03524">
          <w:rPr>
            <w:rStyle w:val="a5"/>
            <w:color w:val="auto"/>
            <w:sz w:val="28"/>
            <w:szCs w:val="28"/>
          </w:rPr>
          <w:t>додатка 2</w:t>
        </w:r>
      </w:hyperlink>
      <w:r w:rsidRPr="00E03524">
        <w:rPr>
          <w:sz w:val="28"/>
          <w:szCs w:val="28"/>
        </w:rPr>
        <w:t xml:space="preserve"> до цього Порядку;</w:t>
      </w:r>
    </w:p>
    <w:p w14:paraId="4827B1D5" w14:textId="68024F11" w:rsidR="00522860" w:rsidRPr="00E03524" w:rsidRDefault="00522860" w:rsidP="00E03524">
      <w:pPr>
        <w:widowControl/>
        <w:spacing w:line="360" w:lineRule="auto"/>
        <w:ind w:firstLine="708"/>
        <w:jc w:val="both"/>
        <w:rPr>
          <w:sz w:val="28"/>
          <w:szCs w:val="28"/>
        </w:rPr>
      </w:pPr>
      <w:bookmarkStart w:id="42" w:name="n100"/>
      <w:bookmarkEnd w:id="42"/>
      <w:r w:rsidRPr="00E03524">
        <w:rPr>
          <w:sz w:val="28"/>
          <w:szCs w:val="28"/>
        </w:rPr>
        <w:t xml:space="preserve">у графі 8 показується результат за звітний період:                                        </w:t>
      </w:r>
      <w:r w:rsidR="00960FD1" w:rsidRPr="00E03524">
        <w:rPr>
          <w:sz w:val="28"/>
          <w:szCs w:val="28"/>
        </w:rPr>
        <w:t xml:space="preserve">          </w:t>
      </w:r>
      <w:r w:rsidRPr="00E03524">
        <w:rPr>
          <w:sz w:val="28"/>
          <w:szCs w:val="28"/>
        </w:rPr>
        <w:t>(гр.8 = гр.5 - гр.6 - гр.7). Позитивний результат указується зі знаком «+», негативний – зі знаком «-»;</w:t>
      </w:r>
    </w:p>
    <w:p w14:paraId="35DE184A" w14:textId="77777777" w:rsidR="00522860" w:rsidRPr="00E03524" w:rsidRDefault="00522860" w:rsidP="00E03524">
      <w:pPr>
        <w:widowControl/>
        <w:spacing w:line="360" w:lineRule="auto"/>
        <w:ind w:firstLine="708"/>
        <w:jc w:val="both"/>
        <w:rPr>
          <w:sz w:val="28"/>
          <w:szCs w:val="28"/>
        </w:rPr>
      </w:pPr>
      <w:r w:rsidRPr="00E03524">
        <w:rPr>
          <w:sz w:val="28"/>
          <w:szCs w:val="28"/>
        </w:rPr>
        <w:t xml:space="preserve">у графі 9 </w:t>
      </w:r>
      <w:r w:rsidRPr="00E03524">
        <w:rPr>
          <w:sz w:val="28"/>
          <w:szCs w:val="28"/>
          <w:shd w:val="clear" w:color="auto" w:fill="FFFFFF"/>
        </w:rPr>
        <w:t>показується покриття нестачі портових зборів (за видами), за якими недостатньо коштів для відшкодування всіх витрат із урахуванням коштів на початок звітного періоду з відповідним знаком («+» або «-»), за рахунок коштів інших портових зборів за рішенням керівника підприємства. Сума збору, яка використана для покриття інших портових зборів, указується зі знаком «-». Сума, вказана в рядку збору, якого недостатньо, відображається зі знаком «+». Підсумок графи 9 повинен дорівнювати нулю;</w:t>
      </w:r>
    </w:p>
    <w:p w14:paraId="2456958B" w14:textId="2AA1C310" w:rsidR="00522860" w:rsidRPr="00E03524" w:rsidRDefault="00522860" w:rsidP="00E03524">
      <w:pPr>
        <w:widowControl/>
        <w:spacing w:line="360" w:lineRule="auto"/>
        <w:ind w:firstLine="708"/>
        <w:jc w:val="both"/>
        <w:rPr>
          <w:sz w:val="28"/>
          <w:szCs w:val="28"/>
        </w:rPr>
      </w:pPr>
      <w:bookmarkStart w:id="43" w:name="n101"/>
      <w:bookmarkStart w:id="44" w:name="n102"/>
      <w:bookmarkEnd w:id="43"/>
      <w:bookmarkEnd w:id="44"/>
      <w:r w:rsidRPr="00E03524">
        <w:rPr>
          <w:sz w:val="28"/>
          <w:szCs w:val="28"/>
        </w:rPr>
        <w:t>у графі 10 відображаються невикористані в періоді кошти, обчислені наростаючим підсумком, за кожним портовим збором, розраховані таким чином: гр.10 = гр.3 + гр. 4 + гр.8 + гр. 9. Невикористані станом на кінець звітного періоду кошти, обчислені наростаючим підсумком, відображаються зі знаком «+»,  нестача коштів –  зі знаком «-».</w:t>
      </w:r>
    </w:p>
    <w:p w14:paraId="1AC5068B" w14:textId="77777777" w:rsidR="00512069" w:rsidRPr="00E03524" w:rsidRDefault="00512069" w:rsidP="00E03524">
      <w:pPr>
        <w:widowControl/>
        <w:spacing w:line="360" w:lineRule="auto"/>
        <w:ind w:firstLine="708"/>
        <w:jc w:val="both"/>
        <w:rPr>
          <w:sz w:val="28"/>
          <w:szCs w:val="28"/>
        </w:rPr>
      </w:pPr>
    </w:p>
    <w:p w14:paraId="28B3B3FD" w14:textId="5F3788A6" w:rsidR="00522860" w:rsidRPr="00E03524" w:rsidRDefault="00522860" w:rsidP="00E03524">
      <w:pPr>
        <w:widowControl/>
        <w:spacing w:line="360" w:lineRule="auto"/>
        <w:ind w:firstLine="708"/>
        <w:jc w:val="both"/>
        <w:rPr>
          <w:sz w:val="28"/>
          <w:szCs w:val="28"/>
        </w:rPr>
      </w:pPr>
      <w:bookmarkStart w:id="45" w:name="n103"/>
      <w:bookmarkEnd w:id="45"/>
      <w:r w:rsidRPr="00E03524">
        <w:rPr>
          <w:sz w:val="28"/>
          <w:szCs w:val="28"/>
        </w:rPr>
        <w:t>7. «Звіт про цільове використання коштів від портових зборів» (</w:t>
      </w:r>
      <w:hyperlink r:id="rId21" w:anchor="n115" w:history="1">
        <w:r w:rsidRPr="00E03524">
          <w:rPr>
            <w:rStyle w:val="a5"/>
            <w:color w:val="auto"/>
            <w:sz w:val="28"/>
            <w:szCs w:val="28"/>
          </w:rPr>
          <w:t>додаток 2</w:t>
        </w:r>
      </w:hyperlink>
      <w:r w:rsidRPr="00E03524">
        <w:rPr>
          <w:sz w:val="28"/>
          <w:szCs w:val="28"/>
        </w:rPr>
        <w:t>) складається наростаючим підсумком з початку року.</w:t>
      </w:r>
    </w:p>
    <w:p w14:paraId="110CB71F" w14:textId="29174AC4" w:rsidR="00522860" w:rsidRPr="00E03524" w:rsidRDefault="00522860" w:rsidP="00E03524">
      <w:pPr>
        <w:widowControl/>
        <w:spacing w:line="360" w:lineRule="auto"/>
        <w:ind w:firstLine="708"/>
        <w:jc w:val="both"/>
        <w:rPr>
          <w:sz w:val="28"/>
          <w:szCs w:val="28"/>
        </w:rPr>
      </w:pPr>
      <w:bookmarkStart w:id="46" w:name="n104"/>
      <w:bookmarkEnd w:id="46"/>
      <w:r w:rsidRPr="00E03524">
        <w:rPr>
          <w:sz w:val="28"/>
          <w:szCs w:val="28"/>
        </w:rPr>
        <w:t xml:space="preserve">Витрати, пов’язані зі здійсненням робіт і послуг, зазначених                                      у </w:t>
      </w:r>
      <w:hyperlink r:id="rId22" w:anchor="n12" w:history="1">
        <w:r w:rsidR="009C5F63" w:rsidRPr="00E03524">
          <w:rPr>
            <w:rStyle w:val="a5"/>
            <w:color w:val="auto"/>
            <w:sz w:val="28"/>
            <w:szCs w:val="28"/>
          </w:rPr>
          <w:t xml:space="preserve">пунктах 1 - </w:t>
        </w:r>
        <w:r w:rsidRPr="00E03524">
          <w:rPr>
            <w:rStyle w:val="a5"/>
            <w:color w:val="auto"/>
            <w:sz w:val="28"/>
            <w:szCs w:val="28"/>
          </w:rPr>
          <w:t>8 розділу ІІ</w:t>
        </w:r>
      </w:hyperlink>
      <w:r w:rsidRPr="00E03524">
        <w:rPr>
          <w:sz w:val="28"/>
          <w:szCs w:val="28"/>
        </w:rPr>
        <w:t xml:space="preserve"> цього Порядку, включаються до звіту за той період, в якому вони були проведені:</w:t>
      </w:r>
    </w:p>
    <w:p w14:paraId="2FD9DB4E" w14:textId="77777777" w:rsidR="00522860" w:rsidRPr="00E03524" w:rsidRDefault="00522860" w:rsidP="00E03524">
      <w:pPr>
        <w:widowControl/>
        <w:spacing w:line="360" w:lineRule="auto"/>
        <w:ind w:firstLine="708"/>
        <w:jc w:val="both"/>
        <w:rPr>
          <w:rFonts w:eastAsia="Calibri"/>
          <w:sz w:val="28"/>
          <w:szCs w:val="28"/>
          <w:lang w:eastAsia="en-US"/>
        </w:rPr>
      </w:pPr>
      <w:r w:rsidRPr="00E03524">
        <w:rPr>
          <w:sz w:val="28"/>
          <w:szCs w:val="28"/>
        </w:rPr>
        <w:lastRenderedPageBreak/>
        <w:t>у рядку 1 відображаються операційні витрати підприємства, які пов’язані з утриманням об’єктів портової інфраструктури, судноплавних каналів, без ремонту;</w:t>
      </w:r>
    </w:p>
    <w:p w14:paraId="53BF1E45" w14:textId="77777777" w:rsidR="00522860" w:rsidRPr="00E03524" w:rsidRDefault="00522860" w:rsidP="00E03524">
      <w:pPr>
        <w:widowControl/>
        <w:spacing w:line="360" w:lineRule="auto"/>
        <w:ind w:firstLine="708"/>
        <w:jc w:val="both"/>
        <w:rPr>
          <w:sz w:val="28"/>
          <w:szCs w:val="28"/>
        </w:rPr>
      </w:pPr>
      <w:r w:rsidRPr="00E03524">
        <w:rPr>
          <w:sz w:val="28"/>
          <w:szCs w:val="28"/>
        </w:rPr>
        <w:t xml:space="preserve">у рядку 2 відображаються </w:t>
      </w:r>
      <w:r w:rsidRPr="00E03524">
        <w:rPr>
          <w:sz w:val="28"/>
          <w:szCs w:val="28"/>
          <w:lang w:eastAsia="uk-UA"/>
        </w:rPr>
        <w:t xml:space="preserve">інші витрати підприємства, у тому числі на забезпечення функціонування </w:t>
      </w:r>
      <w:r w:rsidRPr="00E03524">
        <w:rPr>
          <w:sz w:val="28"/>
          <w:szCs w:val="28"/>
        </w:rPr>
        <w:t>та розвитку національної системи пошуку і рятування в морському пошуково-рятувальному районі України;</w:t>
      </w:r>
    </w:p>
    <w:p w14:paraId="65F91C39" w14:textId="77777777" w:rsidR="00522860" w:rsidRPr="00E03524" w:rsidRDefault="00522860" w:rsidP="00E03524">
      <w:pPr>
        <w:widowControl/>
        <w:spacing w:line="360" w:lineRule="auto"/>
        <w:ind w:firstLine="708"/>
        <w:jc w:val="both"/>
        <w:rPr>
          <w:sz w:val="28"/>
          <w:szCs w:val="28"/>
          <w:lang w:eastAsia="uk-UA"/>
        </w:rPr>
      </w:pPr>
      <w:r w:rsidRPr="00E03524">
        <w:rPr>
          <w:sz w:val="28"/>
          <w:szCs w:val="28"/>
        </w:rPr>
        <w:t xml:space="preserve">у рядку 3 відображаються загальновиробничі, адміністративні та інші операційні витрати, </w:t>
      </w:r>
      <w:r w:rsidRPr="00E03524">
        <w:rPr>
          <w:sz w:val="28"/>
          <w:szCs w:val="28"/>
          <w:lang w:eastAsia="uk-UA"/>
        </w:rPr>
        <w:t xml:space="preserve">які розподіляються між декількома видами портових зборів </w:t>
      </w:r>
      <w:proofErr w:type="spellStart"/>
      <w:r w:rsidRPr="00E03524">
        <w:rPr>
          <w:sz w:val="28"/>
          <w:szCs w:val="28"/>
          <w:lang w:eastAsia="uk-UA"/>
        </w:rPr>
        <w:t>пропорційно</w:t>
      </w:r>
      <w:proofErr w:type="spellEnd"/>
      <w:r w:rsidRPr="00E03524">
        <w:rPr>
          <w:sz w:val="28"/>
          <w:szCs w:val="28"/>
          <w:lang w:eastAsia="uk-UA"/>
        </w:rPr>
        <w:t xml:space="preserve"> до частки (відсотку) доходу по кожному виду збору у загальному обсязі доходів від портових зборів;</w:t>
      </w:r>
    </w:p>
    <w:p w14:paraId="20BCAAC6" w14:textId="77777777" w:rsidR="00522860" w:rsidRPr="00E03524" w:rsidRDefault="00522860" w:rsidP="00E03524">
      <w:pPr>
        <w:widowControl/>
        <w:spacing w:line="360" w:lineRule="auto"/>
        <w:ind w:firstLine="708"/>
        <w:jc w:val="both"/>
        <w:rPr>
          <w:sz w:val="28"/>
          <w:szCs w:val="28"/>
          <w:lang w:eastAsia="uk-UA"/>
        </w:rPr>
      </w:pPr>
      <w:r w:rsidRPr="00E03524">
        <w:rPr>
          <w:sz w:val="28"/>
          <w:szCs w:val="28"/>
          <w:lang w:eastAsia="uk-UA"/>
        </w:rPr>
        <w:t>у рядку 4 відображаються витрати, пов’язані з ремонтом основних засобів, крім капітального ремонту об’єктів підприємства;</w:t>
      </w:r>
    </w:p>
    <w:p w14:paraId="00F02F45" w14:textId="77777777" w:rsidR="00522860" w:rsidRPr="00E03524" w:rsidRDefault="00522860" w:rsidP="00E03524">
      <w:pPr>
        <w:widowControl/>
        <w:spacing w:line="360" w:lineRule="auto"/>
        <w:ind w:firstLine="708"/>
        <w:jc w:val="both"/>
        <w:rPr>
          <w:sz w:val="28"/>
          <w:szCs w:val="28"/>
          <w:lang w:eastAsia="uk-UA"/>
        </w:rPr>
      </w:pPr>
      <w:r w:rsidRPr="00E03524">
        <w:rPr>
          <w:sz w:val="28"/>
          <w:szCs w:val="28"/>
          <w:lang w:eastAsia="uk-UA"/>
        </w:rPr>
        <w:t xml:space="preserve">у рядку 5 відображаються витрати на капітальні вкладення, пов’язані з </w:t>
      </w:r>
      <w:r w:rsidRPr="00E03524">
        <w:rPr>
          <w:sz w:val="28"/>
          <w:szCs w:val="28"/>
        </w:rPr>
        <w:t>новим будівництвом, реконструкцією, технічним переоснащенням, капітальним ремонтом</w:t>
      </w:r>
      <w:r w:rsidRPr="00E03524">
        <w:rPr>
          <w:sz w:val="28"/>
          <w:szCs w:val="28"/>
          <w:lang w:eastAsia="uk-UA"/>
        </w:rPr>
        <w:t xml:space="preserve"> об’єктів портової інфраструктури та судноплавних каналів;</w:t>
      </w:r>
    </w:p>
    <w:p w14:paraId="19522C88" w14:textId="77777777" w:rsidR="00522860" w:rsidRPr="00E03524" w:rsidRDefault="00522860" w:rsidP="00E03524">
      <w:pPr>
        <w:widowControl/>
        <w:spacing w:line="360" w:lineRule="auto"/>
        <w:ind w:firstLine="708"/>
        <w:jc w:val="both"/>
        <w:rPr>
          <w:sz w:val="28"/>
          <w:szCs w:val="28"/>
        </w:rPr>
      </w:pPr>
      <w:r w:rsidRPr="00E03524">
        <w:rPr>
          <w:sz w:val="28"/>
          <w:szCs w:val="28"/>
          <w:lang w:eastAsia="uk-UA"/>
        </w:rPr>
        <w:t>у рядку 6 відображається розрахункова величина податку на прибуток та інші відрахування до Державного бюджету, яка відповідає показнику графи 7 додатку 1 до цього Порядку.</w:t>
      </w:r>
    </w:p>
    <w:p w14:paraId="5858CACD" w14:textId="77777777" w:rsidR="00522860" w:rsidRPr="00E03524" w:rsidRDefault="00522860" w:rsidP="00E03524">
      <w:pPr>
        <w:widowControl/>
        <w:spacing w:line="360" w:lineRule="auto"/>
        <w:ind w:firstLine="567"/>
        <w:jc w:val="both"/>
        <w:textAlignment w:val="baseline"/>
        <w:rPr>
          <w:sz w:val="28"/>
          <w:szCs w:val="28"/>
          <w:lang w:eastAsia="uk-UA"/>
        </w:rPr>
      </w:pPr>
    </w:p>
    <w:p w14:paraId="366DA6B1" w14:textId="7D5F3254" w:rsidR="000E78D6" w:rsidRPr="00E03524" w:rsidRDefault="000E78D6" w:rsidP="00E03524">
      <w:pPr>
        <w:widowControl/>
        <w:spacing w:line="360" w:lineRule="auto"/>
        <w:jc w:val="both"/>
        <w:rPr>
          <w:sz w:val="28"/>
          <w:szCs w:val="28"/>
        </w:rPr>
      </w:pPr>
      <w:bookmarkStart w:id="47" w:name="n110"/>
      <w:bookmarkEnd w:id="47"/>
    </w:p>
    <w:p w14:paraId="4A60D082" w14:textId="77777777" w:rsidR="00641D51" w:rsidRPr="00E03524" w:rsidRDefault="00641D51" w:rsidP="00E03524">
      <w:pPr>
        <w:widowControl/>
        <w:tabs>
          <w:tab w:val="left" w:pos="4254"/>
        </w:tabs>
        <w:spacing w:line="360" w:lineRule="auto"/>
        <w:contextualSpacing/>
        <w:jc w:val="both"/>
        <w:rPr>
          <w:sz w:val="28"/>
          <w:szCs w:val="28"/>
          <w:lang w:eastAsia="fr-FR"/>
        </w:rPr>
      </w:pPr>
      <w:r w:rsidRPr="00E03524">
        <w:rPr>
          <w:sz w:val="28"/>
          <w:szCs w:val="28"/>
          <w:lang w:eastAsia="fr-FR"/>
        </w:rPr>
        <w:t>Генеральний директор Директорату</w:t>
      </w:r>
    </w:p>
    <w:p w14:paraId="7F2BFA57" w14:textId="77777777" w:rsidR="00641D51" w:rsidRPr="00E03524" w:rsidRDefault="00641D51" w:rsidP="00E03524">
      <w:pPr>
        <w:widowControl/>
        <w:tabs>
          <w:tab w:val="left" w:pos="7088"/>
        </w:tabs>
        <w:spacing w:line="360" w:lineRule="auto"/>
        <w:contextualSpacing/>
        <w:jc w:val="both"/>
        <w:rPr>
          <w:sz w:val="28"/>
          <w:szCs w:val="28"/>
          <w:lang w:eastAsia="fr-FR"/>
        </w:rPr>
      </w:pPr>
      <w:r w:rsidRPr="00E03524">
        <w:rPr>
          <w:sz w:val="28"/>
          <w:szCs w:val="28"/>
          <w:lang w:eastAsia="fr-FR"/>
        </w:rPr>
        <w:t>морського та річкового транспорту</w:t>
      </w:r>
      <w:r w:rsidRPr="00E03524">
        <w:rPr>
          <w:sz w:val="28"/>
          <w:szCs w:val="28"/>
          <w:lang w:eastAsia="fr-FR"/>
        </w:rPr>
        <w:tab/>
        <w:t>Ярослав ІЛЯСЕВИЧ</w:t>
      </w:r>
    </w:p>
    <w:p w14:paraId="27A09424" w14:textId="481AB03C" w:rsidR="000E78D6" w:rsidRPr="00E03524" w:rsidRDefault="000E78D6" w:rsidP="00E03524">
      <w:pPr>
        <w:widowControl/>
        <w:spacing w:line="360" w:lineRule="auto"/>
        <w:rPr>
          <w:sz w:val="28"/>
          <w:szCs w:val="28"/>
        </w:rPr>
      </w:pPr>
    </w:p>
    <w:p w14:paraId="565FF9A0" w14:textId="77777777" w:rsidR="002A55C8" w:rsidRPr="00E03524" w:rsidRDefault="002A55C8" w:rsidP="00E03524">
      <w:pPr>
        <w:widowControl/>
        <w:spacing w:line="360" w:lineRule="auto"/>
        <w:rPr>
          <w:sz w:val="28"/>
          <w:szCs w:val="28"/>
        </w:rPr>
      </w:pPr>
      <w:bookmarkStart w:id="48" w:name="_GoBack"/>
      <w:bookmarkEnd w:id="48"/>
    </w:p>
    <w:sectPr w:rsidR="002A55C8" w:rsidRPr="00E03524" w:rsidSect="005D63BA">
      <w:headerReference w:type="default" r:id="rId23"/>
      <w:pgSz w:w="11907" w:h="16839" w:code="9"/>
      <w:pgMar w:top="1134" w:right="567" w:bottom="1134" w:left="1701" w:header="45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45E1A" w14:textId="77777777" w:rsidR="00B97289" w:rsidRDefault="00B97289">
      <w:r>
        <w:separator/>
      </w:r>
    </w:p>
  </w:endnote>
  <w:endnote w:type="continuationSeparator" w:id="0">
    <w:p w14:paraId="5EBCCBA6" w14:textId="77777777" w:rsidR="00B97289" w:rsidRDefault="00B9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ACE16" w14:textId="77777777" w:rsidR="00B97289" w:rsidRDefault="00B97289">
      <w:r>
        <w:separator/>
      </w:r>
    </w:p>
  </w:footnote>
  <w:footnote w:type="continuationSeparator" w:id="0">
    <w:p w14:paraId="33B80B17" w14:textId="77777777" w:rsidR="00B97289" w:rsidRDefault="00B97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613636"/>
      <w:docPartObj>
        <w:docPartGallery w:val="Page Numbers (Top of Page)"/>
        <w:docPartUnique/>
      </w:docPartObj>
    </w:sdtPr>
    <w:sdtEndPr>
      <w:rPr>
        <w:sz w:val="28"/>
      </w:rPr>
    </w:sdtEndPr>
    <w:sdtContent>
      <w:p w14:paraId="5CA87718" w14:textId="05352D43" w:rsidR="001F22D9" w:rsidRPr="00B300E4" w:rsidRDefault="001F22D9">
        <w:pPr>
          <w:pStyle w:val="a3"/>
          <w:jc w:val="center"/>
          <w:rPr>
            <w:sz w:val="28"/>
          </w:rPr>
        </w:pPr>
        <w:r w:rsidRPr="00B300E4">
          <w:rPr>
            <w:sz w:val="28"/>
          </w:rPr>
          <w:fldChar w:fldCharType="begin"/>
        </w:r>
        <w:r w:rsidRPr="00B300E4">
          <w:rPr>
            <w:sz w:val="28"/>
          </w:rPr>
          <w:instrText>PAGE   \* MERGEFORMAT</w:instrText>
        </w:r>
        <w:r w:rsidRPr="00B300E4">
          <w:rPr>
            <w:sz w:val="28"/>
          </w:rPr>
          <w:fldChar w:fldCharType="separate"/>
        </w:r>
        <w:r w:rsidR="00E03524" w:rsidRPr="00E03524">
          <w:rPr>
            <w:noProof/>
            <w:sz w:val="28"/>
            <w:lang w:val="ru-RU"/>
          </w:rPr>
          <w:t>37</w:t>
        </w:r>
        <w:r w:rsidRPr="00B300E4">
          <w:rPr>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D6"/>
    <w:rsid w:val="00065FC5"/>
    <w:rsid w:val="00084EFB"/>
    <w:rsid w:val="00085FE2"/>
    <w:rsid w:val="000D2200"/>
    <w:rsid w:val="000E78D6"/>
    <w:rsid w:val="00114F60"/>
    <w:rsid w:val="00136E02"/>
    <w:rsid w:val="0015361D"/>
    <w:rsid w:val="0015460D"/>
    <w:rsid w:val="001664CB"/>
    <w:rsid w:val="00176CCE"/>
    <w:rsid w:val="00193B74"/>
    <w:rsid w:val="0019615D"/>
    <w:rsid w:val="0019769F"/>
    <w:rsid w:val="001B0DB6"/>
    <w:rsid w:val="001C557E"/>
    <w:rsid w:val="001E43E2"/>
    <w:rsid w:val="001F22D9"/>
    <w:rsid w:val="001F5D80"/>
    <w:rsid w:val="00207CAE"/>
    <w:rsid w:val="0023674F"/>
    <w:rsid w:val="0025151E"/>
    <w:rsid w:val="00277129"/>
    <w:rsid w:val="002A55C8"/>
    <w:rsid w:val="002D5576"/>
    <w:rsid w:val="002E70CC"/>
    <w:rsid w:val="00306A28"/>
    <w:rsid w:val="00311D37"/>
    <w:rsid w:val="003526A7"/>
    <w:rsid w:val="003903AC"/>
    <w:rsid w:val="003936AA"/>
    <w:rsid w:val="003A7307"/>
    <w:rsid w:val="003C6877"/>
    <w:rsid w:val="003F0122"/>
    <w:rsid w:val="00415A81"/>
    <w:rsid w:val="004402C0"/>
    <w:rsid w:val="00441573"/>
    <w:rsid w:val="004648DC"/>
    <w:rsid w:val="00486DEA"/>
    <w:rsid w:val="0048783A"/>
    <w:rsid w:val="004C2BAD"/>
    <w:rsid w:val="004C5137"/>
    <w:rsid w:val="004C723A"/>
    <w:rsid w:val="004D397A"/>
    <w:rsid w:val="00512069"/>
    <w:rsid w:val="00521797"/>
    <w:rsid w:val="00522860"/>
    <w:rsid w:val="005552BD"/>
    <w:rsid w:val="00555DC3"/>
    <w:rsid w:val="00594D68"/>
    <w:rsid w:val="005A38D4"/>
    <w:rsid w:val="005B5830"/>
    <w:rsid w:val="005D63BA"/>
    <w:rsid w:val="005D6D73"/>
    <w:rsid w:val="00603064"/>
    <w:rsid w:val="006360D5"/>
    <w:rsid w:val="00641D51"/>
    <w:rsid w:val="00643A86"/>
    <w:rsid w:val="00672706"/>
    <w:rsid w:val="00675993"/>
    <w:rsid w:val="0067680A"/>
    <w:rsid w:val="006801D7"/>
    <w:rsid w:val="006808E4"/>
    <w:rsid w:val="006968EC"/>
    <w:rsid w:val="007036DD"/>
    <w:rsid w:val="00730218"/>
    <w:rsid w:val="00730CA7"/>
    <w:rsid w:val="00753A28"/>
    <w:rsid w:val="007611A1"/>
    <w:rsid w:val="00771B6E"/>
    <w:rsid w:val="007A59D8"/>
    <w:rsid w:val="007C602C"/>
    <w:rsid w:val="007F1514"/>
    <w:rsid w:val="008301F0"/>
    <w:rsid w:val="00832CE3"/>
    <w:rsid w:val="008E3084"/>
    <w:rsid w:val="00960FD1"/>
    <w:rsid w:val="009C5F63"/>
    <w:rsid w:val="00A16D53"/>
    <w:rsid w:val="00A40F18"/>
    <w:rsid w:val="00A70E92"/>
    <w:rsid w:val="00AD6859"/>
    <w:rsid w:val="00AE3FA6"/>
    <w:rsid w:val="00AF0C53"/>
    <w:rsid w:val="00B13B8B"/>
    <w:rsid w:val="00B300E4"/>
    <w:rsid w:val="00B3534B"/>
    <w:rsid w:val="00B411C3"/>
    <w:rsid w:val="00B51B5E"/>
    <w:rsid w:val="00B75C62"/>
    <w:rsid w:val="00B97289"/>
    <w:rsid w:val="00BA6091"/>
    <w:rsid w:val="00BE498E"/>
    <w:rsid w:val="00BF54ED"/>
    <w:rsid w:val="00BF5D62"/>
    <w:rsid w:val="00BF6623"/>
    <w:rsid w:val="00C42DFD"/>
    <w:rsid w:val="00C6407A"/>
    <w:rsid w:val="00C721D7"/>
    <w:rsid w:val="00C9367D"/>
    <w:rsid w:val="00CD070C"/>
    <w:rsid w:val="00CD29E8"/>
    <w:rsid w:val="00D05A16"/>
    <w:rsid w:val="00D1168D"/>
    <w:rsid w:val="00D616B8"/>
    <w:rsid w:val="00D66AA7"/>
    <w:rsid w:val="00D77101"/>
    <w:rsid w:val="00D77E59"/>
    <w:rsid w:val="00DB498B"/>
    <w:rsid w:val="00DC0FA6"/>
    <w:rsid w:val="00DE3FD7"/>
    <w:rsid w:val="00DE43DD"/>
    <w:rsid w:val="00E03524"/>
    <w:rsid w:val="00E1365F"/>
    <w:rsid w:val="00E13D57"/>
    <w:rsid w:val="00E56D77"/>
    <w:rsid w:val="00E70231"/>
    <w:rsid w:val="00EC5240"/>
    <w:rsid w:val="00ED180C"/>
    <w:rsid w:val="00F0629C"/>
    <w:rsid w:val="00F07E35"/>
    <w:rsid w:val="00F34ED3"/>
    <w:rsid w:val="00FA01C0"/>
    <w:rsid w:val="00FA0831"/>
    <w:rsid w:val="00FA13E1"/>
    <w:rsid w:val="00FB61E9"/>
    <w:rsid w:val="00FC216C"/>
    <w:rsid w:val="00FE6C35"/>
  </w:rsids>
  <m:mathPr>
    <m:mathFont m:val="Cambria Math"/>
    <m:brkBin m:val="before"/>
    <m:brkBinSub m:val="--"/>
    <m:smallFrac m:val="0"/>
    <m:dispDef/>
    <m:lMargin m:val="0"/>
    <m:rMargin m:val="0"/>
    <m:defJc m:val="centerGroup"/>
    <m:wrapIndent m:val="1440"/>
    <m:intLim m:val="subSup"/>
    <m:naryLim m:val="undOvr"/>
  </m:mathPr>
  <w:themeFontLang w:val="ru-RU" w:eastAsia="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D7731"/>
  <w15:chartTrackingRefBased/>
  <w15:docId w15:val="{D4E6287B-2EBB-40F8-A934-23A36DE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8D6"/>
    <w:pPr>
      <w:widowControl w:val="0"/>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78D6"/>
    <w:pPr>
      <w:tabs>
        <w:tab w:val="center" w:pos="4677"/>
        <w:tab w:val="right" w:pos="9355"/>
      </w:tabs>
    </w:pPr>
    <w:rPr>
      <w:sz w:val="20"/>
      <w:lang w:val="x-none" w:eastAsia="x-none"/>
    </w:rPr>
  </w:style>
  <w:style w:type="character" w:customStyle="1" w:styleId="a4">
    <w:name w:val="Верхний колонтитул Знак"/>
    <w:basedOn w:val="a0"/>
    <w:link w:val="a3"/>
    <w:uiPriority w:val="99"/>
    <w:rsid w:val="000E78D6"/>
    <w:rPr>
      <w:rFonts w:ascii="Times New Roman" w:eastAsia="Times New Roman" w:hAnsi="Times New Roman" w:cs="Times New Roman"/>
      <w:sz w:val="20"/>
      <w:szCs w:val="20"/>
      <w:lang w:val="x-none" w:eastAsia="x-none"/>
    </w:rPr>
  </w:style>
  <w:style w:type="character" w:styleId="a5">
    <w:name w:val="Hyperlink"/>
    <w:uiPriority w:val="99"/>
    <w:rsid w:val="000E78D6"/>
    <w:rPr>
      <w:rFonts w:cs="Times New Roman"/>
      <w:color w:val="0260D0"/>
      <w:u w:val="none"/>
      <w:effect w:val="none"/>
    </w:rPr>
  </w:style>
  <w:style w:type="paragraph" w:customStyle="1" w:styleId="2">
    <w:name w:val="Абзац списка2"/>
    <w:basedOn w:val="a"/>
    <w:rsid w:val="000E78D6"/>
    <w:pPr>
      <w:widowControl/>
      <w:spacing w:after="200" w:line="276" w:lineRule="auto"/>
      <w:ind w:left="720"/>
      <w:contextualSpacing/>
    </w:pPr>
    <w:rPr>
      <w:rFonts w:ascii="Calibri" w:hAnsi="Calibri"/>
      <w:szCs w:val="22"/>
      <w:lang w:eastAsia="en-US"/>
    </w:rPr>
  </w:style>
  <w:style w:type="paragraph" w:customStyle="1" w:styleId="1">
    <w:name w:val="Абзац списка1"/>
    <w:basedOn w:val="a"/>
    <w:rsid w:val="000E78D6"/>
    <w:pPr>
      <w:widowControl/>
      <w:spacing w:after="200" w:line="276" w:lineRule="auto"/>
      <w:ind w:left="720"/>
      <w:contextualSpacing/>
    </w:pPr>
    <w:rPr>
      <w:rFonts w:ascii="Calibri" w:hAnsi="Calibri"/>
      <w:szCs w:val="22"/>
      <w:lang w:eastAsia="en-US"/>
    </w:rPr>
  </w:style>
  <w:style w:type="paragraph" w:customStyle="1" w:styleId="rvps2">
    <w:name w:val="rvps2"/>
    <w:basedOn w:val="a"/>
    <w:rsid w:val="000E78D6"/>
    <w:pPr>
      <w:widowControl/>
      <w:spacing w:before="100" w:beforeAutospacing="1" w:after="100" w:afterAutospacing="1"/>
    </w:pPr>
    <w:rPr>
      <w:rFonts w:eastAsia="Calibri"/>
      <w:sz w:val="24"/>
      <w:szCs w:val="24"/>
      <w:lang w:eastAsia="uk-UA"/>
    </w:rPr>
  </w:style>
  <w:style w:type="character" w:styleId="a6">
    <w:name w:val="Strong"/>
    <w:uiPriority w:val="22"/>
    <w:qFormat/>
    <w:rsid w:val="000E78D6"/>
    <w:rPr>
      <w:b/>
      <w:bCs/>
    </w:rPr>
  </w:style>
  <w:style w:type="character" w:styleId="a7">
    <w:name w:val="Emphasis"/>
    <w:uiPriority w:val="99"/>
    <w:qFormat/>
    <w:rsid w:val="000E78D6"/>
    <w:rPr>
      <w:i/>
      <w:iCs/>
    </w:rPr>
  </w:style>
  <w:style w:type="character" w:customStyle="1" w:styleId="10">
    <w:name w:val="Основной текст Знак1"/>
    <w:uiPriority w:val="99"/>
    <w:rsid w:val="000E78D6"/>
    <w:rPr>
      <w:rFonts w:ascii="Times New Roman" w:hAnsi="Times New Roman"/>
      <w:sz w:val="23"/>
      <w:szCs w:val="23"/>
      <w:shd w:val="clear" w:color="auto" w:fill="FFFFFF"/>
    </w:rPr>
  </w:style>
  <w:style w:type="paragraph" w:styleId="a8">
    <w:name w:val="No Spacing"/>
    <w:uiPriority w:val="1"/>
    <w:qFormat/>
    <w:rsid w:val="000E78D6"/>
    <w:pPr>
      <w:spacing w:after="0" w:line="240" w:lineRule="auto"/>
    </w:pPr>
    <w:rPr>
      <w:rFonts w:ascii="Calibri" w:eastAsia="Calibri" w:hAnsi="Calibri" w:cs="Times New Roman"/>
      <w:color w:val="000000"/>
    </w:rPr>
  </w:style>
  <w:style w:type="character" w:styleId="a9">
    <w:name w:val="annotation reference"/>
    <w:basedOn w:val="a0"/>
    <w:uiPriority w:val="99"/>
    <w:semiHidden/>
    <w:unhideWhenUsed/>
    <w:rsid w:val="000E78D6"/>
    <w:rPr>
      <w:sz w:val="16"/>
      <w:szCs w:val="16"/>
    </w:rPr>
  </w:style>
  <w:style w:type="paragraph" w:styleId="aa">
    <w:name w:val="annotation text"/>
    <w:basedOn w:val="a"/>
    <w:link w:val="ab"/>
    <w:uiPriority w:val="99"/>
    <w:semiHidden/>
    <w:unhideWhenUsed/>
    <w:rsid w:val="000E78D6"/>
    <w:rPr>
      <w:sz w:val="20"/>
    </w:rPr>
  </w:style>
  <w:style w:type="character" w:customStyle="1" w:styleId="ab">
    <w:name w:val="Текст примечания Знак"/>
    <w:basedOn w:val="a0"/>
    <w:link w:val="aa"/>
    <w:uiPriority w:val="99"/>
    <w:semiHidden/>
    <w:rsid w:val="000E78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E78D6"/>
    <w:rPr>
      <w:b/>
      <w:bCs/>
    </w:rPr>
  </w:style>
  <w:style w:type="character" w:customStyle="1" w:styleId="ad">
    <w:name w:val="Тема примечания Знак"/>
    <w:basedOn w:val="ab"/>
    <w:link w:val="ac"/>
    <w:uiPriority w:val="99"/>
    <w:semiHidden/>
    <w:rsid w:val="000E78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E78D6"/>
    <w:rPr>
      <w:rFonts w:ascii="Segoe UI" w:hAnsi="Segoe UI" w:cs="Segoe UI"/>
      <w:sz w:val="18"/>
      <w:szCs w:val="18"/>
    </w:rPr>
  </w:style>
  <w:style w:type="character" w:customStyle="1" w:styleId="af">
    <w:name w:val="Текст выноски Знак"/>
    <w:basedOn w:val="a0"/>
    <w:link w:val="ae"/>
    <w:uiPriority w:val="99"/>
    <w:semiHidden/>
    <w:rsid w:val="000E78D6"/>
    <w:rPr>
      <w:rFonts w:ascii="Segoe UI" w:eastAsia="Times New Roman" w:hAnsi="Segoe UI" w:cs="Segoe UI"/>
      <w:sz w:val="18"/>
      <w:szCs w:val="18"/>
      <w:lang w:eastAsia="ru-RU"/>
    </w:rPr>
  </w:style>
  <w:style w:type="paragraph" w:styleId="af0">
    <w:name w:val="footer"/>
    <w:basedOn w:val="a"/>
    <w:link w:val="af1"/>
    <w:uiPriority w:val="99"/>
    <w:unhideWhenUsed/>
    <w:rsid w:val="00B300E4"/>
    <w:pPr>
      <w:tabs>
        <w:tab w:val="center" w:pos="4677"/>
        <w:tab w:val="right" w:pos="9355"/>
      </w:tabs>
    </w:pPr>
  </w:style>
  <w:style w:type="character" w:customStyle="1" w:styleId="af1">
    <w:name w:val="Нижний колонтитул Знак"/>
    <w:basedOn w:val="a0"/>
    <w:link w:val="af0"/>
    <w:uiPriority w:val="99"/>
    <w:rsid w:val="00B300E4"/>
    <w:rPr>
      <w:rFonts w:ascii="Times New Roman" w:eastAsia="Times New Roman" w:hAnsi="Times New Roman" w:cs="Times New Roman"/>
      <w:szCs w:val="20"/>
      <w:lang w:eastAsia="ru-RU"/>
    </w:rPr>
  </w:style>
  <w:style w:type="paragraph" w:styleId="af2">
    <w:name w:val="List Paragraph"/>
    <w:basedOn w:val="a"/>
    <w:uiPriority w:val="99"/>
    <w:qFormat/>
    <w:rsid w:val="00522860"/>
    <w:pPr>
      <w:widowControl/>
      <w:spacing w:after="160" w:line="256" w:lineRule="auto"/>
      <w:ind w:left="720"/>
    </w:pPr>
    <w:rPr>
      <w:rFonts w:ascii="Calibri" w:eastAsia="Calibri" w:hAnsi="Calibri" w:cs="Calibri"/>
      <w:szCs w:val="22"/>
      <w:lang w:val="ru-RU" w:eastAsia="en-US"/>
    </w:rPr>
  </w:style>
  <w:style w:type="paragraph" w:customStyle="1" w:styleId="rvps7">
    <w:name w:val="rvps7"/>
    <w:basedOn w:val="a"/>
    <w:uiPriority w:val="99"/>
    <w:rsid w:val="00522860"/>
    <w:pPr>
      <w:widowControl/>
      <w:spacing w:before="100" w:beforeAutospacing="1" w:after="100" w:afterAutospacing="1"/>
    </w:pPr>
    <w:rPr>
      <w:sz w:val="24"/>
      <w:szCs w:val="24"/>
      <w:lang w:val="ru-RU"/>
    </w:rPr>
  </w:style>
  <w:style w:type="character" w:customStyle="1" w:styleId="rvts15">
    <w:name w:val="rvts15"/>
    <w:basedOn w:val="a0"/>
    <w:uiPriority w:val="99"/>
    <w:rsid w:val="0052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82103">
      <w:bodyDiv w:val="1"/>
      <w:marLeft w:val="0"/>
      <w:marRight w:val="0"/>
      <w:marTop w:val="0"/>
      <w:marBottom w:val="0"/>
      <w:divBdr>
        <w:top w:val="none" w:sz="0" w:space="0" w:color="auto"/>
        <w:left w:val="none" w:sz="0" w:space="0" w:color="auto"/>
        <w:bottom w:val="none" w:sz="0" w:space="0" w:color="auto"/>
        <w:right w:val="none" w:sz="0" w:space="0" w:color="auto"/>
      </w:divBdr>
    </w:div>
    <w:div w:id="1639845076">
      <w:bodyDiv w:val="1"/>
      <w:marLeft w:val="0"/>
      <w:marRight w:val="0"/>
      <w:marTop w:val="0"/>
      <w:marBottom w:val="0"/>
      <w:divBdr>
        <w:top w:val="none" w:sz="0" w:space="0" w:color="auto"/>
        <w:left w:val="none" w:sz="0" w:space="0" w:color="auto"/>
        <w:bottom w:val="none" w:sz="0" w:space="0" w:color="auto"/>
        <w:right w:val="none" w:sz="0" w:space="0" w:color="auto"/>
      </w:divBdr>
    </w:div>
    <w:div w:id="17270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930-13" TargetMode="External"/><Relationship Id="rId13" Type="http://schemas.openxmlformats.org/officeDocument/2006/relationships/hyperlink" Target="http://search.ligazakon.ua/l_doc2.nsf/link1/MU73027.html" TargetMode="External"/><Relationship Id="rId18" Type="http://schemas.openxmlformats.org/officeDocument/2006/relationships/hyperlink" Target="http://zakon0.rada.gov.ua/laws/show/z0931-13" TargetMode="External"/><Relationship Id="rId3" Type="http://schemas.openxmlformats.org/officeDocument/2006/relationships/settings" Target="settings.xml"/><Relationship Id="rId21" Type="http://schemas.openxmlformats.org/officeDocument/2006/relationships/hyperlink" Target="http://zakon0.rada.gov.ua/laws/show/z0931-13" TargetMode="External"/><Relationship Id="rId7" Type="http://schemas.openxmlformats.org/officeDocument/2006/relationships/hyperlink" Target="http://zakon3.rada.gov.ua/laws/show/2755-17/paran8575" TargetMode="External"/><Relationship Id="rId12" Type="http://schemas.openxmlformats.org/officeDocument/2006/relationships/hyperlink" Target="https://zakon.rada.gov.ua/laws/show/4709-17" TargetMode="External"/><Relationship Id="rId17" Type="http://schemas.openxmlformats.org/officeDocument/2006/relationships/hyperlink" Target="http://zakon0.rada.gov.ua/laws/show/z0931-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0.rada.gov.ua/laws/show/z0931-13" TargetMode="External"/><Relationship Id="rId20" Type="http://schemas.openxmlformats.org/officeDocument/2006/relationships/hyperlink" Target="http://zakon0.rada.gov.ua/laws/show/z0931-1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4709-1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arch.ligazakon.ua/l_doc2.nsf/link1/MU73027.html" TargetMode="External"/><Relationship Id="rId23" Type="http://schemas.openxmlformats.org/officeDocument/2006/relationships/header" Target="header1.xml"/><Relationship Id="rId10" Type="http://schemas.openxmlformats.org/officeDocument/2006/relationships/hyperlink" Target="https://zakon.rada.gov.ua/laws/show/4709-17" TargetMode="External"/><Relationship Id="rId19" Type="http://schemas.openxmlformats.org/officeDocument/2006/relationships/hyperlink" Target="http://zakon0.rada.gov.ua/laws/show/z0931-13" TargetMode="External"/><Relationship Id="rId4" Type="http://schemas.openxmlformats.org/officeDocument/2006/relationships/webSettings" Target="webSettings.xml"/><Relationship Id="rId9" Type="http://schemas.openxmlformats.org/officeDocument/2006/relationships/hyperlink" Target="https://zakon.rada.gov.ua/laws/show/4709-17" TargetMode="External"/><Relationship Id="rId14" Type="http://schemas.openxmlformats.org/officeDocument/2006/relationships/hyperlink" Target="http://search.ligazakon.ua/l_doc2.nsf/link1/MU73027.html" TargetMode="External"/><Relationship Id="rId22" Type="http://schemas.openxmlformats.org/officeDocument/2006/relationships/hyperlink" Target="http://zakon0.rada.gov.ua/laws/show/z093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E1FF-0F86-4E6B-AC85-439DDA52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39</Pages>
  <Words>10151</Words>
  <Characters>57863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Pulenko</dc:creator>
  <cp:keywords/>
  <dc:description/>
  <cp:lastModifiedBy>Ребенок Александр Сергеевич</cp:lastModifiedBy>
  <cp:revision>89</cp:revision>
  <dcterms:created xsi:type="dcterms:W3CDTF">2020-03-21T14:51:00Z</dcterms:created>
  <dcterms:modified xsi:type="dcterms:W3CDTF">2020-04-10T16:00:00Z</dcterms:modified>
</cp:coreProperties>
</file>