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3810A" w14:textId="022EA91C" w:rsidR="000E78D6" w:rsidRPr="003670FC" w:rsidRDefault="000E78D6" w:rsidP="00512069">
      <w:pPr>
        <w:widowControl/>
        <w:tabs>
          <w:tab w:val="left" w:pos="880"/>
        </w:tabs>
        <w:autoSpaceDE w:val="0"/>
        <w:autoSpaceDN w:val="0"/>
        <w:adjustRightInd w:val="0"/>
        <w:spacing w:line="360" w:lineRule="auto"/>
        <w:ind w:left="5670"/>
        <w:jc w:val="both"/>
        <w:rPr>
          <w:spacing w:val="2"/>
          <w:sz w:val="28"/>
          <w:szCs w:val="28"/>
        </w:rPr>
      </w:pPr>
      <w:r w:rsidRPr="003670FC">
        <w:rPr>
          <w:spacing w:val="2"/>
          <w:sz w:val="28"/>
          <w:szCs w:val="28"/>
        </w:rPr>
        <w:t>ЗАТВЕРДЖЕНО</w:t>
      </w:r>
    </w:p>
    <w:p w14:paraId="2B8A5797" w14:textId="531A5A02" w:rsidR="000E78D6" w:rsidRPr="003670FC" w:rsidRDefault="000E78D6" w:rsidP="00512069">
      <w:pPr>
        <w:widowControl/>
        <w:tabs>
          <w:tab w:val="left" w:pos="880"/>
        </w:tabs>
        <w:spacing w:line="360" w:lineRule="auto"/>
        <w:ind w:left="5670"/>
        <w:rPr>
          <w:spacing w:val="2"/>
          <w:sz w:val="28"/>
          <w:szCs w:val="28"/>
        </w:rPr>
      </w:pPr>
      <w:r w:rsidRPr="003670FC">
        <w:rPr>
          <w:spacing w:val="2"/>
          <w:sz w:val="28"/>
          <w:szCs w:val="28"/>
        </w:rPr>
        <w:t xml:space="preserve">наказ Міністерства </w:t>
      </w:r>
    </w:p>
    <w:p w14:paraId="754F188A" w14:textId="34FBD978" w:rsidR="000E78D6" w:rsidRPr="003670FC" w:rsidRDefault="000E78D6" w:rsidP="00512069">
      <w:pPr>
        <w:widowControl/>
        <w:tabs>
          <w:tab w:val="left" w:pos="880"/>
        </w:tabs>
        <w:spacing w:line="360" w:lineRule="auto"/>
        <w:ind w:left="5670"/>
        <w:rPr>
          <w:spacing w:val="2"/>
          <w:sz w:val="28"/>
          <w:szCs w:val="28"/>
        </w:rPr>
      </w:pPr>
      <w:r w:rsidRPr="003670FC">
        <w:rPr>
          <w:spacing w:val="2"/>
          <w:sz w:val="28"/>
          <w:szCs w:val="28"/>
        </w:rPr>
        <w:t xml:space="preserve">інфраструктури України </w:t>
      </w:r>
    </w:p>
    <w:p w14:paraId="766D5A6B" w14:textId="1B5C0F4D" w:rsidR="000E78D6" w:rsidRPr="003670FC" w:rsidRDefault="000E78D6" w:rsidP="00512069">
      <w:pPr>
        <w:widowControl/>
        <w:spacing w:line="360" w:lineRule="auto"/>
        <w:ind w:left="5670"/>
        <w:rPr>
          <w:sz w:val="28"/>
          <w:szCs w:val="28"/>
        </w:rPr>
      </w:pPr>
      <w:r w:rsidRPr="003670FC">
        <w:rPr>
          <w:spacing w:val="2"/>
          <w:sz w:val="28"/>
          <w:szCs w:val="28"/>
        </w:rPr>
        <w:t>_____ 202</w:t>
      </w:r>
      <w:r w:rsidR="00015DD8" w:rsidRPr="003670FC">
        <w:rPr>
          <w:spacing w:val="2"/>
          <w:sz w:val="28"/>
          <w:szCs w:val="28"/>
        </w:rPr>
        <w:t>1</w:t>
      </w:r>
      <w:r w:rsidRPr="003670FC">
        <w:rPr>
          <w:spacing w:val="2"/>
          <w:sz w:val="28"/>
          <w:szCs w:val="28"/>
        </w:rPr>
        <w:t xml:space="preserve"> року №______</w:t>
      </w:r>
    </w:p>
    <w:p w14:paraId="5C32B77A" w14:textId="77777777" w:rsidR="000E78D6" w:rsidRPr="003670FC" w:rsidRDefault="000E78D6" w:rsidP="00512069">
      <w:pPr>
        <w:widowControl/>
        <w:spacing w:line="360" w:lineRule="auto"/>
        <w:rPr>
          <w:sz w:val="28"/>
          <w:szCs w:val="28"/>
        </w:rPr>
      </w:pPr>
    </w:p>
    <w:p w14:paraId="20B59FDC" w14:textId="77777777" w:rsidR="000E78D6" w:rsidRPr="003670FC" w:rsidRDefault="000E78D6" w:rsidP="00512069">
      <w:pPr>
        <w:widowControl/>
        <w:spacing w:line="360" w:lineRule="auto"/>
        <w:rPr>
          <w:sz w:val="28"/>
          <w:szCs w:val="28"/>
        </w:rPr>
      </w:pPr>
    </w:p>
    <w:p w14:paraId="72C27AE8" w14:textId="77777777" w:rsidR="000E78D6" w:rsidRPr="003670FC" w:rsidRDefault="000E78D6" w:rsidP="00512069">
      <w:pPr>
        <w:widowControl/>
        <w:spacing w:line="360" w:lineRule="auto"/>
        <w:rPr>
          <w:sz w:val="28"/>
          <w:szCs w:val="28"/>
        </w:rPr>
      </w:pPr>
    </w:p>
    <w:p w14:paraId="29F21B21" w14:textId="77777777" w:rsidR="000E78D6" w:rsidRPr="003670FC" w:rsidRDefault="000E78D6" w:rsidP="00512069">
      <w:pPr>
        <w:widowControl/>
        <w:spacing w:line="360" w:lineRule="auto"/>
        <w:rPr>
          <w:sz w:val="28"/>
          <w:szCs w:val="28"/>
        </w:rPr>
      </w:pPr>
    </w:p>
    <w:p w14:paraId="48079CC6" w14:textId="77777777" w:rsidR="000E78D6" w:rsidRPr="003670FC" w:rsidRDefault="000E78D6" w:rsidP="00512069">
      <w:pPr>
        <w:widowControl/>
        <w:spacing w:line="360" w:lineRule="auto"/>
        <w:rPr>
          <w:sz w:val="28"/>
          <w:szCs w:val="28"/>
        </w:rPr>
      </w:pPr>
    </w:p>
    <w:p w14:paraId="67164553" w14:textId="77777777" w:rsidR="000E78D6" w:rsidRPr="003670FC" w:rsidRDefault="000E78D6" w:rsidP="00512069">
      <w:pPr>
        <w:widowControl/>
        <w:spacing w:line="360" w:lineRule="auto"/>
        <w:rPr>
          <w:sz w:val="28"/>
          <w:szCs w:val="28"/>
        </w:rPr>
      </w:pPr>
    </w:p>
    <w:p w14:paraId="5C6E627C" w14:textId="10E8242F" w:rsidR="000E78D6" w:rsidRPr="003670FC" w:rsidRDefault="000E78D6" w:rsidP="00512069">
      <w:pPr>
        <w:widowControl/>
        <w:spacing w:line="360" w:lineRule="auto"/>
        <w:rPr>
          <w:sz w:val="28"/>
          <w:szCs w:val="28"/>
        </w:rPr>
      </w:pPr>
    </w:p>
    <w:p w14:paraId="34C0E68F" w14:textId="77777777" w:rsidR="00B13B8B" w:rsidRPr="003670FC" w:rsidRDefault="00B13B8B" w:rsidP="00512069">
      <w:pPr>
        <w:widowControl/>
        <w:spacing w:line="360" w:lineRule="auto"/>
        <w:rPr>
          <w:sz w:val="28"/>
          <w:szCs w:val="28"/>
        </w:rPr>
      </w:pPr>
    </w:p>
    <w:p w14:paraId="11C50704" w14:textId="77777777" w:rsidR="000E78D6" w:rsidRPr="003670FC" w:rsidRDefault="000E78D6" w:rsidP="00512069">
      <w:pPr>
        <w:widowControl/>
        <w:spacing w:line="360" w:lineRule="auto"/>
        <w:rPr>
          <w:sz w:val="28"/>
          <w:szCs w:val="28"/>
        </w:rPr>
      </w:pPr>
    </w:p>
    <w:p w14:paraId="7584654F" w14:textId="77777777" w:rsidR="00BF6623" w:rsidRPr="003670FC" w:rsidRDefault="00BF6623" w:rsidP="00512069">
      <w:pPr>
        <w:keepLines/>
        <w:widowControl/>
        <w:tabs>
          <w:tab w:val="left" w:pos="880"/>
        </w:tabs>
        <w:spacing w:line="360" w:lineRule="auto"/>
        <w:jc w:val="center"/>
        <w:rPr>
          <w:b/>
          <w:spacing w:val="2"/>
          <w:sz w:val="28"/>
          <w:szCs w:val="28"/>
        </w:rPr>
      </w:pPr>
      <w:r w:rsidRPr="003670FC">
        <w:rPr>
          <w:b/>
          <w:spacing w:val="2"/>
          <w:sz w:val="28"/>
          <w:szCs w:val="28"/>
        </w:rPr>
        <w:t>ПОРЯДОК</w:t>
      </w:r>
    </w:p>
    <w:p w14:paraId="139B15C0" w14:textId="7978FE87" w:rsidR="00BF6623" w:rsidRPr="003670FC" w:rsidRDefault="00BF6623" w:rsidP="00512069">
      <w:pPr>
        <w:keepLines/>
        <w:widowControl/>
        <w:tabs>
          <w:tab w:val="left" w:pos="880"/>
        </w:tabs>
        <w:spacing w:line="360" w:lineRule="auto"/>
        <w:jc w:val="center"/>
        <w:rPr>
          <w:b/>
          <w:spacing w:val="2"/>
          <w:sz w:val="28"/>
          <w:szCs w:val="28"/>
        </w:rPr>
      </w:pPr>
      <w:r w:rsidRPr="003670FC">
        <w:rPr>
          <w:b/>
          <w:spacing w:val="2"/>
          <w:sz w:val="28"/>
          <w:szCs w:val="28"/>
        </w:rPr>
        <w:t xml:space="preserve"> справляння, обліку та використання коштів від портових зборів,</w:t>
      </w:r>
    </w:p>
    <w:p w14:paraId="2A81DC7E" w14:textId="31C9830B" w:rsidR="00306A28" w:rsidRPr="003670FC" w:rsidRDefault="00BF6623" w:rsidP="00512069">
      <w:pPr>
        <w:keepLines/>
        <w:widowControl/>
        <w:tabs>
          <w:tab w:val="left" w:pos="880"/>
        </w:tabs>
        <w:spacing w:line="360" w:lineRule="auto"/>
        <w:jc w:val="center"/>
        <w:rPr>
          <w:b/>
          <w:spacing w:val="2"/>
          <w:sz w:val="28"/>
          <w:szCs w:val="28"/>
        </w:rPr>
      </w:pPr>
      <w:r w:rsidRPr="003670FC">
        <w:rPr>
          <w:b/>
          <w:spacing w:val="2"/>
          <w:sz w:val="28"/>
          <w:szCs w:val="28"/>
        </w:rPr>
        <w:t>крім використання коштів від адміністративного збору</w:t>
      </w:r>
    </w:p>
    <w:p w14:paraId="6F275B80" w14:textId="77777777" w:rsidR="000E78D6" w:rsidRPr="003670FC" w:rsidRDefault="000E78D6" w:rsidP="00512069">
      <w:pPr>
        <w:keepLines/>
        <w:widowControl/>
        <w:tabs>
          <w:tab w:val="left" w:pos="880"/>
        </w:tabs>
        <w:spacing w:line="360" w:lineRule="auto"/>
        <w:jc w:val="center"/>
        <w:rPr>
          <w:b/>
          <w:spacing w:val="2"/>
          <w:sz w:val="28"/>
          <w:szCs w:val="28"/>
        </w:rPr>
      </w:pPr>
    </w:p>
    <w:p w14:paraId="53EE21AE" w14:textId="77777777" w:rsidR="000E78D6" w:rsidRPr="003670FC" w:rsidRDefault="000E78D6" w:rsidP="00512069">
      <w:pPr>
        <w:keepLines/>
        <w:widowControl/>
        <w:tabs>
          <w:tab w:val="left" w:pos="880"/>
        </w:tabs>
        <w:spacing w:line="360" w:lineRule="auto"/>
        <w:jc w:val="center"/>
        <w:rPr>
          <w:b/>
          <w:spacing w:val="2"/>
          <w:sz w:val="28"/>
          <w:szCs w:val="28"/>
        </w:rPr>
      </w:pPr>
      <w:r w:rsidRPr="003670FC">
        <w:rPr>
          <w:b/>
          <w:spacing w:val="2"/>
          <w:sz w:val="28"/>
          <w:szCs w:val="28"/>
        </w:rPr>
        <w:t>І. Загальні положення</w:t>
      </w:r>
    </w:p>
    <w:p w14:paraId="13382EA3" w14:textId="30986468" w:rsidR="00B300E4" w:rsidRPr="003670FC" w:rsidRDefault="0032710A" w:rsidP="00512069">
      <w:pPr>
        <w:keepLines/>
        <w:widowControl/>
        <w:tabs>
          <w:tab w:val="left" w:pos="880"/>
        </w:tabs>
        <w:spacing w:line="360" w:lineRule="auto"/>
        <w:jc w:val="center"/>
        <w:rPr>
          <w:b/>
          <w:spacing w:val="2"/>
          <w:sz w:val="28"/>
          <w:szCs w:val="28"/>
          <w:lang w:val="ru-RU"/>
        </w:rPr>
      </w:pPr>
      <w:r w:rsidRPr="003670FC">
        <w:rPr>
          <w:b/>
          <w:spacing w:val="2"/>
          <w:sz w:val="28"/>
          <w:szCs w:val="28"/>
          <w:lang w:val="ru-RU"/>
        </w:rPr>
        <w:t xml:space="preserve"> </w:t>
      </w:r>
    </w:p>
    <w:p w14:paraId="2D484EC5" w14:textId="35C3AC1A" w:rsidR="007A59D8" w:rsidRPr="003670FC" w:rsidRDefault="000E78D6" w:rsidP="00512069">
      <w:pPr>
        <w:pStyle w:val="rvps2"/>
        <w:shd w:val="clear" w:color="auto" w:fill="FFFFFF"/>
        <w:tabs>
          <w:tab w:val="left" w:pos="993"/>
        </w:tabs>
        <w:spacing w:before="0" w:beforeAutospacing="0" w:after="0" w:afterAutospacing="0" w:line="360" w:lineRule="auto"/>
        <w:ind w:firstLine="567"/>
        <w:jc w:val="both"/>
        <w:rPr>
          <w:sz w:val="28"/>
          <w:szCs w:val="28"/>
        </w:rPr>
      </w:pPr>
      <w:r w:rsidRPr="003670FC">
        <w:rPr>
          <w:sz w:val="28"/>
          <w:szCs w:val="28"/>
        </w:rPr>
        <w:t>1.</w:t>
      </w:r>
      <w:r w:rsidR="00AD6859" w:rsidRPr="003670FC">
        <w:rPr>
          <w:sz w:val="28"/>
          <w:szCs w:val="28"/>
        </w:rPr>
        <w:t> </w:t>
      </w:r>
      <w:r w:rsidR="007A59D8" w:rsidRPr="003670FC">
        <w:rPr>
          <w:sz w:val="28"/>
          <w:szCs w:val="28"/>
        </w:rPr>
        <w:t>Цей Порядок визначає процедури</w:t>
      </w:r>
      <w:r w:rsidRPr="003670FC">
        <w:rPr>
          <w:sz w:val="28"/>
          <w:szCs w:val="28"/>
        </w:rPr>
        <w:t xml:space="preserve"> справляння</w:t>
      </w:r>
      <w:r w:rsidR="00B647FC" w:rsidRPr="003670FC">
        <w:rPr>
          <w:sz w:val="28"/>
          <w:szCs w:val="28"/>
        </w:rPr>
        <w:t xml:space="preserve"> портових зборів</w:t>
      </w:r>
      <w:r w:rsidR="007A59D8" w:rsidRPr="003670FC">
        <w:rPr>
          <w:sz w:val="28"/>
          <w:szCs w:val="28"/>
        </w:rPr>
        <w:t>,</w:t>
      </w:r>
      <w:r w:rsidRPr="003670FC">
        <w:rPr>
          <w:sz w:val="28"/>
          <w:szCs w:val="28"/>
        </w:rPr>
        <w:t xml:space="preserve"> </w:t>
      </w:r>
      <w:r w:rsidR="007A59D8" w:rsidRPr="003670FC">
        <w:rPr>
          <w:sz w:val="28"/>
          <w:szCs w:val="28"/>
        </w:rPr>
        <w:t xml:space="preserve">обліку та використання  коштів від портових зборів, що справляються в установленому законодавством порядку, крім використання </w:t>
      </w:r>
      <w:r w:rsidR="00B75C62" w:rsidRPr="003670FC">
        <w:rPr>
          <w:sz w:val="28"/>
          <w:szCs w:val="28"/>
        </w:rPr>
        <w:t xml:space="preserve">коштів від сплати </w:t>
      </w:r>
      <w:r w:rsidR="007A59D8" w:rsidRPr="003670FC">
        <w:rPr>
          <w:sz w:val="28"/>
          <w:szCs w:val="28"/>
        </w:rPr>
        <w:t>адміністративного збору, а також установлює єдиний порядок надання оперативних форм звітності щодо обліку та використання цих коштів</w:t>
      </w:r>
      <w:r w:rsidR="007A59D8" w:rsidRPr="003670FC">
        <w:rPr>
          <w:i/>
          <w:sz w:val="28"/>
          <w:szCs w:val="28"/>
        </w:rPr>
        <w:t xml:space="preserve">. </w:t>
      </w:r>
      <w:r w:rsidRPr="003670FC">
        <w:rPr>
          <w:sz w:val="28"/>
          <w:szCs w:val="28"/>
        </w:rPr>
        <w:t xml:space="preserve">Порядок є обов’язковим для застосування усіма суб’єктами господарювання незалежно від підпорядкованості та форми власності, </w:t>
      </w:r>
      <w:r w:rsidR="007A59D8" w:rsidRPr="003670FC">
        <w:rPr>
          <w:sz w:val="28"/>
          <w:szCs w:val="28"/>
        </w:rPr>
        <w:t>які в установленому законодавством порядку забезпечують справляння, облік та використання  коштів від портових зборів, що справляються в установленому законодавством порядку,</w:t>
      </w:r>
      <w:r w:rsidR="00522860" w:rsidRPr="003670FC">
        <w:rPr>
          <w:sz w:val="28"/>
          <w:szCs w:val="28"/>
        </w:rPr>
        <w:t xml:space="preserve"> </w:t>
      </w:r>
      <w:r w:rsidR="00B75C62" w:rsidRPr="003670FC">
        <w:rPr>
          <w:sz w:val="28"/>
          <w:szCs w:val="28"/>
        </w:rPr>
        <w:t>крім використання коштів від сплати адміністративного збору.</w:t>
      </w:r>
    </w:p>
    <w:p w14:paraId="6CFAE51B" w14:textId="77777777" w:rsidR="005D63BA" w:rsidRPr="003670FC" w:rsidRDefault="005D63BA" w:rsidP="00512069">
      <w:pPr>
        <w:widowControl/>
        <w:shd w:val="clear" w:color="auto" w:fill="FFFFFF"/>
        <w:spacing w:line="360" w:lineRule="auto"/>
        <w:ind w:firstLine="567"/>
        <w:jc w:val="both"/>
        <w:rPr>
          <w:sz w:val="28"/>
          <w:szCs w:val="28"/>
          <w:lang w:eastAsia="uk-UA"/>
        </w:rPr>
      </w:pPr>
    </w:p>
    <w:p w14:paraId="4F0A126A" w14:textId="272138F9" w:rsidR="004E3091" w:rsidRPr="003670FC" w:rsidRDefault="00522860" w:rsidP="004E3091">
      <w:pPr>
        <w:widowControl/>
        <w:shd w:val="clear" w:color="auto" w:fill="FFFFFF"/>
        <w:spacing w:line="360" w:lineRule="auto"/>
        <w:ind w:firstLine="567"/>
        <w:jc w:val="both"/>
        <w:rPr>
          <w:sz w:val="28"/>
          <w:szCs w:val="28"/>
          <w:lang w:eastAsia="uk-UA"/>
        </w:rPr>
      </w:pPr>
      <w:r w:rsidRPr="003670FC">
        <w:rPr>
          <w:sz w:val="28"/>
          <w:szCs w:val="28"/>
          <w:lang w:eastAsia="uk-UA"/>
        </w:rPr>
        <w:lastRenderedPageBreak/>
        <w:t xml:space="preserve">2. </w:t>
      </w:r>
      <w:r w:rsidR="004E3091" w:rsidRPr="003670FC">
        <w:rPr>
          <w:sz w:val="28"/>
          <w:szCs w:val="28"/>
          <w:lang w:eastAsia="uk-UA"/>
        </w:rPr>
        <w:t xml:space="preserve">У складі портових зборів оплачуються наступні послуги: </w:t>
      </w:r>
    </w:p>
    <w:p w14:paraId="507153AF" w14:textId="0B2B9C7F" w:rsidR="004E3091" w:rsidRPr="003670FC" w:rsidRDefault="007B0C58" w:rsidP="004E3091">
      <w:pPr>
        <w:widowControl/>
        <w:shd w:val="clear" w:color="auto" w:fill="FFFFFF"/>
        <w:spacing w:line="360" w:lineRule="auto"/>
        <w:ind w:firstLine="567"/>
        <w:jc w:val="both"/>
        <w:rPr>
          <w:sz w:val="28"/>
          <w:szCs w:val="28"/>
          <w:lang w:eastAsia="uk-UA"/>
        </w:rPr>
      </w:pPr>
      <w:r w:rsidRPr="003670FC">
        <w:rPr>
          <w:sz w:val="28"/>
          <w:szCs w:val="28"/>
          <w:lang w:eastAsia="uk-UA"/>
        </w:rPr>
        <w:t>2.1. За р</w:t>
      </w:r>
      <w:r w:rsidR="00633D1E" w:rsidRPr="003670FC">
        <w:rPr>
          <w:sz w:val="28"/>
          <w:szCs w:val="28"/>
          <w:lang w:eastAsia="uk-UA"/>
        </w:rPr>
        <w:t xml:space="preserve">ахунок коштів від корабельного </w:t>
      </w:r>
      <w:r w:rsidRPr="003670FC">
        <w:rPr>
          <w:sz w:val="28"/>
          <w:szCs w:val="28"/>
          <w:lang w:eastAsia="uk-UA"/>
        </w:rPr>
        <w:t>та канального портових зборів здійснюється</w:t>
      </w:r>
      <w:r w:rsidR="004E3091" w:rsidRPr="003670FC">
        <w:rPr>
          <w:sz w:val="28"/>
          <w:szCs w:val="28"/>
          <w:lang w:val="ru-RU" w:eastAsia="uk-UA"/>
        </w:rPr>
        <w:t xml:space="preserve"> </w:t>
      </w:r>
      <w:r w:rsidR="00F44763" w:rsidRPr="003670FC">
        <w:rPr>
          <w:sz w:val="28"/>
          <w:szCs w:val="28"/>
          <w:lang w:eastAsia="uk-UA"/>
        </w:rPr>
        <w:t>організація</w:t>
      </w:r>
      <w:r w:rsidR="004E3091" w:rsidRPr="003670FC">
        <w:rPr>
          <w:sz w:val="28"/>
          <w:szCs w:val="28"/>
          <w:lang w:eastAsia="uk-UA"/>
        </w:rPr>
        <w:t xml:space="preserve"> та забезпечення безпеки судноплавства в акваторіях морських портів та на судноплавних каналах</w:t>
      </w:r>
      <w:r w:rsidR="00193D39" w:rsidRPr="003670FC">
        <w:rPr>
          <w:sz w:val="28"/>
          <w:szCs w:val="28"/>
          <w:lang w:eastAsia="uk-UA"/>
        </w:rPr>
        <w:t xml:space="preserve"> під час</w:t>
      </w:r>
      <w:r w:rsidR="004E3091" w:rsidRPr="003670FC">
        <w:rPr>
          <w:sz w:val="28"/>
          <w:szCs w:val="28"/>
          <w:lang w:eastAsia="uk-UA"/>
        </w:rPr>
        <w:t xml:space="preserve"> маневрування</w:t>
      </w:r>
      <w:r w:rsidR="00193D39" w:rsidRPr="003670FC">
        <w:rPr>
          <w:sz w:val="28"/>
          <w:szCs w:val="28"/>
          <w:lang w:eastAsia="uk-UA"/>
        </w:rPr>
        <w:t>,</w:t>
      </w:r>
      <w:r w:rsidR="004E3091" w:rsidRPr="003670FC">
        <w:rPr>
          <w:sz w:val="28"/>
          <w:szCs w:val="28"/>
          <w:lang w:eastAsia="uk-UA"/>
        </w:rPr>
        <w:t xml:space="preserve"> </w:t>
      </w:r>
      <w:r w:rsidR="0005649F" w:rsidRPr="003670FC">
        <w:rPr>
          <w:sz w:val="28"/>
          <w:szCs w:val="28"/>
          <w:lang w:eastAsia="uk-UA"/>
        </w:rPr>
        <w:t xml:space="preserve"> проходження та </w:t>
      </w:r>
      <w:r w:rsidR="004E3091" w:rsidRPr="003670FC">
        <w:rPr>
          <w:sz w:val="28"/>
          <w:szCs w:val="28"/>
          <w:lang w:eastAsia="uk-UA"/>
        </w:rPr>
        <w:t>стоянк</w:t>
      </w:r>
      <w:r w:rsidR="00CC3DBB" w:rsidRPr="003670FC">
        <w:rPr>
          <w:sz w:val="28"/>
          <w:szCs w:val="28"/>
          <w:lang w:eastAsia="uk-UA"/>
        </w:rPr>
        <w:t>и</w:t>
      </w:r>
      <w:r w:rsidR="004E3091" w:rsidRPr="003670FC">
        <w:rPr>
          <w:sz w:val="28"/>
          <w:szCs w:val="28"/>
          <w:lang w:eastAsia="uk-UA"/>
        </w:rPr>
        <w:t xml:space="preserve"> суден</w:t>
      </w:r>
      <w:r w:rsidR="00D22019" w:rsidRPr="003670FC">
        <w:rPr>
          <w:sz w:val="28"/>
          <w:szCs w:val="28"/>
          <w:lang w:eastAsia="uk-UA"/>
        </w:rPr>
        <w:t xml:space="preserve"> наступним чином</w:t>
      </w:r>
      <w:r w:rsidR="004E3091" w:rsidRPr="003670FC">
        <w:rPr>
          <w:sz w:val="28"/>
          <w:szCs w:val="28"/>
          <w:lang w:eastAsia="uk-UA"/>
        </w:rPr>
        <w:t>:</w:t>
      </w:r>
    </w:p>
    <w:p w14:paraId="26A43EFC" w14:textId="484788F8" w:rsidR="004E3091" w:rsidRPr="003670FC" w:rsidRDefault="009911A8" w:rsidP="004E3091">
      <w:pPr>
        <w:widowControl/>
        <w:shd w:val="clear" w:color="auto" w:fill="FFFFFF"/>
        <w:tabs>
          <w:tab w:val="left" w:pos="993"/>
        </w:tabs>
        <w:spacing w:line="360" w:lineRule="auto"/>
        <w:ind w:firstLine="567"/>
        <w:jc w:val="both"/>
        <w:rPr>
          <w:sz w:val="28"/>
          <w:szCs w:val="28"/>
          <w:lang w:eastAsia="uk-UA"/>
        </w:rPr>
      </w:pPr>
      <w:r>
        <w:rPr>
          <w:sz w:val="28"/>
          <w:szCs w:val="28"/>
          <w:lang w:eastAsia="uk-UA"/>
        </w:rPr>
        <w:t>1) </w:t>
      </w:r>
      <w:r w:rsidR="004E3091" w:rsidRPr="003670FC">
        <w:rPr>
          <w:sz w:val="28"/>
          <w:szCs w:val="28"/>
          <w:lang w:eastAsia="uk-UA"/>
        </w:rPr>
        <w:t>підтримання існуючих та відновлення паспортних габаритів гідротехнічних споруд, розташованих в морських портах та на судноплавних каналах, шляхом проведення днопоглиблювальних робіт;</w:t>
      </w:r>
    </w:p>
    <w:p w14:paraId="5994D6D7" w14:textId="2011BBCA" w:rsidR="001167AF" w:rsidRPr="003670FC" w:rsidRDefault="001167AF" w:rsidP="001167AF">
      <w:pPr>
        <w:widowControl/>
        <w:tabs>
          <w:tab w:val="left" w:pos="720"/>
          <w:tab w:val="left" w:pos="1080"/>
          <w:tab w:val="left" w:pos="4254"/>
        </w:tabs>
        <w:spacing w:line="360" w:lineRule="auto"/>
        <w:ind w:firstLine="567"/>
        <w:jc w:val="both"/>
        <w:rPr>
          <w:sz w:val="28"/>
          <w:szCs w:val="28"/>
        </w:rPr>
      </w:pPr>
      <w:r w:rsidRPr="003670FC">
        <w:rPr>
          <w:sz w:val="28"/>
          <w:szCs w:val="28"/>
        </w:rPr>
        <w:t>2) підтримання габаритів суднового ходу на внутрішніх водних шляхах, віднесених до категорії судноплавних (</w:t>
      </w:r>
      <w:r w:rsidRPr="003670FC">
        <w:rPr>
          <w:sz w:val="28"/>
          <w:szCs w:val="28"/>
          <w:shd w:val="clear" w:color="auto" w:fill="FFFFFF"/>
        </w:rPr>
        <w:t xml:space="preserve">до початку фінансування таких робіт з Державного фонду внутрішніх водних шляхів у складі спеціального фонду Державного бюджету України відповідно </w:t>
      </w:r>
      <w:r w:rsidRPr="003670FC">
        <w:rPr>
          <w:color w:val="000000"/>
          <w:sz w:val="28"/>
          <w:szCs w:val="28"/>
          <w:shd w:val="clear" w:color="auto" w:fill="FFFFFF"/>
        </w:rPr>
        <w:t>до Закону України «Про внутрішній водний транспорт»)</w:t>
      </w:r>
      <w:r w:rsidRPr="003670FC">
        <w:rPr>
          <w:sz w:val="28"/>
          <w:szCs w:val="28"/>
        </w:rPr>
        <w:t>;</w:t>
      </w:r>
    </w:p>
    <w:p w14:paraId="06111E4B" w14:textId="6EC1941E" w:rsidR="004E3091" w:rsidRPr="003670FC" w:rsidRDefault="001167AF" w:rsidP="004E3091">
      <w:pPr>
        <w:widowControl/>
        <w:shd w:val="clear" w:color="auto" w:fill="FFFFFF"/>
        <w:tabs>
          <w:tab w:val="left" w:pos="993"/>
        </w:tabs>
        <w:spacing w:line="360" w:lineRule="auto"/>
        <w:ind w:firstLine="567"/>
        <w:jc w:val="both"/>
        <w:rPr>
          <w:sz w:val="28"/>
          <w:szCs w:val="28"/>
          <w:lang w:eastAsia="uk-UA"/>
        </w:rPr>
      </w:pPr>
      <w:r w:rsidRPr="003670FC">
        <w:rPr>
          <w:sz w:val="28"/>
          <w:szCs w:val="28"/>
          <w:lang w:eastAsia="uk-UA"/>
        </w:rPr>
        <w:t>3</w:t>
      </w:r>
      <w:r w:rsidR="004E3091" w:rsidRPr="003670FC">
        <w:rPr>
          <w:sz w:val="28"/>
          <w:szCs w:val="28"/>
          <w:lang w:eastAsia="uk-UA"/>
        </w:rPr>
        <w:t>)</w:t>
      </w:r>
      <w:r w:rsidR="009911A8">
        <w:rPr>
          <w:sz w:val="28"/>
          <w:szCs w:val="28"/>
          <w:lang w:eastAsia="uk-UA"/>
        </w:rPr>
        <w:t> </w:t>
      </w:r>
      <w:r w:rsidR="004E3091" w:rsidRPr="003670FC">
        <w:rPr>
          <w:sz w:val="28"/>
          <w:szCs w:val="28"/>
          <w:lang w:eastAsia="uk-UA"/>
        </w:rPr>
        <w:t>організація та забезпечення безпечної експлуатації, підтримання в належному стані спеціалізованих суден, необхідного обладнання, пристроїв і механізмів для ліквідації забруднень в акваторіях морських портів;</w:t>
      </w:r>
    </w:p>
    <w:p w14:paraId="59C3E76E" w14:textId="526DB1E3" w:rsidR="004E3091" w:rsidRPr="003670FC" w:rsidRDefault="001167AF" w:rsidP="004E3091">
      <w:pPr>
        <w:widowControl/>
        <w:shd w:val="clear" w:color="auto" w:fill="FFFFFF"/>
        <w:tabs>
          <w:tab w:val="left" w:pos="993"/>
        </w:tabs>
        <w:spacing w:line="360" w:lineRule="auto"/>
        <w:ind w:firstLine="567"/>
        <w:jc w:val="both"/>
        <w:rPr>
          <w:sz w:val="28"/>
          <w:szCs w:val="28"/>
          <w:lang w:eastAsia="uk-UA"/>
        </w:rPr>
      </w:pPr>
      <w:r w:rsidRPr="003670FC">
        <w:rPr>
          <w:sz w:val="28"/>
          <w:szCs w:val="28"/>
          <w:lang w:eastAsia="uk-UA"/>
        </w:rPr>
        <w:t>4</w:t>
      </w:r>
      <w:r w:rsidR="004E3091" w:rsidRPr="003670FC">
        <w:rPr>
          <w:sz w:val="28"/>
          <w:szCs w:val="28"/>
          <w:lang w:eastAsia="uk-UA"/>
        </w:rPr>
        <w:t>)</w:t>
      </w:r>
      <w:r w:rsidR="009911A8">
        <w:rPr>
          <w:sz w:val="28"/>
          <w:szCs w:val="28"/>
          <w:lang w:eastAsia="uk-UA"/>
        </w:rPr>
        <w:t> </w:t>
      </w:r>
      <w:r w:rsidR="004E3091" w:rsidRPr="003670FC">
        <w:rPr>
          <w:sz w:val="28"/>
          <w:szCs w:val="28"/>
          <w:lang w:eastAsia="uk-UA"/>
        </w:rPr>
        <w:t>проведення промірних робіт в акваторіях морських порт</w:t>
      </w:r>
      <w:r w:rsidR="00D81AAB" w:rsidRPr="003670FC">
        <w:rPr>
          <w:sz w:val="28"/>
          <w:szCs w:val="28"/>
          <w:lang w:eastAsia="uk-UA"/>
        </w:rPr>
        <w:t>ів</w:t>
      </w:r>
      <w:r w:rsidR="004E3091" w:rsidRPr="003670FC">
        <w:rPr>
          <w:sz w:val="28"/>
          <w:szCs w:val="28"/>
          <w:lang w:eastAsia="uk-UA"/>
        </w:rPr>
        <w:t xml:space="preserve"> та на судноплавних каналах;</w:t>
      </w:r>
    </w:p>
    <w:p w14:paraId="467BF6BF" w14:textId="31D4CD09" w:rsidR="004E3091" w:rsidRPr="003670FC" w:rsidRDefault="001167AF" w:rsidP="004E3091">
      <w:pPr>
        <w:widowControl/>
        <w:shd w:val="clear" w:color="auto" w:fill="FFFFFF"/>
        <w:tabs>
          <w:tab w:val="left" w:pos="993"/>
        </w:tabs>
        <w:spacing w:line="360" w:lineRule="auto"/>
        <w:ind w:firstLine="567"/>
        <w:jc w:val="both"/>
        <w:rPr>
          <w:sz w:val="28"/>
          <w:szCs w:val="28"/>
          <w:lang w:eastAsia="uk-UA"/>
        </w:rPr>
      </w:pPr>
      <w:r w:rsidRPr="003670FC">
        <w:rPr>
          <w:sz w:val="28"/>
          <w:szCs w:val="28"/>
          <w:lang w:eastAsia="uk-UA"/>
        </w:rPr>
        <w:t>5</w:t>
      </w:r>
      <w:r w:rsidR="004E3091" w:rsidRPr="003670FC">
        <w:rPr>
          <w:sz w:val="28"/>
          <w:szCs w:val="28"/>
          <w:lang w:eastAsia="uk-UA"/>
        </w:rPr>
        <w:t>)</w:t>
      </w:r>
      <w:r w:rsidR="009911A8">
        <w:rPr>
          <w:sz w:val="28"/>
          <w:szCs w:val="28"/>
          <w:lang w:eastAsia="uk-UA"/>
        </w:rPr>
        <w:t> </w:t>
      </w:r>
      <w:r w:rsidR="004E3091" w:rsidRPr="003670FC">
        <w:rPr>
          <w:sz w:val="28"/>
          <w:szCs w:val="28"/>
          <w:lang w:eastAsia="uk-UA"/>
        </w:rPr>
        <w:t>одержання дозвільних документів на видобування і складування ґрунту на підводних відвалах та компенсація бюджету витрат, пов’язаних з нанесенням збитків водному середовищу і біоресурсам при днопоглиблювальних роботах;</w:t>
      </w:r>
    </w:p>
    <w:p w14:paraId="1CB5D26F" w14:textId="3919E144" w:rsidR="004E3091" w:rsidRPr="003670FC" w:rsidRDefault="001167AF" w:rsidP="004E3091">
      <w:pPr>
        <w:widowControl/>
        <w:shd w:val="clear" w:color="auto" w:fill="FFFFFF"/>
        <w:tabs>
          <w:tab w:val="left" w:pos="993"/>
        </w:tabs>
        <w:spacing w:line="360" w:lineRule="auto"/>
        <w:ind w:firstLine="567"/>
        <w:jc w:val="both"/>
        <w:rPr>
          <w:sz w:val="28"/>
          <w:szCs w:val="28"/>
          <w:lang w:eastAsia="uk-UA"/>
        </w:rPr>
      </w:pPr>
      <w:r w:rsidRPr="003670FC">
        <w:rPr>
          <w:sz w:val="28"/>
          <w:szCs w:val="28"/>
          <w:lang w:eastAsia="uk-UA"/>
        </w:rPr>
        <w:t>6</w:t>
      </w:r>
      <w:r w:rsidR="004E3091" w:rsidRPr="003670FC">
        <w:rPr>
          <w:sz w:val="28"/>
          <w:szCs w:val="28"/>
          <w:lang w:eastAsia="uk-UA"/>
        </w:rPr>
        <w:t>)</w:t>
      </w:r>
      <w:r w:rsidR="009911A8">
        <w:rPr>
          <w:sz w:val="28"/>
          <w:szCs w:val="28"/>
          <w:lang w:eastAsia="uk-UA"/>
        </w:rPr>
        <w:t> </w:t>
      </w:r>
      <w:r w:rsidR="004E3091" w:rsidRPr="003670FC">
        <w:rPr>
          <w:sz w:val="28"/>
          <w:szCs w:val="28"/>
          <w:lang w:eastAsia="uk-UA"/>
        </w:rPr>
        <w:t xml:space="preserve">координація здійснення господарських операцій, пов’язаних з постановкою флоту, завезенням/вивезенням вантажу в/з морського порту; </w:t>
      </w:r>
    </w:p>
    <w:p w14:paraId="53C90AB0" w14:textId="1B5BAB1A" w:rsidR="005A3A8C" w:rsidRPr="003670FC" w:rsidRDefault="001167AF" w:rsidP="004E3091">
      <w:pPr>
        <w:widowControl/>
        <w:shd w:val="clear" w:color="auto" w:fill="FFFFFF"/>
        <w:tabs>
          <w:tab w:val="left" w:pos="993"/>
        </w:tabs>
        <w:spacing w:line="360" w:lineRule="auto"/>
        <w:ind w:firstLine="567"/>
        <w:jc w:val="both"/>
        <w:rPr>
          <w:sz w:val="28"/>
          <w:szCs w:val="28"/>
          <w:lang w:eastAsia="uk-UA"/>
        </w:rPr>
      </w:pPr>
      <w:r w:rsidRPr="003670FC">
        <w:rPr>
          <w:sz w:val="28"/>
          <w:szCs w:val="28"/>
          <w:lang w:eastAsia="uk-UA"/>
        </w:rPr>
        <w:t>7</w:t>
      </w:r>
      <w:r w:rsidR="005A3A8C" w:rsidRPr="003670FC">
        <w:rPr>
          <w:sz w:val="28"/>
          <w:szCs w:val="28"/>
          <w:lang w:eastAsia="uk-UA"/>
        </w:rPr>
        <w:t>) очищення дна від різних предметів, що перешкоджають судноплавству</w:t>
      </w:r>
      <w:r w:rsidR="00637195" w:rsidRPr="003670FC">
        <w:rPr>
          <w:sz w:val="28"/>
          <w:szCs w:val="28"/>
          <w:lang w:eastAsia="uk-UA"/>
        </w:rPr>
        <w:t xml:space="preserve"> в акваторії морського порту.</w:t>
      </w:r>
    </w:p>
    <w:p w14:paraId="619EC51E" w14:textId="26BFB500" w:rsidR="00FB7211" w:rsidRPr="003670FC" w:rsidRDefault="00FB7211" w:rsidP="004E3091">
      <w:pPr>
        <w:widowControl/>
        <w:shd w:val="clear" w:color="auto" w:fill="FFFFFF"/>
        <w:tabs>
          <w:tab w:val="left" w:pos="993"/>
        </w:tabs>
        <w:spacing w:line="360" w:lineRule="auto"/>
        <w:ind w:firstLine="567"/>
        <w:jc w:val="both"/>
        <w:rPr>
          <w:sz w:val="28"/>
          <w:szCs w:val="28"/>
          <w:lang w:eastAsia="uk-UA"/>
        </w:rPr>
      </w:pPr>
      <w:r w:rsidRPr="003670FC">
        <w:rPr>
          <w:sz w:val="28"/>
          <w:szCs w:val="28"/>
          <w:lang w:eastAsia="uk-UA"/>
        </w:rPr>
        <w:t>2.2. За рахунок коштів від причального збору здійснюється</w:t>
      </w:r>
      <w:r w:rsidR="00525078" w:rsidRPr="003670FC">
        <w:rPr>
          <w:sz w:val="28"/>
          <w:szCs w:val="28"/>
          <w:lang w:eastAsia="uk-UA"/>
        </w:rPr>
        <w:t xml:space="preserve"> </w:t>
      </w:r>
      <w:r w:rsidRPr="003670FC">
        <w:rPr>
          <w:sz w:val="28"/>
          <w:szCs w:val="28"/>
          <w:lang w:eastAsia="uk-UA"/>
        </w:rPr>
        <w:t xml:space="preserve"> організація безпечної стоянки суден біля причалів шляхом забезпечення обслуговування, ремонту та відновлення їх технічних і експлуатаційних характеристик протягом усього періоду експлуатації, а також</w:t>
      </w:r>
      <w:r w:rsidRPr="003670FC">
        <w:t xml:space="preserve"> </w:t>
      </w:r>
      <w:r w:rsidRPr="003670FC">
        <w:rPr>
          <w:sz w:val="28"/>
          <w:szCs w:val="28"/>
          <w:lang w:eastAsia="uk-UA"/>
        </w:rPr>
        <w:t>контролю за дотриманням встановленого режиму експлуатації причальних споруд</w:t>
      </w:r>
      <w:r w:rsidR="00525078" w:rsidRPr="003670FC">
        <w:rPr>
          <w:sz w:val="28"/>
          <w:szCs w:val="28"/>
          <w:lang w:eastAsia="uk-UA"/>
        </w:rPr>
        <w:t>.</w:t>
      </w:r>
    </w:p>
    <w:p w14:paraId="452BE269" w14:textId="7D6CCD7B" w:rsidR="004E3091" w:rsidRPr="003670FC" w:rsidRDefault="00525078">
      <w:pPr>
        <w:widowControl/>
        <w:shd w:val="clear" w:color="auto" w:fill="FFFFFF"/>
        <w:spacing w:line="360" w:lineRule="auto"/>
        <w:ind w:firstLine="567"/>
        <w:jc w:val="both"/>
        <w:rPr>
          <w:sz w:val="28"/>
          <w:szCs w:val="28"/>
          <w:lang w:eastAsia="uk-UA"/>
        </w:rPr>
      </w:pPr>
      <w:r w:rsidRPr="003670FC">
        <w:rPr>
          <w:sz w:val="28"/>
          <w:szCs w:val="28"/>
          <w:lang w:eastAsia="uk-UA"/>
        </w:rPr>
        <w:lastRenderedPageBreak/>
        <w:t>2.3. За</w:t>
      </w:r>
      <w:r w:rsidR="00223B64" w:rsidRPr="003670FC">
        <w:rPr>
          <w:sz w:val="28"/>
          <w:szCs w:val="28"/>
          <w:lang w:eastAsia="uk-UA"/>
        </w:rPr>
        <w:t xml:space="preserve"> </w:t>
      </w:r>
      <w:r w:rsidRPr="003670FC">
        <w:rPr>
          <w:sz w:val="28"/>
          <w:szCs w:val="28"/>
          <w:lang w:eastAsia="uk-UA"/>
        </w:rPr>
        <w:t xml:space="preserve">рахунок коштів від маякового збору </w:t>
      </w:r>
      <w:r w:rsidR="004E3091" w:rsidRPr="003670FC">
        <w:rPr>
          <w:sz w:val="28"/>
          <w:szCs w:val="28"/>
          <w:lang w:eastAsia="uk-UA"/>
        </w:rPr>
        <w:t xml:space="preserve"> </w:t>
      </w:r>
      <w:r w:rsidRPr="003670FC">
        <w:rPr>
          <w:sz w:val="28"/>
          <w:szCs w:val="28"/>
          <w:lang w:eastAsia="uk-UA"/>
        </w:rPr>
        <w:t xml:space="preserve">забезпечується </w:t>
      </w:r>
      <w:r w:rsidR="004E3091" w:rsidRPr="003670FC">
        <w:rPr>
          <w:sz w:val="28"/>
          <w:szCs w:val="28"/>
          <w:lang w:eastAsia="uk-UA"/>
        </w:rPr>
        <w:t>функціонування засобів навігаційного обладнання (ЗНО) та інших об’єктів навігаційно-гідрографічного забезпечення морських портів та судноплавних каналів:</w:t>
      </w:r>
    </w:p>
    <w:p w14:paraId="3F99B2C2" w14:textId="77777777" w:rsidR="004E3091" w:rsidRPr="003670FC" w:rsidRDefault="004E3091" w:rsidP="004E3091">
      <w:pPr>
        <w:widowControl/>
        <w:shd w:val="clear" w:color="auto" w:fill="FFFFFF"/>
        <w:spacing w:line="360" w:lineRule="auto"/>
        <w:ind w:firstLine="567"/>
        <w:jc w:val="both"/>
        <w:rPr>
          <w:sz w:val="28"/>
          <w:szCs w:val="28"/>
          <w:lang w:eastAsia="uk-UA"/>
        </w:rPr>
      </w:pPr>
      <w:r w:rsidRPr="003670FC">
        <w:rPr>
          <w:sz w:val="28"/>
          <w:szCs w:val="28"/>
          <w:lang w:eastAsia="uk-UA"/>
        </w:rPr>
        <w:t>1) оснащення морів береговими (маяками, навігаційними знаками, навігаційними створами, маяками на гідротехнічній основі, радіосистемами, засобами е-навігації) і плавучими (плавучими маяками, буями, віхами) засобами навігаційного обладнання, забезпечення їх безперебійної дії згідно з установленими режимами роботи відповідно до рекомендацій Міжнародної асоціації навігаційного забезпечення мореплавства і маякових служб;</w:t>
      </w:r>
    </w:p>
    <w:p w14:paraId="066B8370" w14:textId="77777777" w:rsidR="004E3091" w:rsidRPr="003670FC" w:rsidRDefault="004E3091" w:rsidP="004E3091">
      <w:pPr>
        <w:widowControl/>
        <w:shd w:val="clear" w:color="auto" w:fill="FFFFFF"/>
        <w:spacing w:line="360" w:lineRule="auto"/>
        <w:ind w:firstLine="567"/>
        <w:jc w:val="both"/>
        <w:rPr>
          <w:sz w:val="28"/>
          <w:szCs w:val="28"/>
          <w:lang w:eastAsia="uk-UA"/>
        </w:rPr>
      </w:pPr>
      <w:r w:rsidRPr="003670FC">
        <w:rPr>
          <w:sz w:val="28"/>
          <w:szCs w:val="28"/>
          <w:lang w:eastAsia="uk-UA"/>
        </w:rPr>
        <w:t>2) підтримання у належному стані ЗНО, забезпечення проведення ремонту та заміни (при необхідності) ЗНО;</w:t>
      </w:r>
    </w:p>
    <w:p w14:paraId="659E13B0" w14:textId="77777777" w:rsidR="004E3091" w:rsidRPr="003670FC" w:rsidRDefault="004E3091" w:rsidP="004E3091">
      <w:pPr>
        <w:widowControl/>
        <w:shd w:val="clear" w:color="auto" w:fill="FFFFFF"/>
        <w:spacing w:line="360" w:lineRule="auto"/>
        <w:ind w:firstLine="567"/>
        <w:jc w:val="both"/>
        <w:rPr>
          <w:sz w:val="28"/>
          <w:szCs w:val="28"/>
          <w:lang w:eastAsia="uk-UA"/>
        </w:rPr>
      </w:pPr>
      <w:r w:rsidRPr="003670FC">
        <w:rPr>
          <w:sz w:val="28"/>
          <w:szCs w:val="28"/>
          <w:lang w:eastAsia="uk-UA"/>
        </w:rPr>
        <w:t>3) проведення гідрографічних зйомок Чорного й Азовського морів з метою підготовки і видання офіційних морських навігаційних карт, керівництв і посібників для плавання відповідно до стандартів Міжнародної гідрографічної організації;</w:t>
      </w:r>
    </w:p>
    <w:p w14:paraId="7C662305" w14:textId="77777777" w:rsidR="004E3091" w:rsidRPr="003670FC" w:rsidRDefault="004E3091" w:rsidP="004E3091">
      <w:pPr>
        <w:widowControl/>
        <w:shd w:val="clear" w:color="auto" w:fill="FFFFFF"/>
        <w:spacing w:line="360" w:lineRule="auto"/>
        <w:ind w:firstLine="567"/>
        <w:jc w:val="both"/>
        <w:rPr>
          <w:sz w:val="28"/>
          <w:szCs w:val="28"/>
          <w:lang w:eastAsia="uk-UA"/>
        </w:rPr>
      </w:pPr>
      <w:r w:rsidRPr="003670FC">
        <w:rPr>
          <w:sz w:val="28"/>
          <w:szCs w:val="28"/>
          <w:lang w:eastAsia="uk-UA"/>
        </w:rPr>
        <w:t>4) збір та доведення до суден інформації про зміни навігаційних умов та режиму плавання на морях.</w:t>
      </w:r>
    </w:p>
    <w:p w14:paraId="755A8015" w14:textId="5E411D67" w:rsidR="004E3091" w:rsidRPr="003670FC" w:rsidRDefault="003A5F40" w:rsidP="004E3091">
      <w:pPr>
        <w:widowControl/>
        <w:shd w:val="clear" w:color="auto" w:fill="FFFFFF"/>
        <w:spacing w:line="360" w:lineRule="auto"/>
        <w:ind w:firstLine="567"/>
        <w:jc w:val="both"/>
        <w:rPr>
          <w:sz w:val="28"/>
          <w:szCs w:val="28"/>
          <w:lang w:eastAsia="uk-UA"/>
        </w:rPr>
      </w:pPr>
      <w:r w:rsidRPr="003670FC">
        <w:rPr>
          <w:sz w:val="28"/>
          <w:szCs w:val="28"/>
          <w:lang w:eastAsia="uk-UA"/>
        </w:rPr>
        <w:t xml:space="preserve">2.4. За рахунок коштів від санітарного збору забезпечується  охорона </w:t>
      </w:r>
      <w:r w:rsidR="004E3091" w:rsidRPr="003670FC">
        <w:rPr>
          <w:sz w:val="28"/>
          <w:szCs w:val="28"/>
          <w:lang w:eastAsia="uk-UA"/>
        </w:rPr>
        <w:t>навколишнього природного середовища та запобігання його забрудненню:</w:t>
      </w:r>
    </w:p>
    <w:p w14:paraId="2BF09CD7" w14:textId="54CDBB61" w:rsidR="004E3091" w:rsidRPr="003670FC" w:rsidRDefault="004E3091" w:rsidP="004E3091">
      <w:pPr>
        <w:widowControl/>
        <w:shd w:val="clear" w:color="auto" w:fill="FFFFFF"/>
        <w:spacing w:line="360" w:lineRule="auto"/>
        <w:ind w:firstLine="567"/>
        <w:jc w:val="both"/>
        <w:rPr>
          <w:sz w:val="28"/>
          <w:szCs w:val="28"/>
          <w:lang w:eastAsia="uk-UA"/>
        </w:rPr>
      </w:pPr>
      <w:r w:rsidRPr="003670FC">
        <w:rPr>
          <w:sz w:val="28"/>
          <w:szCs w:val="28"/>
          <w:lang w:eastAsia="uk-UA"/>
        </w:rPr>
        <w:t xml:space="preserve">1) утримання у належному санітарному стані вод акваторій морських портів та судноплавних каналів, у тому числі локалізація та ліквідація забруднень в акваторіях портів (у випадках коли не відоме джерело забруднення), очищення поверхні та дна акваторії морського порту, відповідно до вимог Конвенції щодо запобігання забрудненню моря скидами відходів й інших матеріалів (1972), Конвенції щодо запобігання забрудненню із суден, </w:t>
      </w:r>
      <w:r w:rsidR="002F2C97" w:rsidRPr="003670FC">
        <w:rPr>
          <w:sz w:val="28"/>
          <w:szCs w:val="28"/>
          <w:lang w:eastAsia="uk-UA"/>
        </w:rPr>
        <w:t>законодавства України про охорону навколишнього природнього середовища.</w:t>
      </w:r>
    </w:p>
    <w:p w14:paraId="48BDBDA5" w14:textId="77777777" w:rsidR="004E3091" w:rsidRPr="003670FC" w:rsidRDefault="004E3091" w:rsidP="004E3091">
      <w:pPr>
        <w:widowControl/>
        <w:shd w:val="clear" w:color="auto" w:fill="FFFFFF"/>
        <w:spacing w:line="360" w:lineRule="auto"/>
        <w:ind w:firstLine="567"/>
        <w:jc w:val="both"/>
        <w:rPr>
          <w:sz w:val="28"/>
          <w:szCs w:val="28"/>
          <w:lang w:eastAsia="uk-UA"/>
        </w:rPr>
      </w:pPr>
      <w:r w:rsidRPr="003670FC">
        <w:rPr>
          <w:sz w:val="28"/>
          <w:szCs w:val="28"/>
          <w:lang w:eastAsia="uk-UA"/>
        </w:rPr>
        <w:t>2) організація та забезпечення безпечної експлуатації, підтримання в належному стані портових приймальних споруд та необхідного обладнання, пристроїв і механізмів для приймання та  забезпечення безпечного поводження з забрудненнями прийнятими з суден;</w:t>
      </w:r>
    </w:p>
    <w:p w14:paraId="32213F1B" w14:textId="77777777" w:rsidR="004E3091" w:rsidRPr="003670FC" w:rsidRDefault="004E3091" w:rsidP="004E3091">
      <w:pPr>
        <w:widowControl/>
        <w:shd w:val="clear" w:color="auto" w:fill="FFFFFF"/>
        <w:spacing w:line="360" w:lineRule="auto"/>
        <w:ind w:firstLine="567"/>
        <w:jc w:val="both"/>
        <w:rPr>
          <w:sz w:val="28"/>
          <w:szCs w:val="28"/>
          <w:lang w:eastAsia="uk-UA"/>
        </w:rPr>
      </w:pPr>
      <w:r w:rsidRPr="003670FC">
        <w:rPr>
          <w:sz w:val="28"/>
          <w:szCs w:val="28"/>
          <w:lang w:eastAsia="uk-UA"/>
        </w:rPr>
        <w:lastRenderedPageBreak/>
        <w:t>3) забезпечення приймання з суден та передачі на плавучі або берегові очисні споруди забруднюючих речовин або вод, що їх містять, приймання з суден сміття та відходів з безпосередньою передачею їх спеціалізованим підприємствам для подальшого поводження з ними (у тому числі розміщенням їх на об’єктах поводження з відходами);</w:t>
      </w:r>
    </w:p>
    <w:p w14:paraId="53A9E3C9" w14:textId="407EB252" w:rsidR="00D64B02" w:rsidRPr="003670FC" w:rsidRDefault="004E3091" w:rsidP="004E3091">
      <w:pPr>
        <w:widowControl/>
        <w:shd w:val="clear" w:color="auto" w:fill="FFFFFF"/>
        <w:spacing w:line="360" w:lineRule="auto"/>
        <w:ind w:firstLine="567"/>
        <w:jc w:val="both"/>
        <w:rPr>
          <w:sz w:val="28"/>
          <w:szCs w:val="28"/>
          <w:lang w:eastAsia="uk-UA"/>
        </w:rPr>
      </w:pPr>
      <w:r w:rsidRPr="003670FC">
        <w:rPr>
          <w:sz w:val="28"/>
          <w:szCs w:val="28"/>
          <w:lang w:eastAsia="uk-UA"/>
        </w:rPr>
        <w:t>4) проведення моніторингових досліджень та спостереження за акваторією порту, пов'язаного з охороною навколишнього середовища.</w:t>
      </w:r>
    </w:p>
    <w:p w14:paraId="49FDC393" w14:textId="5768DD2B" w:rsidR="003A5F40" w:rsidRPr="003670FC" w:rsidRDefault="003A5F40" w:rsidP="004E3091">
      <w:pPr>
        <w:widowControl/>
        <w:shd w:val="clear" w:color="auto" w:fill="FFFFFF"/>
        <w:spacing w:line="360" w:lineRule="auto"/>
        <w:ind w:firstLine="567"/>
        <w:jc w:val="both"/>
        <w:rPr>
          <w:sz w:val="28"/>
          <w:szCs w:val="28"/>
          <w:lang w:eastAsia="uk-UA"/>
        </w:rPr>
      </w:pPr>
      <w:r w:rsidRPr="003670FC">
        <w:rPr>
          <w:sz w:val="28"/>
          <w:szCs w:val="28"/>
          <w:lang w:eastAsia="uk-UA"/>
        </w:rPr>
        <w:t xml:space="preserve">2.5. За рахунок коштів від адміністративного збору забезпечується організація та виконання функцій, </w:t>
      </w:r>
      <w:r w:rsidR="001C2FC5" w:rsidRPr="003670FC">
        <w:rPr>
          <w:sz w:val="28"/>
          <w:szCs w:val="28"/>
          <w:lang w:eastAsia="uk-UA"/>
        </w:rPr>
        <w:t>пов’язаних</w:t>
      </w:r>
      <w:r w:rsidRPr="003670FC">
        <w:rPr>
          <w:sz w:val="28"/>
          <w:szCs w:val="28"/>
          <w:lang w:eastAsia="uk-UA"/>
        </w:rPr>
        <w:t xml:space="preserve"> з </w:t>
      </w:r>
      <w:r w:rsidR="0000747E" w:rsidRPr="003670FC">
        <w:rPr>
          <w:sz w:val="28"/>
          <w:szCs w:val="28"/>
          <w:lang w:eastAsia="uk-UA"/>
        </w:rPr>
        <w:t>виконанням Україною зобов’язань за дотриманням законодавства і правил мореплавства, міжнародних договорів України щодо мореплавства, згода на обов’язковість яких надана Верховною Радою України, виконання інших завдань відповідно до міжнародних зобов’язань, покладених на підприємства морської галузі, а також торговельного мореплавства, судноплавства на внутрішніх водних шляхах, навігаційно-гідрографічного забезпечення мореплавства, а також у сфері безпеки на морському та річковому транспорті.</w:t>
      </w:r>
    </w:p>
    <w:p w14:paraId="0D697CFA" w14:textId="5A54FFD5" w:rsidR="00296E91" w:rsidRPr="003670FC" w:rsidRDefault="00296E91" w:rsidP="004E3091">
      <w:pPr>
        <w:widowControl/>
        <w:shd w:val="clear" w:color="auto" w:fill="FFFFFF"/>
        <w:spacing w:line="360" w:lineRule="auto"/>
        <w:ind w:firstLine="567"/>
        <w:jc w:val="both"/>
        <w:rPr>
          <w:sz w:val="28"/>
          <w:szCs w:val="28"/>
          <w:lang w:eastAsia="uk-UA"/>
        </w:rPr>
      </w:pPr>
      <w:r w:rsidRPr="003670FC">
        <w:rPr>
          <w:sz w:val="28"/>
          <w:szCs w:val="28"/>
          <w:lang w:eastAsia="uk-UA"/>
        </w:rPr>
        <w:t>За рахунок корабельного збору, що справляється Адміністрацією морських портів України, здійснюється фінансування заходів із забезпечення функціонування та розвитку національної системи пошуку і рятування в морському пошуково-рятувальному районі України відповідно до постанови Кабінету Міністрів України від 24.02.2016 № 158 «Про відновлення єдиної системи пошуку та рятування  на  морі».</w:t>
      </w:r>
    </w:p>
    <w:p w14:paraId="5635BD92" w14:textId="77777777" w:rsidR="004E3091" w:rsidRPr="003670FC" w:rsidRDefault="004E3091" w:rsidP="004E3091">
      <w:pPr>
        <w:widowControl/>
        <w:shd w:val="clear" w:color="auto" w:fill="FFFFFF"/>
        <w:spacing w:line="360" w:lineRule="auto"/>
        <w:ind w:firstLine="567"/>
        <w:jc w:val="both"/>
        <w:rPr>
          <w:sz w:val="28"/>
          <w:szCs w:val="28"/>
          <w:lang w:eastAsia="uk-UA"/>
        </w:rPr>
      </w:pPr>
    </w:p>
    <w:p w14:paraId="1E7C84D6" w14:textId="37948909" w:rsidR="00522860" w:rsidRPr="003670FC" w:rsidRDefault="00D64B02" w:rsidP="00512069">
      <w:pPr>
        <w:widowControl/>
        <w:shd w:val="clear" w:color="auto" w:fill="FFFFFF"/>
        <w:spacing w:line="360" w:lineRule="auto"/>
        <w:ind w:firstLine="567"/>
        <w:jc w:val="both"/>
        <w:rPr>
          <w:sz w:val="28"/>
          <w:szCs w:val="28"/>
          <w:lang w:eastAsia="uk-UA"/>
        </w:rPr>
      </w:pPr>
      <w:r w:rsidRPr="003670FC">
        <w:rPr>
          <w:sz w:val="28"/>
          <w:szCs w:val="28"/>
          <w:lang w:eastAsia="uk-UA"/>
        </w:rPr>
        <w:t xml:space="preserve">3. </w:t>
      </w:r>
      <w:r w:rsidR="00522860" w:rsidRPr="003670FC">
        <w:rPr>
          <w:sz w:val="28"/>
          <w:szCs w:val="28"/>
          <w:lang w:eastAsia="uk-UA"/>
        </w:rPr>
        <w:t>Кошти від портових зборів використовуються виключно на цілі, зазначені в цьому Порядку. Не використані в поточному році кошти від портових зборів зберігають своє цільове призначення на наступні періоди.</w:t>
      </w:r>
    </w:p>
    <w:p w14:paraId="52A12A01" w14:textId="77777777" w:rsidR="005D63BA" w:rsidRPr="003670FC" w:rsidRDefault="005D63BA" w:rsidP="00512069">
      <w:pPr>
        <w:widowControl/>
        <w:shd w:val="clear" w:color="auto" w:fill="FFFFFF"/>
        <w:spacing w:line="360" w:lineRule="auto"/>
        <w:ind w:firstLine="567"/>
        <w:jc w:val="both"/>
        <w:rPr>
          <w:sz w:val="28"/>
          <w:szCs w:val="28"/>
          <w:lang w:eastAsia="uk-UA"/>
        </w:rPr>
      </w:pPr>
    </w:p>
    <w:p w14:paraId="7AA2F5EF" w14:textId="745155A7" w:rsidR="00522860" w:rsidRPr="003670FC" w:rsidRDefault="0008358F" w:rsidP="00512069">
      <w:pPr>
        <w:widowControl/>
        <w:shd w:val="clear" w:color="auto" w:fill="FFFFFF"/>
        <w:spacing w:line="360" w:lineRule="auto"/>
        <w:ind w:firstLine="567"/>
        <w:jc w:val="both"/>
        <w:rPr>
          <w:sz w:val="28"/>
          <w:szCs w:val="28"/>
          <w:lang w:eastAsia="uk-UA"/>
        </w:rPr>
      </w:pPr>
      <w:r w:rsidRPr="003670FC">
        <w:rPr>
          <w:sz w:val="28"/>
          <w:szCs w:val="28"/>
          <w:lang w:eastAsia="uk-UA"/>
        </w:rPr>
        <w:t>4</w:t>
      </w:r>
      <w:r w:rsidR="00522860" w:rsidRPr="003670FC">
        <w:rPr>
          <w:sz w:val="28"/>
          <w:szCs w:val="28"/>
          <w:lang w:eastAsia="uk-UA"/>
        </w:rPr>
        <w:t>. Перерахування коштів від адміністративного збору до Державного бюджету здійснюється відповідно до Бюджетного кодексу України.</w:t>
      </w:r>
    </w:p>
    <w:p w14:paraId="6C90331B"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58C1BE05" w14:textId="6F4FDCEE" w:rsidR="00522860" w:rsidRPr="003670FC" w:rsidRDefault="0008358F" w:rsidP="00512069">
      <w:pPr>
        <w:widowControl/>
        <w:shd w:val="clear" w:color="auto" w:fill="FFFFFF"/>
        <w:spacing w:line="360" w:lineRule="auto"/>
        <w:ind w:firstLine="567"/>
        <w:jc w:val="both"/>
        <w:rPr>
          <w:sz w:val="28"/>
          <w:szCs w:val="28"/>
          <w:lang w:eastAsia="uk-UA"/>
        </w:rPr>
      </w:pPr>
      <w:r w:rsidRPr="003670FC">
        <w:rPr>
          <w:sz w:val="28"/>
          <w:szCs w:val="28"/>
          <w:lang w:eastAsia="uk-UA"/>
        </w:rPr>
        <w:lastRenderedPageBreak/>
        <w:t>5</w:t>
      </w:r>
      <w:r w:rsidR="00522860" w:rsidRPr="003670FC">
        <w:rPr>
          <w:sz w:val="28"/>
          <w:szCs w:val="28"/>
          <w:lang w:eastAsia="uk-UA"/>
        </w:rPr>
        <w:t>. При нестачі коштів від будь-якого з портових зборів для здійснення заходів, для яких цей збір призначений, допускається використання коштів від інших портових зборів, із обов’язковою компенсацією витрачених сум за рахунок надходжень коштів від відповідного портового збору у наступних періодах.</w:t>
      </w:r>
    </w:p>
    <w:p w14:paraId="00038D46"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1BA3AABF" w14:textId="65DB7AA3" w:rsidR="00522860" w:rsidRPr="003670FC" w:rsidRDefault="0008358F" w:rsidP="00512069">
      <w:pPr>
        <w:widowControl/>
        <w:shd w:val="clear" w:color="auto" w:fill="FFFFFF"/>
        <w:spacing w:line="360" w:lineRule="auto"/>
        <w:ind w:firstLine="567"/>
        <w:jc w:val="both"/>
        <w:rPr>
          <w:sz w:val="28"/>
          <w:szCs w:val="28"/>
          <w:lang w:eastAsia="uk-UA"/>
        </w:rPr>
      </w:pPr>
      <w:r w:rsidRPr="003670FC">
        <w:rPr>
          <w:sz w:val="28"/>
          <w:szCs w:val="28"/>
          <w:lang w:eastAsia="uk-UA"/>
        </w:rPr>
        <w:t>6</w:t>
      </w:r>
      <w:r w:rsidR="00522860" w:rsidRPr="003670FC">
        <w:rPr>
          <w:sz w:val="28"/>
          <w:szCs w:val="28"/>
          <w:lang w:eastAsia="uk-UA"/>
        </w:rPr>
        <w:t>. Контроль за цільовим використанням коштів від портових зборів здійснюється відповідно до чинного законодавства.</w:t>
      </w:r>
    </w:p>
    <w:p w14:paraId="69346D27"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335BABAC" w14:textId="238F8F74" w:rsidR="00DB498B" w:rsidRPr="00E80A23" w:rsidRDefault="0008358F" w:rsidP="00512069">
      <w:pPr>
        <w:widowControl/>
        <w:shd w:val="clear" w:color="auto" w:fill="FFFFFF"/>
        <w:spacing w:line="360" w:lineRule="auto"/>
        <w:ind w:firstLine="567"/>
        <w:jc w:val="both"/>
        <w:rPr>
          <w:sz w:val="28"/>
          <w:szCs w:val="28"/>
          <w:lang w:eastAsia="uk-UA"/>
        </w:rPr>
      </w:pPr>
      <w:r w:rsidRPr="00E80A23">
        <w:rPr>
          <w:sz w:val="28"/>
          <w:szCs w:val="28"/>
          <w:lang w:eastAsia="uk-UA"/>
        </w:rPr>
        <w:t>7</w:t>
      </w:r>
      <w:r w:rsidR="00DB498B" w:rsidRPr="00E80A23">
        <w:rPr>
          <w:sz w:val="28"/>
          <w:szCs w:val="28"/>
          <w:lang w:eastAsia="uk-UA"/>
        </w:rPr>
        <w:t xml:space="preserve">. </w:t>
      </w:r>
      <w:r w:rsidR="00FA0831" w:rsidRPr="00E80A23">
        <w:rPr>
          <w:sz w:val="28"/>
          <w:szCs w:val="28"/>
          <w:lang w:eastAsia="uk-UA"/>
        </w:rPr>
        <w:t>Відповідно до статті 22 Закону України «Про морські порти України» р</w:t>
      </w:r>
      <w:r w:rsidR="00DB498B" w:rsidRPr="00E80A23">
        <w:rPr>
          <w:sz w:val="28"/>
          <w:szCs w:val="28"/>
          <w:lang w:eastAsia="uk-UA"/>
        </w:rPr>
        <w:t xml:space="preserve">озміри ставок портових зборів </w:t>
      </w:r>
      <w:r w:rsidR="00FA0831" w:rsidRPr="00E80A23">
        <w:rPr>
          <w:sz w:val="28"/>
          <w:szCs w:val="28"/>
          <w:lang w:eastAsia="uk-UA"/>
        </w:rPr>
        <w:t xml:space="preserve">для кожного морського порту встановлюються </w:t>
      </w:r>
      <w:r w:rsidR="001167AF" w:rsidRPr="00E80A23">
        <w:rPr>
          <w:sz w:val="28"/>
          <w:szCs w:val="28"/>
          <w:shd w:val="clear" w:color="auto" w:fill="FFFFFF"/>
        </w:rPr>
        <w:t>національною комісією, що здійснює державне регулювання у сфері транспорту,</w:t>
      </w:r>
      <w:r w:rsidR="00DB498B" w:rsidRPr="00E80A23">
        <w:rPr>
          <w:sz w:val="28"/>
          <w:szCs w:val="28"/>
          <w:lang w:eastAsia="uk-UA"/>
        </w:rPr>
        <w:t xml:space="preserve"> відповідно до </w:t>
      </w:r>
      <w:r w:rsidR="00FA0831" w:rsidRPr="00E80A23">
        <w:rPr>
          <w:sz w:val="28"/>
          <w:szCs w:val="28"/>
          <w:lang w:eastAsia="uk-UA"/>
        </w:rPr>
        <w:t>Методики розрахунку розмірів ставок портових зборів, які справляються у морських портах.</w:t>
      </w:r>
    </w:p>
    <w:p w14:paraId="20384E43" w14:textId="77777777" w:rsidR="00512069" w:rsidRPr="003670FC" w:rsidRDefault="00512069" w:rsidP="00512069">
      <w:pPr>
        <w:widowControl/>
        <w:shd w:val="clear" w:color="auto" w:fill="FFFFFF"/>
        <w:spacing w:line="360" w:lineRule="auto"/>
        <w:ind w:firstLine="567"/>
        <w:jc w:val="both"/>
        <w:rPr>
          <w:b/>
          <w:sz w:val="28"/>
          <w:szCs w:val="28"/>
          <w:lang w:eastAsia="uk-UA"/>
        </w:rPr>
      </w:pPr>
    </w:p>
    <w:p w14:paraId="796DE8F7" w14:textId="0D73871E" w:rsidR="000E78D6" w:rsidRPr="003670FC" w:rsidRDefault="0008358F" w:rsidP="00512069">
      <w:pPr>
        <w:widowControl/>
        <w:shd w:val="clear" w:color="auto" w:fill="FFFFFF"/>
        <w:spacing w:line="360" w:lineRule="auto"/>
        <w:ind w:firstLine="567"/>
        <w:jc w:val="both"/>
        <w:rPr>
          <w:sz w:val="28"/>
          <w:szCs w:val="28"/>
          <w:lang w:eastAsia="uk-UA"/>
        </w:rPr>
      </w:pPr>
      <w:r w:rsidRPr="003670FC">
        <w:rPr>
          <w:sz w:val="28"/>
          <w:szCs w:val="28"/>
          <w:lang w:eastAsia="uk-UA"/>
        </w:rPr>
        <w:t>8</w:t>
      </w:r>
      <w:r w:rsidR="000E78D6" w:rsidRPr="003670FC">
        <w:rPr>
          <w:sz w:val="28"/>
          <w:szCs w:val="28"/>
          <w:lang w:eastAsia="uk-UA"/>
        </w:rPr>
        <w:t>.</w:t>
      </w:r>
      <w:bookmarkStart w:id="0" w:name="_Hlk35787386"/>
      <w:r w:rsidR="00AD6859" w:rsidRPr="003670FC">
        <w:rPr>
          <w:sz w:val="28"/>
          <w:szCs w:val="28"/>
          <w:lang w:eastAsia="uk-UA"/>
        </w:rPr>
        <w:t> </w:t>
      </w:r>
      <w:r w:rsidR="000E78D6" w:rsidRPr="003670FC">
        <w:rPr>
          <w:sz w:val="28"/>
          <w:szCs w:val="28"/>
          <w:lang w:eastAsia="uk-UA"/>
        </w:rPr>
        <w:t>У цьому Порядку терміни вживаються у таких значеннях:</w:t>
      </w:r>
      <w:bookmarkEnd w:id="0"/>
    </w:p>
    <w:p w14:paraId="088F3C47" w14:textId="46F812DD" w:rsidR="000E78D6" w:rsidRPr="003670FC" w:rsidRDefault="000E78D6" w:rsidP="00512069">
      <w:pPr>
        <w:widowControl/>
        <w:shd w:val="clear" w:color="auto" w:fill="FFFFFF"/>
        <w:spacing w:line="360" w:lineRule="auto"/>
        <w:ind w:firstLine="567"/>
        <w:jc w:val="both"/>
        <w:rPr>
          <w:rFonts w:eastAsia="Calibri"/>
          <w:sz w:val="28"/>
          <w:szCs w:val="28"/>
          <w:lang w:eastAsia="en-US"/>
        </w:rPr>
      </w:pPr>
      <w:r w:rsidRPr="003670FC">
        <w:rPr>
          <w:rFonts w:eastAsia="Calibri"/>
          <w:sz w:val="28"/>
          <w:szCs w:val="28"/>
          <w:lang w:eastAsia="en-US"/>
        </w:rPr>
        <w:t xml:space="preserve">буксирування </w:t>
      </w:r>
      <w:r w:rsidRPr="003670FC">
        <w:rPr>
          <w:sz w:val="28"/>
          <w:szCs w:val="28"/>
        </w:rPr>
        <w:t>–</w:t>
      </w:r>
      <w:r w:rsidRPr="003670FC">
        <w:rPr>
          <w:rFonts w:eastAsia="Calibri"/>
          <w:sz w:val="28"/>
          <w:szCs w:val="28"/>
          <w:lang w:eastAsia="en-US"/>
        </w:rPr>
        <w:t xml:space="preserve"> операція, під час якої одн</w:t>
      </w:r>
      <w:r w:rsidR="006F1254" w:rsidRPr="003670FC">
        <w:rPr>
          <w:rFonts w:eastAsia="Calibri"/>
          <w:sz w:val="28"/>
          <w:szCs w:val="28"/>
          <w:lang w:eastAsia="en-US"/>
        </w:rPr>
        <w:t>им</w:t>
      </w:r>
      <w:r w:rsidRPr="003670FC">
        <w:rPr>
          <w:rFonts w:eastAsia="Calibri"/>
          <w:sz w:val="28"/>
          <w:szCs w:val="28"/>
          <w:lang w:eastAsia="en-US"/>
        </w:rPr>
        <w:t xml:space="preserve"> </w:t>
      </w:r>
      <w:r w:rsidR="006F1254" w:rsidRPr="003670FC">
        <w:rPr>
          <w:rFonts w:eastAsia="Calibri"/>
          <w:sz w:val="28"/>
          <w:szCs w:val="28"/>
          <w:lang w:eastAsia="en-US"/>
        </w:rPr>
        <w:t xml:space="preserve">судном </w:t>
      </w:r>
      <w:r w:rsidRPr="003670FC">
        <w:rPr>
          <w:rFonts w:eastAsia="Calibri"/>
          <w:sz w:val="28"/>
          <w:szCs w:val="28"/>
          <w:lang w:eastAsia="en-US"/>
        </w:rPr>
        <w:t>(буксир</w:t>
      </w:r>
      <w:r w:rsidR="006F1254" w:rsidRPr="003670FC">
        <w:rPr>
          <w:rFonts w:eastAsia="Calibri"/>
          <w:sz w:val="28"/>
          <w:szCs w:val="28"/>
          <w:lang w:eastAsia="en-US"/>
        </w:rPr>
        <w:t>ом</w:t>
      </w:r>
      <w:r w:rsidRPr="003670FC">
        <w:rPr>
          <w:rFonts w:eastAsia="Calibri"/>
          <w:sz w:val="28"/>
          <w:szCs w:val="28"/>
          <w:lang w:eastAsia="en-US"/>
        </w:rPr>
        <w:t xml:space="preserve">) </w:t>
      </w:r>
      <w:r w:rsidR="006F1254" w:rsidRPr="003670FC">
        <w:rPr>
          <w:rFonts w:eastAsia="Calibri"/>
          <w:sz w:val="28"/>
          <w:szCs w:val="28"/>
          <w:lang w:eastAsia="en-US"/>
        </w:rPr>
        <w:t>здійснюється</w:t>
      </w:r>
      <w:r w:rsidRPr="003670FC">
        <w:rPr>
          <w:rFonts w:eastAsia="Calibri"/>
          <w:sz w:val="28"/>
          <w:szCs w:val="28"/>
          <w:lang w:eastAsia="en-US"/>
        </w:rPr>
        <w:t xml:space="preserve"> </w:t>
      </w:r>
      <w:r w:rsidR="006F1254" w:rsidRPr="003670FC">
        <w:rPr>
          <w:rFonts w:eastAsia="Calibri"/>
          <w:sz w:val="28"/>
          <w:szCs w:val="28"/>
          <w:lang w:eastAsia="en-US"/>
        </w:rPr>
        <w:t xml:space="preserve">буксирування іншого судна </w:t>
      </w:r>
      <w:r w:rsidRPr="003670FC">
        <w:rPr>
          <w:rFonts w:eastAsia="Calibri"/>
          <w:sz w:val="28"/>
          <w:szCs w:val="28"/>
          <w:lang w:eastAsia="en-US"/>
        </w:rPr>
        <w:t xml:space="preserve">або </w:t>
      </w:r>
      <w:r w:rsidR="006F1254" w:rsidRPr="003670FC">
        <w:rPr>
          <w:rFonts w:eastAsia="Calibri"/>
          <w:sz w:val="28"/>
          <w:szCs w:val="28"/>
          <w:lang w:eastAsia="en-US"/>
        </w:rPr>
        <w:t xml:space="preserve">іншого плавучого засобу </w:t>
      </w:r>
      <w:r w:rsidRPr="003670FC">
        <w:rPr>
          <w:rFonts w:eastAsia="Calibri"/>
          <w:sz w:val="28"/>
          <w:szCs w:val="28"/>
          <w:lang w:eastAsia="en-US"/>
        </w:rPr>
        <w:t>(</w:t>
      </w:r>
      <w:r w:rsidR="006F1254" w:rsidRPr="003670FC">
        <w:rPr>
          <w:rFonts w:eastAsia="Calibri"/>
          <w:sz w:val="28"/>
          <w:szCs w:val="28"/>
          <w:lang w:eastAsia="en-US"/>
        </w:rPr>
        <w:t>засобів</w:t>
      </w:r>
      <w:r w:rsidRPr="003670FC">
        <w:rPr>
          <w:rFonts w:eastAsia="Calibri"/>
          <w:sz w:val="28"/>
          <w:szCs w:val="28"/>
          <w:lang w:eastAsia="en-US"/>
        </w:rPr>
        <w:t xml:space="preserve">) з одного морського порту (терміналу/пункту) до іншого морського порту (терміналу/пункту) або в межах акваторії одного морського порту; </w:t>
      </w:r>
    </w:p>
    <w:p w14:paraId="7A081CAC" w14:textId="17634150"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валова місткість – величина, наведена в міжнародному обмірному свідоцтві, обмірному свідоцтві класифікаційного товариства або іншому документі, який його замінює, або величина</w:t>
      </w:r>
      <w:r w:rsidR="001C557E" w:rsidRPr="003670FC">
        <w:rPr>
          <w:sz w:val="28"/>
          <w:szCs w:val="28"/>
        </w:rPr>
        <w:t>,</w:t>
      </w:r>
      <w:r w:rsidRPr="003670FC">
        <w:rPr>
          <w:sz w:val="28"/>
          <w:szCs w:val="28"/>
        </w:rPr>
        <w:t xml:space="preserve"> визначена відповідно до положень </w:t>
      </w:r>
      <w:r w:rsidRPr="003670FC">
        <w:rPr>
          <w:sz w:val="28"/>
          <w:szCs w:val="28"/>
          <w:bdr w:val="none" w:sz="0" w:space="0" w:color="auto" w:frame="1"/>
          <w:lang w:eastAsia="uk-UA"/>
        </w:rPr>
        <w:t>Міжнародної Конвенції з обміру суден 1969 року (далі – Міжнародна Конвенція)</w:t>
      </w:r>
      <w:r w:rsidRPr="003670FC">
        <w:rPr>
          <w:sz w:val="28"/>
          <w:szCs w:val="28"/>
        </w:rPr>
        <w:t>, яка використовується при нарахуванні портових зборів згідно з цим Порядком. У випадку визначення величини валової місткості шляхом розрахунку відповідно до Міжнародної Конвенції, округлення здійснюється у такому порядку: до 0,5 округлюється до цілого числа в меншу сторону, а 0,5 і більше округлюється до цілого числа в більшу сторону. Для баржебуксирних</w:t>
      </w:r>
      <w:r w:rsidR="003C3A62" w:rsidRPr="003670FC">
        <w:rPr>
          <w:sz w:val="28"/>
          <w:szCs w:val="28"/>
        </w:rPr>
        <w:t xml:space="preserve"> </w:t>
      </w:r>
      <w:r w:rsidRPr="003670FC">
        <w:rPr>
          <w:sz w:val="28"/>
          <w:szCs w:val="28"/>
        </w:rPr>
        <w:t>складів</w:t>
      </w:r>
      <w:r w:rsidR="003C3A62" w:rsidRPr="003670FC">
        <w:rPr>
          <w:sz w:val="28"/>
          <w:szCs w:val="28"/>
        </w:rPr>
        <w:t xml:space="preserve"> та інших складених плавучих споруд </w:t>
      </w:r>
      <w:r w:rsidR="008D1615" w:rsidRPr="003670FC">
        <w:rPr>
          <w:sz w:val="28"/>
          <w:szCs w:val="28"/>
        </w:rPr>
        <w:t xml:space="preserve">(далі – баржебуксирні склади) </w:t>
      </w:r>
      <w:r w:rsidRPr="003670FC">
        <w:rPr>
          <w:sz w:val="28"/>
          <w:szCs w:val="28"/>
        </w:rPr>
        <w:t xml:space="preserve">величина валової місткості </w:t>
      </w:r>
      <w:r w:rsidRPr="003670FC">
        <w:rPr>
          <w:sz w:val="28"/>
          <w:szCs w:val="28"/>
        </w:rPr>
        <w:lastRenderedPageBreak/>
        <w:t>кожного самохідного або несамохідного плавучого засобу підлягає округленню окремо у такому ж порядку;</w:t>
      </w:r>
    </w:p>
    <w:p w14:paraId="796A923D" w14:textId="15EFF493" w:rsidR="001F22D9" w:rsidRPr="003670FC" w:rsidRDefault="000E78D6" w:rsidP="00512069">
      <w:pPr>
        <w:widowControl/>
        <w:shd w:val="clear" w:color="auto" w:fill="FFFFFF"/>
        <w:spacing w:line="360" w:lineRule="auto"/>
        <w:ind w:firstLine="567"/>
        <w:jc w:val="both"/>
        <w:rPr>
          <w:sz w:val="28"/>
          <w:szCs w:val="28"/>
        </w:rPr>
      </w:pPr>
      <w:r w:rsidRPr="003670FC">
        <w:rPr>
          <w:sz w:val="28"/>
          <w:szCs w:val="28"/>
        </w:rPr>
        <w:t>вантажне судно – самохідне або несамохідне судно</w:t>
      </w:r>
      <w:r w:rsidR="004C6A3B" w:rsidRPr="003670FC">
        <w:rPr>
          <w:sz w:val="28"/>
          <w:szCs w:val="28"/>
        </w:rPr>
        <w:t>, яке</w:t>
      </w:r>
      <w:r w:rsidR="00194907" w:rsidRPr="003670FC">
        <w:rPr>
          <w:sz w:val="28"/>
          <w:szCs w:val="28"/>
        </w:rPr>
        <w:t xml:space="preserve"> згідно із судновими документами</w:t>
      </w:r>
      <w:r w:rsidR="004C6A3B" w:rsidRPr="003670FC">
        <w:rPr>
          <w:sz w:val="28"/>
          <w:szCs w:val="28"/>
        </w:rPr>
        <w:t>,</w:t>
      </w:r>
      <w:r w:rsidRPr="003670FC">
        <w:rPr>
          <w:sz w:val="28"/>
          <w:szCs w:val="28"/>
        </w:rPr>
        <w:t xml:space="preserve"> призначене для перевезення вантажів (суховантажне, наливне (танкер), комбіноване, рефрижераторне тощо)</w:t>
      </w:r>
      <w:r w:rsidR="005A443F" w:rsidRPr="003670FC">
        <w:rPr>
          <w:sz w:val="28"/>
          <w:szCs w:val="28"/>
        </w:rPr>
        <w:t xml:space="preserve"> або буксирування плавучих засобів (баржебуксирні склади, інші складені плавуч</w:t>
      </w:r>
      <w:r w:rsidR="006012FC" w:rsidRPr="003670FC">
        <w:rPr>
          <w:sz w:val="28"/>
          <w:szCs w:val="28"/>
        </w:rPr>
        <w:t>і</w:t>
      </w:r>
      <w:r w:rsidR="005A443F" w:rsidRPr="003670FC">
        <w:rPr>
          <w:sz w:val="28"/>
          <w:szCs w:val="28"/>
        </w:rPr>
        <w:t xml:space="preserve"> споруди</w:t>
      </w:r>
      <w:r w:rsidRPr="003670FC">
        <w:rPr>
          <w:sz w:val="28"/>
          <w:szCs w:val="28"/>
        </w:rPr>
        <w:t xml:space="preserve">); </w:t>
      </w:r>
      <w:bookmarkStart w:id="1" w:name="_Hlk35787597"/>
    </w:p>
    <w:bookmarkEnd w:id="1"/>
    <w:p w14:paraId="6988C8D2" w14:textId="24D47E24"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відстій – </w:t>
      </w:r>
      <w:r w:rsidRPr="003670FC">
        <w:rPr>
          <w:sz w:val="28"/>
          <w:szCs w:val="28"/>
          <w:shd w:val="clear" w:color="auto" w:fill="FFFFFF"/>
        </w:rPr>
        <w:t>перебування судна або плавучого засобу біля причалу або у спеціально визначеному адміністрацією морського порту місці у межах акваторії морського порту (на якірній стоянці, рейді тощо), яке надано на замовлення судновласника, у тому числі у зв’язку з тимчасовим виведенням цього судна або плавучого засобу з експлуатації або у міжнавігаційний період;</w:t>
      </w:r>
    </w:p>
    <w:p w14:paraId="3F8D01D9" w14:textId="77777777" w:rsidR="000E78D6" w:rsidRPr="003670FC" w:rsidRDefault="000E78D6" w:rsidP="00512069">
      <w:pPr>
        <w:widowControl/>
        <w:shd w:val="clear" w:color="auto" w:fill="FFFFFF"/>
        <w:spacing w:line="360" w:lineRule="auto"/>
        <w:ind w:firstLine="567"/>
        <w:jc w:val="both"/>
        <w:rPr>
          <w:sz w:val="28"/>
          <w:szCs w:val="28"/>
          <w:bdr w:val="none" w:sz="0" w:space="0" w:color="auto" w:frame="1"/>
          <w:lang w:eastAsia="uk-UA"/>
        </w:rPr>
      </w:pPr>
      <w:r w:rsidRPr="003670FC">
        <w:rPr>
          <w:sz w:val="28"/>
          <w:szCs w:val="28"/>
          <w:bdr w:val="none" w:sz="0" w:space="0" w:color="auto" w:frame="1"/>
          <w:lang w:eastAsia="uk-UA"/>
        </w:rPr>
        <w:t>військовий корабель України –</w:t>
      </w:r>
      <w:r w:rsidRPr="003670FC">
        <w:rPr>
          <w:sz w:val="28"/>
          <w:szCs w:val="28"/>
          <w:bdr w:val="none" w:sz="0" w:space="0" w:color="auto" w:frame="1"/>
        </w:rPr>
        <w:t xml:space="preserve"> </w:t>
      </w:r>
      <w:r w:rsidRPr="003670FC">
        <w:rPr>
          <w:sz w:val="28"/>
          <w:szCs w:val="28"/>
        </w:rPr>
        <w:t xml:space="preserve">це корабель (судно), що входить до складу Збройних Сил України (інших утворених відповідно до законодавства України військових формувань), має зовнішні розпізнавальні знаки державної належності та перебуває під командуванням особи, що знаходиться на військовій службі України. Також для цілей цього Порядку до військових кораблів України віднесені кораблі (катери) Морської охорони </w:t>
      </w:r>
      <w:r w:rsidRPr="003670FC">
        <w:rPr>
          <w:sz w:val="28"/>
          <w:szCs w:val="28"/>
          <w:bdr w:val="none" w:sz="0" w:space="0" w:color="auto" w:frame="1"/>
        </w:rPr>
        <w:t>Державної прикордонної служби України незалежно від їх характеристик;</w:t>
      </w:r>
    </w:p>
    <w:p w14:paraId="1F8CA858" w14:textId="06F7DE2F"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вихід із акваторії морського порту – перетин судном межі акваторії морського порту, після якого судно здійснює будь-які операції або рух поза межами акваторії морського порту;</w:t>
      </w:r>
    </w:p>
    <w:p w14:paraId="7222E885" w14:textId="77777777"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вхід в акваторію морського порту – перетин судном межі акваторії морського порту, після якого судно здійснює в акваторії морського порту будь-які операції або рух будь-якою частиною акваторії морського порту; </w:t>
      </w:r>
    </w:p>
    <w:p w14:paraId="403F2B21" w14:textId="77777777"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госпітальне судно (санітарне судно) – судно, спеціально побудоване або переобладнане для перевезення поранених, хворих, санітарних перевезень по воді, яке має відповідні документи та зовнішні розпізнавальні ознаки, передбачені нормами міжнародного законодавства;  </w:t>
      </w:r>
    </w:p>
    <w:p w14:paraId="526671B8" w14:textId="6E135FE7" w:rsidR="000E78D6" w:rsidRPr="003670FC" w:rsidRDefault="000E78D6" w:rsidP="00512069">
      <w:pPr>
        <w:widowControl/>
        <w:shd w:val="clear" w:color="auto" w:fill="FFFFFF"/>
        <w:spacing w:line="360" w:lineRule="auto"/>
        <w:ind w:firstLine="567"/>
        <w:jc w:val="both"/>
        <w:rPr>
          <w:sz w:val="28"/>
          <w:szCs w:val="28"/>
          <w:bdr w:val="none" w:sz="0" w:space="0" w:color="auto" w:frame="1"/>
          <w:lang w:eastAsia="uk-UA"/>
        </w:rPr>
      </w:pPr>
      <w:r w:rsidRPr="003670FC">
        <w:rPr>
          <w:sz w:val="28"/>
          <w:szCs w:val="28"/>
          <w:bdr w:val="none" w:sz="0" w:space="0" w:color="auto" w:frame="1"/>
          <w:lang w:eastAsia="uk-UA"/>
        </w:rPr>
        <w:t xml:space="preserve">іноземний військовий корабель – корабель, який здійснює плавання під прапором будь-якої іноземної держави, представляє військово-морські сили </w:t>
      </w:r>
      <w:r w:rsidRPr="003670FC">
        <w:rPr>
          <w:sz w:val="28"/>
          <w:szCs w:val="28"/>
          <w:bdr w:val="none" w:sz="0" w:space="0" w:color="auto" w:frame="1"/>
          <w:lang w:eastAsia="uk-UA"/>
        </w:rPr>
        <w:lastRenderedPageBreak/>
        <w:t>іноземної держави, перебуває під командування</w:t>
      </w:r>
      <w:r w:rsidR="001C557E" w:rsidRPr="003670FC">
        <w:rPr>
          <w:sz w:val="28"/>
          <w:szCs w:val="28"/>
          <w:bdr w:val="none" w:sz="0" w:space="0" w:color="auto" w:frame="1"/>
          <w:lang w:eastAsia="uk-UA"/>
        </w:rPr>
        <w:t>м</w:t>
      </w:r>
      <w:r w:rsidRPr="003670FC">
        <w:rPr>
          <w:sz w:val="28"/>
          <w:szCs w:val="28"/>
          <w:bdr w:val="none" w:sz="0" w:space="0" w:color="auto" w:frame="1"/>
          <w:lang w:eastAsia="uk-UA"/>
        </w:rPr>
        <w:t xml:space="preserve"> військово-морського офіцера та який управляється повністю або частково військовим особовим складом (екіпаж</w:t>
      </w:r>
      <w:r w:rsidR="001C557E" w:rsidRPr="003670FC">
        <w:rPr>
          <w:sz w:val="28"/>
          <w:szCs w:val="28"/>
          <w:bdr w:val="none" w:sz="0" w:space="0" w:color="auto" w:frame="1"/>
          <w:lang w:eastAsia="uk-UA"/>
        </w:rPr>
        <w:t>е</w:t>
      </w:r>
      <w:r w:rsidRPr="003670FC">
        <w:rPr>
          <w:sz w:val="28"/>
          <w:szCs w:val="28"/>
          <w:bdr w:val="none" w:sz="0" w:space="0" w:color="auto" w:frame="1"/>
          <w:lang w:eastAsia="uk-UA"/>
        </w:rPr>
        <w:t xml:space="preserve">м); </w:t>
      </w:r>
    </w:p>
    <w:p w14:paraId="3F258CCA" w14:textId="59018E17" w:rsidR="000E78D6" w:rsidRPr="003670FC" w:rsidRDefault="000E78D6" w:rsidP="00512069">
      <w:pPr>
        <w:widowControl/>
        <w:shd w:val="clear" w:color="auto" w:fill="FFFFFF"/>
        <w:spacing w:line="360" w:lineRule="auto"/>
        <w:ind w:firstLine="567"/>
        <w:jc w:val="both"/>
        <w:rPr>
          <w:sz w:val="28"/>
          <w:szCs w:val="28"/>
          <w:bdr w:val="none" w:sz="0" w:space="0" w:color="auto" w:frame="1"/>
          <w:lang w:eastAsia="uk-UA"/>
        </w:rPr>
      </w:pPr>
      <w:r w:rsidRPr="003670FC">
        <w:rPr>
          <w:sz w:val="28"/>
          <w:szCs w:val="28"/>
        </w:rPr>
        <w:t>каботажне перевезення – перевезення українських та/або іноземних товарів шляхом завантаження їх на судно в одному морському порту (терміналі/пункті/рейді) України та транспортування в інший морський порт (термінал/пункт/рейд) України, де здійснюватиметься їх вивантаження, або перевезення пасажирів та їх багажу судном та/або забезпечення буксирування судна</w:t>
      </w:r>
      <w:r w:rsidR="006F1254" w:rsidRPr="003670FC">
        <w:rPr>
          <w:sz w:val="28"/>
          <w:szCs w:val="28"/>
        </w:rPr>
        <w:t xml:space="preserve"> між морськими портами (терміналами/пунктами/рейдами) України</w:t>
      </w:r>
      <w:r w:rsidRPr="003670FC">
        <w:rPr>
          <w:sz w:val="28"/>
          <w:szCs w:val="28"/>
        </w:rPr>
        <w:t>;</w:t>
      </w:r>
    </w:p>
    <w:p w14:paraId="1E96FF45" w14:textId="158997BF"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комбіноване судно – судно, </w:t>
      </w:r>
      <w:r w:rsidR="004C6A3B" w:rsidRPr="003670FC">
        <w:rPr>
          <w:sz w:val="28"/>
          <w:szCs w:val="28"/>
        </w:rPr>
        <w:t xml:space="preserve">яке згідно із судновими документами, </w:t>
      </w:r>
      <w:r w:rsidRPr="003670FC">
        <w:rPr>
          <w:sz w:val="28"/>
          <w:szCs w:val="28"/>
        </w:rPr>
        <w:t xml:space="preserve">призначене для перевезення наливом сирої нафти і нафтопродуктів, а також насипних та генеральних вантажів (нафторудовози, нафтонавалювальні судна тощо); </w:t>
      </w:r>
    </w:p>
    <w:p w14:paraId="21CBC466" w14:textId="67AA7794"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комерційне перевезення – це переміщення (перевезення) будь-яким вантажним, пасажирським судном, баржебуксирним складом</w:t>
      </w:r>
      <w:r w:rsidR="00A636AA" w:rsidRPr="003670FC">
        <w:rPr>
          <w:sz w:val="28"/>
          <w:szCs w:val="28"/>
        </w:rPr>
        <w:t>, іншою складеною плавучою спорудою</w:t>
      </w:r>
      <w:r w:rsidRPr="003670FC">
        <w:rPr>
          <w:sz w:val="28"/>
          <w:szCs w:val="28"/>
        </w:rPr>
        <w:t xml:space="preserve"> або будь-яким іншим плавучим засобом </w:t>
      </w:r>
      <w:r w:rsidRPr="003670FC">
        <w:rPr>
          <w:spacing w:val="2"/>
          <w:sz w:val="28"/>
          <w:szCs w:val="28"/>
        </w:rPr>
        <w:t>між морськими портами (терміналами/пунктами/рейдом)</w:t>
      </w:r>
      <w:r w:rsidRPr="003670FC">
        <w:rPr>
          <w:sz w:val="28"/>
          <w:szCs w:val="28"/>
        </w:rPr>
        <w:t xml:space="preserve"> вантажів/пасажирів, </w:t>
      </w:r>
      <w:r w:rsidRPr="003670FC">
        <w:rPr>
          <w:spacing w:val="2"/>
          <w:sz w:val="28"/>
          <w:szCs w:val="28"/>
        </w:rPr>
        <w:t>у тому числі вантажів або несамохідних засобів, що належать на праві власності власнику судна</w:t>
      </w:r>
      <w:r w:rsidRPr="003670FC">
        <w:rPr>
          <w:sz w:val="28"/>
          <w:szCs w:val="28"/>
        </w:rPr>
        <w:t xml:space="preserve">, баржебуксирного складу </w:t>
      </w:r>
      <w:r w:rsidR="00A636AA" w:rsidRPr="003670FC">
        <w:rPr>
          <w:sz w:val="28"/>
          <w:szCs w:val="28"/>
        </w:rPr>
        <w:t xml:space="preserve">або іншої складеної плавучої споруди </w:t>
      </w:r>
      <w:r w:rsidRPr="003670FC">
        <w:rPr>
          <w:sz w:val="28"/>
          <w:szCs w:val="28"/>
        </w:rPr>
        <w:t>(за винятком тих, що пов’язані із днопоглибленням, реконструкцією та будівництвом причалів), та/або забезпечення буксирування судна (за винятком суден, що буксируються на/після ремонт/ремонту на/з судноремонтні/судноремонтних підприємства/підприємств (бази/баз));</w:t>
      </w:r>
    </w:p>
    <w:p w14:paraId="213A37BA" w14:textId="4978FD09"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контейнеровоз – </w:t>
      </w:r>
      <w:r w:rsidRPr="003670FC">
        <w:rPr>
          <w:sz w:val="28"/>
          <w:szCs w:val="28"/>
          <w:bdr w:val="none" w:sz="0" w:space="0" w:color="auto" w:frame="1"/>
          <w:lang w:eastAsia="uk-UA"/>
        </w:rPr>
        <w:t xml:space="preserve">судно, </w:t>
      </w:r>
      <w:r w:rsidR="004C6A3B" w:rsidRPr="003670FC">
        <w:rPr>
          <w:sz w:val="28"/>
          <w:szCs w:val="28"/>
          <w:bdr w:val="none" w:sz="0" w:space="0" w:color="auto" w:frame="1"/>
          <w:lang w:eastAsia="uk-UA"/>
        </w:rPr>
        <w:t xml:space="preserve">яке згідно із судновими документами, </w:t>
      </w:r>
      <w:r w:rsidRPr="003670FC">
        <w:rPr>
          <w:sz w:val="28"/>
          <w:szCs w:val="28"/>
          <w:bdr w:val="none" w:sz="0" w:space="0" w:color="auto" w:frame="1"/>
          <w:lang w:eastAsia="uk-UA"/>
        </w:rPr>
        <w:t>призначене (спроектоване або переобладнане) для транспортування контейнерів</w:t>
      </w:r>
      <w:r w:rsidRPr="003670FC">
        <w:rPr>
          <w:sz w:val="28"/>
          <w:szCs w:val="28"/>
        </w:rPr>
        <w:t xml:space="preserve"> </w:t>
      </w:r>
      <w:r w:rsidRPr="003670FC">
        <w:rPr>
          <w:sz w:val="28"/>
          <w:szCs w:val="28"/>
          <w:bdr w:val="none" w:sz="0" w:space="0" w:color="auto" w:frame="1"/>
          <w:lang w:eastAsia="uk-UA"/>
        </w:rPr>
        <w:t xml:space="preserve">завдяки його конструкції та обладнанню; </w:t>
      </w:r>
    </w:p>
    <w:p w14:paraId="517896A9" w14:textId="77777777"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крос-курс – співвідношення долару США до іншої </w:t>
      </w:r>
      <w:r w:rsidRPr="003670FC">
        <w:rPr>
          <w:bCs/>
          <w:sz w:val="28"/>
          <w:szCs w:val="28"/>
        </w:rPr>
        <w:t>конвертованої валюти 1 групи</w:t>
      </w:r>
      <w:r w:rsidRPr="003670FC">
        <w:rPr>
          <w:sz w:val="28"/>
          <w:szCs w:val="28"/>
        </w:rPr>
        <w:t>, яке визначається на основі офіційних курсів цих валют, встановлених Національним Банком України до національної валюти України;</w:t>
      </w:r>
    </w:p>
    <w:p w14:paraId="1A38C529" w14:textId="77777777" w:rsidR="000E78D6" w:rsidRPr="003670FC" w:rsidRDefault="000E78D6" w:rsidP="00512069">
      <w:pPr>
        <w:widowControl/>
        <w:tabs>
          <w:tab w:val="left" w:pos="880"/>
        </w:tabs>
        <w:spacing w:line="360" w:lineRule="auto"/>
        <w:ind w:firstLine="567"/>
        <w:jc w:val="both"/>
        <w:rPr>
          <w:sz w:val="28"/>
          <w:szCs w:val="28"/>
        </w:rPr>
      </w:pPr>
      <w:r w:rsidRPr="003670FC">
        <w:rPr>
          <w:sz w:val="28"/>
          <w:szCs w:val="28"/>
        </w:rPr>
        <w:lastRenderedPageBreak/>
        <w:t>круїзне пасажирське судно – пасажирське судно, що рухається за певним маршрутом згідно з попередньо визначеною програмою туристичного обслуговування в портах;</w:t>
      </w:r>
    </w:p>
    <w:p w14:paraId="0EF081BA" w14:textId="6EB5E9DF"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межі акваторії – умовна лінія на водному просторі, що утворюється при з’єднанні точок з координатами</w:t>
      </w:r>
      <w:r w:rsidR="0019769F" w:rsidRPr="003670FC">
        <w:rPr>
          <w:sz w:val="28"/>
          <w:szCs w:val="28"/>
        </w:rPr>
        <w:t>,</w:t>
      </w:r>
      <w:r w:rsidRPr="003670FC">
        <w:rPr>
          <w:sz w:val="28"/>
          <w:szCs w:val="28"/>
        </w:rPr>
        <w:t xml:space="preserve"> визначеними відповідно до постанови Кабінету Міністрів України про межі акваторії відповідного морського порту; меж</w:t>
      </w:r>
      <w:r w:rsidR="001E0AA4" w:rsidRPr="003670FC">
        <w:rPr>
          <w:sz w:val="28"/>
          <w:szCs w:val="28"/>
        </w:rPr>
        <w:t>і</w:t>
      </w:r>
      <w:r w:rsidRPr="003670FC">
        <w:rPr>
          <w:sz w:val="28"/>
          <w:szCs w:val="28"/>
        </w:rPr>
        <w:t xml:space="preserve"> акваторії одного морського порту можуть </w:t>
      </w:r>
      <w:r w:rsidR="001E0AA4" w:rsidRPr="003670FC">
        <w:rPr>
          <w:sz w:val="28"/>
          <w:szCs w:val="28"/>
        </w:rPr>
        <w:t>включати відокремлені від основної акваторії</w:t>
      </w:r>
      <w:r w:rsidRPr="003670FC">
        <w:rPr>
          <w:sz w:val="28"/>
          <w:szCs w:val="28"/>
        </w:rPr>
        <w:t xml:space="preserve"> ділянки</w:t>
      </w:r>
      <w:r w:rsidR="001E0AA4" w:rsidRPr="003670FC">
        <w:rPr>
          <w:sz w:val="28"/>
          <w:szCs w:val="28"/>
        </w:rPr>
        <w:t xml:space="preserve"> та водні об’єкти (їх частини), які мають однаковий з основною акваторією правовий режим використання</w:t>
      </w:r>
      <w:r w:rsidRPr="003670FC">
        <w:rPr>
          <w:sz w:val="28"/>
          <w:szCs w:val="28"/>
        </w:rPr>
        <w:t xml:space="preserve">; </w:t>
      </w:r>
    </w:p>
    <w:p w14:paraId="3BAD6927" w14:textId="0E35EA50"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міжнародне перевезення – перевезення між портами (терміналами/ пунктами) України та іноземними портами (терміналами/пунктами) вантажів та/або пасажирів та/або буксирування плавучих засобів, а також  перевезення вантажів, осіб (пасажирів, членів екіпажу судна тощо), буксирування плавучих засобів або доставка суднового постачання суднами для здійснення подальших операцій з ними у нейтральних водах</w:t>
      </w:r>
      <w:r w:rsidR="006F1254" w:rsidRPr="003670FC">
        <w:rPr>
          <w:sz w:val="28"/>
          <w:szCs w:val="28"/>
        </w:rPr>
        <w:t xml:space="preserve"> за здійсненням відповідного митного оформлення</w:t>
      </w:r>
      <w:r w:rsidRPr="003670FC">
        <w:rPr>
          <w:sz w:val="28"/>
          <w:szCs w:val="28"/>
        </w:rPr>
        <w:t>;</w:t>
      </w:r>
    </w:p>
    <w:p w14:paraId="06A7D9EF" w14:textId="212565CF" w:rsidR="000E78D6" w:rsidRPr="003670FC" w:rsidRDefault="000E78D6" w:rsidP="00512069">
      <w:pPr>
        <w:widowControl/>
        <w:shd w:val="clear" w:color="auto" w:fill="FFFFFF"/>
        <w:spacing w:line="360" w:lineRule="auto"/>
        <w:ind w:firstLine="567"/>
        <w:jc w:val="both"/>
        <w:rPr>
          <w:sz w:val="28"/>
          <w:szCs w:val="28"/>
        </w:rPr>
      </w:pPr>
      <w:r w:rsidRPr="003670FC">
        <w:rPr>
          <w:rFonts w:eastAsia="Calibri"/>
          <w:sz w:val="28"/>
          <w:szCs w:val="28"/>
          <w:lang w:eastAsia="en-US"/>
        </w:rPr>
        <w:t>морський агент – суб’єкт господарювання, який відповідно до договору морського агентування</w:t>
      </w:r>
      <w:r w:rsidR="00277129" w:rsidRPr="003670FC">
        <w:rPr>
          <w:rFonts w:eastAsia="Calibri"/>
          <w:sz w:val="28"/>
          <w:szCs w:val="28"/>
          <w:lang w:eastAsia="en-US"/>
        </w:rPr>
        <w:t xml:space="preserve"> діє від імені та за дорученням судновласника/фрахтувальника</w:t>
      </w:r>
      <w:r w:rsidRPr="003670FC">
        <w:rPr>
          <w:rFonts w:eastAsia="Calibri"/>
          <w:sz w:val="28"/>
          <w:szCs w:val="28"/>
          <w:lang w:eastAsia="en-US"/>
        </w:rPr>
        <w:t>, як постійний представник судновласника/</w:t>
      </w:r>
      <w:r w:rsidR="00015DD8" w:rsidRPr="003670FC">
        <w:rPr>
          <w:rFonts w:eastAsia="Calibri"/>
          <w:sz w:val="28"/>
          <w:szCs w:val="28"/>
          <w:lang w:eastAsia="en-US"/>
        </w:rPr>
        <w:t xml:space="preserve"> </w:t>
      </w:r>
      <w:r w:rsidRPr="003670FC">
        <w:rPr>
          <w:rFonts w:eastAsia="Calibri"/>
          <w:sz w:val="28"/>
          <w:szCs w:val="28"/>
          <w:lang w:eastAsia="en-US"/>
        </w:rPr>
        <w:t>фрахтувальника</w:t>
      </w:r>
      <w:r w:rsidR="00603064" w:rsidRPr="003670FC">
        <w:rPr>
          <w:rFonts w:eastAsia="Calibri"/>
          <w:sz w:val="28"/>
          <w:szCs w:val="28"/>
          <w:lang w:eastAsia="en-US"/>
        </w:rPr>
        <w:t>,</w:t>
      </w:r>
      <w:r w:rsidRPr="003670FC">
        <w:rPr>
          <w:rFonts w:eastAsia="Calibri"/>
          <w:sz w:val="28"/>
          <w:szCs w:val="28"/>
          <w:lang w:eastAsia="en-US"/>
        </w:rPr>
        <w:t xml:space="preserve"> та за винагороду надає послуги в галузі торговельного мореплавства;</w:t>
      </w:r>
    </w:p>
    <w:p w14:paraId="3A90F92E" w14:textId="6FF78CEC"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lang w:eastAsia="uk-UA"/>
        </w:rPr>
        <w:t xml:space="preserve">накатне вантажне судно – </w:t>
      </w:r>
      <w:r w:rsidRPr="003670FC">
        <w:rPr>
          <w:sz w:val="28"/>
          <w:szCs w:val="28"/>
        </w:rPr>
        <w:t>судно, яке згідно із судновими документами призначено та використовується для перевезення будь-якої колісної техніки (автомобілів, залізничного рухомого складу, гусеничної техніки, трейлерів з вантажем і без вантажу), вантажні операції на якому з цією колісною технікою проводяться горизонтальним способом – накатом;</w:t>
      </w:r>
    </w:p>
    <w:p w14:paraId="66B4368C" w14:textId="4652A014"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накатне вантажопасажирське судно – судно, яке згідно з судновими документами призначено та використовується для перевезення більше 12 пасажирів і має закриті чи відкриті вантажні приміщення для перевезення будь-</w:t>
      </w:r>
      <w:r w:rsidRPr="003670FC">
        <w:rPr>
          <w:sz w:val="28"/>
          <w:szCs w:val="28"/>
        </w:rPr>
        <w:lastRenderedPageBreak/>
        <w:t>якої колісної техніки з горизонтальним способом навантаження та вивантаження;</w:t>
      </w:r>
    </w:p>
    <w:p w14:paraId="2A9D74B9" w14:textId="6AD3E70B"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наливне судно (танкер) – судно, яке призначено згідно з судновими документами та використовується для перевезення рідких вантажів наливом; </w:t>
      </w:r>
    </w:p>
    <w:p w14:paraId="7593AB34" w14:textId="17CCA50A"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пасажир – будь-яка особа на борту судна, крім капітана і членів екіпажу або інших осіб, що працюють або мають які-небудь заняття, пов</w:t>
      </w:r>
      <w:r w:rsidR="00B300E4" w:rsidRPr="003670FC">
        <w:rPr>
          <w:sz w:val="28"/>
          <w:szCs w:val="28"/>
        </w:rPr>
        <w:t>’</w:t>
      </w:r>
      <w:r w:rsidRPr="003670FC">
        <w:rPr>
          <w:sz w:val="28"/>
          <w:szCs w:val="28"/>
        </w:rPr>
        <w:t xml:space="preserve">язані з діяльністю цього судна (спеціальний персонал), а також дітей віком менше одного року; </w:t>
      </w:r>
    </w:p>
    <w:p w14:paraId="3D1BED77" w14:textId="015A9023" w:rsidR="000E78D6" w:rsidRPr="003670FC" w:rsidRDefault="000E78D6" w:rsidP="00512069">
      <w:pPr>
        <w:widowControl/>
        <w:shd w:val="clear" w:color="auto" w:fill="FFFFFF"/>
        <w:spacing w:line="360" w:lineRule="auto"/>
        <w:ind w:firstLine="567"/>
        <w:jc w:val="both"/>
        <w:rPr>
          <w:sz w:val="28"/>
          <w:szCs w:val="28"/>
        </w:rPr>
      </w:pPr>
      <w:r w:rsidRPr="003670FC">
        <w:rPr>
          <w:spacing w:val="2"/>
          <w:sz w:val="28"/>
          <w:szCs w:val="28"/>
        </w:rPr>
        <w:t>пасажирські операції – операції з посадки та/або з висадки пасажирів на борт або з борту судна;</w:t>
      </w:r>
    </w:p>
    <w:p w14:paraId="7371C691" w14:textId="0A5834B5"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пасажирське судно – судно, включаючи стоянкове,</w:t>
      </w:r>
      <w:r w:rsidRPr="003670FC">
        <w:rPr>
          <w:rStyle w:val="a5"/>
          <w:b/>
          <w:color w:val="auto"/>
          <w:sz w:val="28"/>
          <w:szCs w:val="28"/>
        </w:rPr>
        <w:t xml:space="preserve"> </w:t>
      </w:r>
      <w:r w:rsidRPr="003670FC">
        <w:rPr>
          <w:rStyle w:val="10"/>
          <w:sz w:val="28"/>
          <w:szCs w:val="28"/>
        </w:rPr>
        <w:t>побудоване і обладнане згідно з судновими документами для перевезення або перебування більше 12 пасажирів</w:t>
      </w:r>
      <w:r w:rsidRPr="003670FC">
        <w:rPr>
          <w:sz w:val="28"/>
          <w:szCs w:val="28"/>
        </w:rPr>
        <w:t>;</w:t>
      </w:r>
    </w:p>
    <w:p w14:paraId="6EDBAECB" w14:textId="6C0B4987"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перетин акваторії морського порту </w:t>
      </w:r>
      <w:r w:rsidRPr="003670FC">
        <w:rPr>
          <w:spacing w:val="2"/>
          <w:sz w:val="28"/>
          <w:szCs w:val="28"/>
        </w:rPr>
        <w:t>- прохід судном акваторії морського порту, при здійсненні якого судно</w:t>
      </w:r>
      <w:r w:rsidRPr="003670FC">
        <w:rPr>
          <w:sz w:val="28"/>
          <w:szCs w:val="28"/>
        </w:rPr>
        <w:t xml:space="preserve"> </w:t>
      </w:r>
      <w:r w:rsidRPr="003670FC">
        <w:rPr>
          <w:rStyle w:val="a6"/>
          <w:sz w:val="28"/>
          <w:szCs w:val="28"/>
        </w:rPr>
        <w:t xml:space="preserve"> </w:t>
      </w:r>
      <w:r w:rsidRPr="003670FC">
        <w:rPr>
          <w:spacing w:val="2"/>
          <w:sz w:val="28"/>
          <w:szCs w:val="28"/>
        </w:rPr>
        <w:t xml:space="preserve">не здійснює будь-якої зупинки у межах акваторії, у тому числі не стає до причалу, іншої гідротехнічної споруди, на якір, до бочок, палів чи іншого судна та не здійснює вантажних та/або пасажирських операцій в межах відповідного морського порту, у тому числі на його рейді; </w:t>
      </w:r>
    </w:p>
    <w:p w14:paraId="7CCDA757" w14:textId="6B3318E0"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плавучий засіб </w:t>
      </w:r>
      <w:r w:rsidRPr="003670FC">
        <w:rPr>
          <w:spacing w:val="2"/>
          <w:sz w:val="28"/>
          <w:szCs w:val="28"/>
        </w:rPr>
        <w:t>–</w:t>
      </w:r>
      <w:r w:rsidRPr="003670FC">
        <w:rPr>
          <w:sz w:val="28"/>
          <w:szCs w:val="28"/>
        </w:rPr>
        <w:t xml:space="preserve"> самохідна або несамохідна плавуча споруда, у тому  числі стоянкова, що використовується для перевезення вантажів, багажу, пасажирів, рибного або іншого морського або річкового промислу, рятування людей, буксирування інших плавучих об</w:t>
      </w:r>
      <w:r w:rsidR="00B300E4" w:rsidRPr="003670FC">
        <w:rPr>
          <w:sz w:val="28"/>
          <w:szCs w:val="28"/>
        </w:rPr>
        <w:t>’</w:t>
      </w:r>
      <w:r w:rsidRPr="003670FC">
        <w:rPr>
          <w:sz w:val="28"/>
          <w:szCs w:val="28"/>
        </w:rPr>
        <w:t xml:space="preserve">єктів, гідротехнічних, наукових, навчальних, спортивних, розважальних цілей, і яка експлуатується на воді; </w:t>
      </w:r>
    </w:p>
    <w:p w14:paraId="7899AFB6" w14:textId="461C0AB5"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плавучий кран (плавкран) – кранова споруда на плавучій основі, призначена для виконання вантажопідіймальних і технологічних (монтажних, підводних, гідротехнічних, аварійно-рятувальних, укладання трубопроводів тощо) операцій, яка може бути використана також і для транспортування вантажів на палубі та/або в трюмі; кранове судно – те</w:t>
      </w:r>
      <w:r w:rsidR="00415A81" w:rsidRPr="003670FC">
        <w:rPr>
          <w:sz w:val="28"/>
          <w:szCs w:val="28"/>
        </w:rPr>
        <w:t xml:space="preserve"> </w:t>
      </w:r>
      <w:r w:rsidRPr="003670FC">
        <w:rPr>
          <w:sz w:val="28"/>
          <w:szCs w:val="28"/>
        </w:rPr>
        <w:t>ж саме, що і плавучий кран, але на плавучій основі з судновими або близькими до суднових обводами;</w:t>
      </w:r>
    </w:p>
    <w:p w14:paraId="3AF6C3BE" w14:textId="0E624B60" w:rsidR="000E78D6" w:rsidRPr="003670FC" w:rsidRDefault="000E78D6" w:rsidP="00512069">
      <w:pPr>
        <w:widowControl/>
        <w:shd w:val="clear" w:color="auto" w:fill="FFFFFF"/>
        <w:spacing w:line="360" w:lineRule="auto"/>
        <w:ind w:firstLine="567"/>
        <w:jc w:val="both"/>
        <w:rPr>
          <w:rStyle w:val="10"/>
          <w:sz w:val="28"/>
          <w:szCs w:val="28"/>
        </w:rPr>
      </w:pPr>
      <w:r w:rsidRPr="003670FC">
        <w:rPr>
          <w:sz w:val="28"/>
          <w:szCs w:val="28"/>
        </w:rPr>
        <w:lastRenderedPageBreak/>
        <w:t xml:space="preserve">пором – </w:t>
      </w:r>
      <w:r w:rsidRPr="003670FC">
        <w:rPr>
          <w:rStyle w:val="10"/>
          <w:sz w:val="28"/>
          <w:szCs w:val="28"/>
        </w:rPr>
        <w:t>судно, яке здійснює регулярні перевезення пасажирів та</w:t>
      </w:r>
      <w:r w:rsidR="00CE66FC" w:rsidRPr="003670FC">
        <w:rPr>
          <w:rStyle w:val="10"/>
          <w:sz w:val="28"/>
          <w:szCs w:val="28"/>
        </w:rPr>
        <w:t xml:space="preserve"> згідно із судновими документами призначено для</w:t>
      </w:r>
      <w:r w:rsidRPr="003670FC">
        <w:rPr>
          <w:rStyle w:val="10"/>
          <w:sz w:val="28"/>
          <w:szCs w:val="28"/>
        </w:rPr>
        <w:t xml:space="preserve"> перевезення на відкритій та/або закритій палубі колісної техніки з пальним у баках та/або залізничного рухомого складу з горизонтальним способом навантаження та вивантаження;</w:t>
      </w:r>
    </w:p>
    <w:p w14:paraId="27C015C9" w14:textId="6CA1E068"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проходження судноплавного каналу – рух судна </w:t>
      </w:r>
      <w:r w:rsidR="006F1254" w:rsidRPr="003670FC">
        <w:rPr>
          <w:sz w:val="28"/>
          <w:szCs w:val="28"/>
        </w:rPr>
        <w:t xml:space="preserve">по </w:t>
      </w:r>
      <w:r w:rsidRPr="003670FC">
        <w:rPr>
          <w:sz w:val="28"/>
          <w:szCs w:val="28"/>
        </w:rPr>
        <w:t>каналу або його окреми</w:t>
      </w:r>
      <w:r w:rsidR="006F1254" w:rsidRPr="003670FC">
        <w:rPr>
          <w:sz w:val="28"/>
          <w:szCs w:val="28"/>
        </w:rPr>
        <w:t>ми</w:t>
      </w:r>
      <w:r w:rsidRPr="003670FC">
        <w:rPr>
          <w:sz w:val="28"/>
          <w:szCs w:val="28"/>
        </w:rPr>
        <w:t xml:space="preserve"> ділянк</w:t>
      </w:r>
      <w:r w:rsidR="006F1254" w:rsidRPr="003670FC">
        <w:rPr>
          <w:sz w:val="28"/>
          <w:szCs w:val="28"/>
        </w:rPr>
        <w:t>ами</w:t>
      </w:r>
      <w:r w:rsidRPr="003670FC">
        <w:rPr>
          <w:sz w:val="28"/>
          <w:szCs w:val="28"/>
        </w:rPr>
        <w:t>;</w:t>
      </w:r>
    </w:p>
    <w:p w14:paraId="0F10779F" w14:textId="77777777" w:rsidR="000E78D6" w:rsidRPr="003670FC" w:rsidRDefault="000E78D6" w:rsidP="00512069">
      <w:pPr>
        <w:widowControl/>
        <w:shd w:val="clear" w:color="auto" w:fill="FFFFFF"/>
        <w:spacing w:line="360" w:lineRule="auto"/>
        <w:ind w:firstLine="567"/>
        <w:jc w:val="both"/>
        <w:rPr>
          <w:sz w:val="28"/>
          <w:szCs w:val="28"/>
        </w:rPr>
      </w:pPr>
      <w:r w:rsidRPr="003670FC">
        <w:rPr>
          <w:rStyle w:val="a7"/>
          <w:i w:val="0"/>
          <w:iCs w:val="0"/>
          <w:sz w:val="28"/>
          <w:szCs w:val="28"/>
          <w:shd w:val="clear" w:color="auto" w:fill="FFFFFF"/>
        </w:rPr>
        <w:t>стейтмент</w:t>
      </w:r>
      <w:r w:rsidRPr="003670FC">
        <w:rPr>
          <w:rStyle w:val="a7"/>
          <w:sz w:val="28"/>
          <w:szCs w:val="28"/>
          <w:shd w:val="clear" w:color="auto" w:fill="FFFFFF"/>
        </w:rPr>
        <w:t xml:space="preserve"> </w:t>
      </w:r>
      <w:r w:rsidRPr="003670FC">
        <w:rPr>
          <w:sz w:val="28"/>
          <w:szCs w:val="28"/>
        </w:rPr>
        <w:t>–</w:t>
      </w:r>
      <w:r w:rsidRPr="003670FC">
        <w:rPr>
          <w:rStyle w:val="a7"/>
          <w:sz w:val="28"/>
          <w:szCs w:val="28"/>
          <w:shd w:val="clear" w:color="auto" w:fill="FFFFFF"/>
        </w:rPr>
        <w:t xml:space="preserve"> </w:t>
      </w:r>
      <w:r w:rsidRPr="003670FC">
        <w:rPr>
          <w:sz w:val="28"/>
          <w:szCs w:val="28"/>
        </w:rPr>
        <w:t>документ, що відображає хронологію подій (вхід/вихід в/з акваторії морського порту, вантажні операції та/або пасажирські операції, оформлення документів, інших робіт із обробки судна) під час суднозаходу у морський порт;</w:t>
      </w:r>
    </w:p>
    <w:p w14:paraId="05C9B9B3" w14:textId="6D7F38D0"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судно – самохідна або несамохідна плавуча споруда, що використовується з метою судноплавства в морських районах та/або на внутрішніх водних шляхах, що відповідають його класу (будь-яке вантажне, пасажирське судно,  баржебуксирний склад</w:t>
      </w:r>
      <w:r w:rsidR="00DA31AA" w:rsidRPr="003670FC">
        <w:rPr>
          <w:sz w:val="28"/>
          <w:szCs w:val="28"/>
        </w:rPr>
        <w:t>, інша складена плавуч</w:t>
      </w:r>
      <w:r w:rsidR="00BF3A87" w:rsidRPr="003670FC">
        <w:rPr>
          <w:sz w:val="28"/>
          <w:szCs w:val="28"/>
        </w:rPr>
        <w:t>а</w:t>
      </w:r>
      <w:r w:rsidR="00DA31AA" w:rsidRPr="003670FC">
        <w:rPr>
          <w:sz w:val="28"/>
          <w:szCs w:val="28"/>
        </w:rPr>
        <w:t xml:space="preserve"> споруд</w:t>
      </w:r>
      <w:r w:rsidR="00BF3A87" w:rsidRPr="003670FC">
        <w:rPr>
          <w:sz w:val="28"/>
          <w:szCs w:val="28"/>
        </w:rPr>
        <w:t>а</w:t>
      </w:r>
      <w:r w:rsidRPr="003670FC">
        <w:rPr>
          <w:sz w:val="28"/>
          <w:szCs w:val="28"/>
        </w:rPr>
        <w:t xml:space="preserve"> або будь-який інший плавучий засіб</w:t>
      </w:r>
      <w:r w:rsidR="00DA31AA" w:rsidRPr="003670FC">
        <w:rPr>
          <w:sz w:val="28"/>
          <w:szCs w:val="28"/>
        </w:rPr>
        <w:t xml:space="preserve"> (</w:t>
      </w:r>
      <w:r w:rsidRPr="003670FC">
        <w:rPr>
          <w:sz w:val="28"/>
          <w:szCs w:val="28"/>
        </w:rPr>
        <w:t xml:space="preserve">далі у цьому Порядку застосовується – судно); </w:t>
      </w:r>
    </w:p>
    <w:p w14:paraId="26E5BE94" w14:textId="01C96F62"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суднозахід – проміжок часу між входом судна в акваторію морського порту та виходом із акваторії морського порту; </w:t>
      </w:r>
    </w:p>
    <w:p w14:paraId="56CCF03B" w14:textId="13697D69" w:rsidR="000E78D6" w:rsidRPr="003670FC" w:rsidRDefault="000E78D6" w:rsidP="00512069">
      <w:pPr>
        <w:widowControl/>
        <w:shd w:val="clear" w:color="auto" w:fill="FFFFFF"/>
        <w:spacing w:line="360" w:lineRule="auto"/>
        <w:ind w:firstLine="567"/>
        <w:jc w:val="both"/>
        <w:rPr>
          <w:sz w:val="28"/>
          <w:szCs w:val="28"/>
        </w:rPr>
      </w:pPr>
      <w:r w:rsidRPr="003670FC">
        <w:rPr>
          <w:spacing w:val="2"/>
          <w:sz w:val="28"/>
          <w:szCs w:val="28"/>
        </w:rPr>
        <w:t xml:space="preserve">судна аварійно-рятувального флоту – </w:t>
      </w:r>
      <w:r w:rsidRPr="003670FC">
        <w:rPr>
          <w:sz w:val="28"/>
          <w:szCs w:val="28"/>
        </w:rPr>
        <w:t>самохідні або несамохідні судна, що згідно з судновими документами призначені та використовуються для надання допомоги у межах акваторії морського порту та/або поза її межами таким, що потерпають лихо</w:t>
      </w:r>
      <w:r w:rsidR="006360D5" w:rsidRPr="003670FC">
        <w:rPr>
          <w:sz w:val="28"/>
          <w:szCs w:val="28"/>
        </w:rPr>
        <w:t>,</w:t>
      </w:r>
      <w:r w:rsidRPr="003670FC">
        <w:rPr>
          <w:sz w:val="28"/>
          <w:szCs w:val="28"/>
        </w:rPr>
        <w:t xml:space="preserve"> людям та будь-яким плавучим засобам, підводним човнам, літальним апаратам, а також для виконання суднопідйомних та водолазних робіт; включають рятувальні, протипожежні, водолазні, допоміжні та суднопідйомні судна (катери), буксири-рятівники, </w:t>
      </w:r>
      <w:r w:rsidRPr="003670FC">
        <w:rPr>
          <w:spacing w:val="2"/>
          <w:sz w:val="28"/>
          <w:szCs w:val="28"/>
        </w:rPr>
        <w:t>судна забезпечення</w:t>
      </w:r>
      <w:r w:rsidRPr="003670FC">
        <w:rPr>
          <w:sz w:val="28"/>
          <w:szCs w:val="28"/>
        </w:rPr>
        <w:t xml:space="preserve">; </w:t>
      </w:r>
    </w:p>
    <w:p w14:paraId="0F28F7AE" w14:textId="77777777"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суднові документи – це визначені вимогами міжнародних договорів та законодавчих актів України свідоцтва, сертифікати, дозволи, журнали та інші форми реєстрації інформації, які повинно мати судно, у числі яких головні суднові документи, що встановлюють його належність, розмірення, валову місткість, тип і призначення судна;</w:t>
      </w:r>
    </w:p>
    <w:p w14:paraId="31B2856F" w14:textId="4E1DF1E2"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lastRenderedPageBreak/>
        <w:t>судно забезпечення – судно, призначене для забезпечення дій інших суден в морі і на рейді,  зокрема, для доставки запасів, матеріалів та обладнання до морських споруд в морі (суден, плавучих і стаціонарних засобів та установок різноманітного призначення) і яке сконструйоване таким чином, що має, як правило, житлову надбудову з ходовим містком в носовій частині судна і відкриту вантажну палубу для проведення вантажно-розвантаж</w:t>
      </w:r>
      <w:r w:rsidR="006360D5" w:rsidRPr="003670FC">
        <w:rPr>
          <w:sz w:val="28"/>
          <w:szCs w:val="28"/>
        </w:rPr>
        <w:t>уваль</w:t>
      </w:r>
      <w:r w:rsidRPr="003670FC">
        <w:rPr>
          <w:sz w:val="28"/>
          <w:szCs w:val="28"/>
        </w:rPr>
        <w:t>них робіт в морі в кормовій частині судна; при виконанні відповідних вимог Правил Регістру судноплавства України судно може бути використане для буксирувальних робіт;</w:t>
      </w:r>
    </w:p>
    <w:p w14:paraId="28B5C825" w14:textId="509FA195" w:rsidR="000E78D6" w:rsidRPr="003670FC" w:rsidRDefault="002F3A75" w:rsidP="00512069">
      <w:pPr>
        <w:widowControl/>
        <w:tabs>
          <w:tab w:val="left" w:pos="567"/>
        </w:tabs>
        <w:spacing w:line="360" w:lineRule="auto"/>
        <w:ind w:firstLine="567"/>
        <w:jc w:val="both"/>
        <w:rPr>
          <w:sz w:val="28"/>
          <w:szCs w:val="28"/>
          <w:shd w:val="clear" w:color="auto" w:fill="FFFFFF"/>
        </w:rPr>
      </w:pPr>
      <w:r>
        <w:rPr>
          <w:sz w:val="28"/>
          <w:szCs w:val="28"/>
        </w:rPr>
        <w:t>судно змішаного плавання –</w:t>
      </w:r>
      <w:r w:rsidR="000E78D6" w:rsidRPr="003670FC">
        <w:rPr>
          <w:sz w:val="28"/>
          <w:szCs w:val="28"/>
        </w:rPr>
        <w:t xml:space="preserve"> </w:t>
      </w:r>
      <w:r w:rsidR="000E78D6" w:rsidRPr="003670FC">
        <w:rPr>
          <w:rStyle w:val="10"/>
          <w:sz w:val="28"/>
          <w:szCs w:val="28"/>
        </w:rPr>
        <w:t>судно, класифіковане згідно з Правилами класифікації та побудови суден змішаного плавання і яке за своїми технічними характеристиками придатне і в установленому порядку допущене до експлуатації в цілях судноплавства внутрішні</w:t>
      </w:r>
      <w:r w:rsidR="006360D5" w:rsidRPr="003670FC">
        <w:rPr>
          <w:rStyle w:val="10"/>
          <w:sz w:val="28"/>
          <w:szCs w:val="28"/>
        </w:rPr>
        <w:t>ми</w:t>
      </w:r>
      <w:r w:rsidR="000E78D6" w:rsidRPr="003670FC">
        <w:rPr>
          <w:rStyle w:val="10"/>
          <w:sz w:val="28"/>
          <w:szCs w:val="28"/>
        </w:rPr>
        <w:t xml:space="preserve"> водни</w:t>
      </w:r>
      <w:r w:rsidR="006360D5" w:rsidRPr="003670FC">
        <w:rPr>
          <w:rStyle w:val="10"/>
          <w:sz w:val="28"/>
          <w:szCs w:val="28"/>
        </w:rPr>
        <w:t>ми</w:t>
      </w:r>
      <w:r w:rsidR="000E78D6" w:rsidRPr="003670FC">
        <w:rPr>
          <w:rStyle w:val="10"/>
          <w:sz w:val="28"/>
          <w:szCs w:val="28"/>
        </w:rPr>
        <w:t xml:space="preserve"> шляха</w:t>
      </w:r>
      <w:r w:rsidR="006360D5" w:rsidRPr="003670FC">
        <w:rPr>
          <w:rStyle w:val="10"/>
          <w:sz w:val="28"/>
          <w:szCs w:val="28"/>
        </w:rPr>
        <w:t>ми</w:t>
      </w:r>
      <w:r w:rsidR="000E78D6" w:rsidRPr="003670FC">
        <w:rPr>
          <w:rStyle w:val="10"/>
          <w:sz w:val="28"/>
          <w:szCs w:val="28"/>
        </w:rPr>
        <w:t xml:space="preserve"> з виходом в прибережні морські райони;</w:t>
      </w:r>
    </w:p>
    <w:p w14:paraId="5EA80FD5" w14:textId="5332682A" w:rsidR="000E78D6" w:rsidRPr="003670FC" w:rsidRDefault="000E78D6" w:rsidP="00512069">
      <w:pPr>
        <w:widowControl/>
        <w:spacing w:line="360" w:lineRule="auto"/>
        <w:ind w:firstLine="567"/>
        <w:jc w:val="both"/>
        <w:rPr>
          <w:sz w:val="28"/>
          <w:szCs w:val="28"/>
        </w:rPr>
      </w:pPr>
      <w:r w:rsidRPr="003670FC">
        <w:rPr>
          <w:sz w:val="28"/>
          <w:szCs w:val="28"/>
        </w:rPr>
        <w:t>судна портового та службово-допоміжного флоту - судна флоту, що використовуються для забезпечення виробничої та господарської діяльності морського порту та здійснюють операції</w:t>
      </w:r>
      <w:r w:rsidR="006360D5" w:rsidRPr="003670FC">
        <w:rPr>
          <w:sz w:val="28"/>
          <w:szCs w:val="28"/>
        </w:rPr>
        <w:t>,</w:t>
      </w:r>
      <w:r w:rsidRPr="003670FC">
        <w:rPr>
          <w:sz w:val="28"/>
          <w:szCs w:val="28"/>
        </w:rPr>
        <w:t xml:space="preserve"> пов’язані з обслуговуванням  транспортних суден на період їх стоянок в порту: портові буксири – кантувальники будь-якої потужності, морські буксири, портові катери (рейдові, робочі, службово-роз’їзні, рефрижератори-постачальники), лоцманські судна і катери (спеціалізовані лоцманські судна, катери, малі та бортові лоцманські боти), бункервувальники рідким паливом різної вантажопідйомності, бункерувальники-водолеї (самохідні та несамохідні), судна для запобігання забруднення моря (плав’ємкості для збору лляльних та фекальних вод із сепараційною установкою та без неї), нафтосміттєзбирачі для роботи в акваторії портів, зачисні станції, плавучі станції для зачистки трюмів від залишків вантажів та фумігації, пожежні катери, пожежні базові судна, криголами, криголами-буксири, плавучі крани різної вантажопідйомності, інші судна, які не здійснюють комерційне перевезення;</w:t>
      </w:r>
    </w:p>
    <w:p w14:paraId="70745643" w14:textId="77777777" w:rsidR="000E78D6" w:rsidRPr="003670FC" w:rsidRDefault="000E78D6" w:rsidP="00512069">
      <w:pPr>
        <w:widowControl/>
        <w:tabs>
          <w:tab w:val="left" w:pos="720"/>
          <w:tab w:val="left" w:pos="1080"/>
        </w:tabs>
        <w:spacing w:line="360" w:lineRule="auto"/>
        <w:ind w:firstLine="567"/>
        <w:jc w:val="both"/>
        <w:rPr>
          <w:sz w:val="28"/>
          <w:szCs w:val="28"/>
          <w:shd w:val="clear" w:color="auto" w:fill="FFFFFF"/>
        </w:rPr>
      </w:pPr>
      <w:r w:rsidRPr="003670FC">
        <w:rPr>
          <w:sz w:val="28"/>
          <w:szCs w:val="28"/>
          <w:shd w:val="clear" w:color="auto" w:fill="FFFFFF"/>
        </w:rPr>
        <w:t xml:space="preserve">судна технічного флоту – судна, </w:t>
      </w:r>
      <w:r w:rsidRPr="003670FC">
        <w:rPr>
          <w:sz w:val="28"/>
          <w:szCs w:val="28"/>
        </w:rPr>
        <w:t>які призначені для обслуговування портової інфраструктури:</w:t>
      </w:r>
      <w:r w:rsidRPr="003670FC">
        <w:rPr>
          <w:sz w:val="28"/>
          <w:szCs w:val="28"/>
          <w:shd w:val="clear" w:color="auto" w:fill="FFFFFF"/>
        </w:rPr>
        <w:t xml:space="preserve"> плавучі крани та копри, плавучі майстерні та доки, </w:t>
      </w:r>
      <w:r w:rsidRPr="003670FC">
        <w:rPr>
          <w:sz w:val="28"/>
          <w:szCs w:val="28"/>
          <w:shd w:val="clear" w:color="auto" w:fill="FFFFFF"/>
        </w:rPr>
        <w:lastRenderedPageBreak/>
        <w:t>землесоси та землечерпалки, плавучі станції енергопостачання, понтони, ґрунтовідвізні шаланди, кабелеукладувачі, водолазні боти, завізники якорів, гідрографічні судна, промірні судна;</w:t>
      </w:r>
    </w:p>
    <w:p w14:paraId="457D0BBE" w14:textId="10617570" w:rsidR="00343EEF" w:rsidRPr="003670FC" w:rsidRDefault="00343EEF" w:rsidP="00343EEF">
      <w:pPr>
        <w:widowControl/>
        <w:shd w:val="clear" w:color="auto" w:fill="FFFFFF"/>
        <w:spacing w:line="360" w:lineRule="auto"/>
        <w:ind w:firstLine="567"/>
        <w:jc w:val="both"/>
        <w:rPr>
          <w:sz w:val="28"/>
          <w:szCs w:val="28"/>
        </w:rPr>
      </w:pPr>
      <w:r w:rsidRPr="003670FC">
        <w:rPr>
          <w:sz w:val="28"/>
          <w:szCs w:val="28"/>
        </w:rPr>
        <w:t>суховантажне судно (балкер) – судно, яке згідно із судновими документами призначено та використовується для перевезення сухих вантажів (генеральних, навалювальних та насипних), включаючи такі типи суден, як комбіновані судна</w:t>
      </w:r>
      <w:r w:rsidR="00105CAD" w:rsidRPr="003670FC">
        <w:rPr>
          <w:sz w:val="28"/>
          <w:szCs w:val="28"/>
        </w:rPr>
        <w:t>,</w:t>
      </w:r>
      <w:r w:rsidR="00A21206" w:rsidRPr="003670FC">
        <w:rPr>
          <w:sz w:val="28"/>
          <w:szCs w:val="28"/>
        </w:rPr>
        <w:t xml:space="preserve"> для перевезення сухих та наливних вантажів (типу нафторудовози)</w:t>
      </w:r>
      <w:r w:rsidRPr="003670FC">
        <w:rPr>
          <w:sz w:val="28"/>
          <w:szCs w:val="28"/>
        </w:rPr>
        <w:t>.</w:t>
      </w:r>
    </w:p>
    <w:p w14:paraId="34A9E713" w14:textId="063A29EB" w:rsidR="000E78D6" w:rsidRPr="003670FC" w:rsidRDefault="000E78D6" w:rsidP="00512069">
      <w:pPr>
        <w:widowControl/>
        <w:tabs>
          <w:tab w:val="left" w:pos="720"/>
          <w:tab w:val="left" w:pos="1080"/>
        </w:tabs>
        <w:spacing w:line="360" w:lineRule="auto"/>
        <w:ind w:firstLine="567"/>
        <w:jc w:val="both"/>
        <w:rPr>
          <w:sz w:val="28"/>
          <w:szCs w:val="28"/>
        </w:rPr>
      </w:pPr>
      <w:r w:rsidRPr="003670FC">
        <w:rPr>
          <w:sz w:val="28"/>
          <w:szCs w:val="28"/>
        </w:rPr>
        <w:t xml:space="preserve">Інші терміни у цьому Порядку вживаються у значеннях, визначених в Кодексі торговельного мореплавства України, Законі України «Про морські порти України», інших нормативно-правових актах. </w:t>
      </w:r>
    </w:p>
    <w:p w14:paraId="0066C716" w14:textId="77777777" w:rsidR="00522860" w:rsidRPr="003670FC" w:rsidRDefault="00522860" w:rsidP="00512069">
      <w:pPr>
        <w:widowControl/>
        <w:tabs>
          <w:tab w:val="left" w:pos="720"/>
          <w:tab w:val="left" w:pos="1080"/>
        </w:tabs>
        <w:spacing w:line="360" w:lineRule="auto"/>
        <w:ind w:firstLine="567"/>
        <w:jc w:val="both"/>
        <w:rPr>
          <w:sz w:val="28"/>
          <w:szCs w:val="28"/>
        </w:rPr>
      </w:pPr>
    </w:p>
    <w:p w14:paraId="380A38F3" w14:textId="3A180FC1" w:rsidR="00522860" w:rsidRPr="003670FC" w:rsidRDefault="00522860" w:rsidP="00512069">
      <w:pPr>
        <w:widowControl/>
        <w:tabs>
          <w:tab w:val="left" w:pos="720"/>
          <w:tab w:val="left" w:pos="1080"/>
        </w:tabs>
        <w:spacing w:line="360" w:lineRule="auto"/>
        <w:jc w:val="center"/>
        <w:rPr>
          <w:sz w:val="28"/>
          <w:szCs w:val="28"/>
        </w:rPr>
      </w:pPr>
      <w:r w:rsidRPr="003670FC">
        <w:rPr>
          <w:sz w:val="28"/>
          <w:szCs w:val="28"/>
          <w:lang w:val="en-US"/>
        </w:rPr>
        <w:t>II</w:t>
      </w:r>
      <w:r w:rsidRPr="003670FC">
        <w:rPr>
          <w:sz w:val="28"/>
          <w:szCs w:val="28"/>
          <w:lang w:val="ru-RU"/>
        </w:rPr>
        <w:t xml:space="preserve">. </w:t>
      </w:r>
      <w:r w:rsidRPr="003670FC">
        <w:rPr>
          <w:sz w:val="28"/>
          <w:szCs w:val="28"/>
        </w:rPr>
        <w:t>Справляння портових зборів</w:t>
      </w:r>
    </w:p>
    <w:p w14:paraId="278756C8" w14:textId="77777777" w:rsidR="005D63BA" w:rsidRPr="003670FC" w:rsidRDefault="005D63BA" w:rsidP="00512069">
      <w:pPr>
        <w:widowControl/>
        <w:tabs>
          <w:tab w:val="left" w:pos="720"/>
          <w:tab w:val="left" w:pos="1080"/>
        </w:tabs>
        <w:spacing w:line="360" w:lineRule="auto"/>
        <w:jc w:val="center"/>
        <w:rPr>
          <w:sz w:val="28"/>
          <w:szCs w:val="28"/>
        </w:rPr>
      </w:pPr>
    </w:p>
    <w:p w14:paraId="48213308" w14:textId="0E8F38EB" w:rsidR="005D6D73" w:rsidRPr="003670FC" w:rsidRDefault="005D6D73" w:rsidP="00512069">
      <w:pPr>
        <w:widowControl/>
        <w:tabs>
          <w:tab w:val="left" w:pos="720"/>
          <w:tab w:val="left" w:pos="1080"/>
        </w:tabs>
        <w:spacing w:line="360" w:lineRule="auto"/>
        <w:jc w:val="center"/>
        <w:rPr>
          <w:sz w:val="28"/>
          <w:szCs w:val="28"/>
        </w:rPr>
      </w:pPr>
      <w:r w:rsidRPr="003670FC">
        <w:rPr>
          <w:sz w:val="28"/>
          <w:szCs w:val="28"/>
        </w:rPr>
        <w:t>1.Загальні засади справляння портових зборів</w:t>
      </w:r>
    </w:p>
    <w:p w14:paraId="0E606CFF" w14:textId="77777777" w:rsidR="005D63BA" w:rsidRPr="003670FC" w:rsidRDefault="005D63BA" w:rsidP="00512069">
      <w:pPr>
        <w:widowControl/>
        <w:tabs>
          <w:tab w:val="left" w:pos="720"/>
          <w:tab w:val="left" w:pos="1080"/>
        </w:tabs>
        <w:spacing w:line="360" w:lineRule="auto"/>
        <w:ind w:firstLine="567"/>
        <w:jc w:val="both"/>
        <w:rPr>
          <w:sz w:val="28"/>
          <w:szCs w:val="28"/>
        </w:rPr>
      </w:pPr>
    </w:p>
    <w:p w14:paraId="08F91DC1" w14:textId="4826AA4F" w:rsidR="00522860" w:rsidRPr="003670FC" w:rsidRDefault="005D6D73" w:rsidP="00512069">
      <w:pPr>
        <w:widowControl/>
        <w:tabs>
          <w:tab w:val="left" w:pos="720"/>
          <w:tab w:val="left" w:pos="1080"/>
        </w:tabs>
        <w:spacing w:line="360" w:lineRule="auto"/>
        <w:ind w:firstLine="567"/>
        <w:jc w:val="both"/>
        <w:rPr>
          <w:sz w:val="28"/>
          <w:szCs w:val="28"/>
        </w:rPr>
      </w:pPr>
      <w:r w:rsidRPr="003670FC">
        <w:rPr>
          <w:sz w:val="28"/>
          <w:szCs w:val="28"/>
        </w:rPr>
        <w:t>1.</w:t>
      </w:r>
      <w:r w:rsidR="00522860" w:rsidRPr="003670FC">
        <w:rPr>
          <w:sz w:val="28"/>
          <w:szCs w:val="28"/>
        </w:rPr>
        <w:t xml:space="preserve"> Згідно зі статтею 22 Закону України «Про морські порти України» у морському порту справляються такі портові збори: корабельний, канальний, причальний, санітарний, маяковий, якірний та адміністративний</w:t>
      </w:r>
      <w:r w:rsidR="00441573" w:rsidRPr="003670FC">
        <w:rPr>
          <w:sz w:val="28"/>
          <w:szCs w:val="28"/>
        </w:rPr>
        <w:t xml:space="preserve"> (далі – портові збори)</w:t>
      </w:r>
      <w:r w:rsidR="00522860" w:rsidRPr="003670FC">
        <w:rPr>
          <w:sz w:val="28"/>
          <w:szCs w:val="28"/>
        </w:rPr>
        <w:t xml:space="preserve">. </w:t>
      </w:r>
    </w:p>
    <w:p w14:paraId="57F73626" w14:textId="77777777" w:rsidR="00522860" w:rsidRPr="003670FC" w:rsidRDefault="00522860" w:rsidP="00512069">
      <w:pPr>
        <w:widowControl/>
        <w:tabs>
          <w:tab w:val="left" w:pos="720"/>
          <w:tab w:val="left" w:pos="1080"/>
        </w:tabs>
        <w:spacing w:line="360" w:lineRule="auto"/>
        <w:ind w:firstLine="567"/>
        <w:jc w:val="both"/>
        <w:rPr>
          <w:sz w:val="28"/>
          <w:szCs w:val="28"/>
        </w:rPr>
      </w:pPr>
      <w:r w:rsidRPr="003670FC">
        <w:rPr>
          <w:sz w:val="28"/>
          <w:szCs w:val="28"/>
        </w:rPr>
        <w:t>Портові збори справляються наступним чином:</w:t>
      </w:r>
    </w:p>
    <w:p w14:paraId="41E5431F" w14:textId="77777777" w:rsidR="00522860" w:rsidRPr="003670FC" w:rsidRDefault="00522860" w:rsidP="00512069">
      <w:pPr>
        <w:widowControl/>
        <w:tabs>
          <w:tab w:val="left" w:pos="720"/>
          <w:tab w:val="left" w:pos="1080"/>
        </w:tabs>
        <w:spacing w:line="360" w:lineRule="auto"/>
        <w:ind w:firstLine="567"/>
        <w:jc w:val="both"/>
        <w:rPr>
          <w:sz w:val="28"/>
          <w:szCs w:val="28"/>
        </w:rPr>
      </w:pPr>
      <w:r w:rsidRPr="003670FC">
        <w:rPr>
          <w:sz w:val="28"/>
          <w:szCs w:val="28"/>
        </w:rPr>
        <w:t>корабельний збір – на користь користувача портової акваторії, а також власника операційної акваторії причалу (причалів), збудованої до набрання чинності Законом України «Про морські порти України». Користувачем акваторій морських портів є адміністрація морських портів України, якій на підставі рішення Кабінету Міністрів України надана у користування акваторія морського порту з метою забезпечення безпеки мореплавства при вході, маневруванні, стоянці і виході суден;</w:t>
      </w:r>
    </w:p>
    <w:p w14:paraId="134CC4A5" w14:textId="77777777" w:rsidR="00522860" w:rsidRPr="003670FC" w:rsidRDefault="00522860" w:rsidP="00512069">
      <w:pPr>
        <w:widowControl/>
        <w:tabs>
          <w:tab w:val="left" w:pos="720"/>
          <w:tab w:val="left" w:pos="1080"/>
        </w:tabs>
        <w:spacing w:line="360" w:lineRule="auto"/>
        <w:ind w:firstLine="567"/>
        <w:jc w:val="both"/>
        <w:rPr>
          <w:sz w:val="28"/>
          <w:szCs w:val="28"/>
        </w:rPr>
      </w:pPr>
      <w:r w:rsidRPr="003670FC">
        <w:rPr>
          <w:sz w:val="28"/>
          <w:szCs w:val="28"/>
        </w:rPr>
        <w:t xml:space="preserve">канальний збір – на користь користувача судноплавних каналів - адміністрації морських портів України, якій передано в господарське відання </w:t>
      </w:r>
      <w:r w:rsidRPr="003670FC">
        <w:rPr>
          <w:sz w:val="28"/>
          <w:szCs w:val="28"/>
        </w:rPr>
        <w:lastRenderedPageBreak/>
        <w:t>судноплавний канал та яка забезпечує його безпечну експлуатацію, у тому числі для безпечного проходу суден до морських портів (терміналів/пунктів);</w:t>
      </w:r>
    </w:p>
    <w:p w14:paraId="0320B341" w14:textId="77777777" w:rsidR="00522860" w:rsidRPr="003670FC" w:rsidRDefault="00522860" w:rsidP="00512069">
      <w:pPr>
        <w:widowControl/>
        <w:tabs>
          <w:tab w:val="left" w:pos="720"/>
          <w:tab w:val="left" w:pos="1080"/>
        </w:tabs>
        <w:spacing w:line="360" w:lineRule="auto"/>
        <w:ind w:firstLine="567"/>
        <w:jc w:val="both"/>
        <w:rPr>
          <w:sz w:val="28"/>
          <w:szCs w:val="28"/>
        </w:rPr>
      </w:pPr>
      <w:r w:rsidRPr="003670FC">
        <w:rPr>
          <w:sz w:val="28"/>
          <w:szCs w:val="28"/>
        </w:rPr>
        <w:t xml:space="preserve">причальний збір – на користь власника причалу або юридичної особи, яка використовує причал, що знаходиться у її господарському віданні або використовується на підставі договору оренди чи концесії, за його призначенням у своїй господарській діяльності; </w:t>
      </w:r>
    </w:p>
    <w:p w14:paraId="188978C4" w14:textId="77777777" w:rsidR="00522860" w:rsidRPr="003670FC" w:rsidRDefault="00522860" w:rsidP="00512069">
      <w:pPr>
        <w:widowControl/>
        <w:tabs>
          <w:tab w:val="left" w:pos="720"/>
          <w:tab w:val="left" w:pos="1080"/>
        </w:tabs>
        <w:spacing w:line="360" w:lineRule="auto"/>
        <w:ind w:firstLine="567"/>
        <w:jc w:val="both"/>
        <w:rPr>
          <w:sz w:val="28"/>
          <w:szCs w:val="28"/>
        </w:rPr>
      </w:pPr>
      <w:r w:rsidRPr="003670FC">
        <w:rPr>
          <w:sz w:val="28"/>
          <w:szCs w:val="28"/>
        </w:rPr>
        <w:t>санітарний збір – на користь адміністрації морських портів України;</w:t>
      </w:r>
    </w:p>
    <w:p w14:paraId="7ED7C4CA" w14:textId="77777777" w:rsidR="00E80A23" w:rsidRPr="009D5108" w:rsidRDefault="00522860" w:rsidP="00E80A23">
      <w:pPr>
        <w:shd w:val="clear" w:color="auto" w:fill="FFFFFF"/>
        <w:tabs>
          <w:tab w:val="left" w:pos="4254"/>
        </w:tabs>
        <w:spacing w:line="360" w:lineRule="auto"/>
        <w:ind w:firstLine="567"/>
        <w:jc w:val="both"/>
        <w:rPr>
          <w:sz w:val="28"/>
          <w:szCs w:val="28"/>
        </w:rPr>
      </w:pPr>
      <w:r w:rsidRPr="003670FC">
        <w:rPr>
          <w:sz w:val="28"/>
          <w:szCs w:val="28"/>
        </w:rPr>
        <w:t xml:space="preserve">маяковий збір – на користь державної установи, що організовує та здійснює навігаційно-гідрографічне забезпечення </w:t>
      </w:r>
      <w:r w:rsidR="00E80A23" w:rsidRPr="009D5108">
        <w:rPr>
          <w:sz w:val="28"/>
          <w:szCs w:val="28"/>
        </w:rPr>
        <w:t>мореплавства у внутрішніх морських водах, територіальному морі, виключній (морській) економічній зоні України та судноплавства на внутрішніх водних шляхах України;</w:t>
      </w:r>
    </w:p>
    <w:p w14:paraId="040FA1F5" w14:textId="77777777" w:rsidR="00522860" w:rsidRPr="003670FC" w:rsidRDefault="00522860" w:rsidP="00512069">
      <w:pPr>
        <w:widowControl/>
        <w:tabs>
          <w:tab w:val="left" w:pos="720"/>
          <w:tab w:val="left" w:pos="1080"/>
        </w:tabs>
        <w:spacing w:line="360" w:lineRule="auto"/>
        <w:ind w:firstLine="567"/>
        <w:jc w:val="both"/>
        <w:rPr>
          <w:sz w:val="28"/>
          <w:szCs w:val="28"/>
        </w:rPr>
      </w:pPr>
      <w:r w:rsidRPr="003670FC">
        <w:rPr>
          <w:sz w:val="28"/>
          <w:szCs w:val="28"/>
        </w:rPr>
        <w:t>адміністративний збір - справляння адміністративного збору здійснюється адміністрацією морських портів України; перерахування коштів від адміністративного збору до Державного бюджету здійснюється відповідно до Бюджетного кодексу України;</w:t>
      </w:r>
    </w:p>
    <w:p w14:paraId="67515CDB" w14:textId="7B795786" w:rsidR="00522860" w:rsidRPr="003670FC" w:rsidRDefault="00522860" w:rsidP="00512069">
      <w:pPr>
        <w:widowControl/>
        <w:tabs>
          <w:tab w:val="left" w:pos="720"/>
          <w:tab w:val="left" w:pos="1080"/>
        </w:tabs>
        <w:spacing w:line="360" w:lineRule="auto"/>
        <w:ind w:firstLine="567"/>
        <w:jc w:val="both"/>
        <w:rPr>
          <w:sz w:val="28"/>
          <w:szCs w:val="28"/>
        </w:rPr>
      </w:pPr>
      <w:r w:rsidRPr="003670FC">
        <w:rPr>
          <w:sz w:val="28"/>
          <w:szCs w:val="28"/>
        </w:rPr>
        <w:t>якірний збір - ставка якірного збору для кожного морського порту прийнята зі значенням на рівні нуль; покриття витрат на утримання якірних стоянок у межах акваторії морського порту враховано у ставках корабельного збору.</w:t>
      </w:r>
    </w:p>
    <w:p w14:paraId="673496FA" w14:textId="77777777" w:rsidR="00291CCC" w:rsidRPr="003670FC" w:rsidRDefault="00291CCC" w:rsidP="00512069">
      <w:pPr>
        <w:widowControl/>
        <w:tabs>
          <w:tab w:val="left" w:pos="720"/>
          <w:tab w:val="left" w:pos="1080"/>
        </w:tabs>
        <w:spacing w:line="360" w:lineRule="auto"/>
        <w:ind w:firstLine="567"/>
        <w:jc w:val="both"/>
        <w:rPr>
          <w:sz w:val="28"/>
          <w:szCs w:val="28"/>
        </w:rPr>
      </w:pPr>
    </w:p>
    <w:p w14:paraId="66CF99FC" w14:textId="1D2A7AA6" w:rsidR="00291CCC" w:rsidRPr="003670FC" w:rsidRDefault="00291CCC" w:rsidP="00512069">
      <w:pPr>
        <w:widowControl/>
        <w:tabs>
          <w:tab w:val="left" w:pos="720"/>
          <w:tab w:val="left" w:pos="1080"/>
        </w:tabs>
        <w:spacing w:line="360" w:lineRule="auto"/>
        <w:ind w:firstLine="567"/>
        <w:jc w:val="both"/>
        <w:rPr>
          <w:sz w:val="28"/>
          <w:szCs w:val="28"/>
        </w:rPr>
      </w:pPr>
      <w:r w:rsidRPr="003670FC">
        <w:rPr>
          <w:sz w:val="28"/>
          <w:szCs w:val="28"/>
        </w:rPr>
        <w:t>2. Портові збори справляються в морських портах із суден та плавучих споруд, що плавають під Державним Прапором України та іноземними прапорами.</w:t>
      </w:r>
    </w:p>
    <w:p w14:paraId="6790D450" w14:textId="54FE4357" w:rsidR="00291CCC" w:rsidRPr="003670FC" w:rsidRDefault="00291CCC" w:rsidP="00512069">
      <w:pPr>
        <w:widowControl/>
        <w:tabs>
          <w:tab w:val="left" w:pos="720"/>
          <w:tab w:val="left" w:pos="1080"/>
        </w:tabs>
        <w:spacing w:line="360" w:lineRule="auto"/>
        <w:ind w:firstLine="567"/>
        <w:jc w:val="both"/>
        <w:rPr>
          <w:sz w:val="28"/>
          <w:szCs w:val="28"/>
        </w:rPr>
      </w:pPr>
      <w:r w:rsidRPr="003670FC">
        <w:rPr>
          <w:sz w:val="28"/>
          <w:szCs w:val="28"/>
        </w:rPr>
        <w:t xml:space="preserve">Для цілей цього Порядку, з суден, що заходять для проведення вантажних </w:t>
      </w:r>
      <w:r w:rsidR="009911A8" w:rsidRPr="009911A8">
        <w:rPr>
          <w:sz w:val="28"/>
          <w:szCs w:val="28"/>
        </w:rPr>
        <w:t xml:space="preserve">та/або пасажирських </w:t>
      </w:r>
      <w:r w:rsidRPr="003670FC">
        <w:rPr>
          <w:sz w:val="28"/>
          <w:szCs w:val="28"/>
        </w:rPr>
        <w:t>операцій до суб’єктів господарювання, розташованих на внутрішніх водних морських шляхах</w:t>
      </w:r>
      <w:r w:rsidR="00D60E36" w:rsidRPr="003670FC">
        <w:rPr>
          <w:sz w:val="28"/>
          <w:szCs w:val="28"/>
        </w:rPr>
        <w:t>,</w:t>
      </w:r>
      <w:r w:rsidRPr="003670FC">
        <w:rPr>
          <w:sz w:val="28"/>
          <w:szCs w:val="28"/>
        </w:rPr>
        <w:t xml:space="preserve"> віднесених до категорії судноплавних, на які відповідно до Прикінцевих положень Закону України «Про морські порти України» на день набрання чинності цим Законом поширюється визначення терміну «морський термінал», незалежно від їх місця знаходження в межах або за межами існуючих державних підприємств - морських портів, </w:t>
      </w:r>
      <w:r w:rsidR="00D60E36" w:rsidRPr="003670FC">
        <w:rPr>
          <w:sz w:val="28"/>
          <w:szCs w:val="28"/>
        </w:rPr>
        <w:t xml:space="preserve">і які </w:t>
      </w:r>
      <w:r w:rsidRPr="003670FC">
        <w:rPr>
          <w:sz w:val="28"/>
          <w:szCs w:val="28"/>
        </w:rPr>
        <w:t xml:space="preserve">підлягають </w:t>
      </w:r>
      <w:r w:rsidRPr="003670FC">
        <w:rPr>
          <w:sz w:val="28"/>
          <w:szCs w:val="28"/>
        </w:rPr>
        <w:lastRenderedPageBreak/>
        <w:t>включенню до меж морського порту, акваторією якого вони користуються, або до меж найближчого морського порту, справляються портові збори.</w:t>
      </w:r>
    </w:p>
    <w:p w14:paraId="791F9AAD" w14:textId="77777777" w:rsidR="00512069" w:rsidRPr="003670FC" w:rsidRDefault="00512069" w:rsidP="00512069">
      <w:pPr>
        <w:widowControl/>
        <w:tabs>
          <w:tab w:val="left" w:pos="720"/>
          <w:tab w:val="left" w:pos="1080"/>
        </w:tabs>
        <w:spacing w:line="360" w:lineRule="auto"/>
        <w:ind w:firstLine="567"/>
        <w:jc w:val="both"/>
        <w:rPr>
          <w:sz w:val="28"/>
          <w:szCs w:val="28"/>
        </w:rPr>
      </w:pPr>
    </w:p>
    <w:p w14:paraId="751295DF" w14:textId="7DC3B37E" w:rsidR="000E78D6" w:rsidRPr="003670FC" w:rsidRDefault="00291CCC" w:rsidP="00512069">
      <w:pPr>
        <w:widowControl/>
        <w:tabs>
          <w:tab w:val="left" w:pos="720"/>
          <w:tab w:val="left" w:pos="1080"/>
        </w:tabs>
        <w:spacing w:line="360" w:lineRule="auto"/>
        <w:ind w:firstLine="567"/>
        <w:jc w:val="both"/>
        <w:rPr>
          <w:sz w:val="28"/>
          <w:szCs w:val="28"/>
        </w:rPr>
      </w:pPr>
      <w:r w:rsidRPr="003670FC">
        <w:rPr>
          <w:sz w:val="28"/>
          <w:szCs w:val="28"/>
        </w:rPr>
        <w:t>3</w:t>
      </w:r>
      <w:r w:rsidR="005D6D73" w:rsidRPr="003670FC">
        <w:rPr>
          <w:sz w:val="28"/>
          <w:szCs w:val="28"/>
        </w:rPr>
        <w:t>.</w:t>
      </w:r>
      <w:r w:rsidR="00311D37" w:rsidRPr="003670FC">
        <w:rPr>
          <w:sz w:val="28"/>
          <w:szCs w:val="28"/>
        </w:rPr>
        <w:t> </w:t>
      </w:r>
      <w:r w:rsidR="000E78D6" w:rsidRPr="003670FC">
        <w:rPr>
          <w:sz w:val="28"/>
          <w:szCs w:val="28"/>
        </w:rPr>
        <w:t>При справлянні портових зборів акваторія морського порту розглядається як єдиний</w:t>
      </w:r>
      <w:r w:rsidR="00D60E36" w:rsidRPr="003670FC">
        <w:rPr>
          <w:sz w:val="28"/>
          <w:szCs w:val="28"/>
        </w:rPr>
        <w:t>,</w:t>
      </w:r>
      <w:r w:rsidR="000E78D6" w:rsidRPr="003670FC">
        <w:rPr>
          <w:sz w:val="28"/>
          <w:szCs w:val="28"/>
        </w:rPr>
        <w:t xml:space="preserve"> наданий у користування адміністрації морських портів України</w:t>
      </w:r>
      <w:r w:rsidR="00D60E36" w:rsidRPr="003670FC">
        <w:rPr>
          <w:sz w:val="28"/>
          <w:szCs w:val="28"/>
        </w:rPr>
        <w:t>,</w:t>
      </w:r>
      <w:r w:rsidR="000E78D6" w:rsidRPr="003670FC">
        <w:rPr>
          <w:sz w:val="28"/>
          <w:szCs w:val="28"/>
        </w:rPr>
        <w:t xml:space="preserve"> об’єкт у межах, визначених Кабінетом Міністрів України відповідно до законодавства. </w:t>
      </w:r>
    </w:p>
    <w:p w14:paraId="6744B460" w14:textId="0E940145" w:rsidR="00512069" w:rsidRPr="003670FC" w:rsidRDefault="00633370" w:rsidP="00512069">
      <w:pPr>
        <w:widowControl/>
        <w:shd w:val="clear" w:color="auto" w:fill="FFFFFF"/>
        <w:spacing w:line="360" w:lineRule="auto"/>
        <w:ind w:firstLine="567"/>
        <w:jc w:val="both"/>
        <w:rPr>
          <w:rFonts w:eastAsia="Calibri"/>
          <w:sz w:val="28"/>
          <w:szCs w:val="28"/>
          <w:lang w:eastAsia="uk-UA" w:bidi="uk-UA"/>
        </w:rPr>
      </w:pPr>
      <w:r w:rsidRPr="003670FC">
        <w:rPr>
          <w:rFonts w:eastAsia="Calibri"/>
          <w:sz w:val="28"/>
          <w:szCs w:val="28"/>
          <w:lang w:eastAsia="uk-UA" w:bidi="uk-UA"/>
        </w:rPr>
        <w:t>Переміщення суден між частинами акваторії, включеними до меж відповідного морського порту, що супроводжується виходом/входом із/до однієї частини акваторії морського порту та виходом/входом до/з іншої частини акваторії одного й того ж морського порту, вважається переміщенням суден в межах акваторії одного морського порту. Таке переміщення суден в період перебування в морському порту не передбачає додаткового справляння корабельного, санітарного, адміністративного, маякового портових зборів.</w:t>
      </w:r>
    </w:p>
    <w:p w14:paraId="2D6E939B" w14:textId="77777777" w:rsidR="00015DD8" w:rsidRPr="003670FC" w:rsidRDefault="00015DD8" w:rsidP="00512069">
      <w:pPr>
        <w:widowControl/>
        <w:shd w:val="clear" w:color="auto" w:fill="FFFFFF"/>
        <w:spacing w:line="360" w:lineRule="auto"/>
        <w:ind w:firstLine="567"/>
        <w:jc w:val="both"/>
        <w:rPr>
          <w:sz w:val="28"/>
          <w:szCs w:val="28"/>
        </w:rPr>
      </w:pPr>
    </w:p>
    <w:p w14:paraId="2BC83E9C" w14:textId="15243518" w:rsidR="000E78D6" w:rsidRPr="003670FC" w:rsidRDefault="00F6401A" w:rsidP="00512069">
      <w:pPr>
        <w:widowControl/>
        <w:spacing w:line="360" w:lineRule="auto"/>
        <w:ind w:firstLine="567"/>
        <w:jc w:val="both"/>
        <w:rPr>
          <w:sz w:val="28"/>
          <w:szCs w:val="28"/>
        </w:rPr>
      </w:pPr>
      <w:r w:rsidRPr="003670FC">
        <w:rPr>
          <w:sz w:val="28"/>
          <w:szCs w:val="28"/>
        </w:rPr>
        <w:t>4</w:t>
      </w:r>
      <w:r w:rsidR="005D6D73" w:rsidRPr="003670FC">
        <w:rPr>
          <w:sz w:val="28"/>
          <w:szCs w:val="28"/>
        </w:rPr>
        <w:t>.</w:t>
      </w:r>
      <w:r w:rsidR="00311D37" w:rsidRPr="003670FC">
        <w:rPr>
          <w:sz w:val="28"/>
          <w:szCs w:val="28"/>
        </w:rPr>
        <w:t> </w:t>
      </w:r>
      <w:r w:rsidR="000E78D6" w:rsidRPr="003670FC">
        <w:rPr>
          <w:sz w:val="28"/>
          <w:szCs w:val="28"/>
        </w:rPr>
        <w:t xml:space="preserve">Нарахування корабельного, канального, </w:t>
      </w:r>
      <w:r w:rsidR="0027195E" w:rsidRPr="003670FC">
        <w:rPr>
          <w:sz w:val="28"/>
          <w:szCs w:val="28"/>
        </w:rPr>
        <w:t xml:space="preserve">санітарного, </w:t>
      </w:r>
      <w:r w:rsidR="000E78D6" w:rsidRPr="003670FC">
        <w:rPr>
          <w:sz w:val="28"/>
          <w:szCs w:val="28"/>
        </w:rPr>
        <w:t>адміністративного, маякового портових зборів здійснюється на підставі валової місткості судна</w:t>
      </w:r>
      <w:r w:rsidR="00FB61E9" w:rsidRPr="003670FC">
        <w:rPr>
          <w:sz w:val="28"/>
          <w:szCs w:val="28"/>
        </w:rPr>
        <w:t>, к</w:t>
      </w:r>
      <w:r w:rsidR="000E78D6" w:rsidRPr="003670FC">
        <w:rPr>
          <w:sz w:val="28"/>
          <w:szCs w:val="28"/>
        </w:rPr>
        <w:t>рім випадків, визначених цим Порядком.</w:t>
      </w:r>
    </w:p>
    <w:p w14:paraId="110625F2" w14:textId="77777777" w:rsidR="00512069" w:rsidRPr="003670FC" w:rsidRDefault="00512069" w:rsidP="00512069">
      <w:pPr>
        <w:widowControl/>
        <w:spacing w:line="360" w:lineRule="auto"/>
        <w:ind w:firstLine="567"/>
        <w:jc w:val="both"/>
        <w:rPr>
          <w:sz w:val="28"/>
          <w:szCs w:val="28"/>
        </w:rPr>
      </w:pPr>
    </w:p>
    <w:p w14:paraId="3C16BAE4" w14:textId="26A23BD4" w:rsidR="000E78D6" w:rsidRPr="003670FC" w:rsidRDefault="00F6401A" w:rsidP="00512069">
      <w:pPr>
        <w:widowControl/>
        <w:spacing w:line="360" w:lineRule="auto"/>
        <w:ind w:firstLine="567"/>
        <w:jc w:val="both"/>
        <w:rPr>
          <w:sz w:val="28"/>
          <w:szCs w:val="28"/>
        </w:rPr>
      </w:pPr>
      <w:r w:rsidRPr="003670FC">
        <w:rPr>
          <w:sz w:val="28"/>
          <w:szCs w:val="28"/>
        </w:rPr>
        <w:t>5</w:t>
      </w:r>
      <w:r w:rsidR="005D6D73" w:rsidRPr="003670FC">
        <w:rPr>
          <w:sz w:val="28"/>
          <w:szCs w:val="28"/>
        </w:rPr>
        <w:t>.</w:t>
      </w:r>
      <w:r w:rsidR="00311D37" w:rsidRPr="003670FC">
        <w:rPr>
          <w:sz w:val="28"/>
          <w:szCs w:val="28"/>
        </w:rPr>
        <w:t> </w:t>
      </w:r>
      <w:r w:rsidR="000E78D6" w:rsidRPr="003670FC">
        <w:rPr>
          <w:sz w:val="28"/>
          <w:szCs w:val="28"/>
        </w:rPr>
        <w:t>Нарахування причального</w:t>
      </w:r>
      <w:r w:rsidR="0027195E" w:rsidRPr="003670FC">
        <w:rPr>
          <w:sz w:val="28"/>
          <w:szCs w:val="28"/>
        </w:rPr>
        <w:t xml:space="preserve"> </w:t>
      </w:r>
      <w:r w:rsidR="000E78D6" w:rsidRPr="003670FC">
        <w:rPr>
          <w:sz w:val="28"/>
          <w:szCs w:val="28"/>
        </w:rPr>
        <w:t>портов</w:t>
      </w:r>
      <w:r w:rsidR="0027195E" w:rsidRPr="003670FC">
        <w:rPr>
          <w:sz w:val="28"/>
          <w:szCs w:val="28"/>
        </w:rPr>
        <w:t>ого</w:t>
      </w:r>
      <w:r w:rsidR="000E78D6" w:rsidRPr="003670FC">
        <w:rPr>
          <w:sz w:val="28"/>
          <w:szCs w:val="28"/>
        </w:rPr>
        <w:t xml:space="preserve"> </w:t>
      </w:r>
      <w:r w:rsidR="0027195E" w:rsidRPr="003670FC">
        <w:rPr>
          <w:sz w:val="28"/>
          <w:szCs w:val="28"/>
        </w:rPr>
        <w:t xml:space="preserve">збору </w:t>
      </w:r>
      <w:r w:rsidR="000E78D6" w:rsidRPr="003670FC">
        <w:rPr>
          <w:sz w:val="28"/>
          <w:szCs w:val="28"/>
        </w:rPr>
        <w:t>здійснюється на підставі валової місткості судна за добу</w:t>
      </w:r>
      <w:r w:rsidR="00FB61E9" w:rsidRPr="003670FC">
        <w:rPr>
          <w:sz w:val="28"/>
          <w:szCs w:val="28"/>
        </w:rPr>
        <w:t>, к</w:t>
      </w:r>
      <w:r w:rsidR="000E78D6" w:rsidRPr="003670FC">
        <w:rPr>
          <w:sz w:val="28"/>
          <w:szCs w:val="28"/>
        </w:rPr>
        <w:t xml:space="preserve">рім випадків, визначених цим Порядком. </w:t>
      </w:r>
    </w:p>
    <w:p w14:paraId="6297C61E" w14:textId="77777777" w:rsidR="00512069" w:rsidRPr="003670FC" w:rsidRDefault="00512069" w:rsidP="00512069">
      <w:pPr>
        <w:widowControl/>
        <w:spacing w:line="360" w:lineRule="auto"/>
        <w:ind w:firstLine="567"/>
        <w:jc w:val="both"/>
        <w:rPr>
          <w:sz w:val="28"/>
          <w:szCs w:val="28"/>
        </w:rPr>
      </w:pPr>
    </w:p>
    <w:p w14:paraId="4F0C9CF6" w14:textId="5F0162D2" w:rsidR="000E78D6" w:rsidRPr="003670FC" w:rsidRDefault="00F6401A" w:rsidP="00512069">
      <w:pPr>
        <w:widowControl/>
        <w:tabs>
          <w:tab w:val="left" w:pos="880"/>
        </w:tabs>
        <w:spacing w:line="360" w:lineRule="auto"/>
        <w:ind w:firstLine="567"/>
        <w:jc w:val="both"/>
        <w:rPr>
          <w:sz w:val="28"/>
          <w:szCs w:val="28"/>
        </w:rPr>
      </w:pPr>
      <w:r w:rsidRPr="003670FC">
        <w:rPr>
          <w:sz w:val="28"/>
          <w:szCs w:val="28"/>
        </w:rPr>
        <w:t>6</w:t>
      </w:r>
      <w:r w:rsidR="005D6D73" w:rsidRPr="003670FC">
        <w:rPr>
          <w:sz w:val="28"/>
          <w:szCs w:val="28"/>
        </w:rPr>
        <w:t xml:space="preserve">. </w:t>
      </w:r>
      <w:r w:rsidR="000E78D6" w:rsidRPr="003670FC">
        <w:rPr>
          <w:sz w:val="28"/>
          <w:szCs w:val="28"/>
        </w:rPr>
        <w:t xml:space="preserve">При справлянні причального </w:t>
      </w:r>
      <w:r w:rsidR="0027195E" w:rsidRPr="003670FC">
        <w:rPr>
          <w:sz w:val="28"/>
          <w:szCs w:val="28"/>
        </w:rPr>
        <w:t xml:space="preserve">портового збору </w:t>
      </w:r>
      <w:r w:rsidR="000E78D6" w:rsidRPr="003670FC">
        <w:rPr>
          <w:sz w:val="28"/>
          <w:szCs w:val="28"/>
        </w:rPr>
        <w:t xml:space="preserve">за ставками, встановленими за одиницю валової місткості </w:t>
      </w:r>
      <w:r w:rsidR="00D1168D" w:rsidRPr="003670FC">
        <w:rPr>
          <w:sz w:val="28"/>
          <w:szCs w:val="28"/>
        </w:rPr>
        <w:t xml:space="preserve">судна </w:t>
      </w:r>
      <w:r w:rsidR="000E78D6" w:rsidRPr="003670FC">
        <w:rPr>
          <w:sz w:val="28"/>
          <w:szCs w:val="28"/>
        </w:rPr>
        <w:t>за добу</w:t>
      </w:r>
      <w:r w:rsidR="00D1168D" w:rsidRPr="003670FC">
        <w:rPr>
          <w:sz w:val="28"/>
          <w:szCs w:val="28"/>
        </w:rPr>
        <w:t>,</w:t>
      </w:r>
      <w:r w:rsidR="000E78D6" w:rsidRPr="003670FC">
        <w:rPr>
          <w:sz w:val="28"/>
          <w:szCs w:val="28"/>
        </w:rPr>
        <w:t xml:space="preserve"> кожна неповна доба </w:t>
      </w:r>
      <w:r w:rsidR="00CB2CDA" w:rsidRPr="003670FC">
        <w:rPr>
          <w:sz w:val="28"/>
          <w:szCs w:val="28"/>
        </w:rPr>
        <w:t>округлюється наступним чином: до 0,5 доби приймається за 0,5 доби, а 0,5 доби і більше – за 1 добу</w:t>
      </w:r>
      <w:r w:rsidR="00465B54" w:rsidRPr="003670FC">
        <w:rPr>
          <w:sz w:val="28"/>
          <w:szCs w:val="28"/>
        </w:rPr>
        <w:t>.</w:t>
      </w:r>
    </w:p>
    <w:p w14:paraId="4F00ABB7" w14:textId="0CF25015" w:rsidR="007213D2" w:rsidRPr="003670FC" w:rsidRDefault="000E78D6" w:rsidP="00512069">
      <w:pPr>
        <w:widowControl/>
        <w:tabs>
          <w:tab w:val="left" w:pos="880"/>
        </w:tabs>
        <w:spacing w:line="360" w:lineRule="auto"/>
        <w:ind w:firstLine="567"/>
        <w:jc w:val="both"/>
        <w:rPr>
          <w:sz w:val="28"/>
          <w:szCs w:val="28"/>
        </w:rPr>
      </w:pPr>
      <w:r w:rsidRPr="003670FC">
        <w:rPr>
          <w:sz w:val="28"/>
          <w:szCs w:val="28"/>
        </w:rPr>
        <w:t>Підставою для визначення часу при нарахуванні причального збор</w:t>
      </w:r>
      <w:r w:rsidR="007213D2" w:rsidRPr="003670FC">
        <w:rPr>
          <w:sz w:val="28"/>
          <w:szCs w:val="28"/>
        </w:rPr>
        <w:t>у</w:t>
      </w:r>
      <w:r w:rsidRPr="003670FC">
        <w:rPr>
          <w:sz w:val="28"/>
          <w:szCs w:val="28"/>
        </w:rPr>
        <w:t xml:space="preserve"> є інформація про час виконання фактичних операцій в морському порту, що відображається у стейтменті. </w:t>
      </w:r>
    </w:p>
    <w:p w14:paraId="60CE2DCF" w14:textId="05CE49B4" w:rsidR="00343EEF" w:rsidRPr="003670FC" w:rsidRDefault="00343EEF" w:rsidP="00512069">
      <w:pPr>
        <w:widowControl/>
        <w:tabs>
          <w:tab w:val="left" w:pos="880"/>
        </w:tabs>
        <w:spacing w:line="360" w:lineRule="auto"/>
        <w:ind w:firstLine="567"/>
        <w:jc w:val="both"/>
        <w:rPr>
          <w:sz w:val="28"/>
          <w:szCs w:val="28"/>
        </w:rPr>
      </w:pPr>
      <w:r w:rsidRPr="003670FC">
        <w:rPr>
          <w:sz w:val="28"/>
          <w:szCs w:val="28"/>
        </w:rPr>
        <w:lastRenderedPageBreak/>
        <w:t>У випадку якщо під час суднозаходу здійснюється стоянка судна біля декількох причалів, отримувач причального збору здійснює округлення загального часу перебування судна біля причалів, що йому належать.</w:t>
      </w:r>
    </w:p>
    <w:p w14:paraId="002A324D" w14:textId="77777777" w:rsidR="00512069" w:rsidRPr="003670FC" w:rsidRDefault="00512069" w:rsidP="00512069">
      <w:pPr>
        <w:widowControl/>
        <w:tabs>
          <w:tab w:val="left" w:pos="880"/>
        </w:tabs>
        <w:spacing w:line="360" w:lineRule="auto"/>
        <w:ind w:firstLine="567"/>
        <w:jc w:val="both"/>
        <w:rPr>
          <w:sz w:val="28"/>
          <w:szCs w:val="28"/>
        </w:rPr>
      </w:pPr>
    </w:p>
    <w:p w14:paraId="0C219BCB" w14:textId="09370409" w:rsidR="000E78D6" w:rsidRPr="003670FC" w:rsidRDefault="00F6401A" w:rsidP="00512069">
      <w:pPr>
        <w:widowControl/>
        <w:tabs>
          <w:tab w:val="left" w:pos="880"/>
        </w:tabs>
        <w:spacing w:line="360" w:lineRule="auto"/>
        <w:ind w:firstLine="567"/>
        <w:jc w:val="both"/>
        <w:rPr>
          <w:sz w:val="28"/>
          <w:szCs w:val="28"/>
        </w:rPr>
      </w:pPr>
      <w:r w:rsidRPr="003670FC">
        <w:rPr>
          <w:sz w:val="28"/>
          <w:szCs w:val="28"/>
        </w:rPr>
        <w:t>7</w:t>
      </w:r>
      <w:r w:rsidR="005D6D73" w:rsidRPr="003670FC">
        <w:rPr>
          <w:sz w:val="28"/>
          <w:szCs w:val="28"/>
        </w:rPr>
        <w:t xml:space="preserve">. </w:t>
      </w:r>
      <w:r w:rsidR="000E78D6" w:rsidRPr="003670FC">
        <w:rPr>
          <w:sz w:val="28"/>
          <w:szCs w:val="28"/>
        </w:rPr>
        <w:t>Для вантажних морських суден, що здійснюють комерційне перевезення, оформлення стейтменту у морському порту є обов’язковим.</w:t>
      </w:r>
    </w:p>
    <w:p w14:paraId="006275DE" w14:textId="2CB9A941" w:rsidR="000E78D6" w:rsidRPr="003670FC" w:rsidRDefault="000E78D6" w:rsidP="00512069">
      <w:pPr>
        <w:widowControl/>
        <w:tabs>
          <w:tab w:val="left" w:pos="880"/>
        </w:tabs>
        <w:spacing w:line="360" w:lineRule="auto"/>
        <w:ind w:firstLine="567"/>
        <w:jc w:val="both"/>
        <w:rPr>
          <w:sz w:val="28"/>
          <w:szCs w:val="28"/>
        </w:rPr>
      </w:pPr>
      <w:r w:rsidRPr="003670FC">
        <w:rPr>
          <w:sz w:val="28"/>
          <w:szCs w:val="28"/>
        </w:rPr>
        <w:t>Для пасажирських морських суден, що здійснюють круїзне плавання</w:t>
      </w:r>
      <w:r w:rsidR="00D1168D" w:rsidRPr="003670FC">
        <w:rPr>
          <w:sz w:val="28"/>
          <w:szCs w:val="28"/>
        </w:rPr>
        <w:t>,</w:t>
      </w:r>
      <w:r w:rsidRPr="003670FC">
        <w:rPr>
          <w:sz w:val="28"/>
          <w:szCs w:val="28"/>
        </w:rPr>
        <w:t xml:space="preserve"> суден внутрішнього плавання</w:t>
      </w:r>
      <w:r w:rsidR="00D1168D" w:rsidRPr="003670FC">
        <w:rPr>
          <w:sz w:val="28"/>
          <w:szCs w:val="28"/>
        </w:rPr>
        <w:t>,</w:t>
      </w:r>
      <w:r w:rsidRPr="003670FC">
        <w:rPr>
          <w:sz w:val="28"/>
          <w:szCs w:val="28"/>
        </w:rPr>
        <w:t xml:space="preserve"> суден змішаного плавання</w:t>
      </w:r>
      <w:r w:rsidR="00D1168D" w:rsidRPr="003670FC">
        <w:rPr>
          <w:sz w:val="28"/>
          <w:szCs w:val="28"/>
        </w:rPr>
        <w:t>,</w:t>
      </w:r>
      <w:r w:rsidRPr="003670FC">
        <w:rPr>
          <w:sz w:val="28"/>
          <w:szCs w:val="28"/>
        </w:rPr>
        <w:t xml:space="preserve"> малих суден</w:t>
      </w:r>
      <w:r w:rsidR="00D1168D" w:rsidRPr="003670FC">
        <w:rPr>
          <w:sz w:val="28"/>
          <w:szCs w:val="28"/>
        </w:rPr>
        <w:t>,</w:t>
      </w:r>
      <w:r w:rsidRPr="003670FC">
        <w:rPr>
          <w:sz w:val="28"/>
          <w:szCs w:val="28"/>
        </w:rPr>
        <w:t xml:space="preserve"> суден, що здійснюють плавання між портами р. Дунай</w:t>
      </w:r>
      <w:r w:rsidR="00D1168D" w:rsidRPr="003670FC">
        <w:rPr>
          <w:sz w:val="28"/>
          <w:szCs w:val="28"/>
        </w:rPr>
        <w:t>,</w:t>
      </w:r>
      <w:r w:rsidRPr="003670FC">
        <w:rPr>
          <w:sz w:val="28"/>
          <w:szCs w:val="28"/>
        </w:rPr>
        <w:t xml:space="preserve"> інших плавучих засобів допускається відображення фактичних операцій, які були виконані протягом суднозаходу, у інших документах, крім стейтменту. </w:t>
      </w:r>
    </w:p>
    <w:p w14:paraId="699EF21C" w14:textId="77777777" w:rsidR="00512069" w:rsidRPr="003670FC" w:rsidRDefault="00512069" w:rsidP="00512069">
      <w:pPr>
        <w:widowControl/>
        <w:tabs>
          <w:tab w:val="left" w:pos="880"/>
        </w:tabs>
        <w:spacing w:line="360" w:lineRule="auto"/>
        <w:ind w:firstLine="567"/>
        <w:jc w:val="both"/>
        <w:rPr>
          <w:sz w:val="28"/>
          <w:szCs w:val="28"/>
        </w:rPr>
      </w:pPr>
    </w:p>
    <w:p w14:paraId="5C508530" w14:textId="1EA28B63" w:rsidR="000E78D6" w:rsidRPr="003670FC" w:rsidRDefault="00F6401A" w:rsidP="00512069">
      <w:pPr>
        <w:widowControl/>
        <w:spacing w:line="360" w:lineRule="auto"/>
        <w:ind w:firstLine="567"/>
        <w:jc w:val="both"/>
        <w:rPr>
          <w:sz w:val="28"/>
          <w:szCs w:val="28"/>
        </w:rPr>
      </w:pPr>
      <w:r w:rsidRPr="003670FC">
        <w:rPr>
          <w:sz w:val="28"/>
          <w:szCs w:val="28"/>
        </w:rPr>
        <w:t>8</w:t>
      </w:r>
      <w:r w:rsidR="005D6D73" w:rsidRPr="003670FC">
        <w:rPr>
          <w:sz w:val="28"/>
          <w:szCs w:val="28"/>
        </w:rPr>
        <w:t xml:space="preserve">. </w:t>
      </w:r>
      <w:r w:rsidR="000E78D6" w:rsidRPr="003670FC">
        <w:rPr>
          <w:sz w:val="28"/>
          <w:szCs w:val="28"/>
        </w:rPr>
        <w:t>При справлянні санітарного збору використовується валова місткість тільки того судна, що є самохідною частиною баржебуксирного складу та іншої складеної плавучої споруди.</w:t>
      </w:r>
    </w:p>
    <w:p w14:paraId="4DD052B2" w14:textId="77777777" w:rsidR="00512069" w:rsidRPr="003670FC" w:rsidRDefault="00512069" w:rsidP="00512069">
      <w:pPr>
        <w:widowControl/>
        <w:spacing w:line="360" w:lineRule="auto"/>
        <w:ind w:firstLine="567"/>
        <w:jc w:val="both"/>
        <w:rPr>
          <w:sz w:val="28"/>
          <w:szCs w:val="28"/>
        </w:rPr>
      </w:pPr>
    </w:p>
    <w:p w14:paraId="6978ECB0" w14:textId="5CCA1EB1" w:rsidR="00787356" w:rsidRPr="003670FC" w:rsidRDefault="00F6401A" w:rsidP="00512069">
      <w:pPr>
        <w:widowControl/>
        <w:spacing w:line="360" w:lineRule="auto"/>
        <w:ind w:firstLine="567"/>
        <w:jc w:val="both"/>
        <w:rPr>
          <w:sz w:val="28"/>
          <w:szCs w:val="28"/>
        </w:rPr>
      </w:pPr>
      <w:r w:rsidRPr="003670FC">
        <w:rPr>
          <w:sz w:val="28"/>
          <w:szCs w:val="28"/>
        </w:rPr>
        <w:t>9</w:t>
      </w:r>
      <w:r w:rsidR="005D6D73" w:rsidRPr="003670FC">
        <w:rPr>
          <w:sz w:val="28"/>
          <w:szCs w:val="28"/>
        </w:rPr>
        <w:t xml:space="preserve">. </w:t>
      </w:r>
      <w:r w:rsidR="000E78D6" w:rsidRPr="003670FC">
        <w:rPr>
          <w:sz w:val="28"/>
          <w:szCs w:val="28"/>
        </w:rPr>
        <w:t xml:space="preserve">Ставки портових зборів встановлюються у конвертованій валюті </w:t>
      </w:r>
      <w:r w:rsidR="000E78D6" w:rsidRPr="003670FC">
        <w:rPr>
          <w:bCs/>
          <w:sz w:val="28"/>
          <w:szCs w:val="28"/>
        </w:rPr>
        <w:t xml:space="preserve">                  1 групи</w:t>
      </w:r>
      <w:r w:rsidR="000E78D6" w:rsidRPr="003670FC">
        <w:rPr>
          <w:sz w:val="28"/>
          <w:szCs w:val="28"/>
        </w:rPr>
        <w:t xml:space="preserve"> (доларах США) для суден у закордонному та каботажному плаванні та не містять податку на додану вартість. </w:t>
      </w:r>
    </w:p>
    <w:p w14:paraId="18125D7B" w14:textId="5F1D1326" w:rsidR="000E78D6" w:rsidRPr="003670FC" w:rsidRDefault="000E78D6" w:rsidP="00512069">
      <w:pPr>
        <w:widowControl/>
        <w:spacing w:line="360" w:lineRule="auto"/>
        <w:ind w:firstLine="567"/>
        <w:jc w:val="both"/>
        <w:rPr>
          <w:sz w:val="28"/>
          <w:szCs w:val="28"/>
        </w:rPr>
      </w:pPr>
      <w:r w:rsidRPr="003670FC">
        <w:rPr>
          <w:sz w:val="28"/>
          <w:szCs w:val="28"/>
        </w:rPr>
        <w:t xml:space="preserve">Податок на додану вартість нараховується та сплачується відповідно до вимог </w:t>
      </w:r>
      <w:hyperlink r:id="rId10" w:anchor="n8575" w:tgtFrame="_blank" w:history="1">
        <w:r w:rsidRPr="003670FC">
          <w:rPr>
            <w:sz w:val="28"/>
            <w:szCs w:val="28"/>
          </w:rPr>
          <w:t>Податкового кодексу України</w:t>
        </w:r>
      </w:hyperlink>
      <w:r w:rsidRPr="003670FC">
        <w:rPr>
          <w:sz w:val="28"/>
          <w:szCs w:val="28"/>
        </w:rPr>
        <w:t>.</w:t>
      </w:r>
    </w:p>
    <w:p w14:paraId="0B576DB9" w14:textId="77777777" w:rsidR="00512069" w:rsidRPr="003670FC" w:rsidRDefault="00512069" w:rsidP="00512069">
      <w:pPr>
        <w:widowControl/>
        <w:spacing w:line="360" w:lineRule="auto"/>
        <w:ind w:firstLine="567"/>
        <w:jc w:val="both"/>
        <w:rPr>
          <w:sz w:val="28"/>
          <w:szCs w:val="28"/>
        </w:rPr>
      </w:pPr>
    </w:p>
    <w:p w14:paraId="1398EDC9" w14:textId="51086250" w:rsidR="000E78D6" w:rsidRPr="003670FC" w:rsidRDefault="00F6401A" w:rsidP="00512069">
      <w:pPr>
        <w:widowControl/>
        <w:spacing w:line="360" w:lineRule="auto"/>
        <w:ind w:firstLine="567"/>
        <w:jc w:val="both"/>
        <w:rPr>
          <w:sz w:val="28"/>
          <w:szCs w:val="28"/>
        </w:rPr>
      </w:pPr>
      <w:r w:rsidRPr="003670FC">
        <w:rPr>
          <w:sz w:val="28"/>
          <w:szCs w:val="28"/>
        </w:rPr>
        <w:t>10</w:t>
      </w:r>
      <w:r w:rsidR="005D6D73" w:rsidRPr="003670FC">
        <w:rPr>
          <w:sz w:val="28"/>
          <w:szCs w:val="28"/>
        </w:rPr>
        <w:t xml:space="preserve">. </w:t>
      </w:r>
      <w:r w:rsidR="000E78D6" w:rsidRPr="003670FC">
        <w:rPr>
          <w:sz w:val="28"/>
          <w:szCs w:val="28"/>
        </w:rPr>
        <w:t>Державна належність судна і відповідно наданий йому статус під час справляння портових зборів визначаються за прапором, під яким це судно плаває, незалежно від того, хто є його власником і хто його використовує.</w:t>
      </w:r>
    </w:p>
    <w:p w14:paraId="0D30F1E3" w14:textId="77777777" w:rsidR="00512069" w:rsidRPr="003670FC" w:rsidRDefault="00512069" w:rsidP="00512069">
      <w:pPr>
        <w:widowControl/>
        <w:spacing w:line="360" w:lineRule="auto"/>
        <w:ind w:firstLine="567"/>
        <w:jc w:val="both"/>
        <w:rPr>
          <w:sz w:val="28"/>
          <w:szCs w:val="28"/>
        </w:rPr>
      </w:pPr>
    </w:p>
    <w:p w14:paraId="7182129C" w14:textId="55E21C8A" w:rsidR="009C570A" w:rsidRPr="003670FC" w:rsidRDefault="00F6401A" w:rsidP="00512069">
      <w:pPr>
        <w:widowControl/>
        <w:spacing w:line="360" w:lineRule="auto"/>
        <w:ind w:firstLine="567"/>
        <w:jc w:val="both"/>
        <w:rPr>
          <w:sz w:val="28"/>
          <w:szCs w:val="28"/>
        </w:rPr>
      </w:pPr>
      <w:r w:rsidRPr="003670FC">
        <w:rPr>
          <w:sz w:val="28"/>
          <w:szCs w:val="28"/>
        </w:rPr>
        <w:t>11</w:t>
      </w:r>
      <w:r w:rsidR="005D6D73" w:rsidRPr="003670FC">
        <w:rPr>
          <w:sz w:val="28"/>
          <w:szCs w:val="28"/>
        </w:rPr>
        <w:t xml:space="preserve">. </w:t>
      </w:r>
      <w:r w:rsidR="000E78D6" w:rsidRPr="003670FC">
        <w:rPr>
          <w:sz w:val="28"/>
          <w:szCs w:val="28"/>
        </w:rPr>
        <w:t xml:space="preserve">Портові збори із суден під іноземним прапором справляються у доларах США відповідно до чинного законодавства України. </w:t>
      </w:r>
    </w:p>
    <w:p w14:paraId="6CE6F10A" w14:textId="1163BA08" w:rsidR="000E78D6" w:rsidRPr="003670FC" w:rsidRDefault="000E78D6" w:rsidP="00512069">
      <w:pPr>
        <w:widowControl/>
        <w:spacing w:line="360" w:lineRule="auto"/>
        <w:ind w:firstLine="567"/>
        <w:jc w:val="both"/>
        <w:rPr>
          <w:sz w:val="28"/>
          <w:szCs w:val="28"/>
        </w:rPr>
      </w:pPr>
      <w:r w:rsidRPr="003670FC">
        <w:rPr>
          <w:sz w:val="28"/>
          <w:szCs w:val="28"/>
        </w:rPr>
        <w:t xml:space="preserve">Сплата портових зборів, які справляються із суден під іноземним прапором, може бути здійснена у іншій </w:t>
      </w:r>
      <w:r w:rsidRPr="003670FC">
        <w:rPr>
          <w:bCs/>
          <w:sz w:val="28"/>
          <w:szCs w:val="28"/>
        </w:rPr>
        <w:t>конвертованій валюті 1 групи</w:t>
      </w:r>
      <w:r w:rsidRPr="003670FC">
        <w:rPr>
          <w:sz w:val="28"/>
          <w:szCs w:val="28"/>
        </w:rPr>
        <w:t xml:space="preserve">. </w:t>
      </w:r>
      <w:r w:rsidR="009C570A" w:rsidRPr="003670FC">
        <w:rPr>
          <w:sz w:val="28"/>
          <w:szCs w:val="28"/>
        </w:rPr>
        <w:t xml:space="preserve">У такому випадку </w:t>
      </w:r>
      <w:r w:rsidR="009C570A" w:rsidRPr="003670FC">
        <w:rPr>
          <w:sz w:val="28"/>
          <w:szCs w:val="28"/>
        </w:rPr>
        <w:lastRenderedPageBreak/>
        <w:t>п</w:t>
      </w:r>
      <w:r w:rsidRPr="003670FC">
        <w:rPr>
          <w:sz w:val="28"/>
          <w:szCs w:val="28"/>
        </w:rPr>
        <w:t xml:space="preserve">ерерахунок суми портових зборів у іншу </w:t>
      </w:r>
      <w:r w:rsidRPr="003670FC">
        <w:rPr>
          <w:bCs/>
          <w:sz w:val="28"/>
          <w:szCs w:val="28"/>
        </w:rPr>
        <w:t>конвертовану валюту 1 групи</w:t>
      </w:r>
      <w:r w:rsidRPr="003670FC">
        <w:rPr>
          <w:sz w:val="28"/>
          <w:szCs w:val="28"/>
        </w:rPr>
        <w:t xml:space="preserve"> здійснюється шляхом застосування крос-курсу, розрахованого на дату виставлення рахунку. </w:t>
      </w:r>
    </w:p>
    <w:p w14:paraId="626C6795" w14:textId="77777777" w:rsidR="00512069" w:rsidRPr="003670FC" w:rsidRDefault="00512069" w:rsidP="00512069">
      <w:pPr>
        <w:widowControl/>
        <w:spacing w:line="360" w:lineRule="auto"/>
        <w:ind w:firstLine="567"/>
        <w:jc w:val="both"/>
        <w:rPr>
          <w:sz w:val="28"/>
          <w:szCs w:val="28"/>
        </w:rPr>
      </w:pPr>
    </w:p>
    <w:p w14:paraId="72B9EF3C" w14:textId="39E4868B" w:rsidR="000E78D6" w:rsidRPr="003670FC" w:rsidRDefault="00F6401A" w:rsidP="00512069">
      <w:pPr>
        <w:widowControl/>
        <w:spacing w:line="360" w:lineRule="auto"/>
        <w:ind w:firstLine="567"/>
        <w:jc w:val="both"/>
        <w:rPr>
          <w:sz w:val="28"/>
          <w:szCs w:val="28"/>
        </w:rPr>
      </w:pPr>
      <w:r w:rsidRPr="003670FC">
        <w:rPr>
          <w:sz w:val="28"/>
          <w:szCs w:val="28"/>
        </w:rPr>
        <w:t>12</w:t>
      </w:r>
      <w:r w:rsidR="005D6D73" w:rsidRPr="003670FC">
        <w:rPr>
          <w:sz w:val="28"/>
          <w:szCs w:val="28"/>
        </w:rPr>
        <w:t xml:space="preserve">. </w:t>
      </w:r>
      <w:r w:rsidR="000E78D6" w:rsidRPr="003670FC">
        <w:rPr>
          <w:sz w:val="28"/>
          <w:szCs w:val="28"/>
        </w:rPr>
        <w:t xml:space="preserve">Портові збори із суден під Державним Прапором України справляються у національній валюті України згідно </w:t>
      </w:r>
      <w:r w:rsidR="00AE3FA6" w:rsidRPr="003670FC">
        <w:rPr>
          <w:sz w:val="28"/>
          <w:szCs w:val="28"/>
          <w:lang w:val="ru-RU"/>
        </w:rPr>
        <w:t xml:space="preserve">з </w:t>
      </w:r>
      <w:r w:rsidR="000E78D6" w:rsidRPr="003670FC">
        <w:rPr>
          <w:sz w:val="28"/>
          <w:szCs w:val="28"/>
        </w:rPr>
        <w:t>офіційн</w:t>
      </w:r>
      <w:r w:rsidR="00AE3FA6" w:rsidRPr="003670FC">
        <w:rPr>
          <w:sz w:val="28"/>
          <w:szCs w:val="28"/>
          <w:lang w:val="ru-RU"/>
        </w:rPr>
        <w:t>им</w:t>
      </w:r>
      <w:r w:rsidR="000E78D6" w:rsidRPr="003670FC">
        <w:rPr>
          <w:sz w:val="28"/>
          <w:szCs w:val="28"/>
        </w:rPr>
        <w:t xml:space="preserve"> курс</w:t>
      </w:r>
      <w:r w:rsidR="00AE3FA6" w:rsidRPr="003670FC">
        <w:rPr>
          <w:sz w:val="28"/>
          <w:szCs w:val="28"/>
          <w:lang w:val="ru-RU"/>
        </w:rPr>
        <w:t>ом</w:t>
      </w:r>
      <w:r w:rsidR="000E78D6" w:rsidRPr="003670FC">
        <w:rPr>
          <w:sz w:val="28"/>
          <w:szCs w:val="28"/>
        </w:rPr>
        <w:t>, встановлен</w:t>
      </w:r>
      <w:r w:rsidR="00AE3FA6" w:rsidRPr="003670FC">
        <w:rPr>
          <w:sz w:val="28"/>
          <w:szCs w:val="28"/>
          <w:lang w:val="ru-RU"/>
        </w:rPr>
        <w:t>им</w:t>
      </w:r>
      <w:r w:rsidR="000E78D6" w:rsidRPr="003670FC">
        <w:rPr>
          <w:sz w:val="28"/>
          <w:szCs w:val="28"/>
        </w:rPr>
        <w:t xml:space="preserve"> Національним Банком України на дату виставлення рахунку.</w:t>
      </w:r>
    </w:p>
    <w:p w14:paraId="621BD27F" w14:textId="09DF30D0" w:rsidR="000E78D6" w:rsidRPr="003670FC" w:rsidRDefault="000E78D6" w:rsidP="00512069">
      <w:pPr>
        <w:widowControl/>
        <w:spacing w:line="360" w:lineRule="auto"/>
        <w:ind w:firstLine="567"/>
        <w:jc w:val="both"/>
        <w:rPr>
          <w:sz w:val="28"/>
          <w:szCs w:val="28"/>
        </w:rPr>
      </w:pPr>
      <w:r w:rsidRPr="003670FC">
        <w:rPr>
          <w:sz w:val="28"/>
          <w:szCs w:val="28"/>
        </w:rPr>
        <w:t>Для баржебуксирних складів та інших складених плавучих споруд для справляння всіх видів портових зборів враховується прапор кожного судна, плавучого засобу, що є частиною баржебуксирного складу або іншої складеної плавучої споруди.</w:t>
      </w:r>
    </w:p>
    <w:p w14:paraId="526048D2" w14:textId="77777777" w:rsidR="00512069" w:rsidRPr="003670FC" w:rsidRDefault="00512069" w:rsidP="00512069">
      <w:pPr>
        <w:widowControl/>
        <w:spacing w:line="360" w:lineRule="auto"/>
        <w:ind w:firstLine="567"/>
        <w:jc w:val="both"/>
        <w:rPr>
          <w:sz w:val="28"/>
          <w:szCs w:val="28"/>
        </w:rPr>
      </w:pPr>
    </w:p>
    <w:p w14:paraId="60673C29" w14:textId="0F0A60D6" w:rsidR="000E78D6" w:rsidRPr="003670FC" w:rsidRDefault="00F6401A" w:rsidP="00512069">
      <w:pPr>
        <w:widowControl/>
        <w:tabs>
          <w:tab w:val="left" w:pos="880"/>
        </w:tabs>
        <w:spacing w:line="360" w:lineRule="auto"/>
        <w:ind w:firstLine="567"/>
        <w:jc w:val="both"/>
        <w:rPr>
          <w:sz w:val="28"/>
          <w:szCs w:val="28"/>
        </w:rPr>
      </w:pPr>
      <w:r w:rsidRPr="003670FC">
        <w:rPr>
          <w:sz w:val="28"/>
          <w:szCs w:val="28"/>
        </w:rPr>
        <w:t>13</w:t>
      </w:r>
      <w:r w:rsidR="005D6D73" w:rsidRPr="003670FC">
        <w:rPr>
          <w:sz w:val="28"/>
          <w:szCs w:val="28"/>
        </w:rPr>
        <w:t xml:space="preserve">. </w:t>
      </w:r>
      <w:r w:rsidR="000E78D6" w:rsidRPr="003670FC">
        <w:rPr>
          <w:sz w:val="28"/>
          <w:szCs w:val="28"/>
        </w:rPr>
        <w:t>Сплата портових зборів у морських портах здійснюється до виходу судна з морського порту, а за проходження судноплавного каналу в один кінець - шляхом попередньої оплати або безпосередньо на вході у канал.</w:t>
      </w:r>
    </w:p>
    <w:p w14:paraId="737BCB8E" w14:textId="6662C50C" w:rsidR="000E78D6" w:rsidRPr="003670FC" w:rsidRDefault="000E78D6" w:rsidP="00512069">
      <w:pPr>
        <w:widowControl/>
        <w:tabs>
          <w:tab w:val="left" w:pos="880"/>
        </w:tabs>
        <w:spacing w:line="360" w:lineRule="auto"/>
        <w:ind w:firstLine="567"/>
        <w:jc w:val="both"/>
        <w:rPr>
          <w:sz w:val="28"/>
          <w:szCs w:val="28"/>
        </w:rPr>
      </w:pPr>
      <w:r w:rsidRPr="003670FC">
        <w:rPr>
          <w:sz w:val="28"/>
          <w:szCs w:val="28"/>
        </w:rPr>
        <w:t xml:space="preserve">Здійснення сплати причального </w:t>
      </w:r>
      <w:r w:rsidR="000D29C0" w:rsidRPr="003670FC">
        <w:rPr>
          <w:sz w:val="28"/>
          <w:szCs w:val="28"/>
        </w:rPr>
        <w:t xml:space="preserve">портового збору </w:t>
      </w:r>
      <w:r w:rsidRPr="003670FC">
        <w:rPr>
          <w:sz w:val="28"/>
          <w:szCs w:val="28"/>
        </w:rPr>
        <w:t>дозволяється після завершення суднозаходу та виходу судна за межі акваторії морського порту за проміжок часу перебування у морському порту не більше трьох діб.</w:t>
      </w:r>
    </w:p>
    <w:p w14:paraId="6F3CFE8B" w14:textId="4AB90915" w:rsidR="000E78D6" w:rsidRPr="003670FC" w:rsidRDefault="000E78D6" w:rsidP="00512069">
      <w:pPr>
        <w:widowControl/>
        <w:tabs>
          <w:tab w:val="left" w:pos="880"/>
        </w:tabs>
        <w:spacing w:line="360" w:lineRule="auto"/>
        <w:ind w:firstLine="567"/>
        <w:jc w:val="both"/>
        <w:rPr>
          <w:sz w:val="28"/>
          <w:szCs w:val="28"/>
        </w:rPr>
      </w:pPr>
      <w:r w:rsidRPr="003670FC">
        <w:rPr>
          <w:sz w:val="28"/>
          <w:szCs w:val="28"/>
        </w:rPr>
        <w:t xml:space="preserve">Для суден, які перебувають у межах акваторії морського порту 30 діб та більше, справляння портових зборів здійснюється за кожний календарний місяць та/або за частину календарного місяця до завершення суднозаходу та виходу судна за межі акваторії морського порту. </w:t>
      </w:r>
    </w:p>
    <w:p w14:paraId="54723FD1" w14:textId="5E6DC3EE" w:rsidR="00DB03A1" w:rsidRPr="003670FC" w:rsidRDefault="00DB03A1" w:rsidP="00512069">
      <w:pPr>
        <w:widowControl/>
        <w:tabs>
          <w:tab w:val="left" w:pos="880"/>
        </w:tabs>
        <w:spacing w:line="360" w:lineRule="auto"/>
        <w:ind w:firstLine="567"/>
        <w:jc w:val="both"/>
        <w:rPr>
          <w:sz w:val="28"/>
          <w:szCs w:val="28"/>
        </w:rPr>
      </w:pPr>
      <w:r w:rsidRPr="003670FC">
        <w:rPr>
          <w:sz w:val="28"/>
          <w:szCs w:val="28"/>
        </w:rPr>
        <w:t>Кошти від санітарного збору передбачають забезпечення приймання з суден забруднень та подальше безпечне поводження з ними під час стоянки суден в морському порту до 20 діб. Із суден, які перебувають у межах морського порту понад 20 діб або звільнені від портових зборів згідно із п</w:t>
      </w:r>
      <w:r w:rsidR="00B941F2" w:rsidRPr="003670FC">
        <w:rPr>
          <w:sz w:val="28"/>
          <w:szCs w:val="28"/>
        </w:rPr>
        <w:t>унктом</w:t>
      </w:r>
      <w:r w:rsidRPr="003670FC">
        <w:rPr>
          <w:sz w:val="28"/>
          <w:szCs w:val="28"/>
        </w:rPr>
        <w:t xml:space="preserve"> 15 глави 1 розділу ІІ цього Порядку, здавання забруднень на замовлення капітана судна (судновласника) здійснюється зі сплатою замовлених послуг та не за рахунок коштів від санітарного збору.  </w:t>
      </w:r>
    </w:p>
    <w:p w14:paraId="526951A5" w14:textId="77777777" w:rsidR="00F6401A" w:rsidRPr="003670FC" w:rsidRDefault="00F6401A" w:rsidP="00512069">
      <w:pPr>
        <w:widowControl/>
        <w:tabs>
          <w:tab w:val="left" w:pos="880"/>
        </w:tabs>
        <w:spacing w:line="360" w:lineRule="auto"/>
        <w:ind w:firstLine="567"/>
        <w:jc w:val="both"/>
        <w:rPr>
          <w:sz w:val="28"/>
          <w:szCs w:val="28"/>
        </w:rPr>
      </w:pPr>
    </w:p>
    <w:p w14:paraId="108E756D" w14:textId="3D4DC232" w:rsidR="00FC3221" w:rsidRPr="003670FC" w:rsidRDefault="00F6401A" w:rsidP="00FC3221">
      <w:pPr>
        <w:widowControl/>
        <w:tabs>
          <w:tab w:val="left" w:pos="880"/>
        </w:tabs>
        <w:spacing w:line="360" w:lineRule="auto"/>
        <w:ind w:firstLine="567"/>
        <w:jc w:val="both"/>
        <w:rPr>
          <w:sz w:val="28"/>
          <w:szCs w:val="28"/>
          <w:bdr w:val="none" w:sz="0" w:space="0" w:color="auto" w:frame="1"/>
          <w:lang w:eastAsia="uk-UA"/>
        </w:rPr>
      </w:pPr>
      <w:r w:rsidRPr="003670FC">
        <w:rPr>
          <w:sz w:val="28"/>
          <w:szCs w:val="28"/>
        </w:rPr>
        <w:lastRenderedPageBreak/>
        <w:t>14</w:t>
      </w:r>
      <w:r w:rsidR="009911A8">
        <w:rPr>
          <w:sz w:val="28"/>
          <w:szCs w:val="28"/>
        </w:rPr>
        <w:t>.</w:t>
      </w:r>
      <w:r w:rsidR="00311D37" w:rsidRPr="003670FC">
        <w:rPr>
          <w:sz w:val="28"/>
          <w:szCs w:val="28"/>
        </w:rPr>
        <w:t> </w:t>
      </w:r>
      <w:r w:rsidR="000E78D6" w:rsidRPr="003670FC">
        <w:rPr>
          <w:sz w:val="28"/>
          <w:szCs w:val="28"/>
        </w:rPr>
        <w:t>Капітан судна або морський агент</w:t>
      </w:r>
      <w:r w:rsidR="003F0122" w:rsidRPr="003670FC">
        <w:rPr>
          <w:sz w:val="28"/>
          <w:szCs w:val="28"/>
        </w:rPr>
        <w:t>,</w:t>
      </w:r>
      <w:r w:rsidR="000E78D6" w:rsidRPr="003670FC">
        <w:rPr>
          <w:sz w:val="28"/>
          <w:szCs w:val="28"/>
        </w:rPr>
        <w:t xml:space="preserve"> якій діє від імені та за дорученням судновласника/фрахтувальника</w:t>
      </w:r>
      <w:r w:rsidR="003F0122" w:rsidRPr="003670FC">
        <w:rPr>
          <w:sz w:val="28"/>
          <w:szCs w:val="28"/>
        </w:rPr>
        <w:t>,</w:t>
      </w:r>
      <w:r w:rsidR="000E78D6" w:rsidRPr="003670FC">
        <w:rPr>
          <w:sz w:val="28"/>
          <w:szCs w:val="28"/>
        </w:rPr>
        <w:t xml:space="preserve"> до підходу судна у акваторію морського порту надає </w:t>
      </w:r>
      <w:r w:rsidR="00344F8D" w:rsidRPr="003670FC">
        <w:rPr>
          <w:sz w:val="28"/>
          <w:szCs w:val="28"/>
        </w:rPr>
        <w:t>отримувачу портових зборів</w:t>
      </w:r>
      <w:r w:rsidR="000E78D6" w:rsidRPr="003670FC">
        <w:rPr>
          <w:sz w:val="28"/>
          <w:szCs w:val="28"/>
        </w:rPr>
        <w:t xml:space="preserve"> </w:t>
      </w:r>
      <w:r w:rsidR="00542258" w:rsidRPr="003670FC">
        <w:rPr>
          <w:sz w:val="28"/>
          <w:szCs w:val="28"/>
        </w:rPr>
        <w:t xml:space="preserve">завірену копію обмірного свідоцтва </w:t>
      </w:r>
      <w:r w:rsidR="000E78D6" w:rsidRPr="003670FC">
        <w:rPr>
          <w:sz w:val="28"/>
          <w:szCs w:val="28"/>
        </w:rPr>
        <w:t>або документ</w:t>
      </w:r>
      <w:r w:rsidR="00542258" w:rsidRPr="003670FC">
        <w:rPr>
          <w:sz w:val="28"/>
          <w:szCs w:val="28"/>
        </w:rPr>
        <w:t>у</w:t>
      </w:r>
      <w:r w:rsidR="000E78D6" w:rsidRPr="003670FC">
        <w:rPr>
          <w:sz w:val="28"/>
          <w:szCs w:val="28"/>
        </w:rPr>
        <w:t>, що його замінює, а також інші документи</w:t>
      </w:r>
      <w:r w:rsidR="003F0122" w:rsidRPr="003670FC">
        <w:rPr>
          <w:sz w:val="28"/>
          <w:szCs w:val="28"/>
        </w:rPr>
        <w:t>,</w:t>
      </w:r>
      <w:r w:rsidR="000E78D6" w:rsidRPr="003670FC">
        <w:rPr>
          <w:sz w:val="28"/>
          <w:szCs w:val="28"/>
        </w:rPr>
        <w:t xml:space="preserve"> необхідні для справляння портових зборів</w:t>
      </w:r>
      <w:r w:rsidR="003F0122" w:rsidRPr="003670FC">
        <w:rPr>
          <w:sz w:val="28"/>
          <w:szCs w:val="28"/>
        </w:rPr>
        <w:t>,</w:t>
      </w:r>
      <w:r w:rsidR="000E78D6" w:rsidRPr="003670FC">
        <w:rPr>
          <w:sz w:val="28"/>
          <w:szCs w:val="28"/>
        </w:rPr>
        <w:t xml:space="preserve"> та несе </w:t>
      </w:r>
      <w:r w:rsidR="000E78D6" w:rsidRPr="003670FC">
        <w:rPr>
          <w:sz w:val="28"/>
          <w:szCs w:val="28"/>
          <w:bdr w:val="none" w:sz="0" w:space="0" w:color="auto" w:frame="1"/>
          <w:lang w:eastAsia="uk-UA"/>
        </w:rPr>
        <w:t>відповідальність за своєчасне надання та достовірність документів, на підставі яких здійснюється нарахування портових зборів.</w:t>
      </w:r>
      <w:r w:rsidR="00A20EE8" w:rsidRPr="003670FC">
        <w:rPr>
          <w:sz w:val="28"/>
          <w:szCs w:val="28"/>
          <w:bdr w:val="none" w:sz="0" w:space="0" w:color="auto" w:frame="1"/>
          <w:lang w:eastAsia="uk-UA"/>
        </w:rPr>
        <w:t xml:space="preserve"> </w:t>
      </w:r>
      <w:r w:rsidR="00FC3221" w:rsidRPr="003670FC">
        <w:rPr>
          <w:sz w:val="28"/>
          <w:szCs w:val="28"/>
          <w:bdr w:val="none" w:sz="0" w:space="0" w:color="auto" w:frame="1"/>
          <w:lang w:eastAsia="uk-UA"/>
        </w:rPr>
        <w:t>Після здійснення судном входу в акваторію морського порту, у тому числі з метою виконання вантажних операцій в цьому порту, суднозахід не може бути скасовано та портові збори справляються відповідно до п</w:t>
      </w:r>
      <w:r w:rsidR="00015DD8" w:rsidRPr="003670FC">
        <w:rPr>
          <w:sz w:val="28"/>
          <w:szCs w:val="28"/>
          <w:bdr w:val="none" w:sz="0" w:space="0" w:color="auto" w:frame="1"/>
          <w:lang w:eastAsia="uk-UA"/>
        </w:rPr>
        <w:t>ункту</w:t>
      </w:r>
      <w:r w:rsidR="00FC3221" w:rsidRPr="003670FC">
        <w:rPr>
          <w:sz w:val="28"/>
          <w:szCs w:val="28"/>
          <w:bdr w:val="none" w:sz="0" w:space="0" w:color="auto" w:frame="1"/>
          <w:lang w:eastAsia="uk-UA"/>
        </w:rPr>
        <w:t xml:space="preserve"> 13 розділу ІІ цього Порядку.</w:t>
      </w:r>
    </w:p>
    <w:p w14:paraId="04F51EAB" w14:textId="77777777" w:rsidR="00512069" w:rsidRPr="003670FC" w:rsidRDefault="00512069" w:rsidP="00512069">
      <w:pPr>
        <w:widowControl/>
        <w:tabs>
          <w:tab w:val="left" w:pos="880"/>
        </w:tabs>
        <w:spacing w:line="360" w:lineRule="auto"/>
        <w:ind w:firstLine="567"/>
        <w:jc w:val="both"/>
        <w:rPr>
          <w:color w:val="FF0000"/>
          <w:sz w:val="28"/>
          <w:szCs w:val="28"/>
        </w:rPr>
      </w:pPr>
    </w:p>
    <w:p w14:paraId="5B396372" w14:textId="30A24D9B" w:rsidR="000E78D6" w:rsidRPr="003670FC" w:rsidRDefault="00F6401A" w:rsidP="00512069">
      <w:pPr>
        <w:widowControl/>
        <w:shd w:val="clear" w:color="auto" w:fill="FFFFFF"/>
        <w:spacing w:line="360" w:lineRule="auto"/>
        <w:ind w:firstLine="567"/>
        <w:jc w:val="both"/>
        <w:rPr>
          <w:sz w:val="28"/>
          <w:szCs w:val="28"/>
        </w:rPr>
      </w:pPr>
      <w:r w:rsidRPr="003670FC">
        <w:rPr>
          <w:sz w:val="28"/>
          <w:szCs w:val="28"/>
        </w:rPr>
        <w:t>15</w:t>
      </w:r>
      <w:r w:rsidR="005D6D73" w:rsidRPr="003670FC">
        <w:rPr>
          <w:sz w:val="28"/>
          <w:szCs w:val="28"/>
        </w:rPr>
        <w:t>.</w:t>
      </w:r>
      <w:r w:rsidR="00311D37" w:rsidRPr="003670FC">
        <w:rPr>
          <w:sz w:val="28"/>
          <w:szCs w:val="28"/>
        </w:rPr>
        <w:t> </w:t>
      </w:r>
      <w:r w:rsidR="000E78D6" w:rsidRPr="003670FC">
        <w:rPr>
          <w:sz w:val="28"/>
          <w:szCs w:val="28"/>
        </w:rPr>
        <w:t>Від справляння корабельного, канального, санітарного, маякового та адміністративного портових зборів звільняються наступні судна під прапором будь-яких країн:</w:t>
      </w:r>
    </w:p>
    <w:p w14:paraId="43A90101" w14:textId="77777777"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військові кораблі</w:t>
      </w:r>
      <w:r w:rsidRPr="003670FC">
        <w:rPr>
          <w:rFonts w:ascii="Times New Roman" w:hAnsi="Times New Roman"/>
          <w:sz w:val="28"/>
          <w:szCs w:val="28"/>
          <w:bdr w:val="none" w:sz="0" w:space="0" w:color="auto" w:frame="1"/>
          <w:lang w:eastAsia="uk-UA"/>
        </w:rPr>
        <w:t xml:space="preserve"> України, військові кораблі інших країн,</w:t>
      </w:r>
      <w:r w:rsidRPr="003670FC">
        <w:rPr>
          <w:rFonts w:ascii="Times New Roman" w:hAnsi="Times New Roman"/>
          <w:sz w:val="28"/>
          <w:szCs w:val="28"/>
        </w:rPr>
        <w:t xml:space="preserve"> враховуючи кораблі прикордонної охорони;</w:t>
      </w:r>
    </w:p>
    <w:p w14:paraId="45984F1E" w14:textId="77777777"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госпітальні судна (за умов використання виключно за спеціалізацією);</w:t>
      </w:r>
    </w:p>
    <w:p w14:paraId="7F1FFDDF" w14:textId="77777777"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наукові, навчальні, гідрографічні (лоцмейстерські), патрульні, інші судна спеціального призначення (за умов використання виключно за спеціалізацією);</w:t>
      </w:r>
    </w:p>
    <w:p w14:paraId="095B5B43" w14:textId="3343C942"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судна, плавучі засоби, що прямують виключно на ремонт та з ремонту до/із судноремонтних підприємств України, без здійснення вантажних та/або пасажирських операцій у межах акваторії морського порту перед та/або після ремонт</w:t>
      </w:r>
      <w:r w:rsidR="006968EC" w:rsidRPr="003670FC">
        <w:rPr>
          <w:rFonts w:ascii="Times New Roman" w:hAnsi="Times New Roman"/>
          <w:sz w:val="28"/>
          <w:szCs w:val="28"/>
        </w:rPr>
        <w:t>ом/ремонту</w:t>
      </w:r>
      <w:r w:rsidRPr="003670FC">
        <w:rPr>
          <w:rFonts w:ascii="Times New Roman" w:hAnsi="Times New Roman"/>
          <w:sz w:val="28"/>
          <w:szCs w:val="28"/>
        </w:rPr>
        <w:t xml:space="preserve"> та судн</w:t>
      </w:r>
      <w:r w:rsidR="006968EC" w:rsidRPr="003670FC">
        <w:rPr>
          <w:rFonts w:ascii="Times New Roman" w:hAnsi="Times New Roman"/>
          <w:sz w:val="28"/>
          <w:szCs w:val="28"/>
        </w:rPr>
        <w:t>а</w:t>
      </w:r>
      <w:r w:rsidRPr="003670FC">
        <w:rPr>
          <w:rFonts w:ascii="Times New Roman" w:hAnsi="Times New Roman"/>
          <w:sz w:val="28"/>
          <w:szCs w:val="28"/>
        </w:rPr>
        <w:t>, які проходять ходові випробування;</w:t>
      </w:r>
    </w:p>
    <w:p w14:paraId="10C8C793" w14:textId="25D766FB"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прогулянкові судна; яхти; вітрильні судна та човни; спортивні судна; пасажирські судна, які віднесено до суден внутрішнього плавання та які здійснюють перевезення виключно між морськими та/або річковими портами та/або терміналами у межах території України;</w:t>
      </w:r>
    </w:p>
    <w:p w14:paraId="539664F4" w14:textId="562953BE" w:rsidR="00925E49" w:rsidRPr="003670FC" w:rsidRDefault="00925E49"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судна, що здійснюють операції з супроводження суден</w:t>
      </w:r>
      <w:r w:rsidR="001C5400" w:rsidRPr="003670FC">
        <w:rPr>
          <w:rFonts w:ascii="Times New Roman" w:hAnsi="Times New Roman"/>
          <w:sz w:val="28"/>
          <w:szCs w:val="28"/>
        </w:rPr>
        <w:t>, швартовні операції, доставлення комісій на судна та бонування</w:t>
      </w:r>
      <w:r w:rsidR="00C42590" w:rsidRPr="003670FC">
        <w:rPr>
          <w:rFonts w:ascii="Times New Roman" w:hAnsi="Times New Roman"/>
          <w:sz w:val="28"/>
          <w:szCs w:val="28"/>
        </w:rPr>
        <w:t>;</w:t>
      </w:r>
    </w:p>
    <w:p w14:paraId="019D08A8" w14:textId="77777777"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риболовні судна, які не виконують вантажні операції;</w:t>
      </w:r>
    </w:p>
    <w:p w14:paraId="0061B5A1" w14:textId="38B7975C"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lastRenderedPageBreak/>
        <w:t xml:space="preserve">судна, що належать або орендуються </w:t>
      </w:r>
      <w:r w:rsidR="00486DEA" w:rsidRPr="003670FC">
        <w:rPr>
          <w:rFonts w:ascii="Times New Roman" w:hAnsi="Times New Roman"/>
          <w:sz w:val="28"/>
          <w:szCs w:val="28"/>
        </w:rPr>
        <w:t>адміністрацією морських портів України</w:t>
      </w:r>
      <w:r w:rsidR="00FB66AE" w:rsidRPr="003670FC">
        <w:rPr>
          <w:rFonts w:ascii="Times New Roman" w:hAnsi="Times New Roman"/>
          <w:sz w:val="28"/>
          <w:szCs w:val="28"/>
        </w:rPr>
        <w:t>, яке є підприємством</w:t>
      </w:r>
      <w:r w:rsidR="00344F8D" w:rsidRPr="003670FC">
        <w:rPr>
          <w:rFonts w:ascii="Times New Roman" w:hAnsi="Times New Roman"/>
          <w:sz w:val="28"/>
          <w:szCs w:val="28"/>
        </w:rPr>
        <w:t xml:space="preserve"> </w:t>
      </w:r>
      <w:r w:rsidR="00FB66AE" w:rsidRPr="003670FC">
        <w:rPr>
          <w:rFonts w:ascii="Times New Roman" w:hAnsi="Times New Roman"/>
          <w:sz w:val="28"/>
          <w:szCs w:val="28"/>
        </w:rPr>
        <w:t>–</w:t>
      </w:r>
      <w:r w:rsidR="00344F8D" w:rsidRPr="003670FC">
        <w:rPr>
          <w:rFonts w:ascii="Times New Roman" w:hAnsi="Times New Roman"/>
          <w:sz w:val="28"/>
          <w:szCs w:val="28"/>
        </w:rPr>
        <w:t xml:space="preserve"> </w:t>
      </w:r>
      <w:r w:rsidR="00FB66AE" w:rsidRPr="003670FC">
        <w:rPr>
          <w:rFonts w:ascii="Times New Roman" w:hAnsi="Times New Roman"/>
          <w:sz w:val="28"/>
          <w:szCs w:val="28"/>
        </w:rPr>
        <w:t>користувачем акваторії морського порту</w:t>
      </w:r>
      <w:r w:rsidRPr="003670FC">
        <w:rPr>
          <w:rFonts w:ascii="Times New Roman" w:hAnsi="Times New Roman"/>
          <w:sz w:val="28"/>
          <w:szCs w:val="28"/>
        </w:rPr>
        <w:t>, та використовуються для здійснення діяльності, що визначена законодавством з метою утворення цього підприємства;</w:t>
      </w:r>
    </w:p>
    <w:p w14:paraId="3F81957D" w14:textId="3D477DCD"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 xml:space="preserve">судна, що заходять у морський порт виключно для виконання наступних операцій: із ліквідації наслідків стихійного лиха, пошуку та/або рятування людей; зміни екіпажу, зняття з борту судна хворої чи померлої особи; отримання суднового постачання; для використання морського порту у якості місця укриття у зв’язку із неможливістю здійснювати плавання внаслідок погодних умов та/або технічних причин, що утворюють загрозу для екіпажу та/або пасажирів та/або судна та/або вантажу; </w:t>
      </w:r>
    </w:p>
    <w:p w14:paraId="5A7BEB12" w14:textId="5946A2BE" w:rsidR="000E78D6" w:rsidRPr="003670FC" w:rsidRDefault="000E78D6" w:rsidP="00967D77">
      <w:pPr>
        <w:widowControl/>
        <w:shd w:val="clear" w:color="auto" w:fill="FFFFFF"/>
        <w:tabs>
          <w:tab w:val="left" w:pos="4254"/>
        </w:tabs>
        <w:spacing w:line="360" w:lineRule="auto"/>
        <w:ind w:firstLine="567"/>
        <w:jc w:val="both"/>
        <w:textAlignment w:val="baseline"/>
        <w:rPr>
          <w:sz w:val="28"/>
          <w:szCs w:val="28"/>
          <w:lang w:eastAsia="uk-UA"/>
        </w:rPr>
      </w:pPr>
      <w:r w:rsidRPr="003670FC">
        <w:rPr>
          <w:sz w:val="28"/>
          <w:szCs w:val="28"/>
        </w:rPr>
        <w:t xml:space="preserve">судна, що належать або орендуються установою, що забезпечує </w:t>
      </w:r>
      <w:r w:rsidRPr="003670FC">
        <w:rPr>
          <w:sz w:val="28"/>
          <w:szCs w:val="28"/>
          <w:lang w:eastAsia="uk-UA"/>
        </w:rPr>
        <w:t>функціонування національної системи пошуку і рятування в морському пошуково-рятувальному районі України</w:t>
      </w:r>
      <w:r w:rsidRPr="003670FC">
        <w:rPr>
          <w:sz w:val="28"/>
          <w:szCs w:val="28"/>
        </w:rPr>
        <w:t xml:space="preserve"> (за умов використання виключно для </w:t>
      </w:r>
      <w:r w:rsidRPr="003670FC">
        <w:rPr>
          <w:sz w:val="28"/>
          <w:szCs w:val="28"/>
          <w:lang w:eastAsia="uk-UA"/>
        </w:rPr>
        <w:t>забезпечення функціонування національної системи пошуку і рятування в морському пошуково-рятувальному районі України);</w:t>
      </w:r>
    </w:p>
    <w:p w14:paraId="5EF5FEC8" w14:textId="1D719F25" w:rsidR="000E78D6" w:rsidRPr="003670FC" w:rsidRDefault="000E78D6" w:rsidP="00512069">
      <w:pPr>
        <w:widowControl/>
        <w:shd w:val="clear" w:color="auto" w:fill="FFFFFF"/>
        <w:tabs>
          <w:tab w:val="left" w:pos="4254"/>
        </w:tabs>
        <w:spacing w:line="360" w:lineRule="auto"/>
        <w:ind w:firstLine="567"/>
        <w:jc w:val="both"/>
        <w:textAlignment w:val="baseline"/>
        <w:rPr>
          <w:sz w:val="28"/>
          <w:szCs w:val="28"/>
          <w:lang w:eastAsia="uk-UA"/>
        </w:rPr>
      </w:pPr>
      <w:r w:rsidRPr="003670FC">
        <w:rPr>
          <w:sz w:val="28"/>
          <w:szCs w:val="28"/>
        </w:rPr>
        <w:t xml:space="preserve">судна, що належать або орендуються державною установою, що організовує та здійснює навігаційно-гідрографічне забезпечення </w:t>
      </w:r>
      <w:r w:rsidR="00EB2054">
        <w:rPr>
          <w:sz w:val="28"/>
          <w:szCs w:val="28"/>
        </w:rPr>
        <w:t>судноплавства</w:t>
      </w:r>
      <w:r w:rsidRPr="003670FC" w:rsidDel="00A34C41">
        <w:rPr>
          <w:sz w:val="28"/>
          <w:szCs w:val="28"/>
        </w:rPr>
        <w:t xml:space="preserve"> </w:t>
      </w:r>
      <w:r w:rsidRPr="003670FC">
        <w:rPr>
          <w:sz w:val="28"/>
          <w:szCs w:val="28"/>
        </w:rPr>
        <w:t xml:space="preserve">(за умов використання виключно для здійснення діяльності, що визначена законодавством метою утворення </w:t>
      </w:r>
      <w:r w:rsidR="009911A8" w:rsidRPr="009911A8">
        <w:rPr>
          <w:sz w:val="28"/>
          <w:szCs w:val="28"/>
        </w:rPr>
        <w:t>цієї установи</w:t>
      </w:r>
      <w:r w:rsidRPr="003670FC">
        <w:rPr>
          <w:sz w:val="28"/>
          <w:szCs w:val="28"/>
        </w:rPr>
        <w:t xml:space="preserve">);  </w:t>
      </w:r>
    </w:p>
    <w:p w14:paraId="1E3C386B" w14:textId="6E75C4BE" w:rsidR="000E78D6" w:rsidRPr="003670FC" w:rsidRDefault="000E78D6"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 xml:space="preserve">судна, які здійснюють діяльність за замовленням </w:t>
      </w:r>
      <w:r w:rsidR="00521797" w:rsidRPr="003670FC">
        <w:rPr>
          <w:rFonts w:ascii="Times New Roman" w:hAnsi="Times New Roman"/>
          <w:sz w:val="28"/>
          <w:szCs w:val="28"/>
        </w:rPr>
        <w:t>адміністрації морських портів України</w:t>
      </w:r>
      <w:r w:rsidRPr="003670FC">
        <w:rPr>
          <w:rFonts w:ascii="Times New Roman" w:hAnsi="Times New Roman"/>
          <w:sz w:val="28"/>
          <w:szCs w:val="28"/>
        </w:rPr>
        <w:t xml:space="preserve">, </w:t>
      </w:r>
      <w:r w:rsidR="00FB66AE" w:rsidRPr="003670FC">
        <w:rPr>
          <w:rFonts w:ascii="Times New Roman" w:hAnsi="Times New Roman"/>
          <w:sz w:val="28"/>
          <w:szCs w:val="28"/>
        </w:rPr>
        <w:t>яке є підприємством–користувачем акваторії морського порту</w:t>
      </w:r>
      <w:r w:rsidR="00A21206" w:rsidRPr="003670FC">
        <w:rPr>
          <w:rFonts w:ascii="Times New Roman" w:hAnsi="Times New Roman"/>
          <w:sz w:val="28"/>
          <w:szCs w:val="28"/>
        </w:rPr>
        <w:t>,</w:t>
      </w:r>
      <w:r w:rsidR="00FB66AE" w:rsidRPr="003670FC">
        <w:rPr>
          <w:rFonts w:ascii="Times New Roman" w:hAnsi="Times New Roman"/>
          <w:sz w:val="28"/>
          <w:szCs w:val="28"/>
        </w:rPr>
        <w:t xml:space="preserve"> </w:t>
      </w:r>
      <w:r w:rsidRPr="003670FC">
        <w:rPr>
          <w:rFonts w:ascii="Times New Roman" w:hAnsi="Times New Roman"/>
          <w:sz w:val="28"/>
          <w:szCs w:val="28"/>
        </w:rPr>
        <w:t>а саме</w:t>
      </w:r>
      <w:r w:rsidR="00521797" w:rsidRPr="003670FC">
        <w:rPr>
          <w:rFonts w:ascii="Times New Roman" w:hAnsi="Times New Roman"/>
          <w:sz w:val="28"/>
          <w:szCs w:val="28"/>
        </w:rPr>
        <w:t>:</w:t>
      </w:r>
      <w:r w:rsidRPr="003670FC">
        <w:rPr>
          <w:rFonts w:ascii="Times New Roman" w:hAnsi="Times New Roman"/>
          <w:sz w:val="28"/>
          <w:szCs w:val="28"/>
        </w:rPr>
        <w:t xml:space="preserve"> судна технічного, днопоглиблювального, портового та службово-допоміжного флоту, аварійно-рятувального флоту, судна забезпечення, плавучі крани, робочі та роз’їзні судна, криголами, що використовуються для здійснення діяльності, що визначена законодавством з метою утворення цього підприємства. </w:t>
      </w:r>
    </w:p>
    <w:p w14:paraId="4A685C11" w14:textId="1D2CAD61" w:rsidR="00326811" w:rsidRPr="003670FC" w:rsidRDefault="004255EC"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 xml:space="preserve">16. </w:t>
      </w:r>
      <w:r w:rsidR="00326811" w:rsidRPr="003670FC">
        <w:rPr>
          <w:rFonts w:ascii="Times New Roman" w:hAnsi="Times New Roman"/>
          <w:sz w:val="28"/>
          <w:szCs w:val="28"/>
        </w:rPr>
        <w:t>Додатково до наведених виключень</w:t>
      </w:r>
      <w:r w:rsidR="00052D15" w:rsidRPr="003670FC">
        <w:rPr>
          <w:rFonts w:ascii="Times New Roman" w:hAnsi="Times New Roman"/>
          <w:sz w:val="28"/>
          <w:szCs w:val="28"/>
        </w:rPr>
        <w:t xml:space="preserve"> передбачено </w:t>
      </w:r>
      <w:r w:rsidR="00894BF2" w:rsidRPr="003670FC">
        <w:rPr>
          <w:rFonts w:ascii="Times New Roman" w:hAnsi="Times New Roman"/>
          <w:sz w:val="28"/>
          <w:szCs w:val="28"/>
        </w:rPr>
        <w:t xml:space="preserve">звільнення </w:t>
      </w:r>
      <w:r w:rsidR="00C403E0" w:rsidRPr="003670FC">
        <w:rPr>
          <w:rFonts w:ascii="Times New Roman" w:hAnsi="Times New Roman"/>
          <w:sz w:val="28"/>
          <w:szCs w:val="28"/>
        </w:rPr>
        <w:t xml:space="preserve">суден </w:t>
      </w:r>
      <w:r w:rsidR="00894BF2" w:rsidRPr="003670FC">
        <w:rPr>
          <w:rFonts w:ascii="Times New Roman" w:hAnsi="Times New Roman"/>
          <w:sz w:val="28"/>
          <w:szCs w:val="28"/>
        </w:rPr>
        <w:t>від наступних портових зборів</w:t>
      </w:r>
      <w:r w:rsidR="00326811" w:rsidRPr="003670FC">
        <w:rPr>
          <w:rFonts w:ascii="Times New Roman" w:hAnsi="Times New Roman"/>
          <w:sz w:val="28"/>
          <w:szCs w:val="28"/>
        </w:rPr>
        <w:t>:</w:t>
      </w:r>
    </w:p>
    <w:p w14:paraId="56041783" w14:textId="3A9EB72E" w:rsidR="004255EC" w:rsidRPr="003670FC" w:rsidRDefault="004255EC"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lastRenderedPageBreak/>
        <w:t>від справляння корабельного, санітарного, маякового та адміністративного портових зборів звільняються судна, що заходять до морського порту, внесеного до Реєстру морських портів України, з метою постановки на якір</w:t>
      </w:r>
      <w:r w:rsidR="00AC3F8A" w:rsidRPr="003670FC">
        <w:rPr>
          <w:rFonts w:ascii="Times New Roman" w:hAnsi="Times New Roman"/>
          <w:sz w:val="28"/>
          <w:szCs w:val="28"/>
          <w:lang w:val="ru-RU"/>
        </w:rPr>
        <w:t xml:space="preserve"> та</w:t>
      </w:r>
      <w:r w:rsidRPr="003670FC">
        <w:rPr>
          <w:rFonts w:ascii="Times New Roman" w:hAnsi="Times New Roman"/>
          <w:sz w:val="28"/>
          <w:szCs w:val="28"/>
        </w:rPr>
        <w:t xml:space="preserve"> без виконання у акваторії цього морського порту вантажних та/або пасажирських операцій у зв’язку із очікуванням проходу до іншого морського порту, внесеного до Реєстру морських портів України; з метою здійснення процедур, пов’язаних з пропуском через державний кордон України</w:t>
      </w:r>
      <w:r w:rsidR="00AC3F8A" w:rsidRPr="003670FC">
        <w:rPr>
          <w:rFonts w:ascii="Times New Roman" w:hAnsi="Times New Roman"/>
          <w:sz w:val="28"/>
          <w:szCs w:val="28"/>
          <w:lang w:val="ru-RU"/>
        </w:rPr>
        <w:t xml:space="preserve"> та</w:t>
      </w:r>
      <w:r w:rsidRPr="003670FC">
        <w:rPr>
          <w:rFonts w:ascii="Times New Roman" w:hAnsi="Times New Roman"/>
          <w:sz w:val="28"/>
          <w:szCs w:val="28"/>
        </w:rPr>
        <w:t xml:space="preserve"> без виконання вантажних операцій (крім суден, що заходять у морські порти для надання послуг за договором морського перевезення пасажирів або договором морського круїзу); для перетину акваторії морського порту в каботажному плаванні без здійснення будь-якої зупинки у межах акваторії цього порту, у тому числі без постановки до причалу, іншої гідротехнічної споруди, на якір, до бочок, палів чи іншого судна та без виконання вантажних та/або пасажирських операцій в цьому порту, у тому числі на його рейді, при цьому корабельний, санітарний, маяковий та адміністративний збори справляються у морських портах, до яких означені судна прямують;</w:t>
      </w:r>
    </w:p>
    <w:p w14:paraId="313855C1" w14:textId="12758965" w:rsidR="00326811" w:rsidRPr="003670FC" w:rsidRDefault="00592238" w:rsidP="00512069">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 xml:space="preserve">від справляння </w:t>
      </w:r>
      <w:r w:rsidR="00326811" w:rsidRPr="003670FC">
        <w:rPr>
          <w:rFonts w:ascii="Times New Roman" w:hAnsi="Times New Roman"/>
          <w:sz w:val="28"/>
          <w:szCs w:val="28"/>
        </w:rPr>
        <w:t>канальн</w:t>
      </w:r>
      <w:r w:rsidRPr="003670FC">
        <w:rPr>
          <w:rFonts w:ascii="Times New Roman" w:hAnsi="Times New Roman"/>
          <w:sz w:val="28"/>
          <w:szCs w:val="28"/>
        </w:rPr>
        <w:t>ого</w:t>
      </w:r>
      <w:r w:rsidR="00326811" w:rsidRPr="003670FC">
        <w:rPr>
          <w:rFonts w:ascii="Times New Roman" w:hAnsi="Times New Roman"/>
          <w:sz w:val="28"/>
          <w:szCs w:val="28"/>
        </w:rPr>
        <w:t xml:space="preserve"> зб</w:t>
      </w:r>
      <w:r w:rsidRPr="003670FC">
        <w:rPr>
          <w:rFonts w:ascii="Times New Roman" w:hAnsi="Times New Roman"/>
          <w:sz w:val="28"/>
          <w:szCs w:val="28"/>
        </w:rPr>
        <w:t>о</w:t>
      </w:r>
      <w:r w:rsidR="00326811" w:rsidRPr="003670FC">
        <w:rPr>
          <w:rFonts w:ascii="Times New Roman" w:hAnsi="Times New Roman"/>
          <w:sz w:val="28"/>
          <w:szCs w:val="28"/>
        </w:rPr>
        <w:t>р</w:t>
      </w:r>
      <w:r w:rsidRPr="003670FC">
        <w:rPr>
          <w:rFonts w:ascii="Times New Roman" w:hAnsi="Times New Roman"/>
          <w:sz w:val="28"/>
          <w:szCs w:val="28"/>
        </w:rPr>
        <w:t>у</w:t>
      </w:r>
      <w:r w:rsidR="00326811" w:rsidRPr="003670FC">
        <w:rPr>
          <w:rFonts w:ascii="Times New Roman" w:hAnsi="Times New Roman"/>
          <w:sz w:val="28"/>
          <w:szCs w:val="28"/>
        </w:rPr>
        <w:t xml:space="preserve"> </w:t>
      </w:r>
      <w:r w:rsidRPr="003670FC">
        <w:rPr>
          <w:rFonts w:ascii="Times New Roman" w:hAnsi="Times New Roman"/>
          <w:sz w:val="28"/>
          <w:szCs w:val="28"/>
        </w:rPr>
        <w:t xml:space="preserve">звільняються </w:t>
      </w:r>
      <w:r w:rsidR="00326811" w:rsidRPr="003670FC">
        <w:rPr>
          <w:rFonts w:ascii="Times New Roman" w:hAnsi="Times New Roman"/>
          <w:sz w:val="28"/>
          <w:szCs w:val="28"/>
        </w:rPr>
        <w:t>суд</w:t>
      </w:r>
      <w:r w:rsidR="00831D83" w:rsidRPr="003670FC">
        <w:rPr>
          <w:rFonts w:ascii="Times New Roman" w:hAnsi="Times New Roman"/>
          <w:sz w:val="28"/>
          <w:szCs w:val="28"/>
        </w:rPr>
        <w:t>на</w:t>
      </w:r>
      <w:r w:rsidR="00326811" w:rsidRPr="003670FC">
        <w:rPr>
          <w:rFonts w:ascii="Times New Roman" w:hAnsi="Times New Roman"/>
          <w:sz w:val="28"/>
          <w:szCs w:val="28"/>
        </w:rPr>
        <w:t>, що згідно з обмірним свідоцтвом з повним вантажем мають осадку не більш як 4 метри, здійснюють каботажне плавання та віднесені згідно з класифікаційним свідоцтвом, виданим класифікаційним товариством, до суден внутрішнього або змішаного плавання;</w:t>
      </w:r>
    </w:p>
    <w:p w14:paraId="5FA0D8A7" w14:textId="2171A5CA" w:rsidR="00326811" w:rsidRPr="003670FC" w:rsidRDefault="00592238" w:rsidP="00B02E26">
      <w:pPr>
        <w:pStyle w:val="1"/>
        <w:tabs>
          <w:tab w:val="left" w:pos="4254"/>
        </w:tabs>
        <w:spacing w:line="360" w:lineRule="auto"/>
        <w:ind w:left="0" w:firstLine="567"/>
        <w:jc w:val="both"/>
        <w:rPr>
          <w:rFonts w:ascii="Times New Roman" w:hAnsi="Times New Roman"/>
          <w:sz w:val="28"/>
          <w:szCs w:val="28"/>
        </w:rPr>
      </w:pPr>
      <w:r w:rsidRPr="003670FC">
        <w:rPr>
          <w:rFonts w:ascii="Times New Roman" w:hAnsi="Times New Roman"/>
          <w:sz w:val="28"/>
          <w:szCs w:val="28"/>
        </w:rPr>
        <w:t xml:space="preserve">від справляння </w:t>
      </w:r>
      <w:r w:rsidR="00326811" w:rsidRPr="003670FC">
        <w:rPr>
          <w:rFonts w:ascii="Times New Roman" w:hAnsi="Times New Roman"/>
          <w:sz w:val="28"/>
          <w:szCs w:val="28"/>
        </w:rPr>
        <w:t>санітарн</w:t>
      </w:r>
      <w:r w:rsidRPr="003670FC">
        <w:rPr>
          <w:rFonts w:ascii="Times New Roman" w:hAnsi="Times New Roman"/>
          <w:sz w:val="28"/>
          <w:szCs w:val="28"/>
        </w:rPr>
        <w:t>ого</w:t>
      </w:r>
      <w:r w:rsidR="00326811" w:rsidRPr="003670FC">
        <w:rPr>
          <w:rFonts w:ascii="Times New Roman" w:hAnsi="Times New Roman"/>
          <w:sz w:val="28"/>
          <w:szCs w:val="28"/>
        </w:rPr>
        <w:t xml:space="preserve"> зб</w:t>
      </w:r>
      <w:r w:rsidRPr="003670FC">
        <w:rPr>
          <w:rFonts w:ascii="Times New Roman" w:hAnsi="Times New Roman"/>
          <w:sz w:val="28"/>
          <w:szCs w:val="28"/>
        </w:rPr>
        <w:t>о</w:t>
      </w:r>
      <w:r w:rsidR="00326811" w:rsidRPr="003670FC">
        <w:rPr>
          <w:rFonts w:ascii="Times New Roman" w:hAnsi="Times New Roman"/>
          <w:sz w:val="28"/>
          <w:szCs w:val="28"/>
        </w:rPr>
        <w:t>р</w:t>
      </w:r>
      <w:r w:rsidRPr="003670FC">
        <w:rPr>
          <w:rFonts w:ascii="Times New Roman" w:hAnsi="Times New Roman"/>
          <w:sz w:val="28"/>
          <w:szCs w:val="28"/>
        </w:rPr>
        <w:t>у</w:t>
      </w:r>
      <w:r w:rsidR="00326811" w:rsidRPr="003670FC">
        <w:rPr>
          <w:rFonts w:ascii="Times New Roman" w:hAnsi="Times New Roman"/>
          <w:sz w:val="28"/>
          <w:szCs w:val="28"/>
        </w:rPr>
        <w:t xml:space="preserve"> </w:t>
      </w:r>
      <w:r w:rsidRPr="003670FC">
        <w:rPr>
          <w:rFonts w:ascii="Times New Roman" w:hAnsi="Times New Roman"/>
          <w:sz w:val="28"/>
          <w:szCs w:val="28"/>
        </w:rPr>
        <w:t xml:space="preserve">звільняються </w:t>
      </w:r>
      <w:r w:rsidR="00326811" w:rsidRPr="003670FC">
        <w:rPr>
          <w:rFonts w:ascii="Times New Roman" w:hAnsi="Times New Roman"/>
          <w:sz w:val="28"/>
          <w:szCs w:val="28"/>
        </w:rPr>
        <w:t>пасажирськ</w:t>
      </w:r>
      <w:r w:rsidR="007827BC" w:rsidRPr="003670FC">
        <w:rPr>
          <w:rFonts w:ascii="Times New Roman" w:hAnsi="Times New Roman"/>
          <w:sz w:val="28"/>
          <w:szCs w:val="28"/>
        </w:rPr>
        <w:t>і</w:t>
      </w:r>
      <w:r w:rsidR="00326811" w:rsidRPr="003670FC">
        <w:rPr>
          <w:rFonts w:ascii="Times New Roman" w:hAnsi="Times New Roman"/>
          <w:sz w:val="28"/>
          <w:szCs w:val="28"/>
        </w:rPr>
        <w:t xml:space="preserve"> суд</w:t>
      </w:r>
      <w:r w:rsidR="007827BC" w:rsidRPr="003670FC">
        <w:rPr>
          <w:rFonts w:ascii="Times New Roman" w:hAnsi="Times New Roman"/>
          <w:sz w:val="28"/>
          <w:szCs w:val="28"/>
        </w:rPr>
        <w:t>на</w:t>
      </w:r>
      <w:r w:rsidR="00326811" w:rsidRPr="003670FC">
        <w:rPr>
          <w:rFonts w:ascii="Times New Roman" w:hAnsi="Times New Roman"/>
          <w:sz w:val="28"/>
          <w:szCs w:val="28"/>
        </w:rPr>
        <w:t>, що мають пасажирське свідоцтво, та не відносяться до вантажопасажирських, а також несамохідн</w:t>
      </w:r>
      <w:r w:rsidR="007827BC" w:rsidRPr="003670FC">
        <w:rPr>
          <w:rFonts w:ascii="Times New Roman" w:hAnsi="Times New Roman"/>
          <w:sz w:val="28"/>
          <w:szCs w:val="28"/>
        </w:rPr>
        <w:t>і</w:t>
      </w:r>
      <w:r w:rsidR="00326811" w:rsidRPr="003670FC">
        <w:rPr>
          <w:rFonts w:ascii="Times New Roman" w:hAnsi="Times New Roman"/>
          <w:sz w:val="28"/>
          <w:szCs w:val="28"/>
        </w:rPr>
        <w:t xml:space="preserve"> частини баржебуксирних складів та інших несамохідних плавучих засобів; </w:t>
      </w:r>
    </w:p>
    <w:p w14:paraId="593E91E5" w14:textId="6829D98F" w:rsidR="00326811" w:rsidRPr="003670FC" w:rsidRDefault="00592238" w:rsidP="00326811">
      <w:pPr>
        <w:pStyle w:val="1"/>
        <w:tabs>
          <w:tab w:val="left" w:pos="4254"/>
        </w:tabs>
        <w:spacing w:after="0" w:line="360" w:lineRule="auto"/>
        <w:ind w:left="0" w:firstLine="567"/>
        <w:jc w:val="both"/>
        <w:rPr>
          <w:rFonts w:ascii="Times New Roman" w:hAnsi="Times New Roman"/>
          <w:sz w:val="28"/>
          <w:szCs w:val="28"/>
        </w:rPr>
      </w:pPr>
      <w:r w:rsidRPr="003670FC">
        <w:rPr>
          <w:rFonts w:ascii="Times New Roman" w:hAnsi="Times New Roman"/>
          <w:sz w:val="28"/>
          <w:szCs w:val="28"/>
        </w:rPr>
        <w:t xml:space="preserve">від справляння </w:t>
      </w:r>
      <w:r w:rsidR="00326811" w:rsidRPr="003670FC">
        <w:rPr>
          <w:rFonts w:ascii="Times New Roman" w:hAnsi="Times New Roman"/>
          <w:sz w:val="28"/>
          <w:szCs w:val="28"/>
        </w:rPr>
        <w:t>маяков</w:t>
      </w:r>
      <w:r w:rsidRPr="003670FC">
        <w:rPr>
          <w:rFonts w:ascii="Times New Roman" w:hAnsi="Times New Roman"/>
          <w:sz w:val="28"/>
          <w:szCs w:val="28"/>
        </w:rPr>
        <w:t>ого</w:t>
      </w:r>
      <w:r w:rsidR="00326811" w:rsidRPr="003670FC">
        <w:rPr>
          <w:rFonts w:ascii="Times New Roman" w:hAnsi="Times New Roman"/>
          <w:sz w:val="28"/>
          <w:szCs w:val="28"/>
        </w:rPr>
        <w:t xml:space="preserve"> зб</w:t>
      </w:r>
      <w:r w:rsidRPr="003670FC">
        <w:rPr>
          <w:rFonts w:ascii="Times New Roman" w:hAnsi="Times New Roman"/>
          <w:sz w:val="28"/>
          <w:szCs w:val="28"/>
        </w:rPr>
        <w:t>о</w:t>
      </w:r>
      <w:r w:rsidR="00326811" w:rsidRPr="003670FC">
        <w:rPr>
          <w:rFonts w:ascii="Times New Roman" w:hAnsi="Times New Roman"/>
          <w:sz w:val="28"/>
          <w:szCs w:val="28"/>
        </w:rPr>
        <w:t>р</w:t>
      </w:r>
      <w:r w:rsidRPr="003670FC">
        <w:rPr>
          <w:rFonts w:ascii="Times New Roman" w:hAnsi="Times New Roman"/>
          <w:sz w:val="28"/>
          <w:szCs w:val="28"/>
        </w:rPr>
        <w:t>у</w:t>
      </w:r>
      <w:r w:rsidR="00326811" w:rsidRPr="003670FC">
        <w:rPr>
          <w:rFonts w:ascii="Times New Roman" w:hAnsi="Times New Roman"/>
          <w:sz w:val="28"/>
          <w:szCs w:val="28"/>
        </w:rPr>
        <w:t xml:space="preserve"> </w:t>
      </w:r>
      <w:r w:rsidRPr="003670FC">
        <w:rPr>
          <w:rFonts w:ascii="Times New Roman" w:hAnsi="Times New Roman"/>
          <w:sz w:val="28"/>
          <w:szCs w:val="28"/>
        </w:rPr>
        <w:t xml:space="preserve">звільняються </w:t>
      </w:r>
      <w:r w:rsidR="00326811" w:rsidRPr="003670FC">
        <w:rPr>
          <w:rFonts w:ascii="Times New Roman" w:hAnsi="Times New Roman"/>
          <w:sz w:val="28"/>
          <w:szCs w:val="28"/>
        </w:rPr>
        <w:t>вантажн</w:t>
      </w:r>
      <w:r w:rsidR="00566486" w:rsidRPr="003670FC">
        <w:rPr>
          <w:rFonts w:ascii="Times New Roman" w:hAnsi="Times New Roman"/>
          <w:sz w:val="28"/>
          <w:szCs w:val="28"/>
        </w:rPr>
        <w:t>і</w:t>
      </w:r>
      <w:r w:rsidR="00326811" w:rsidRPr="003670FC">
        <w:rPr>
          <w:rFonts w:ascii="Times New Roman" w:hAnsi="Times New Roman"/>
          <w:sz w:val="28"/>
          <w:szCs w:val="28"/>
        </w:rPr>
        <w:t xml:space="preserve"> та пасажирськ</w:t>
      </w:r>
      <w:r w:rsidR="00566486" w:rsidRPr="003670FC">
        <w:rPr>
          <w:rFonts w:ascii="Times New Roman" w:hAnsi="Times New Roman"/>
          <w:sz w:val="28"/>
          <w:szCs w:val="28"/>
        </w:rPr>
        <w:t>і</w:t>
      </w:r>
      <w:r w:rsidR="00326811" w:rsidRPr="003670FC">
        <w:rPr>
          <w:rFonts w:ascii="Times New Roman" w:hAnsi="Times New Roman"/>
          <w:sz w:val="28"/>
          <w:szCs w:val="28"/>
        </w:rPr>
        <w:t xml:space="preserve"> суд</w:t>
      </w:r>
      <w:r w:rsidR="00566486" w:rsidRPr="003670FC">
        <w:rPr>
          <w:rFonts w:ascii="Times New Roman" w:hAnsi="Times New Roman"/>
          <w:sz w:val="28"/>
          <w:szCs w:val="28"/>
        </w:rPr>
        <w:t>на</w:t>
      </w:r>
      <w:r w:rsidR="00326811" w:rsidRPr="003670FC">
        <w:rPr>
          <w:rFonts w:ascii="Times New Roman" w:hAnsi="Times New Roman"/>
          <w:sz w:val="28"/>
          <w:szCs w:val="28"/>
        </w:rPr>
        <w:t xml:space="preserve"> змішаного плавання, річков</w:t>
      </w:r>
      <w:r w:rsidR="00566486" w:rsidRPr="003670FC">
        <w:rPr>
          <w:rFonts w:ascii="Times New Roman" w:hAnsi="Times New Roman"/>
          <w:sz w:val="28"/>
          <w:szCs w:val="28"/>
        </w:rPr>
        <w:t>і</w:t>
      </w:r>
      <w:r w:rsidR="00326811" w:rsidRPr="003670FC">
        <w:rPr>
          <w:rFonts w:ascii="Times New Roman" w:hAnsi="Times New Roman"/>
          <w:sz w:val="28"/>
          <w:szCs w:val="28"/>
        </w:rPr>
        <w:t xml:space="preserve"> суд</w:t>
      </w:r>
      <w:r w:rsidR="00566486" w:rsidRPr="003670FC">
        <w:rPr>
          <w:rFonts w:ascii="Times New Roman" w:hAnsi="Times New Roman"/>
          <w:sz w:val="28"/>
          <w:szCs w:val="28"/>
        </w:rPr>
        <w:t>на</w:t>
      </w:r>
      <w:r w:rsidR="00326811" w:rsidRPr="003670FC">
        <w:rPr>
          <w:rFonts w:ascii="Times New Roman" w:hAnsi="Times New Roman"/>
          <w:sz w:val="28"/>
          <w:szCs w:val="28"/>
        </w:rPr>
        <w:t>, буксир</w:t>
      </w:r>
      <w:r w:rsidR="00566486" w:rsidRPr="003670FC">
        <w:rPr>
          <w:rFonts w:ascii="Times New Roman" w:hAnsi="Times New Roman"/>
          <w:sz w:val="28"/>
          <w:szCs w:val="28"/>
        </w:rPr>
        <w:t>и</w:t>
      </w:r>
      <w:r w:rsidR="00326811" w:rsidRPr="003670FC">
        <w:rPr>
          <w:rFonts w:ascii="Times New Roman" w:hAnsi="Times New Roman"/>
          <w:sz w:val="28"/>
          <w:szCs w:val="28"/>
        </w:rPr>
        <w:t>, барж</w:t>
      </w:r>
      <w:r w:rsidR="00566486" w:rsidRPr="003670FC">
        <w:rPr>
          <w:rFonts w:ascii="Times New Roman" w:hAnsi="Times New Roman"/>
          <w:sz w:val="28"/>
          <w:szCs w:val="28"/>
        </w:rPr>
        <w:t>и</w:t>
      </w:r>
      <w:r w:rsidR="00326811" w:rsidRPr="003670FC">
        <w:rPr>
          <w:rFonts w:ascii="Times New Roman" w:hAnsi="Times New Roman"/>
          <w:sz w:val="28"/>
          <w:szCs w:val="28"/>
        </w:rPr>
        <w:t>, ліхтер</w:t>
      </w:r>
      <w:r w:rsidR="00566486" w:rsidRPr="003670FC">
        <w:rPr>
          <w:rFonts w:ascii="Times New Roman" w:hAnsi="Times New Roman"/>
          <w:sz w:val="28"/>
          <w:szCs w:val="28"/>
        </w:rPr>
        <w:t>и</w:t>
      </w:r>
      <w:r w:rsidR="00326811" w:rsidRPr="003670FC">
        <w:rPr>
          <w:rFonts w:ascii="Times New Roman" w:hAnsi="Times New Roman"/>
          <w:sz w:val="28"/>
          <w:szCs w:val="28"/>
        </w:rPr>
        <w:t>, що здійснюють суднозаходи до морських портів р. Дунай.</w:t>
      </w:r>
    </w:p>
    <w:p w14:paraId="074D1AB8" w14:textId="31CFB0FF" w:rsidR="000E78D6" w:rsidRPr="003670FC" w:rsidRDefault="000A7113"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t xml:space="preserve">17. </w:t>
      </w:r>
      <w:r w:rsidR="000E78D6" w:rsidRPr="003670FC">
        <w:rPr>
          <w:rFonts w:ascii="Times New Roman" w:hAnsi="Times New Roman"/>
          <w:sz w:val="28"/>
          <w:szCs w:val="28"/>
        </w:rPr>
        <w:t>Причальний збір не справляється при перебуванні біля причалів таких суден:</w:t>
      </w:r>
    </w:p>
    <w:p w14:paraId="3406C103" w14:textId="77777777" w:rsidR="000E78D6" w:rsidRPr="003670FC" w:rsidRDefault="000E78D6"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lastRenderedPageBreak/>
        <w:t>військових кораблів під прапором України, враховуючи кораблі прикордонної охорони під прапором України;</w:t>
      </w:r>
    </w:p>
    <w:p w14:paraId="02276477" w14:textId="1AF75AE2" w:rsidR="000E78D6" w:rsidRPr="003670FC" w:rsidRDefault="000E78D6"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t>госпітальних суден</w:t>
      </w:r>
      <w:r w:rsidR="00FB66AE" w:rsidRPr="003670FC">
        <w:rPr>
          <w:rFonts w:ascii="Times New Roman" w:hAnsi="Times New Roman"/>
          <w:sz w:val="28"/>
          <w:szCs w:val="28"/>
        </w:rPr>
        <w:t xml:space="preserve"> (за умов використання виключно за спеціалізацією)</w:t>
      </w:r>
      <w:r w:rsidRPr="003670FC">
        <w:rPr>
          <w:rFonts w:ascii="Times New Roman" w:hAnsi="Times New Roman"/>
          <w:sz w:val="28"/>
          <w:szCs w:val="28"/>
        </w:rPr>
        <w:t>;</w:t>
      </w:r>
    </w:p>
    <w:p w14:paraId="3C45CA93" w14:textId="77777777" w:rsidR="000E78D6" w:rsidRPr="003670FC" w:rsidRDefault="000E78D6"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t>наукових, навчальних, гідрографічних (лоцмейстерських) суден, патрульних, інших суден спеціального призначення (за умов використання виключно за спеціалізацією);</w:t>
      </w:r>
    </w:p>
    <w:p w14:paraId="5C793CB9" w14:textId="32A19CE6" w:rsidR="000E78D6" w:rsidRPr="003670FC" w:rsidRDefault="000E78D6"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t>суден, що належать або орендуються адміністрацією морських портів України, яке є підприємством-користувачем акваторії морського порту, та використовуються для здійснення діяльності, що визначена законодавством з метою утворення цього підприємства;</w:t>
      </w:r>
    </w:p>
    <w:p w14:paraId="321B7573" w14:textId="34381C9B" w:rsidR="000E78D6" w:rsidRPr="003670FC" w:rsidRDefault="000E78D6"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t>суден, які здійснюють діяльність за замовленням адміністраці</w:t>
      </w:r>
      <w:r w:rsidR="0023674F" w:rsidRPr="003670FC">
        <w:rPr>
          <w:rFonts w:ascii="Times New Roman" w:hAnsi="Times New Roman"/>
          <w:sz w:val="28"/>
          <w:szCs w:val="28"/>
        </w:rPr>
        <w:t>ї</w:t>
      </w:r>
      <w:r w:rsidRPr="003670FC">
        <w:rPr>
          <w:rFonts w:ascii="Times New Roman" w:hAnsi="Times New Roman"/>
          <w:sz w:val="28"/>
          <w:szCs w:val="28"/>
        </w:rPr>
        <w:t xml:space="preserve"> морських портів України, яке є підприємством – користувачем акваторії морського порту, а саме</w:t>
      </w:r>
      <w:r w:rsidR="0023674F" w:rsidRPr="003670FC">
        <w:rPr>
          <w:rFonts w:ascii="Times New Roman" w:hAnsi="Times New Roman"/>
          <w:sz w:val="28"/>
          <w:szCs w:val="28"/>
        </w:rPr>
        <w:t>:</w:t>
      </w:r>
      <w:r w:rsidRPr="003670FC">
        <w:rPr>
          <w:rFonts w:ascii="Times New Roman" w:hAnsi="Times New Roman"/>
          <w:sz w:val="28"/>
          <w:szCs w:val="28"/>
        </w:rPr>
        <w:t xml:space="preserve"> судна технічного, днопоглиблювального, портового та службово-допоміжного флоту, аварійно-рятувального флоту, судна забезпечення, плавучі крани, робочі та роз’їзні судна, криголами, що використовуються для здійснення діяльності, що визначена законодавством з метою утворення цього підприємства; </w:t>
      </w:r>
    </w:p>
    <w:p w14:paraId="62759A5C" w14:textId="7D0CE184" w:rsidR="000E78D6" w:rsidRPr="003670FC" w:rsidRDefault="000E78D6"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t>суден, що належать або орендуються установою, що забезпечує функціонування національної системи пошуку і рятування в морському пошуково-рятувальному районі України (за умов використання виключно для забезпечення функціонування національної системи пошуку і рятування в морському пошуково-рятувальному районі України);</w:t>
      </w:r>
    </w:p>
    <w:p w14:paraId="54AFB69A" w14:textId="0AC698D4" w:rsidR="000E78D6" w:rsidRPr="003670FC" w:rsidRDefault="000E78D6"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t xml:space="preserve">суден, що належать або орендуються державною установою, що організовує та здійснює навігаційно-гідрографічне забезпечення </w:t>
      </w:r>
      <w:r w:rsidR="00EB2054">
        <w:rPr>
          <w:rFonts w:ascii="Times New Roman" w:hAnsi="Times New Roman"/>
          <w:sz w:val="28"/>
          <w:szCs w:val="28"/>
        </w:rPr>
        <w:t>судноплавства</w:t>
      </w:r>
      <w:r w:rsidRPr="003670FC">
        <w:rPr>
          <w:rFonts w:ascii="Times New Roman" w:hAnsi="Times New Roman"/>
          <w:sz w:val="28"/>
          <w:szCs w:val="28"/>
        </w:rPr>
        <w:t xml:space="preserve"> (за умов використання виключно для здійснення діяльності, що визначена законодавством метою утворення </w:t>
      </w:r>
      <w:r w:rsidR="009911A8" w:rsidRPr="009911A8">
        <w:rPr>
          <w:rFonts w:ascii="Times New Roman" w:hAnsi="Times New Roman"/>
          <w:sz w:val="28"/>
          <w:szCs w:val="28"/>
        </w:rPr>
        <w:t>цієї установи</w:t>
      </w:r>
      <w:r w:rsidRPr="003670FC">
        <w:rPr>
          <w:rFonts w:ascii="Times New Roman" w:hAnsi="Times New Roman"/>
          <w:sz w:val="28"/>
          <w:szCs w:val="28"/>
        </w:rPr>
        <w:t xml:space="preserve">). </w:t>
      </w:r>
    </w:p>
    <w:p w14:paraId="10B81162" w14:textId="77777777" w:rsidR="00512069" w:rsidRPr="003670FC" w:rsidRDefault="00512069" w:rsidP="00512069">
      <w:pPr>
        <w:pStyle w:val="1"/>
        <w:spacing w:after="0" w:line="360" w:lineRule="auto"/>
        <w:ind w:left="0" w:firstLine="567"/>
        <w:jc w:val="both"/>
        <w:rPr>
          <w:rFonts w:ascii="Times New Roman" w:hAnsi="Times New Roman"/>
          <w:sz w:val="28"/>
          <w:szCs w:val="28"/>
        </w:rPr>
      </w:pPr>
    </w:p>
    <w:p w14:paraId="73FD2375" w14:textId="0B93298B" w:rsidR="000E78D6" w:rsidRPr="003670FC" w:rsidRDefault="00F6401A" w:rsidP="00512069">
      <w:pPr>
        <w:pStyle w:val="1"/>
        <w:spacing w:after="0" w:line="360" w:lineRule="auto"/>
        <w:ind w:left="0" w:firstLine="567"/>
        <w:jc w:val="both"/>
        <w:rPr>
          <w:rFonts w:ascii="Times New Roman" w:hAnsi="Times New Roman"/>
          <w:sz w:val="28"/>
          <w:szCs w:val="28"/>
        </w:rPr>
      </w:pPr>
      <w:r w:rsidRPr="003670FC">
        <w:rPr>
          <w:rFonts w:ascii="Times New Roman" w:hAnsi="Times New Roman"/>
          <w:sz w:val="28"/>
          <w:szCs w:val="28"/>
        </w:rPr>
        <w:t>1</w:t>
      </w:r>
      <w:r w:rsidR="000A7113" w:rsidRPr="003670FC">
        <w:rPr>
          <w:rFonts w:ascii="Times New Roman" w:hAnsi="Times New Roman"/>
          <w:sz w:val="28"/>
          <w:szCs w:val="28"/>
        </w:rPr>
        <w:t>8</w:t>
      </w:r>
      <w:r w:rsidR="005D6D73" w:rsidRPr="003670FC">
        <w:rPr>
          <w:rFonts w:ascii="Times New Roman" w:hAnsi="Times New Roman"/>
          <w:sz w:val="28"/>
          <w:szCs w:val="28"/>
        </w:rPr>
        <w:t xml:space="preserve">. </w:t>
      </w:r>
      <w:r w:rsidR="000E78D6" w:rsidRPr="003670FC">
        <w:rPr>
          <w:rFonts w:ascii="Times New Roman" w:hAnsi="Times New Roman"/>
          <w:sz w:val="28"/>
          <w:szCs w:val="28"/>
        </w:rPr>
        <w:t>Якщо</w:t>
      </w:r>
      <w:r w:rsidR="0048783A" w:rsidRPr="003670FC">
        <w:rPr>
          <w:rFonts w:ascii="Times New Roman" w:hAnsi="Times New Roman"/>
          <w:sz w:val="28"/>
          <w:szCs w:val="28"/>
        </w:rPr>
        <w:t xml:space="preserve"> судна, які згідно з пунктом </w:t>
      </w:r>
      <w:r w:rsidR="005774E9" w:rsidRPr="003670FC">
        <w:rPr>
          <w:rFonts w:ascii="Times New Roman" w:hAnsi="Times New Roman"/>
          <w:sz w:val="28"/>
          <w:szCs w:val="28"/>
        </w:rPr>
        <w:t xml:space="preserve">15 </w:t>
      </w:r>
      <w:r w:rsidR="0048783A" w:rsidRPr="003670FC">
        <w:rPr>
          <w:rFonts w:ascii="Times New Roman" w:hAnsi="Times New Roman"/>
          <w:sz w:val="28"/>
          <w:szCs w:val="28"/>
        </w:rPr>
        <w:t>глави 1</w:t>
      </w:r>
      <w:r w:rsidR="000E78D6" w:rsidRPr="003670FC">
        <w:rPr>
          <w:rFonts w:ascii="Times New Roman" w:hAnsi="Times New Roman"/>
          <w:sz w:val="28"/>
          <w:szCs w:val="28"/>
        </w:rPr>
        <w:t xml:space="preserve"> розділу І</w:t>
      </w:r>
      <w:r w:rsidR="0048783A" w:rsidRPr="003670FC">
        <w:rPr>
          <w:rFonts w:ascii="Times New Roman" w:hAnsi="Times New Roman"/>
          <w:sz w:val="28"/>
          <w:szCs w:val="28"/>
          <w:lang w:val="en-US"/>
        </w:rPr>
        <w:t>I</w:t>
      </w:r>
      <w:r w:rsidR="000E78D6" w:rsidRPr="003670FC">
        <w:rPr>
          <w:rFonts w:ascii="Times New Roman" w:hAnsi="Times New Roman"/>
          <w:sz w:val="28"/>
          <w:szCs w:val="28"/>
        </w:rPr>
        <w:t xml:space="preserve"> цього Порядку звільнені від сплати портових зборів, при суднозаході у морський порт використовуються для комерційного перевезення (переміщення)</w:t>
      </w:r>
      <w:r w:rsidR="00983FFF" w:rsidRPr="003670FC">
        <w:rPr>
          <w:rFonts w:ascii="Times New Roman" w:hAnsi="Times New Roman"/>
          <w:sz w:val="28"/>
          <w:szCs w:val="28"/>
        </w:rPr>
        <w:t xml:space="preserve"> вантажів </w:t>
      </w:r>
      <w:r w:rsidR="00CD45BC" w:rsidRPr="003670FC">
        <w:rPr>
          <w:rFonts w:ascii="Times New Roman" w:hAnsi="Times New Roman"/>
          <w:sz w:val="28"/>
          <w:szCs w:val="28"/>
        </w:rPr>
        <w:lastRenderedPageBreak/>
        <w:t>(</w:t>
      </w:r>
      <w:r w:rsidR="00983FFF" w:rsidRPr="003670FC">
        <w:rPr>
          <w:rFonts w:ascii="Times New Roman" w:hAnsi="Times New Roman"/>
          <w:sz w:val="28"/>
          <w:szCs w:val="28"/>
        </w:rPr>
        <w:t>пасажирів</w:t>
      </w:r>
      <w:r w:rsidR="00CD45BC" w:rsidRPr="003670FC">
        <w:rPr>
          <w:rFonts w:ascii="Times New Roman" w:hAnsi="Times New Roman"/>
          <w:sz w:val="28"/>
          <w:szCs w:val="28"/>
        </w:rPr>
        <w:t>) та/або з</w:t>
      </w:r>
      <w:r w:rsidR="002505F1" w:rsidRPr="003670FC">
        <w:rPr>
          <w:rFonts w:ascii="Times New Roman" w:hAnsi="Times New Roman"/>
          <w:sz w:val="28"/>
          <w:szCs w:val="28"/>
        </w:rPr>
        <w:t>дійснюється</w:t>
      </w:r>
      <w:r w:rsidR="00CD45BC" w:rsidRPr="003670FC">
        <w:rPr>
          <w:rFonts w:ascii="Times New Roman" w:hAnsi="Times New Roman"/>
          <w:sz w:val="28"/>
          <w:szCs w:val="28"/>
        </w:rPr>
        <w:t xml:space="preserve"> буксирування судна</w:t>
      </w:r>
      <w:r w:rsidR="002505F1" w:rsidRPr="003670FC">
        <w:rPr>
          <w:rFonts w:ascii="Times New Roman" w:hAnsi="Times New Roman"/>
          <w:sz w:val="28"/>
          <w:szCs w:val="28"/>
        </w:rPr>
        <w:t xml:space="preserve"> (плавучої споруди)</w:t>
      </w:r>
      <w:r w:rsidR="00BF3A87" w:rsidRPr="003670FC">
        <w:rPr>
          <w:rFonts w:ascii="Times New Roman" w:hAnsi="Times New Roman"/>
          <w:sz w:val="28"/>
          <w:szCs w:val="28"/>
        </w:rPr>
        <w:t xml:space="preserve"> </w:t>
      </w:r>
      <w:r w:rsidR="00975F9B" w:rsidRPr="003670FC">
        <w:rPr>
          <w:rFonts w:ascii="Times New Roman" w:hAnsi="Times New Roman"/>
          <w:sz w:val="28"/>
          <w:szCs w:val="28"/>
        </w:rPr>
        <w:t>(</w:t>
      </w:r>
      <w:r w:rsidR="00BF3A87" w:rsidRPr="003670FC">
        <w:rPr>
          <w:rFonts w:ascii="Times New Roman" w:hAnsi="Times New Roman"/>
          <w:sz w:val="28"/>
          <w:szCs w:val="28"/>
        </w:rPr>
        <w:t>крім суден, що буксируються на ремонт та з ремонту до/із судноремонтних підприємств України</w:t>
      </w:r>
      <w:r w:rsidR="002505F1" w:rsidRPr="003670FC">
        <w:rPr>
          <w:rFonts w:ascii="Times New Roman" w:hAnsi="Times New Roman"/>
          <w:sz w:val="28"/>
          <w:szCs w:val="28"/>
        </w:rPr>
        <w:t>)</w:t>
      </w:r>
      <w:r w:rsidR="000E78D6" w:rsidRPr="003670FC">
        <w:rPr>
          <w:rFonts w:ascii="Times New Roman" w:hAnsi="Times New Roman"/>
          <w:sz w:val="28"/>
          <w:szCs w:val="28"/>
        </w:rPr>
        <w:t>, портові збори справляються згідно із положеннями цього Порядку на загальних засадах.</w:t>
      </w:r>
    </w:p>
    <w:p w14:paraId="7DB21A3F" w14:textId="77777777" w:rsidR="00512069" w:rsidRPr="003670FC" w:rsidRDefault="00512069" w:rsidP="00512069">
      <w:pPr>
        <w:pStyle w:val="1"/>
        <w:spacing w:after="0" w:line="360" w:lineRule="auto"/>
        <w:ind w:left="0" w:firstLine="567"/>
        <w:jc w:val="both"/>
        <w:rPr>
          <w:rFonts w:ascii="Times New Roman" w:hAnsi="Times New Roman"/>
          <w:sz w:val="28"/>
          <w:szCs w:val="28"/>
        </w:rPr>
      </w:pPr>
    </w:p>
    <w:p w14:paraId="514646D3" w14:textId="27AD6D33" w:rsidR="000E78D6" w:rsidRPr="003670FC" w:rsidRDefault="00F6401A" w:rsidP="00512069">
      <w:pPr>
        <w:pStyle w:val="2"/>
        <w:spacing w:after="0" w:line="360" w:lineRule="auto"/>
        <w:ind w:left="0" w:firstLine="567"/>
        <w:jc w:val="both"/>
        <w:rPr>
          <w:rFonts w:ascii="Times New Roman" w:hAnsi="Times New Roman"/>
          <w:sz w:val="28"/>
          <w:szCs w:val="28"/>
          <w:lang w:eastAsia="uk-UA"/>
        </w:rPr>
      </w:pPr>
      <w:r w:rsidRPr="003670FC">
        <w:rPr>
          <w:rFonts w:ascii="Times New Roman" w:hAnsi="Times New Roman"/>
          <w:sz w:val="28"/>
          <w:szCs w:val="28"/>
          <w:lang w:eastAsia="uk-UA"/>
        </w:rPr>
        <w:t>1</w:t>
      </w:r>
      <w:r w:rsidR="000A7113" w:rsidRPr="003670FC">
        <w:rPr>
          <w:rFonts w:ascii="Times New Roman" w:hAnsi="Times New Roman"/>
          <w:sz w:val="28"/>
          <w:szCs w:val="28"/>
          <w:lang w:eastAsia="uk-UA"/>
        </w:rPr>
        <w:t>9</w:t>
      </w:r>
      <w:r w:rsidR="000E78D6" w:rsidRPr="003670FC">
        <w:rPr>
          <w:rFonts w:ascii="Times New Roman" w:hAnsi="Times New Roman"/>
          <w:sz w:val="28"/>
          <w:szCs w:val="28"/>
          <w:lang w:eastAsia="uk-UA"/>
        </w:rPr>
        <w:t>.</w:t>
      </w:r>
      <w:r w:rsidR="00311D37" w:rsidRPr="003670FC">
        <w:rPr>
          <w:rFonts w:ascii="Times New Roman" w:hAnsi="Times New Roman"/>
          <w:sz w:val="28"/>
          <w:szCs w:val="28"/>
          <w:lang w:eastAsia="uk-UA"/>
        </w:rPr>
        <w:t> </w:t>
      </w:r>
      <w:r w:rsidR="000E78D6" w:rsidRPr="003670FC">
        <w:rPr>
          <w:rFonts w:ascii="Times New Roman" w:hAnsi="Times New Roman"/>
          <w:sz w:val="28"/>
          <w:szCs w:val="28"/>
        </w:rPr>
        <w:t>У розумінні цього Порядку визнається, що судно використане відповідно до спеціалізації за наступних умов:</w:t>
      </w:r>
    </w:p>
    <w:p w14:paraId="1017E84B" w14:textId="1CBEEC05"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1)</w:t>
      </w:r>
      <w:r w:rsidR="00311D37" w:rsidRPr="003670FC">
        <w:rPr>
          <w:sz w:val="28"/>
          <w:szCs w:val="28"/>
        </w:rPr>
        <w:t> </w:t>
      </w:r>
      <w:r w:rsidRPr="003670FC">
        <w:rPr>
          <w:sz w:val="28"/>
          <w:szCs w:val="28"/>
        </w:rPr>
        <w:t xml:space="preserve">вантажне судно здійснює вхід та/або вихід до/із акваторії морського порту та/або рух судноплавним каналом із вантажем та/або у баласті до чи після виконання вантажних операцій за технологією та із видом вантажу, які за своїми характеристиками відповідають спеціалізації судна, зазначеній у класифікаційному свідоцтві або інших суднових документах; </w:t>
      </w:r>
    </w:p>
    <w:p w14:paraId="00373E58" w14:textId="0A0A6C95"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2)</w:t>
      </w:r>
      <w:r w:rsidR="00311D37" w:rsidRPr="003670FC">
        <w:rPr>
          <w:sz w:val="28"/>
          <w:szCs w:val="28"/>
        </w:rPr>
        <w:t> </w:t>
      </w:r>
      <w:r w:rsidRPr="003670FC">
        <w:rPr>
          <w:sz w:val="28"/>
          <w:szCs w:val="28"/>
        </w:rPr>
        <w:t>пасажирське судно виконує вхід та/або вихід до/із акваторії морського порту</w:t>
      </w:r>
      <w:r w:rsidR="00753A28" w:rsidRPr="003670FC">
        <w:rPr>
          <w:sz w:val="28"/>
          <w:szCs w:val="28"/>
        </w:rPr>
        <w:t xml:space="preserve"> </w:t>
      </w:r>
      <w:r w:rsidRPr="003670FC">
        <w:rPr>
          <w:sz w:val="28"/>
          <w:szCs w:val="28"/>
        </w:rPr>
        <w:t>та/або рух судноплавним каналом із пасажирами або у баласті до чи після виконання пасажирських операцій;</w:t>
      </w:r>
    </w:p>
    <w:p w14:paraId="625F792D" w14:textId="21BD42C6"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3)</w:t>
      </w:r>
      <w:r w:rsidR="00311D37" w:rsidRPr="003670FC">
        <w:rPr>
          <w:sz w:val="28"/>
          <w:szCs w:val="28"/>
        </w:rPr>
        <w:t> </w:t>
      </w:r>
      <w:r w:rsidRPr="003670FC">
        <w:rPr>
          <w:sz w:val="28"/>
          <w:szCs w:val="28"/>
        </w:rPr>
        <w:t>судно, що не є транспортним (вантажним та/або пасажирським), або плавуч</w:t>
      </w:r>
      <w:r w:rsidR="00753A28" w:rsidRPr="003670FC">
        <w:rPr>
          <w:sz w:val="28"/>
          <w:szCs w:val="28"/>
        </w:rPr>
        <w:t>и</w:t>
      </w:r>
      <w:r w:rsidRPr="003670FC">
        <w:rPr>
          <w:sz w:val="28"/>
          <w:szCs w:val="28"/>
        </w:rPr>
        <w:t>й засіб використовується виключно для операцій, які є його призначенням згідно</w:t>
      </w:r>
      <w:r w:rsidR="00753A28" w:rsidRPr="003670FC">
        <w:rPr>
          <w:sz w:val="28"/>
          <w:szCs w:val="28"/>
        </w:rPr>
        <w:t xml:space="preserve"> з</w:t>
      </w:r>
      <w:r w:rsidRPr="003670FC">
        <w:rPr>
          <w:sz w:val="28"/>
          <w:szCs w:val="28"/>
        </w:rPr>
        <w:t xml:space="preserve"> суднови</w:t>
      </w:r>
      <w:r w:rsidR="00753A28" w:rsidRPr="003670FC">
        <w:rPr>
          <w:sz w:val="28"/>
          <w:szCs w:val="28"/>
        </w:rPr>
        <w:t>ми</w:t>
      </w:r>
      <w:r w:rsidRPr="003670FC">
        <w:rPr>
          <w:sz w:val="28"/>
          <w:szCs w:val="28"/>
        </w:rPr>
        <w:t xml:space="preserve"> документ</w:t>
      </w:r>
      <w:r w:rsidR="00753A28" w:rsidRPr="003670FC">
        <w:rPr>
          <w:sz w:val="28"/>
          <w:szCs w:val="28"/>
        </w:rPr>
        <w:t>ами</w:t>
      </w:r>
      <w:r w:rsidRPr="003670FC">
        <w:rPr>
          <w:sz w:val="28"/>
          <w:szCs w:val="28"/>
        </w:rPr>
        <w:t xml:space="preserve">, та не виконує операцій із вантажних та/або пасажирських комерційних перевезень. </w:t>
      </w:r>
    </w:p>
    <w:p w14:paraId="74B762D8" w14:textId="77777777" w:rsidR="00512069" w:rsidRPr="003670FC" w:rsidRDefault="00512069" w:rsidP="00512069">
      <w:pPr>
        <w:widowControl/>
        <w:shd w:val="clear" w:color="auto" w:fill="FFFFFF"/>
        <w:spacing w:line="360" w:lineRule="auto"/>
        <w:ind w:firstLine="567"/>
        <w:jc w:val="both"/>
        <w:rPr>
          <w:sz w:val="28"/>
          <w:szCs w:val="28"/>
        </w:rPr>
      </w:pPr>
    </w:p>
    <w:p w14:paraId="03B8B0EF" w14:textId="4342FDBE" w:rsidR="000E78D6" w:rsidRPr="003670FC" w:rsidRDefault="000A7113" w:rsidP="00512069">
      <w:pPr>
        <w:widowControl/>
        <w:spacing w:line="360" w:lineRule="auto"/>
        <w:ind w:firstLine="567"/>
        <w:jc w:val="both"/>
        <w:rPr>
          <w:sz w:val="28"/>
          <w:szCs w:val="28"/>
        </w:rPr>
      </w:pPr>
      <w:r w:rsidRPr="003670FC">
        <w:rPr>
          <w:sz w:val="28"/>
          <w:szCs w:val="28"/>
          <w:lang w:eastAsia="uk-UA"/>
        </w:rPr>
        <w:t>20</w:t>
      </w:r>
      <w:r w:rsidR="000E78D6" w:rsidRPr="003670FC">
        <w:rPr>
          <w:sz w:val="28"/>
          <w:szCs w:val="28"/>
        </w:rPr>
        <w:t>.</w:t>
      </w:r>
      <w:r w:rsidR="00311D37" w:rsidRPr="003670FC">
        <w:rPr>
          <w:sz w:val="28"/>
          <w:szCs w:val="28"/>
        </w:rPr>
        <w:t> </w:t>
      </w:r>
      <w:r w:rsidR="000E78D6" w:rsidRPr="003670FC">
        <w:rPr>
          <w:sz w:val="28"/>
          <w:szCs w:val="28"/>
        </w:rPr>
        <w:t xml:space="preserve">Якщо в міжнародному обмірному свідоцтві, обмірному свідоцтві класифікаційного товариства чи іншому судновому документі вказані різні значення валової місткості, довжини, ширини, висоти борту судна або судно має більше одного міжнародного обмірного свідоцтва або обмірного свідоцтва класифікаційного товариства, у розрахунках портових зборів використовуються найбільші величини. </w:t>
      </w:r>
    </w:p>
    <w:p w14:paraId="2E7212F3" w14:textId="77777777" w:rsidR="00512069" w:rsidRPr="003670FC" w:rsidRDefault="00512069" w:rsidP="00512069">
      <w:pPr>
        <w:widowControl/>
        <w:spacing w:line="360" w:lineRule="auto"/>
        <w:ind w:firstLine="567"/>
        <w:jc w:val="both"/>
        <w:rPr>
          <w:sz w:val="28"/>
          <w:szCs w:val="28"/>
        </w:rPr>
      </w:pPr>
    </w:p>
    <w:p w14:paraId="5F686CCE" w14:textId="7C0D2F0C" w:rsidR="000E78D6" w:rsidRPr="003670FC" w:rsidRDefault="000A7113" w:rsidP="00512069">
      <w:pPr>
        <w:widowControl/>
        <w:spacing w:line="360" w:lineRule="auto"/>
        <w:ind w:firstLine="567"/>
        <w:jc w:val="both"/>
        <w:rPr>
          <w:sz w:val="28"/>
          <w:szCs w:val="28"/>
        </w:rPr>
      </w:pPr>
      <w:r w:rsidRPr="003670FC">
        <w:rPr>
          <w:sz w:val="28"/>
          <w:szCs w:val="28"/>
        </w:rPr>
        <w:t>21</w:t>
      </w:r>
      <w:r w:rsidR="007C602C" w:rsidRPr="003670FC">
        <w:rPr>
          <w:sz w:val="28"/>
          <w:szCs w:val="28"/>
        </w:rPr>
        <w:t>.</w:t>
      </w:r>
      <w:r w:rsidR="00311D37" w:rsidRPr="003670FC">
        <w:rPr>
          <w:sz w:val="28"/>
          <w:szCs w:val="28"/>
        </w:rPr>
        <w:t> </w:t>
      </w:r>
      <w:r w:rsidR="000E78D6" w:rsidRPr="003670FC">
        <w:rPr>
          <w:sz w:val="28"/>
          <w:szCs w:val="28"/>
        </w:rPr>
        <w:t xml:space="preserve">Для баржебуксирних складів та інших складених плавучих споруд при справлянні усіх видів портових зборів, крім санітарного, валова місткість дорівнює сумі валової місткості усіх окремих елементів. При цьому у випадку, </w:t>
      </w:r>
      <w:r w:rsidR="000E78D6" w:rsidRPr="003670FC">
        <w:rPr>
          <w:sz w:val="28"/>
          <w:szCs w:val="28"/>
        </w:rPr>
        <w:lastRenderedPageBreak/>
        <w:t>якщо у складі баржебуксирних складів та інших складених плавучих споруд є судна під Державним Прапором України та іноземним прапором, для справляння всіх видів портових зборів використовується валова місткість окремих елементів за прапором.</w:t>
      </w:r>
    </w:p>
    <w:p w14:paraId="44230C94" w14:textId="77777777" w:rsidR="000E78D6" w:rsidRPr="003670FC" w:rsidRDefault="000E78D6" w:rsidP="00512069">
      <w:pPr>
        <w:widowControl/>
        <w:spacing w:line="360" w:lineRule="auto"/>
        <w:ind w:firstLine="567"/>
        <w:jc w:val="both"/>
        <w:rPr>
          <w:sz w:val="28"/>
          <w:szCs w:val="28"/>
        </w:rPr>
      </w:pPr>
    </w:p>
    <w:p w14:paraId="0FA65945" w14:textId="0ADDD6CA" w:rsidR="000E78D6" w:rsidRPr="003670FC" w:rsidRDefault="005552BD" w:rsidP="00512069">
      <w:pPr>
        <w:keepNext/>
        <w:widowControl/>
        <w:shd w:val="clear" w:color="auto" w:fill="FFFFFF"/>
        <w:spacing w:line="360" w:lineRule="auto"/>
        <w:ind w:right="448" w:firstLine="567"/>
        <w:jc w:val="center"/>
        <w:rPr>
          <w:b/>
          <w:bCs/>
          <w:sz w:val="28"/>
          <w:szCs w:val="28"/>
          <w:lang w:eastAsia="uk-UA"/>
        </w:rPr>
      </w:pPr>
      <w:r w:rsidRPr="003670FC">
        <w:rPr>
          <w:b/>
          <w:bCs/>
          <w:sz w:val="28"/>
          <w:szCs w:val="28"/>
          <w:lang w:eastAsia="uk-UA"/>
        </w:rPr>
        <w:t>2</w:t>
      </w:r>
      <w:r w:rsidR="000E78D6" w:rsidRPr="003670FC">
        <w:rPr>
          <w:b/>
          <w:bCs/>
          <w:sz w:val="28"/>
          <w:szCs w:val="28"/>
          <w:lang w:eastAsia="uk-UA"/>
        </w:rPr>
        <w:t>.</w:t>
      </w:r>
      <w:r w:rsidR="005D6D73" w:rsidRPr="003670FC">
        <w:rPr>
          <w:b/>
          <w:bCs/>
          <w:sz w:val="28"/>
          <w:szCs w:val="28"/>
          <w:lang w:eastAsia="uk-UA"/>
        </w:rPr>
        <w:t xml:space="preserve"> Справляння  корабельного збору</w:t>
      </w:r>
    </w:p>
    <w:p w14:paraId="62678AC8" w14:textId="77777777" w:rsidR="005D63BA" w:rsidRPr="003670FC" w:rsidRDefault="005D63BA" w:rsidP="00512069">
      <w:pPr>
        <w:keepNext/>
        <w:widowControl/>
        <w:shd w:val="clear" w:color="auto" w:fill="FFFFFF"/>
        <w:spacing w:line="360" w:lineRule="auto"/>
        <w:ind w:right="448" w:firstLine="567"/>
        <w:jc w:val="center"/>
        <w:rPr>
          <w:b/>
          <w:bCs/>
          <w:sz w:val="28"/>
          <w:szCs w:val="28"/>
          <w:lang w:eastAsia="uk-UA"/>
        </w:rPr>
      </w:pPr>
    </w:p>
    <w:p w14:paraId="7BBB54D3" w14:textId="288C36F1" w:rsidR="000E78D6" w:rsidRPr="003670FC" w:rsidRDefault="000E78D6" w:rsidP="00512069">
      <w:pPr>
        <w:widowControl/>
        <w:shd w:val="clear" w:color="auto" w:fill="FFFFFF"/>
        <w:spacing w:line="360" w:lineRule="auto"/>
        <w:ind w:firstLine="567"/>
        <w:jc w:val="both"/>
        <w:rPr>
          <w:bCs/>
          <w:sz w:val="28"/>
          <w:szCs w:val="28"/>
          <w:lang w:eastAsia="uk-UA"/>
        </w:rPr>
      </w:pPr>
      <w:r w:rsidRPr="003670FC">
        <w:rPr>
          <w:bCs/>
          <w:sz w:val="28"/>
          <w:szCs w:val="28"/>
          <w:lang w:eastAsia="uk-UA"/>
        </w:rPr>
        <w:t>1.</w:t>
      </w:r>
      <w:r w:rsidR="00311D37" w:rsidRPr="003670FC">
        <w:rPr>
          <w:bCs/>
          <w:sz w:val="28"/>
          <w:szCs w:val="28"/>
          <w:lang w:eastAsia="uk-UA"/>
        </w:rPr>
        <w:t> </w:t>
      </w:r>
      <w:r w:rsidRPr="003670FC">
        <w:rPr>
          <w:bCs/>
          <w:sz w:val="28"/>
          <w:szCs w:val="28"/>
          <w:lang w:eastAsia="uk-UA"/>
        </w:rPr>
        <w:t>Корабельний збір справляється за одиницю валової місткості судн</w:t>
      </w:r>
      <w:r w:rsidR="00085FE2" w:rsidRPr="003670FC">
        <w:rPr>
          <w:bCs/>
          <w:sz w:val="28"/>
          <w:szCs w:val="28"/>
          <w:lang w:eastAsia="uk-UA"/>
        </w:rPr>
        <w:t>а</w:t>
      </w:r>
      <w:r w:rsidRPr="003670FC">
        <w:rPr>
          <w:sz w:val="28"/>
          <w:szCs w:val="28"/>
          <w:lang w:eastAsia="uk-UA"/>
        </w:rPr>
        <w:t xml:space="preserve"> </w:t>
      </w:r>
      <w:r w:rsidRPr="003670FC">
        <w:rPr>
          <w:bCs/>
          <w:sz w:val="28"/>
          <w:szCs w:val="28"/>
          <w:lang w:eastAsia="uk-UA"/>
        </w:rPr>
        <w:t>за кожний вхід у акваторію морського порту, операційну акваторію причалу (причалів) та кожний вихід із акваторії морського порту, операційн</w:t>
      </w:r>
      <w:r w:rsidR="00592238" w:rsidRPr="003670FC">
        <w:rPr>
          <w:bCs/>
          <w:sz w:val="28"/>
          <w:szCs w:val="28"/>
          <w:lang w:eastAsia="uk-UA"/>
        </w:rPr>
        <w:t>ої</w:t>
      </w:r>
      <w:r w:rsidRPr="003670FC">
        <w:rPr>
          <w:bCs/>
          <w:sz w:val="28"/>
          <w:szCs w:val="28"/>
          <w:lang w:eastAsia="uk-UA"/>
        </w:rPr>
        <w:t xml:space="preserve"> акваторії</w:t>
      </w:r>
      <w:r w:rsidRPr="003670FC" w:rsidDel="00624182">
        <w:rPr>
          <w:bCs/>
          <w:sz w:val="28"/>
          <w:szCs w:val="28"/>
          <w:lang w:eastAsia="uk-UA"/>
        </w:rPr>
        <w:t xml:space="preserve"> </w:t>
      </w:r>
      <w:r w:rsidRPr="003670FC">
        <w:rPr>
          <w:bCs/>
          <w:sz w:val="28"/>
          <w:szCs w:val="28"/>
          <w:lang w:eastAsia="uk-UA"/>
        </w:rPr>
        <w:t>причалу (причалів),</w:t>
      </w:r>
      <w:r w:rsidR="00AC3357" w:rsidRPr="003670FC">
        <w:rPr>
          <w:bCs/>
          <w:sz w:val="28"/>
          <w:szCs w:val="28"/>
          <w:lang w:eastAsia="uk-UA"/>
        </w:rPr>
        <w:t xml:space="preserve"> </w:t>
      </w:r>
      <w:r w:rsidRPr="003670FC">
        <w:rPr>
          <w:bCs/>
          <w:sz w:val="28"/>
          <w:szCs w:val="28"/>
          <w:lang w:eastAsia="uk-UA"/>
        </w:rPr>
        <w:t>крім випадків</w:t>
      </w:r>
      <w:r w:rsidR="00085FE2" w:rsidRPr="003670FC">
        <w:rPr>
          <w:bCs/>
          <w:sz w:val="28"/>
          <w:szCs w:val="28"/>
          <w:lang w:eastAsia="uk-UA"/>
        </w:rPr>
        <w:t>,</w:t>
      </w:r>
      <w:r w:rsidRPr="003670FC">
        <w:rPr>
          <w:bCs/>
          <w:sz w:val="28"/>
          <w:szCs w:val="28"/>
          <w:lang w:eastAsia="uk-UA"/>
        </w:rPr>
        <w:t xml:space="preserve"> передбачених цим Порядком.</w:t>
      </w:r>
    </w:p>
    <w:p w14:paraId="3E228E31" w14:textId="77777777" w:rsidR="00512069" w:rsidRPr="003670FC" w:rsidRDefault="00512069" w:rsidP="00512069">
      <w:pPr>
        <w:widowControl/>
        <w:shd w:val="clear" w:color="auto" w:fill="FFFFFF"/>
        <w:spacing w:line="360" w:lineRule="auto"/>
        <w:ind w:firstLine="567"/>
        <w:jc w:val="both"/>
        <w:rPr>
          <w:bCs/>
          <w:sz w:val="28"/>
          <w:szCs w:val="28"/>
          <w:lang w:eastAsia="uk-UA"/>
        </w:rPr>
      </w:pPr>
    </w:p>
    <w:p w14:paraId="5CB21BA9" w14:textId="55D00024" w:rsidR="000E78D6" w:rsidRPr="003670FC" w:rsidRDefault="000E78D6" w:rsidP="00512069">
      <w:pPr>
        <w:widowControl/>
        <w:shd w:val="clear" w:color="auto" w:fill="FFFFFF"/>
        <w:spacing w:line="360" w:lineRule="auto"/>
        <w:ind w:firstLine="567"/>
        <w:jc w:val="both"/>
        <w:rPr>
          <w:bCs/>
          <w:sz w:val="28"/>
          <w:szCs w:val="28"/>
          <w:lang w:eastAsia="uk-UA"/>
        </w:rPr>
      </w:pPr>
      <w:r w:rsidRPr="003670FC">
        <w:rPr>
          <w:bCs/>
          <w:sz w:val="28"/>
          <w:szCs w:val="28"/>
          <w:lang w:eastAsia="uk-UA"/>
        </w:rPr>
        <w:t>2.</w:t>
      </w:r>
      <w:r w:rsidR="00311D37" w:rsidRPr="003670FC">
        <w:rPr>
          <w:bCs/>
          <w:sz w:val="28"/>
          <w:szCs w:val="28"/>
          <w:lang w:eastAsia="uk-UA"/>
        </w:rPr>
        <w:t> </w:t>
      </w:r>
      <w:r w:rsidRPr="003670FC">
        <w:rPr>
          <w:bCs/>
          <w:sz w:val="28"/>
          <w:szCs w:val="28"/>
          <w:lang w:eastAsia="uk-UA"/>
        </w:rPr>
        <w:t xml:space="preserve">Нарахування корабельного збору здійснюється відповідно до умов використання суден </w:t>
      </w:r>
      <w:r w:rsidR="00DE3FD7" w:rsidRPr="003670FC">
        <w:rPr>
          <w:sz w:val="28"/>
          <w:szCs w:val="28"/>
          <w:lang w:eastAsia="uk-UA"/>
        </w:rPr>
        <w:t>залежно від виду плавання</w:t>
      </w:r>
      <w:r w:rsidRPr="003670FC">
        <w:rPr>
          <w:bCs/>
          <w:sz w:val="28"/>
          <w:szCs w:val="28"/>
          <w:lang w:eastAsia="uk-UA"/>
        </w:rPr>
        <w:t xml:space="preserve"> згідно з їх спеціалі</w:t>
      </w:r>
      <w:r w:rsidR="0048783A" w:rsidRPr="003670FC">
        <w:rPr>
          <w:bCs/>
          <w:sz w:val="28"/>
          <w:szCs w:val="28"/>
          <w:lang w:eastAsia="uk-UA"/>
        </w:rPr>
        <w:t xml:space="preserve">зацією відповідно до пункту </w:t>
      </w:r>
      <w:r w:rsidR="00D412CB" w:rsidRPr="003670FC">
        <w:rPr>
          <w:bCs/>
          <w:sz w:val="28"/>
          <w:szCs w:val="28"/>
          <w:lang w:eastAsia="uk-UA"/>
        </w:rPr>
        <w:t xml:space="preserve">17 </w:t>
      </w:r>
      <w:r w:rsidR="0048783A" w:rsidRPr="003670FC">
        <w:rPr>
          <w:bCs/>
          <w:sz w:val="28"/>
          <w:szCs w:val="28"/>
          <w:lang w:eastAsia="uk-UA"/>
        </w:rPr>
        <w:t>глави 1</w:t>
      </w:r>
      <w:r w:rsidRPr="003670FC">
        <w:rPr>
          <w:bCs/>
          <w:sz w:val="28"/>
          <w:szCs w:val="28"/>
          <w:lang w:eastAsia="uk-UA"/>
        </w:rPr>
        <w:t xml:space="preserve"> розділу І</w:t>
      </w:r>
      <w:r w:rsidR="0048783A" w:rsidRPr="003670FC">
        <w:rPr>
          <w:bCs/>
          <w:sz w:val="28"/>
          <w:szCs w:val="28"/>
          <w:lang w:eastAsia="uk-UA"/>
        </w:rPr>
        <w:t>І</w:t>
      </w:r>
      <w:r w:rsidRPr="003670FC">
        <w:rPr>
          <w:bCs/>
          <w:sz w:val="28"/>
          <w:szCs w:val="28"/>
          <w:lang w:eastAsia="uk-UA"/>
        </w:rPr>
        <w:t xml:space="preserve"> цього Порядку наступним чином:</w:t>
      </w:r>
    </w:p>
    <w:p w14:paraId="37DC09B9" w14:textId="31B4293C" w:rsidR="000E78D6" w:rsidRPr="003670FC" w:rsidRDefault="000E78D6" w:rsidP="00512069">
      <w:pPr>
        <w:widowControl/>
        <w:shd w:val="clear" w:color="auto" w:fill="FFFFFF"/>
        <w:spacing w:line="360" w:lineRule="auto"/>
        <w:ind w:firstLine="567"/>
        <w:jc w:val="both"/>
        <w:rPr>
          <w:bCs/>
          <w:sz w:val="28"/>
          <w:szCs w:val="28"/>
          <w:lang w:eastAsia="uk-UA"/>
        </w:rPr>
      </w:pPr>
      <w:r w:rsidRPr="003670FC">
        <w:rPr>
          <w:bCs/>
          <w:sz w:val="28"/>
          <w:szCs w:val="28"/>
          <w:lang w:eastAsia="uk-UA"/>
        </w:rPr>
        <w:t>1)</w:t>
      </w:r>
      <w:r w:rsidR="00311D37" w:rsidRPr="003670FC">
        <w:rPr>
          <w:bCs/>
          <w:sz w:val="28"/>
          <w:szCs w:val="28"/>
          <w:lang w:eastAsia="uk-UA"/>
        </w:rPr>
        <w:t> </w:t>
      </w:r>
      <w:r w:rsidRPr="003670FC">
        <w:rPr>
          <w:bCs/>
          <w:sz w:val="28"/>
          <w:szCs w:val="28"/>
          <w:lang w:eastAsia="uk-UA"/>
        </w:rPr>
        <w:t>за ставками для суден у закордонному плаванні:</w:t>
      </w:r>
    </w:p>
    <w:p w14:paraId="0F6DC431" w14:textId="2F4B4BEE" w:rsidR="000E78D6" w:rsidRPr="003670FC" w:rsidRDefault="001C5400" w:rsidP="00512069">
      <w:pPr>
        <w:widowControl/>
        <w:shd w:val="clear" w:color="auto" w:fill="FFFFFF"/>
        <w:spacing w:line="360" w:lineRule="auto"/>
        <w:ind w:firstLine="567"/>
        <w:jc w:val="both"/>
        <w:rPr>
          <w:sz w:val="28"/>
          <w:szCs w:val="28"/>
        </w:rPr>
      </w:pPr>
      <w:r w:rsidRPr="003670FC">
        <w:rPr>
          <w:bCs/>
          <w:sz w:val="28"/>
          <w:szCs w:val="28"/>
          <w:lang w:eastAsia="uk-UA"/>
        </w:rPr>
        <w:t xml:space="preserve">суховантажні </w:t>
      </w:r>
      <w:r w:rsidR="000E78D6" w:rsidRPr="003670FC">
        <w:rPr>
          <w:bCs/>
          <w:sz w:val="28"/>
          <w:szCs w:val="28"/>
          <w:lang w:eastAsia="uk-UA"/>
        </w:rPr>
        <w:t>судн</w:t>
      </w:r>
      <w:r w:rsidR="00B411C3" w:rsidRPr="003670FC">
        <w:rPr>
          <w:bCs/>
          <w:sz w:val="28"/>
          <w:szCs w:val="28"/>
          <w:lang w:eastAsia="uk-UA"/>
        </w:rPr>
        <w:t>а</w:t>
      </w:r>
      <w:r w:rsidR="000E78D6" w:rsidRPr="003670FC">
        <w:rPr>
          <w:bCs/>
          <w:sz w:val="28"/>
          <w:szCs w:val="28"/>
          <w:lang w:eastAsia="uk-UA"/>
        </w:rPr>
        <w:t xml:space="preserve"> (балкер) –</w:t>
      </w:r>
      <w:r w:rsidR="00CD2252" w:rsidRPr="003670FC">
        <w:rPr>
          <w:bCs/>
          <w:sz w:val="28"/>
          <w:szCs w:val="28"/>
          <w:lang w:eastAsia="uk-UA"/>
        </w:rPr>
        <w:t xml:space="preserve"> </w:t>
      </w:r>
      <w:r w:rsidR="000E78D6" w:rsidRPr="003670FC">
        <w:rPr>
          <w:bCs/>
          <w:sz w:val="28"/>
          <w:szCs w:val="28"/>
          <w:lang w:eastAsia="uk-UA"/>
        </w:rPr>
        <w:t xml:space="preserve">перевезення </w:t>
      </w:r>
      <w:r w:rsidR="000E78D6" w:rsidRPr="003670FC">
        <w:rPr>
          <w:sz w:val="28"/>
          <w:szCs w:val="28"/>
        </w:rPr>
        <w:t xml:space="preserve">будь-яких </w:t>
      </w:r>
      <w:r w:rsidR="000D5526" w:rsidRPr="003670FC">
        <w:rPr>
          <w:sz w:val="28"/>
          <w:szCs w:val="28"/>
        </w:rPr>
        <w:t>сухих вантажів (генеральних, навалювальних та насипних)</w:t>
      </w:r>
      <w:r w:rsidR="000E78D6" w:rsidRPr="003670FC">
        <w:rPr>
          <w:bCs/>
          <w:sz w:val="28"/>
          <w:szCs w:val="28"/>
          <w:lang w:eastAsia="uk-UA"/>
        </w:rPr>
        <w:t>,</w:t>
      </w:r>
      <w:r w:rsidR="000E78D6" w:rsidRPr="003670FC">
        <w:rPr>
          <w:sz w:val="28"/>
          <w:szCs w:val="28"/>
        </w:rPr>
        <w:t xml:space="preserve"> у т.</w:t>
      </w:r>
      <w:r w:rsidR="00311D37" w:rsidRPr="003670FC">
        <w:rPr>
          <w:sz w:val="28"/>
          <w:szCs w:val="28"/>
        </w:rPr>
        <w:t> </w:t>
      </w:r>
      <w:r w:rsidR="000E78D6" w:rsidRPr="003670FC">
        <w:rPr>
          <w:sz w:val="28"/>
          <w:szCs w:val="28"/>
        </w:rPr>
        <w:t>ч. комбіновані судна для перевезення сухих та наливних вантажів (типу нафторудовози);</w:t>
      </w:r>
    </w:p>
    <w:p w14:paraId="010C584F" w14:textId="2CCF02DB"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наливн</w:t>
      </w:r>
      <w:r w:rsidR="00B411C3" w:rsidRPr="003670FC">
        <w:rPr>
          <w:sz w:val="28"/>
          <w:szCs w:val="28"/>
        </w:rPr>
        <w:t>і</w:t>
      </w:r>
      <w:r w:rsidRPr="003670FC">
        <w:rPr>
          <w:sz w:val="28"/>
          <w:szCs w:val="28"/>
        </w:rPr>
        <w:t xml:space="preserve"> судн</w:t>
      </w:r>
      <w:r w:rsidR="00B411C3" w:rsidRPr="003670FC">
        <w:rPr>
          <w:sz w:val="28"/>
          <w:szCs w:val="28"/>
        </w:rPr>
        <w:t>а</w:t>
      </w:r>
      <w:r w:rsidRPr="003670FC">
        <w:rPr>
          <w:sz w:val="28"/>
          <w:szCs w:val="28"/>
        </w:rPr>
        <w:t xml:space="preserve"> (танкер) </w:t>
      </w:r>
      <w:r w:rsidRPr="003670FC">
        <w:rPr>
          <w:bCs/>
          <w:sz w:val="28"/>
          <w:szCs w:val="28"/>
          <w:lang w:eastAsia="uk-UA"/>
        </w:rPr>
        <w:t>–</w:t>
      </w:r>
      <w:r w:rsidRPr="003670FC">
        <w:rPr>
          <w:sz w:val="28"/>
          <w:szCs w:val="28"/>
        </w:rPr>
        <w:t xml:space="preserve"> перевезення будь-яких вантажів наливом, враховуючи, але не виключно, судна для скрапленого газу, хімічних, нафтохімічних вантажів, сирої нафти, нафтопродуктів, наливних харчових вантажів рослинного та тваринного походження; </w:t>
      </w:r>
    </w:p>
    <w:p w14:paraId="51A46D45" w14:textId="72F95F82"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контейнеровоз та судно</w:t>
      </w:r>
      <w:r w:rsidR="004C5137" w:rsidRPr="003670FC">
        <w:rPr>
          <w:sz w:val="28"/>
          <w:szCs w:val="28"/>
        </w:rPr>
        <w:t>,</w:t>
      </w:r>
      <w:r w:rsidRPr="003670FC">
        <w:rPr>
          <w:sz w:val="28"/>
          <w:szCs w:val="28"/>
        </w:rPr>
        <w:t xml:space="preserve"> переобладнане для перевезення контейнерів – перевезення контейнерів;</w:t>
      </w:r>
    </w:p>
    <w:p w14:paraId="2C00CE1B" w14:textId="56E599F4"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 xml:space="preserve">судна із горизонтальним способом виконання перевантажувальних робіт  – </w:t>
      </w:r>
      <w:r w:rsidRPr="003670FC">
        <w:rPr>
          <w:bCs/>
          <w:sz w:val="28"/>
          <w:szCs w:val="28"/>
          <w:lang w:eastAsia="uk-UA"/>
        </w:rPr>
        <w:t>будь-які судна</w:t>
      </w:r>
      <w:r w:rsidR="00091D96" w:rsidRPr="003670FC">
        <w:rPr>
          <w:sz w:val="28"/>
          <w:szCs w:val="28"/>
        </w:rPr>
        <w:t>, що забезпечують виконання перевантажувальних робіт</w:t>
      </w:r>
      <w:r w:rsidRPr="003670FC">
        <w:rPr>
          <w:sz w:val="28"/>
          <w:szCs w:val="28"/>
        </w:rPr>
        <w:t xml:space="preserve"> горизонтальним способом, у тому числі: накатні вантажні судна; накатні вантажопасажирські судна; пороми; ліхтеровози; худобовози;</w:t>
      </w:r>
    </w:p>
    <w:p w14:paraId="35EF9F2D" w14:textId="78D127D3"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lastRenderedPageBreak/>
        <w:t>пасажирські судна – судна, що мають пасажирське свідоцтво та не відносяться до вантажопасажирських</w:t>
      </w:r>
      <w:r w:rsidR="008662D9" w:rsidRPr="003670FC">
        <w:rPr>
          <w:sz w:val="28"/>
          <w:szCs w:val="28"/>
        </w:rPr>
        <w:t>,</w:t>
      </w:r>
      <w:r w:rsidR="00C20739" w:rsidRPr="003670FC">
        <w:t xml:space="preserve"> </w:t>
      </w:r>
      <w:r w:rsidR="00C20739" w:rsidRPr="003670FC">
        <w:rPr>
          <w:sz w:val="28"/>
          <w:szCs w:val="28"/>
        </w:rPr>
        <w:t>здійснюють перевезення пасажирів</w:t>
      </w:r>
      <w:r w:rsidRPr="003670FC">
        <w:rPr>
          <w:sz w:val="28"/>
          <w:szCs w:val="28"/>
        </w:rPr>
        <w:t>;</w:t>
      </w:r>
    </w:p>
    <w:p w14:paraId="44BA521F" w14:textId="6F1EC079" w:rsidR="000E78D6" w:rsidRPr="003670FC" w:rsidRDefault="000E78D6" w:rsidP="00512069">
      <w:pPr>
        <w:widowControl/>
        <w:shd w:val="clear" w:color="auto" w:fill="FFFFFF"/>
        <w:spacing w:line="360" w:lineRule="auto"/>
        <w:ind w:firstLine="567"/>
        <w:jc w:val="both"/>
        <w:rPr>
          <w:bCs/>
          <w:sz w:val="28"/>
          <w:szCs w:val="28"/>
          <w:lang w:eastAsia="uk-UA"/>
        </w:rPr>
      </w:pPr>
      <w:r w:rsidRPr="003670FC">
        <w:rPr>
          <w:sz w:val="28"/>
          <w:szCs w:val="28"/>
        </w:rPr>
        <w:t xml:space="preserve">інші вантажні судна – судна, які не можуть бути віднесені до наведених вище типів; баржебуксирні склади та судна, що здійснюють операції з міжпортового буксирування; риболовні судна, що здійснюють вантажні операції; плавучі споруди; </w:t>
      </w:r>
      <w:r w:rsidRPr="003670FC">
        <w:rPr>
          <w:bCs/>
          <w:sz w:val="28"/>
          <w:szCs w:val="28"/>
          <w:lang w:eastAsia="uk-UA"/>
        </w:rPr>
        <w:t xml:space="preserve">судна будь-яких типів, що згідно з умовами пункту </w:t>
      </w:r>
      <w:r w:rsidR="005774E9" w:rsidRPr="003670FC">
        <w:rPr>
          <w:bCs/>
          <w:sz w:val="28"/>
          <w:szCs w:val="28"/>
          <w:lang w:eastAsia="uk-UA"/>
        </w:rPr>
        <w:t xml:space="preserve">15 </w:t>
      </w:r>
      <w:r w:rsidR="0048783A" w:rsidRPr="003670FC">
        <w:rPr>
          <w:bCs/>
          <w:sz w:val="28"/>
          <w:szCs w:val="28"/>
          <w:lang w:eastAsia="uk-UA"/>
        </w:rPr>
        <w:t xml:space="preserve">глави 1 </w:t>
      </w:r>
      <w:r w:rsidRPr="003670FC">
        <w:rPr>
          <w:bCs/>
          <w:sz w:val="28"/>
          <w:szCs w:val="28"/>
          <w:lang w:eastAsia="uk-UA"/>
        </w:rPr>
        <w:t>розділу І</w:t>
      </w:r>
      <w:r w:rsidR="0048783A" w:rsidRPr="003670FC">
        <w:rPr>
          <w:bCs/>
          <w:sz w:val="28"/>
          <w:szCs w:val="28"/>
          <w:lang w:eastAsia="uk-UA"/>
        </w:rPr>
        <w:t>І</w:t>
      </w:r>
      <w:r w:rsidRPr="003670FC">
        <w:rPr>
          <w:bCs/>
          <w:sz w:val="28"/>
          <w:szCs w:val="28"/>
          <w:lang w:eastAsia="uk-UA"/>
        </w:rPr>
        <w:t xml:space="preserve"> цього Порядку звільнені від сплати корабельного збору, але фактично використовуються для комерційного перевезення (переміщення) </w:t>
      </w:r>
      <w:r w:rsidRPr="003670FC">
        <w:rPr>
          <w:sz w:val="28"/>
          <w:szCs w:val="28"/>
        </w:rPr>
        <w:t xml:space="preserve">згідно </w:t>
      </w:r>
      <w:r w:rsidR="00B411C3" w:rsidRPr="003670FC">
        <w:rPr>
          <w:sz w:val="28"/>
          <w:szCs w:val="28"/>
        </w:rPr>
        <w:t xml:space="preserve">з </w:t>
      </w:r>
      <w:r w:rsidRPr="003670FC">
        <w:rPr>
          <w:sz w:val="28"/>
          <w:szCs w:val="28"/>
        </w:rPr>
        <w:t>ознак</w:t>
      </w:r>
      <w:r w:rsidR="00B411C3" w:rsidRPr="003670FC">
        <w:rPr>
          <w:sz w:val="28"/>
          <w:szCs w:val="28"/>
        </w:rPr>
        <w:t>ами</w:t>
      </w:r>
      <w:r w:rsidRPr="003670FC">
        <w:rPr>
          <w:sz w:val="28"/>
          <w:szCs w:val="28"/>
        </w:rPr>
        <w:t>, наведени</w:t>
      </w:r>
      <w:r w:rsidR="00B411C3" w:rsidRPr="003670FC">
        <w:rPr>
          <w:sz w:val="28"/>
          <w:szCs w:val="28"/>
        </w:rPr>
        <w:t>ми</w:t>
      </w:r>
      <w:r w:rsidRPr="003670FC">
        <w:rPr>
          <w:sz w:val="28"/>
          <w:szCs w:val="28"/>
        </w:rPr>
        <w:t xml:space="preserve"> </w:t>
      </w:r>
      <w:r w:rsidR="00C6407A" w:rsidRPr="003670FC">
        <w:rPr>
          <w:sz w:val="28"/>
          <w:szCs w:val="28"/>
        </w:rPr>
        <w:t xml:space="preserve">у </w:t>
      </w:r>
      <w:r w:rsidR="003903AC" w:rsidRPr="003670FC">
        <w:rPr>
          <w:sz w:val="28"/>
          <w:szCs w:val="28"/>
        </w:rPr>
        <w:t xml:space="preserve">пункті </w:t>
      </w:r>
      <w:r w:rsidR="005774E9" w:rsidRPr="003670FC">
        <w:rPr>
          <w:sz w:val="28"/>
          <w:szCs w:val="28"/>
        </w:rPr>
        <w:t xml:space="preserve">9 </w:t>
      </w:r>
      <w:r w:rsidRPr="003670FC">
        <w:rPr>
          <w:sz w:val="28"/>
          <w:szCs w:val="28"/>
        </w:rPr>
        <w:t>розділу І цього Порядку</w:t>
      </w:r>
      <w:r w:rsidR="00B411C3" w:rsidRPr="003670FC">
        <w:rPr>
          <w:sz w:val="28"/>
          <w:szCs w:val="28"/>
        </w:rPr>
        <w:t>,</w:t>
      </w:r>
      <w:r w:rsidRPr="003670FC">
        <w:rPr>
          <w:bCs/>
          <w:sz w:val="28"/>
          <w:szCs w:val="28"/>
          <w:lang w:eastAsia="uk-UA"/>
        </w:rPr>
        <w:t xml:space="preserve"> та при цьому виконують у межах акваторії вантажні та/або пасажирські операції та/або здійснюють операцію буксирування.</w:t>
      </w:r>
    </w:p>
    <w:p w14:paraId="3AED41C2" w14:textId="64DF5E17"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2)</w:t>
      </w:r>
      <w:r w:rsidR="00311D37" w:rsidRPr="003670FC">
        <w:rPr>
          <w:sz w:val="28"/>
          <w:szCs w:val="28"/>
        </w:rPr>
        <w:t> </w:t>
      </w:r>
      <w:r w:rsidRPr="003670FC">
        <w:rPr>
          <w:sz w:val="28"/>
          <w:szCs w:val="28"/>
        </w:rPr>
        <w:t xml:space="preserve">ставки для суден </w:t>
      </w:r>
      <w:r w:rsidRPr="003670FC">
        <w:rPr>
          <w:bCs/>
          <w:sz w:val="28"/>
          <w:szCs w:val="28"/>
          <w:lang w:eastAsia="uk-UA"/>
        </w:rPr>
        <w:t>у каботажному плаванні застосовуються</w:t>
      </w:r>
      <w:r w:rsidRPr="003670FC">
        <w:rPr>
          <w:sz w:val="28"/>
          <w:szCs w:val="28"/>
        </w:rPr>
        <w:t xml:space="preserve"> для суден будь-якої спеціалізації, що здійснюють каботажне плавання; </w:t>
      </w:r>
    </w:p>
    <w:p w14:paraId="3B0088CB" w14:textId="16962B2B"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3)</w:t>
      </w:r>
      <w:r w:rsidR="00311D37" w:rsidRPr="003670FC">
        <w:rPr>
          <w:sz w:val="28"/>
          <w:szCs w:val="28"/>
        </w:rPr>
        <w:t> </w:t>
      </w:r>
      <w:r w:rsidRPr="003670FC">
        <w:rPr>
          <w:sz w:val="28"/>
          <w:szCs w:val="28"/>
        </w:rPr>
        <w:t>із суден у закордонному плаванні,  які протягом суднозаходу у морський порт здійснюють операції, що не відповідають їх спеціалізації, справляння корабельного збору відбувається за найвищими ставками для суден у закордонному плаванні, що встановлені у цьому морського порту (термінал</w:t>
      </w:r>
      <w:r w:rsidR="00B411C3" w:rsidRPr="003670FC">
        <w:rPr>
          <w:sz w:val="28"/>
          <w:szCs w:val="28"/>
        </w:rPr>
        <w:t>і</w:t>
      </w:r>
      <w:r w:rsidRPr="003670FC">
        <w:rPr>
          <w:sz w:val="28"/>
          <w:szCs w:val="28"/>
        </w:rPr>
        <w:t>).</w:t>
      </w:r>
    </w:p>
    <w:p w14:paraId="1A02E0B9" w14:textId="77777777" w:rsidR="00512069" w:rsidRPr="003670FC" w:rsidRDefault="00512069" w:rsidP="00512069">
      <w:pPr>
        <w:widowControl/>
        <w:shd w:val="clear" w:color="auto" w:fill="FFFFFF"/>
        <w:spacing w:line="360" w:lineRule="auto"/>
        <w:ind w:firstLine="567"/>
        <w:jc w:val="both"/>
        <w:rPr>
          <w:sz w:val="28"/>
          <w:szCs w:val="28"/>
        </w:rPr>
      </w:pPr>
    </w:p>
    <w:p w14:paraId="1323453D" w14:textId="589A82B1" w:rsidR="000E78D6" w:rsidRPr="003670FC" w:rsidRDefault="000E78D6" w:rsidP="00512069">
      <w:pPr>
        <w:widowControl/>
        <w:spacing w:line="360" w:lineRule="auto"/>
        <w:ind w:firstLine="567"/>
        <w:jc w:val="both"/>
        <w:rPr>
          <w:sz w:val="28"/>
          <w:szCs w:val="28"/>
          <w:lang w:eastAsia="en-US"/>
        </w:rPr>
      </w:pPr>
      <w:r w:rsidRPr="003670FC">
        <w:rPr>
          <w:sz w:val="28"/>
          <w:szCs w:val="28"/>
        </w:rPr>
        <w:t>3.</w:t>
      </w:r>
      <w:r w:rsidR="00311D37" w:rsidRPr="003670FC">
        <w:rPr>
          <w:sz w:val="28"/>
          <w:szCs w:val="28"/>
        </w:rPr>
        <w:t> </w:t>
      </w:r>
      <w:r w:rsidRPr="003670FC">
        <w:rPr>
          <w:sz w:val="28"/>
          <w:szCs w:val="28"/>
        </w:rPr>
        <w:t>Валова місткість при справлянні корабельного збору у морських портах Азовського моря для суден, максимальна осадка яких, зазначена в міжнародному обмірному свідоцтві, обмірному свідоцтві класифікаційного товариства або іншому судновому документі, перевищує оголошену осадку, встановлену для підхідного каналу, що є частиною акваторії цього морського порту Азовського моря, застосовується із коефіцієнтом, який дорівнює співвідношенню між оголошеною осадкою на підхідному каналі цього морського пор</w:t>
      </w:r>
      <w:r w:rsidR="003526A7" w:rsidRPr="003670FC">
        <w:rPr>
          <w:sz w:val="28"/>
          <w:szCs w:val="28"/>
          <w:lang w:val="ru-RU"/>
        </w:rPr>
        <w:t>т</w:t>
      </w:r>
      <w:r w:rsidRPr="003670FC">
        <w:rPr>
          <w:sz w:val="28"/>
          <w:szCs w:val="28"/>
        </w:rPr>
        <w:t>у та осадкою судна, зазначеною у суднових документах.</w:t>
      </w:r>
    </w:p>
    <w:p w14:paraId="4B2400C3" w14:textId="77777777" w:rsidR="000E78D6" w:rsidRPr="003670FC" w:rsidRDefault="000E78D6" w:rsidP="00512069">
      <w:pPr>
        <w:widowControl/>
        <w:spacing w:line="360" w:lineRule="auto"/>
        <w:ind w:firstLine="567"/>
        <w:jc w:val="both"/>
        <w:rPr>
          <w:sz w:val="28"/>
          <w:szCs w:val="28"/>
        </w:rPr>
      </w:pPr>
      <w:r w:rsidRPr="003670FC">
        <w:rPr>
          <w:sz w:val="28"/>
          <w:szCs w:val="28"/>
        </w:rPr>
        <w:t>Розрахунок скорегованої величини валової місткості (GT</w:t>
      </w:r>
      <w:r w:rsidRPr="003670FC">
        <w:rPr>
          <w:sz w:val="28"/>
          <w:szCs w:val="28"/>
          <w:vertAlign w:val="subscript"/>
        </w:rPr>
        <w:t>k</w:t>
      </w:r>
      <w:r w:rsidRPr="003670FC">
        <w:rPr>
          <w:sz w:val="28"/>
          <w:szCs w:val="28"/>
        </w:rPr>
        <w:t>) здійснюється наступним чином:</w:t>
      </w:r>
    </w:p>
    <w:p w14:paraId="3F3E1D3E" w14:textId="77777777" w:rsidR="000E78D6" w:rsidRPr="003670FC" w:rsidRDefault="000E78D6" w:rsidP="00512069">
      <w:pPr>
        <w:pStyle w:val="a8"/>
        <w:spacing w:line="360" w:lineRule="auto"/>
        <w:ind w:firstLine="567"/>
        <w:jc w:val="both"/>
        <w:rPr>
          <w:rFonts w:ascii="Times New Roman" w:hAnsi="Times New Roman"/>
          <w:color w:val="auto"/>
          <w:sz w:val="28"/>
          <w:szCs w:val="28"/>
        </w:rPr>
      </w:pPr>
      <w:r w:rsidRPr="003670FC">
        <w:rPr>
          <w:rFonts w:ascii="Times New Roman" w:hAnsi="Times New Roman"/>
          <w:color w:val="auto"/>
          <w:sz w:val="28"/>
          <w:szCs w:val="28"/>
        </w:rPr>
        <w:t>GT</w:t>
      </w:r>
      <w:r w:rsidRPr="003670FC">
        <w:rPr>
          <w:rFonts w:ascii="Times New Roman" w:hAnsi="Times New Roman"/>
          <w:color w:val="auto"/>
          <w:sz w:val="28"/>
          <w:szCs w:val="28"/>
          <w:vertAlign w:val="subscript"/>
        </w:rPr>
        <w:t>k</w:t>
      </w:r>
      <w:r w:rsidRPr="003670FC">
        <w:rPr>
          <w:rFonts w:ascii="Times New Roman" w:hAnsi="Times New Roman"/>
          <w:color w:val="auto"/>
          <w:sz w:val="28"/>
          <w:szCs w:val="28"/>
        </w:rPr>
        <w:t xml:space="preserve"> = GT * K</w:t>
      </w:r>
      <w:r w:rsidRPr="003670FC">
        <w:rPr>
          <w:rFonts w:ascii="Times New Roman" w:hAnsi="Times New Roman"/>
          <w:color w:val="auto"/>
          <w:sz w:val="28"/>
          <w:szCs w:val="28"/>
          <w:vertAlign w:val="subscript"/>
        </w:rPr>
        <w:t>m</w:t>
      </w:r>
      <w:r w:rsidRPr="003670FC">
        <w:rPr>
          <w:rFonts w:ascii="Times New Roman" w:hAnsi="Times New Roman"/>
          <w:color w:val="auto"/>
          <w:sz w:val="28"/>
          <w:szCs w:val="28"/>
        </w:rPr>
        <w:t>,</w:t>
      </w:r>
    </w:p>
    <w:p w14:paraId="63F60013" w14:textId="5986863F" w:rsidR="000E78D6" w:rsidRPr="003670FC" w:rsidRDefault="000E78D6" w:rsidP="00512069">
      <w:pPr>
        <w:pStyle w:val="a8"/>
        <w:spacing w:line="360" w:lineRule="auto"/>
        <w:ind w:firstLine="567"/>
        <w:jc w:val="both"/>
        <w:rPr>
          <w:rFonts w:ascii="Times New Roman" w:hAnsi="Times New Roman"/>
          <w:color w:val="auto"/>
          <w:sz w:val="28"/>
          <w:szCs w:val="28"/>
        </w:rPr>
      </w:pPr>
      <w:r w:rsidRPr="003670FC">
        <w:rPr>
          <w:rFonts w:ascii="Times New Roman" w:hAnsi="Times New Roman"/>
          <w:color w:val="auto"/>
          <w:sz w:val="28"/>
          <w:szCs w:val="28"/>
        </w:rPr>
        <w:t>де</w:t>
      </w:r>
      <w:r w:rsidR="00311D37" w:rsidRPr="003670FC">
        <w:rPr>
          <w:rFonts w:ascii="Times New Roman" w:hAnsi="Times New Roman"/>
          <w:color w:val="auto"/>
          <w:sz w:val="28"/>
          <w:szCs w:val="28"/>
        </w:rPr>
        <w:t xml:space="preserve"> </w:t>
      </w:r>
      <w:r w:rsidRPr="003670FC">
        <w:rPr>
          <w:rFonts w:ascii="Times New Roman" w:hAnsi="Times New Roman"/>
          <w:color w:val="auto"/>
          <w:sz w:val="28"/>
          <w:szCs w:val="28"/>
        </w:rPr>
        <w:t xml:space="preserve">GT </w:t>
      </w:r>
      <w:r w:rsidR="00311D37" w:rsidRPr="003670FC">
        <w:rPr>
          <w:rFonts w:ascii="Times New Roman" w:hAnsi="Times New Roman"/>
          <w:color w:val="auto"/>
          <w:sz w:val="28"/>
          <w:szCs w:val="28"/>
        </w:rPr>
        <w:t>–</w:t>
      </w:r>
      <w:r w:rsidRPr="003670FC">
        <w:rPr>
          <w:rFonts w:ascii="Times New Roman" w:hAnsi="Times New Roman"/>
          <w:color w:val="auto"/>
          <w:sz w:val="28"/>
          <w:szCs w:val="28"/>
        </w:rPr>
        <w:t xml:space="preserve"> валова місткість судна, зазначена в суднових документах;</w:t>
      </w:r>
    </w:p>
    <w:p w14:paraId="6F6DB596" w14:textId="3072A21A" w:rsidR="000E78D6" w:rsidRPr="003670FC" w:rsidRDefault="000E78D6" w:rsidP="00512069">
      <w:pPr>
        <w:pStyle w:val="a8"/>
        <w:spacing w:line="360" w:lineRule="auto"/>
        <w:ind w:firstLine="567"/>
        <w:jc w:val="both"/>
        <w:rPr>
          <w:rFonts w:ascii="Times New Roman" w:hAnsi="Times New Roman"/>
          <w:color w:val="auto"/>
          <w:sz w:val="28"/>
          <w:szCs w:val="28"/>
        </w:rPr>
      </w:pPr>
      <w:r w:rsidRPr="003670FC">
        <w:rPr>
          <w:rFonts w:ascii="Times New Roman" w:hAnsi="Times New Roman"/>
          <w:color w:val="auto"/>
          <w:sz w:val="28"/>
          <w:szCs w:val="28"/>
        </w:rPr>
        <w:lastRenderedPageBreak/>
        <w:t>K</w:t>
      </w:r>
      <w:r w:rsidRPr="003670FC">
        <w:rPr>
          <w:rFonts w:ascii="Times New Roman" w:hAnsi="Times New Roman"/>
          <w:color w:val="auto"/>
          <w:sz w:val="28"/>
          <w:szCs w:val="28"/>
          <w:vertAlign w:val="subscript"/>
        </w:rPr>
        <w:t>m</w:t>
      </w:r>
      <w:r w:rsidRPr="003670FC">
        <w:rPr>
          <w:rFonts w:ascii="Times New Roman" w:hAnsi="Times New Roman"/>
          <w:color w:val="auto"/>
          <w:sz w:val="28"/>
          <w:szCs w:val="28"/>
        </w:rPr>
        <w:t xml:space="preserve"> – пропорційне співвідношенн</w:t>
      </w:r>
      <w:r w:rsidR="003526A7" w:rsidRPr="003670FC">
        <w:rPr>
          <w:rFonts w:ascii="Times New Roman" w:hAnsi="Times New Roman"/>
          <w:color w:val="auto"/>
          <w:sz w:val="28"/>
          <w:szCs w:val="28"/>
          <w:lang w:val="ru-RU"/>
        </w:rPr>
        <w:t>я</w:t>
      </w:r>
      <w:r w:rsidRPr="003670FC">
        <w:rPr>
          <w:rFonts w:ascii="Times New Roman" w:hAnsi="Times New Roman"/>
          <w:color w:val="auto"/>
          <w:sz w:val="28"/>
          <w:szCs w:val="28"/>
        </w:rPr>
        <w:t xml:space="preserve"> між оголошеною осадкою на підхідному каналі морського порту Азовського моря та осадкою судна, зазначеною в суднових документах;</w:t>
      </w:r>
    </w:p>
    <w:p w14:paraId="5EDC2FC8" w14:textId="77777777" w:rsidR="000E78D6" w:rsidRPr="003670FC" w:rsidRDefault="000E78D6" w:rsidP="00512069">
      <w:pPr>
        <w:pStyle w:val="a8"/>
        <w:spacing w:line="360" w:lineRule="auto"/>
        <w:ind w:firstLine="567"/>
        <w:jc w:val="both"/>
        <w:rPr>
          <w:rFonts w:ascii="Times New Roman" w:hAnsi="Times New Roman"/>
          <w:color w:val="auto"/>
          <w:sz w:val="28"/>
          <w:szCs w:val="28"/>
        </w:rPr>
      </w:pPr>
      <w:r w:rsidRPr="003670FC">
        <w:rPr>
          <w:rFonts w:ascii="Times New Roman" w:hAnsi="Times New Roman"/>
          <w:color w:val="auto"/>
          <w:sz w:val="28"/>
          <w:szCs w:val="28"/>
        </w:rPr>
        <w:t>K</w:t>
      </w:r>
      <w:r w:rsidRPr="003670FC">
        <w:rPr>
          <w:rFonts w:ascii="Times New Roman" w:hAnsi="Times New Roman"/>
          <w:color w:val="auto"/>
          <w:sz w:val="28"/>
          <w:szCs w:val="28"/>
          <w:vertAlign w:val="subscript"/>
        </w:rPr>
        <w:t>m</w:t>
      </w:r>
      <w:r w:rsidRPr="003670FC">
        <w:rPr>
          <w:rFonts w:ascii="Times New Roman" w:hAnsi="Times New Roman"/>
          <w:color w:val="auto"/>
          <w:sz w:val="28"/>
          <w:szCs w:val="28"/>
        </w:rPr>
        <w:t xml:space="preserve"> = M/m,</w:t>
      </w:r>
    </w:p>
    <w:p w14:paraId="6EE41103" w14:textId="57F2DBEC" w:rsidR="000E78D6" w:rsidRPr="003670FC" w:rsidRDefault="000E78D6" w:rsidP="00512069">
      <w:pPr>
        <w:pStyle w:val="a8"/>
        <w:spacing w:line="360" w:lineRule="auto"/>
        <w:ind w:firstLine="567"/>
        <w:jc w:val="both"/>
        <w:rPr>
          <w:rFonts w:ascii="Times New Roman" w:hAnsi="Times New Roman"/>
          <w:color w:val="auto"/>
          <w:sz w:val="28"/>
          <w:szCs w:val="28"/>
        </w:rPr>
      </w:pPr>
      <w:r w:rsidRPr="003670FC">
        <w:rPr>
          <w:rFonts w:ascii="Times New Roman" w:hAnsi="Times New Roman"/>
          <w:color w:val="auto"/>
          <w:sz w:val="28"/>
          <w:szCs w:val="28"/>
        </w:rPr>
        <w:t>де</w:t>
      </w:r>
      <w:r w:rsidR="00311D37" w:rsidRPr="003670FC">
        <w:rPr>
          <w:rFonts w:ascii="Times New Roman" w:hAnsi="Times New Roman"/>
          <w:color w:val="auto"/>
          <w:sz w:val="28"/>
          <w:szCs w:val="28"/>
        </w:rPr>
        <w:t xml:space="preserve"> </w:t>
      </w:r>
      <w:r w:rsidRPr="003670FC">
        <w:rPr>
          <w:rFonts w:ascii="Times New Roman" w:hAnsi="Times New Roman"/>
          <w:color w:val="auto"/>
          <w:sz w:val="28"/>
          <w:szCs w:val="28"/>
        </w:rPr>
        <w:t>m – максимальна осадка судна, зазначена у суднових документах;</w:t>
      </w:r>
    </w:p>
    <w:p w14:paraId="3E6DA5D6" w14:textId="77777777" w:rsidR="000E78D6" w:rsidRPr="003670FC" w:rsidRDefault="000E78D6" w:rsidP="00512069">
      <w:pPr>
        <w:pStyle w:val="a8"/>
        <w:spacing w:line="360" w:lineRule="auto"/>
        <w:ind w:firstLine="567"/>
        <w:jc w:val="both"/>
        <w:rPr>
          <w:rFonts w:ascii="Times New Roman" w:hAnsi="Times New Roman"/>
          <w:color w:val="auto"/>
          <w:sz w:val="28"/>
          <w:szCs w:val="28"/>
        </w:rPr>
      </w:pPr>
      <w:r w:rsidRPr="003670FC">
        <w:rPr>
          <w:rFonts w:ascii="Times New Roman" w:hAnsi="Times New Roman"/>
          <w:color w:val="auto"/>
          <w:sz w:val="28"/>
          <w:szCs w:val="28"/>
        </w:rPr>
        <w:t>M – оголошена осадка підхідного каналу, встановлена для морського порту Азовського моря.</w:t>
      </w:r>
    </w:p>
    <w:p w14:paraId="0F7FE56D" w14:textId="77777777" w:rsidR="000E78D6" w:rsidRPr="003670FC" w:rsidRDefault="000E78D6" w:rsidP="00512069">
      <w:pPr>
        <w:pStyle w:val="a8"/>
        <w:spacing w:line="360" w:lineRule="auto"/>
        <w:ind w:firstLine="567"/>
        <w:jc w:val="both"/>
        <w:rPr>
          <w:rFonts w:ascii="Times New Roman" w:hAnsi="Times New Roman"/>
          <w:color w:val="auto"/>
          <w:sz w:val="28"/>
          <w:szCs w:val="28"/>
        </w:rPr>
      </w:pPr>
    </w:p>
    <w:p w14:paraId="3891428B" w14:textId="495A6EAD" w:rsidR="000E78D6" w:rsidRPr="003670FC" w:rsidRDefault="005552BD" w:rsidP="00512069">
      <w:pPr>
        <w:keepNext/>
        <w:widowControl/>
        <w:shd w:val="clear" w:color="auto" w:fill="FFFFFF"/>
        <w:spacing w:line="360" w:lineRule="auto"/>
        <w:ind w:right="448" w:firstLine="567"/>
        <w:jc w:val="center"/>
        <w:rPr>
          <w:b/>
          <w:bCs/>
          <w:sz w:val="28"/>
          <w:szCs w:val="28"/>
          <w:lang w:eastAsia="uk-UA"/>
        </w:rPr>
      </w:pPr>
      <w:r w:rsidRPr="003670FC">
        <w:rPr>
          <w:b/>
          <w:bCs/>
          <w:sz w:val="28"/>
          <w:szCs w:val="28"/>
          <w:lang w:eastAsia="uk-UA"/>
        </w:rPr>
        <w:t>3</w:t>
      </w:r>
      <w:r w:rsidR="000E78D6" w:rsidRPr="003670FC">
        <w:rPr>
          <w:b/>
          <w:bCs/>
          <w:sz w:val="28"/>
          <w:szCs w:val="28"/>
          <w:lang w:eastAsia="uk-UA"/>
        </w:rPr>
        <w:t>.</w:t>
      </w:r>
      <w:r w:rsidRPr="003670FC">
        <w:rPr>
          <w:b/>
          <w:bCs/>
          <w:sz w:val="28"/>
          <w:szCs w:val="28"/>
          <w:lang w:eastAsia="uk-UA"/>
        </w:rPr>
        <w:t xml:space="preserve"> Справляння канального збору</w:t>
      </w:r>
    </w:p>
    <w:p w14:paraId="2D54BA97" w14:textId="77777777" w:rsidR="005D63BA" w:rsidRPr="003670FC" w:rsidRDefault="005D63BA" w:rsidP="00512069">
      <w:pPr>
        <w:keepNext/>
        <w:widowControl/>
        <w:shd w:val="clear" w:color="auto" w:fill="FFFFFF"/>
        <w:spacing w:line="360" w:lineRule="auto"/>
        <w:ind w:right="448" w:firstLine="567"/>
        <w:jc w:val="center"/>
        <w:rPr>
          <w:b/>
          <w:bCs/>
          <w:sz w:val="28"/>
          <w:szCs w:val="28"/>
          <w:lang w:eastAsia="uk-UA"/>
        </w:rPr>
      </w:pPr>
    </w:p>
    <w:p w14:paraId="37B28DF6" w14:textId="363359E4"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1.</w:t>
      </w:r>
      <w:r w:rsidR="00311D37" w:rsidRPr="003670FC">
        <w:rPr>
          <w:sz w:val="28"/>
          <w:szCs w:val="28"/>
          <w:lang w:eastAsia="uk-UA"/>
        </w:rPr>
        <w:t> </w:t>
      </w:r>
      <w:r w:rsidRPr="003670FC">
        <w:rPr>
          <w:sz w:val="28"/>
          <w:szCs w:val="28"/>
          <w:lang w:eastAsia="uk-UA"/>
        </w:rPr>
        <w:t>Канальний збір за проходження</w:t>
      </w:r>
      <w:r w:rsidR="00E70231" w:rsidRPr="003670FC">
        <w:rPr>
          <w:sz w:val="28"/>
          <w:szCs w:val="28"/>
          <w:lang w:eastAsia="uk-UA"/>
        </w:rPr>
        <w:t xml:space="preserve"> суден</w:t>
      </w:r>
      <w:r w:rsidRPr="003670FC">
        <w:rPr>
          <w:sz w:val="28"/>
          <w:szCs w:val="28"/>
          <w:lang w:eastAsia="uk-UA"/>
        </w:rPr>
        <w:t xml:space="preserve"> судноплавними каналами</w:t>
      </w:r>
      <w:r w:rsidR="00311D37" w:rsidRPr="003670FC">
        <w:rPr>
          <w:sz w:val="28"/>
          <w:szCs w:val="28"/>
          <w:lang w:eastAsia="uk-UA"/>
        </w:rPr>
        <w:br/>
      </w:r>
      <w:r w:rsidRPr="003670FC">
        <w:rPr>
          <w:sz w:val="28"/>
          <w:szCs w:val="28"/>
          <w:lang w:eastAsia="uk-UA"/>
        </w:rPr>
        <w:t>Дунай</w:t>
      </w:r>
      <w:r w:rsidR="00311D37" w:rsidRPr="003670FC">
        <w:rPr>
          <w:sz w:val="28"/>
          <w:szCs w:val="28"/>
          <w:lang w:eastAsia="uk-UA"/>
        </w:rPr>
        <w:t xml:space="preserve"> –</w:t>
      </w:r>
      <w:r w:rsidRPr="003670FC">
        <w:rPr>
          <w:sz w:val="28"/>
          <w:szCs w:val="28"/>
          <w:lang w:eastAsia="uk-UA"/>
        </w:rPr>
        <w:t xml:space="preserve"> Чорне море на баровій частині гирла Новостамбульське (Бистре), </w:t>
      </w:r>
      <w:bookmarkStart w:id="2" w:name="_Hlk35787673"/>
      <w:r w:rsidRPr="003670FC">
        <w:rPr>
          <w:sz w:val="28"/>
          <w:szCs w:val="28"/>
          <w:lang w:eastAsia="uk-UA"/>
        </w:rPr>
        <w:t xml:space="preserve">Бузько-Дніпровсько-лиманським каналом (далі </w:t>
      </w:r>
      <w:r w:rsidR="00311D37" w:rsidRPr="003670FC">
        <w:rPr>
          <w:sz w:val="28"/>
          <w:szCs w:val="28"/>
          <w:lang w:eastAsia="uk-UA"/>
        </w:rPr>
        <w:t>–</w:t>
      </w:r>
      <w:r w:rsidRPr="003670FC">
        <w:rPr>
          <w:sz w:val="28"/>
          <w:szCs w:val="28"/>
          <w:lang w:eastAsia="uk-UA"/>
        </w:rPr>
        <w:t xml:space="preserve"> БДЛК), Херсонським морським каналом (далі </w:t>
      </w:r>
      <w:r w:rsidR="00311D37" w:rsidRPr="003670FC">
        <w:rPr>
          <w:sz w:val="28"/>
          <w:szCs w:val="28"/>
          <w:lang w:eastAsia="uk-UA"/>
        </w:rPr>
        <w:t>–</w:t>
      </w:r>
      <w:r w:rsidRPr="003670FC">
        <w:rPr>
          <w:sz w:val="28"/>
          <w:szCs w:val="28"/>
          <w:lang w:eastAsia="uk-UA"/>
        </w:rPr>
        <w:t xml:space="preserve"> ХМК), </w:t>
      </w:r>
      <w:bookmarkEnd w:id="2"/>
      <w:r w:rsidRPr="003670FC">
        <w:rPr>
          <w:sz w:val="28"/>
          <w:szCs w:val="28"/>
          <w:lang w:eastAsia="uk-UA"/>
        </w:rPr>
        <w:t xml:space="preserve">Керч-Єнікальським каналом (далі </w:t>
      </w:r>
      <w:r w:rsidR="00311D37" w:rsidRPr="003670FC">
        <w:rPr>
          <w:sz w:val="28"/>
          <w:szCs w:val="28"/>
          <w:lang w:eastAsia="uk-UA"/>
        </w:rPr>
        <w:t>–</w:t>
      </w:r>
      <w:r w:rsidRPr="003670FC">
        <w:rPr>
          <w:sz w:val="28"/>
          <w:szCs w:val="28"/>
          <w:lang w:eastAsia="uk-UA"/>
        </w:rPr>
        <w:t xml:space="preserve"> КЄК) справляється на користь суб’єкта, визначеного </w:t>
      </w:r>
      <w:hyperlink r:id="rId11" w:anchor="n20" w:history="1">
        <w:r w:rsidR="00A70E92" w:rsidRPr="003670FC">
          <w:rPr>
            <w:rStyle w:val="a5"/>
            <w:color w:val="auto"/>
            <w:sz w:val="28"/>
            <w:szCs w:val="28"/>
            <w:lang w:eastAsia="uk-UA"/>
          </w:rPr>
          <w:t>пунктом 1 глави 1</w:t>
        </w:r>
        <w:r w:rsidRPr="003670FC">
          <w:rPr>
            <w:rStyle w:val="a5"/>
            <w:color w:val="auto"/>
            <w:sz w:val="28"/>
            <w:szCs w:val="28"/>
            <w:lang w:eastAsia="uk-UA"/>
          </w:rPr>
          <w:t xml:space="preserve"> розділу І</w:t>
        </w:r>
      </w:hyperlink>
      <w:r w:rsidR="00A70E92" w:rsidRPr="003670FC">
        <w:rPr>
          <w:rStyle w:val="a5"/>
          <w:color w:val="auto"/>
          <w:sz w:val="28"/>
          <w:szCs w:val="28"/>
          <w:lang w:eastAsia="uk-UA"/>
        </w:rPr>
        <w:t>І</w:t>
      </w:r>
      <w:r w:rsidRPr="003670FC">
        <w:rPr>
          <w:sz w:val="28"/>
          <w:szCs w:val="28"/>
          <w:lang w:eastAsia="uk-UA"/>
        </w:rPr>
        <w:t xml:space="preserve"> цього Порядку.</w:t>
      </w:r>
    </w:p>
    <w:p w14:paraId="6B0C4CA1"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57FCEA70" w14:textId="54273B51"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2.</w:t>
      </w:r>
      <w:r w:rsidR="00311D37" w:rsidRPr="003670FC">
        <w:rPr>
          <w:sz w:val="28"/>
          <w:szCs w:val="28"/>
          <w:lang w:eastAsia="uk-UA"/>
        </w:rPr>
        <w:t> </w:t>
      </w:r>
      <w:r w:rsidRPr="003670FC">
        <w:rPr>
          <w:sz w:val="28"/>
          <w:szCs w:val="28"/>
          <w:lang w:eastAsia="uk-UA"/>
        </w:rPr>
        <w:t xml:space="preserve">Справляння канального збору за проходження </w:t>
      </w:r>
      <w:r w:rsidR="00281E5E" w:rsidRPr="003670FC">
        <w:rPr>
          <w:sz w:val="28"/>
          <w:szCs w:val="28"/>
          <w:lang w:eastAsia="uk-UA"/>
        </w:rPr>
        <w:t xml:space="preserve">судноплавними </w:t>
      </w:r>
      <w:r w:rsidRPr="003670FC">
        <w:rPr>
          <w:sz w:val="28"/>
          <w:szCs w:val="28"/>
          <w:lang w:eastAsia="uk-UA"/>
        </w:rPr>
        <w:t xml:space="preserve">каналами, наведеними у </w:t>
      </w:r>
      <w:r w:rsidR="00A70E92" w:rsidRPr="003670FC">
        <w:rPr>
          <w:sz w:val="28"/>
          <w:szCs w:val="28"/>
          <w:lang w:eastAsia="uk-UA"/>
        </w:rPr>
        <w:t xml:space="preserve">пункті </w:t>
      </w:r>
      <w:r w:rsidRPr="003670FC">
        <w:rPr>
          <w:sz w:val="28"/>
          <w:szCs w:val="28"/>
          <w:lang w:eastAsia="uk-UA"/>
        </w:rPr>
        <w:t>1</w:t>
      </w:r>
      <w:r w:rsidR="00A70E92" w:rsidRPr="003670FC">
        <w:rPr>
          <w:sz w:val="28"/>
          <w:szCs w:val="28"/>
          <w:lang w:eastAsia="uk-UA"/>
        </w:rPr>
        <w:t xml:space="preserve"> цієї глави</w:t>
      </w:r>
      <w:r w:rsidRPr="003670FC">
        <w:rPr>
          <w:sz w:val="28"/>
          <w:szCs w:val="28"/>
          <w:lang w:eastAsia="uk-UA"/>
        </w:rPr>
        <w:t>, здійснюється за кожне проходження каналу судном в один кінець залежно від виду плавання, крім випадків</w:t>
      </w:r>
      <w:r w:rsidR="0025151E" w:rsidRPr="003670FC">
        <w:rPr>
          <w:sz w:val="28"/>
          <w:szCs w:val="28"/>
          <w:lang w:eastAsia="uk-UA"/>
        </w:rPr>
        <w:t>,</w:t>
      </w:r>
      <w:r w:rsidRPr="003670FC">
        <w:rPr>
          <w:sz w:val="28"/>
          <w:szCs w:val="28"/>
          <w:lang w:eastAsia="uk-UA"/>
        </w:rPr>
        <w:t xml:space="preserve"> передбаченим ц</w:t>
      </w:r>
      <w:r w:rsidR="00E70231" w:rsidRPr="003670FC">
        <w:rPr>
          <w:sz w:val="28"/>
          <w:szCs w:val="28"/>
          <w:lang w:eastAsia="uk-UA"/>
        </w:rPr>
        <w:t>и</w:t>
      </w:r>
      <w:r w:rsidRPr="003670FC">
        <w:rPr>
          <w:sz w:val="28"/>
          <w:szCs w:val="28"/>
          <w:lang w:eastAsia="uk-UA"/>
        </w:rPr>
        <w:t>м Порядком.</w:t>
      </w:r>
    </w:p>
    <w:p w14:paraId="5B03DB52"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1CBA9CE3" w14:textId="5BF21821"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3.</w:t>
      </w:r>
      <w:r w:rsidR="00311D37" w:rsidRPr="003670FC">
        <w:rPr>
          <w:sz w:val="28"/>
          <w:szCs w:val="28"/>
          <w:lang w:eastAsia="uk-UA"/>
        </w:rPr>
        <w:t> </w:t>
      </w:r>
      <w:r w:rsidRPr="003670FC">
        <w:rPr>
          <w:sz w:val="28"/>
          <w:szCs w:val="28"/>
          <w:lang w:eastAsia="uk-UA"/>
        </w:rPr>
        <w:t>З судна, яке здійснює перехід між морськими портами (терміналами/пунктами), що розташовані на БДЛК, канальний збір за прохід по БДЛК справляється за ставкою, що дорівнює різниці між розмірами ставок у залежності від виду плавання, установленими для відповідних ділянок БДЛК.</w:t>
      </w:r>
    </w:p>
    <w:p w14:paraId="3E216DE8" w14:textId="4BCAC40C"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За проходження БДЛК і ХМК без заходження в морські порти (термінали/пункти) канальний збір справляється за ставками, які встановлені у залежності від виду плавання, за прохід БДЛК – ставка БДЛК (1-12 колін</w:t>
      </w:r>
      <w:r w:rsidR="0067680A" w:rsidRPr="003670FC">
        <w:rPr>
          <w:sz w:val="28"/>
          <w:szCs w:val="28"/>
          <w:lang w:eastAsia="uk-UA"/>
        </w:rPr>
        <w:t>а</w:t>
      </w:r>
      <w:r w:rsidRPr="003670FC">
        <w:rPr>
          <w:sz w:val="28"/>
          <w:szCs w:val="28"/>
          <w:lang w:eastAsia="uk-UA"/>
        </w:rPr>
        <w:t xml:space="preserve">) та за </w:t>
      </w:r>
      <w:r w:rsidRPr="003670FC">
        <w:rPr>
          <w:sz w:val="28"/>
          <w:szCs w:val="28"/>
          <w:lang w:eastAsia="uk-UA"/>
        </w:rPr>
        <w:lastRenderedPageBreak/>
        <w:t xml:space="preserve">прохід ХМК – ставка </w:t>
      </w:r>
      <w:r w:rsidR="00CD070C" w:rsidRPr="003670FC">
        <w:rPr>
          <w:sz w:val="28"/>
          <w:szCs w:val="28"/>
          <w:lang w:eastAsia="uk-UA"/>
        </w:rPr>
        <w:t xml:space="preserve">канального збору визначена </w:t>
      </w:r>
      <w:r w:rsidR="00CD070C" w:rsidRPr="003670FC">
        <w:rPr>
          <w:sz w:val="28"/>
          <w:szCs w:val="28"/>
        </w:rPr>
        <w:t xml:space="preserve">для проходу в/з морський(ого) </w:t>
      </w:r>
      <w:r w:rsidRPr="003670FC">
        <w:rPr>
          <w:sz w:val="28"/>
          <w:szCs w:val="28"/>
          <w:lang w:eastAsia="uk-UA"/>
        </w:rPr>
        <w:t>порту Херсон (прохід 1-5 колін БДЛК та ХМК) відповідно.</w:t>
      </w:r>
    </w:p>
    <w:p w14:paraId="23823506" w14:textId="77777777"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Для суден, що здійснюють перехід між морськими портами (терміналами/пунктами) на р. Дніпро та портами (терміналами/пунктами), що розташовані на БДЛК вище 5 коліна, ставка канального збору (S</w:t>
      </w:r>
      <w:r w:rsidRPr="003670FC">
        <w:rPr>
          <w:sz w:val="28"/>
          <w:szCs w:val="28"/>
          <w:vertAlign w:val="subscript"/>
          <w:lang w:eastAsia="uk-UA"/>
        </w:rPr>
        <w:t>x</w:t>
      </w:r>
      <w:r w:rsidRPr="003670FC">
        <w:rPr>
          <w:sz w:val="28"/>
          <w:szCs w:val="28"/>
          <w:lang w:eastAsia="uk-UA"/>
        </w:rPr>
        <w:t>) розраховується наступним чином:</w:t>
      </w:r>
    </w:p>
    <w:p w14:paraId="5538F58E" w14:textId="5344FB2A" w:rsidR="000E78D6" w:rsidRPr="003670FC" w:rsidRDefault="00543B9E" w:rsidP="00512069">
      <w:pPr>
        <w:widowControl/>
        <w:spacing w:line="360" w:lineRule="auto"/>
        <w:ind w:firstLine="567"/>
        <w:jc w:val="both"/>
        <w:rPr>
          <w:iCs/>
          <w:sz w:val="28"/>
          <w:szCs w:val="28"/>
          <w:lang w:eastAsia="en-US"/>
        </w:rPr>
      </w:pPr>
      <m:oMathPara>
        <m:oMathParaPr>
          <m:jc m:val="center"/>
        </m:oMathParaPr>
        <m:oMath>
          <m:eqArr>
            <m:eqArrPr>
              <m:maxDist m:val="1"/>
              <m:ctrlPr>
                <w:rPr>
                  <w:rFonts w:ascii="Cambria Math" w:hAnsi="Cambria Math"/>
                  <w:iCs/>
                  <w:sz w:val="28"/>
                  <w:szCs w:val="28"/>
                </w:rPr>
              </m:ctrlPr>
            </m:eqArrPr>
            <m:e>
              <m:sSub>
                <m:sSubPr>
                  <m:ctrlPr>
                    <w:rPr>
                      <w:rFonts w:ascii="Cambria Math" w:hAnsi="Cambria Math"/>
                      <w:iCs/>
                      <w:sz w:val="28"/>
                      <w:szCs w:val="28"/>
                      <w:lang w:eastAsia="en-US"/>
                    </w:rPr>
                  </m:ctrlPr>
                </m:sSubPr>
                <m:e>
                  <m:r>
                    <m:rPr>
                      <m:sty m:val="p"/>
                    </m:rPr>
                    <w:rPr>
                      <w:rFonts w:ascii="Cambria Math" w:hAnsi="Cambria Math"/>
                      <w:sz w:val="28"/>
                      <w:szCs w:val="28"/>
                      <w:lang w:eastAsia="en-US"/>
                    </w:rPr>
                    <m:t>S</m:t>
                  </m:r>
                </m:e>
                <m:sub>
                  <m:r>
                    <m:rPr>
                      <m:sty m:val="p"/>
                    </m:rPr>
                    <w:rPr>
                      <w:rFonts w:ascii="Cambria Math" w:hAnsi="Cambria Math"/>
                      <w:sz w:val="28"/>
                      <w:szCs w:val="28"/>
                      <w:lang w:eastAsia="en-US"/>
                    </w:rPr>
                    <m:t xml:space="preserve"> x</m:t>
                  </m:r>
                </m:sub>
              </m:sSub>
              <m:r>
                <m:rPr>
                  <m:sty m:val="p"/>
                </m:rPr>
                <w:rPr>
                  <w:rFonts w:ascii="Cambria Math" w:hAnsi="Cambria Math"/>
                  <w:sz w:val="28"/>
                  <w:szCs w:val="28"/>
                  <w:lang w:eastAsia="en-US"/>
                </w:rPr>
                <m:t>=</m:t>
              </m:r>
              <m:d>
                <m:dPr>
                  <m:ctrlPr>
                    <w:rPr>
                      <w:rFonts w:ascii="Cambria Math" w:hAnsi="Cambria Math"/>
                      <w:iCs/>
                      <w:sz w:val="28"/>
                      <w:szCs w:val="28"/>
                      <w:lang w:eastAsia="en-US"/>
                    </w:rPr>
                  </m:ctrlPr>
                </m:dPr>
                <m:e>
                  <m:sSub>
                    <m:sSubPr>
                      <m:ctrlPr>
                        <w:rPr>
                          <w:rFonts w:ascii="Cambria Math" w:hAnsi="Cambria Math"/>
                          <w:iCs/>
                          <w:sz w:val="28"/>
                          <w:szCs w:val="28"/>
                          <w:lang w:eastAsia="en-US"/>
                        </w:rPr>
                      </m:ctrlPr>
                    </m:sSubPr>
                    <m:e>
                      <m:r>
                        <m:rPr>
                          <m:sty m:val="p"/>
                        </m:rPr>
                        <w:rPr>
                          <w:rFonts w:ascii="Cambria Math" w:hAnsi="Cambria Math"/>
                          <w:sz w:val="28"/>
                          <w:szCs w:val="28"/>
                          <w:lang w:eastAsia="en-US"/>
                        </w:rPr>
                        <m:t>S</m:t>
                      </m:r>
                    </m:e>
                    <m:sub>
                      <m:d>
                        <m:dPr>
                          <m:ctrlPr>
                            <w:rPr>
                              <w:rFonts w:ascii="Cambria Math" w:hAnsi="Cambria Math"/>
                              <w:iCs/>
                              <w:sz w:val="28"/>
                              <w:szCs w:val="28"/>
                              <w:lang w:eastAsia="en-US"/>
                            </w:rPr>
                          </m:ctrlPr>
                        </m:dPr>
                        <m:e>
                          <m:r>
                            <m:rPr>
                              <m:sty m:val="p"/>
                            </m:rPr>
                            <w:rPr>
                              <w:rFonts w:ascii="Cambria Math" w:hAnsi="Cambria Math"/>
                              <w:sz w:val="28"/>
                              <w:szCs w:val="28"/>
                              <w:lang w:eastAsia="en-US"/>
                            </w:rPr>
                            <m:t>1-5 та ХМК</m:t>
                          </m:r>
                        </m:e>
                      </m:d>
                    </m:sub>
                  </m:sSub>
                  <m:r>
                    <m:rPr>
                      <m:sty m:val="p"/>
                    </m:rPr>
                    <w:rPr>
                      <w:rFonts w:ascii="Cambria Math" w:hAnsi="Cambria Math"/>
                      <w:sz w:val="28"/>
                      <w:szCs w:val="28"/>
                      <w:lang w:eastAsia="en-US"/>
                    </w:rPr>
                    <m:t>-</m:t>
                  </m:r>
                  <m:sSub>
                    <m:sSubPr>
                      <m:ctrlPr>
                        <w:rPr>
                          <w:rFonts w:ascii="Cambria Math" w:hAnsi="Cambria Math"/>
                          <w:iCs/>
                          <w:sz w:val="28"/>
                          <w:szCs w:val="28"/>
                          <w:lang w:eastAsia="en-US"/>
                        </w:rPr>
                      </m:ctrlPr>
                    </m:sSubPr>
                    <m:e>
                      <m:r>
                        <m:rPr>
                          <m:sty m:val="p"/>
                        </m:rPr>
                        <w:rPr>
                          <w:rFonts w:ascii="Cambria Math" w:hAnsi="Cambria Math"/>
                          <w:sz w:val="28"/>
                          <w:szCs w:val="28"/>
                          <w:lang w:eastAsia="en-US"/>
                        </w:rPr>
                        <m:t>S</m:t>
                      </m:r>
                    </m:e>
                    <m:sub>
                      <m:d>
                        <m:dPr>
                          <m:ctrlPr>
                            <w:rPr>
                              <w:rFonts w:ascii="Cambria Math" w:hAnsi="Cambria Math"/>
                              <w:iCs/>
                              <w:sz w:val="28"/>
                              <w:szCs w:val="28"/>
                              <w:lang w:eastAsia="en-US"/>
                            </w:rPr>
                          </m:ctrlPr>
                        </m:dPr>
                        <m:e>
                          <m:r>
                            <m:rPr>
                              <m:sty m:val="p"/>
                            </m:rPr>
                            <w:rPr>
                              <w:rFonts w:ascii="Cambria Math" w:hAnsi="Cambria Math"/>
                              <w:sz w:val="28"/>
                              <w:szCs w:val="28"/>
                              <w:lang w:eastAsia="en-US"/>
                            </w:rPr>
                            <m:t>1-3</m:t>
                          </m:r>
                        </m:e>
                      </m:d>
                    </m:sub>
                  </m:sSub>
                </m:e>
              </m:d>
              <m:r>
                <m:rPr>
                  <m:sty m:val="p"/>
                </m:rPr>
                <w:rPr>
                  <w:rFonts w:ascii="Cambria Math" w:hAnsi="Cambria Math"/>
                  <w:sz w:val="28"/>
                  <w:szCs w:val="28"/>
                  <w:lang w:eastAsia="en-US"/>
                </w:rPr>
                <m:t>+</m:t>
              </m:r>
              <m:d>
                <m:dPr>
                  <m:ctrlPr>
                    <w:rPr>
                      <w:rFonts w:ascii="Cambria Math" w:hAnsi="Cambria Math"/>
                      <w:sz w:val="28"/>
                      <w:szCs w:val="28"/>
                      <w:lang w:eastAsia="en-US"/>
                    </w:rPr>
                  </m:ctrlPr>
                </m:dPr>
                <m:e>
                  <w:bookmarkStart w:id="3" w:name="_Hlk33606496"/>
                  <m:sSub>
                    <m:sSubPr>
                      <m:ctrlPr>
                        <w:rPr>
                          <w:rFonts w:ascii="Cambria Math" w:hAnsi="Cambria Math"/>
                          <w:iCs/>
                          <w:sz w:val="28"/>
                          <w:szCs w:val="28"/>
                          <w:lang w:eastAsia="en-US"/>
                        </w:rPr>
                      </m:ctrlPr>
                    </m:sSubPr>
                    <m:e>
                      <m:r>
                        <m:rPr>
                          <m:sty m:val="p"/>
                        </m:rPr>
                        <w:rPr>
                          <w:rFonts w:ascii="Cambria Math" w:hAnsi="Cambria Math"/>
                          <w:sz w:val="28"/>
                          <w:szCs w:val="28"/>
                          <w:lang w:eastAsia="en-US"/>
                        </w:rPr>
                        <m:t>S</m:t>
                      </m:r>
                    </m:e>
                    <m:sub>
                      <m:r>
                        <m:rPr>
                          <m:sty m:val="p"/>
                        </m:rPr>
                        <w:rPr>
                          <w:rFonts w:ascii="Cambria Math" w:hAnsi="Cambria Math"/>
                          <w:sz w:val="28"/>
                          <w:szCs w:val="28"/>
                          <w:lang w:eastAsia="en-US"/>
                        </w:rPr>
                        <m:t>порт БДЛК</m:t>
                      </m:r>
                    </m:sub>
                  </m:sSub>
                  <w:bookmarkEnd w:id="3"/>
                  <m:r>
                    <m:rPr>
                      <m:sty m:val="p"/>
                    </m:rPr>
                    <w:rPr>
                      <w:rFonts w:ascii="Cambria Math" w:hAnsi="Cambria Math"/>
                      <w:sz w:val="28"/>
                      <w:szCs w:val="28"/>
                      <w:lang w:eastAsia="en-US"/>
                    </w:rPr>
                    <m:t>-</m:t>
                  </m:r>
                  <m:sSub>
                    <m:sSubPr>
                      <m:ctrlPr>
                        <w:rPr>
                          <w:rFonts w:ascii="Cambria Math" w:hAnsi="Cambria Math"/>
                          <w:iCs/>
                          <w:sz w:val="28"/>
                          <w:szCs w:val="28"/>
                          <w:lang w:eastAsia="en-US"/>
                        </w:rPr>
                      </m:ctrlPr>
                    </m:sSubPr>
                    <m:e>
                      <m:r>
                        <m:rPr>
                          <m:sty m:val="p"/>
                        </m:rPr>
                        <w:rPr>
                          <w:rFonts w:ascii="Cambria Math" w:hAnsi="Cambria Math"/>
                          <w:sz w:val="28"/>
                          <w:szCs w:val="28"/>
                          <w:lang w:eastAsia="en-US"/>
                        </w:rPr>
                        <m:t>S</m:t>
                      </m:r>
                    </m:e>
                    <m:sub>
                      <m:d>
                        <m:dPr>
                          <m:ctrlPr>
                            <w:rPr>
                              <w:rFonts w:ascii="Cambria Math" w:hAnsi="Cambria Math"/>
                              <w:iCs/>
                              <w:sz w:val="28"/>
                              <w:szCs w:val="28"/>
                              <w:lang w:eastAsia="en-US"/>
                            </w:rPr>
                          </m:ctrlPr>
                        </m:dPr>
                        <m:e>
                          <m:r>
                            <m:rPr>
                              <m:sty m:val="p"/>
                            </m:rPr>
                            <w:rPr>
                              <w:rFonts w:ascii="Cambria Math" w:hAnsi="Cambria Math"/>
                              <w:sz w:val="28"/>
                              <w:szCs w:val="28"/>
                              <w:lang w:eastAsia="en-US"/>
                            </w:rPr>
                            <m:t>1-3</m:t>
                          </m:r>
                        </m:e>
                      </m:d>
                    </m:sub>
                  </m:sSub>
                </m:e>
              </m:d>
              <m:r>
                <m:rPr>
                  <m:sty m:val="p"/>
                </m:rPr>
                <w:rPr>
                  <w:rFonts w:ascii="Cambria Math" w:hAnsi="Cambria Math"/>
                  <w:sz w:val="28"/>
                  <w:szCs w:val="28"/>
                  <w:lang w:eastAsia="en-US"/>
                </w:rPr>
                <m:t>,#</m:t>
              </m:r>
              <m:ctrlPr>
                <w:rPr>
                  <w:rFonts w:ascii="Cambria Math" w:hAnsi="Cambria Math"/>
                  <w:iCs/>
                  <w:sz w:val="28"/>
                  <w:szCs w:val="28"/>
                  <w:lang w:eastAsia="en-US"/>
                </w:rPr>
              </m:ctrlPr>
            </m:e>
          </m:eqArr>
        </m:oMath>
      </m:oMathPara>
    </w:p>
    <w:p w14:paraId="48FCC187" w14:textId="5A57C719"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де</w:t>
      </w:r>
      <w:r w:rsidR="00311D37" w:rsidRPr="003670FC">
        <w:rPr>
          <w:sz w:val="28"/>
          <w:szCs w:val="28"/>
          <w:lang w:eastAsia="uk-UA"/>
        </w:rPr>
        <w:t xml:space="preserve"> </w:t>
      </w:r>
      <w:r w:rsidRPr="003670FC">
        <w:rPr>
          <w:sz w:val="28"/>
          <w:szCs w:val="28"/>
          <w:lang w:eastAsia="uk-UA"/>
        </w:rPr>
        <w:t>S</w:t>
      </w:r>
      <w:r w:rsidRPr="003670FC">
        <w:rPr>
          <w:sz w:val="28"/>
          <w:szCs w:val="28"/>
          <w:vertAlign w:val="subscript"/>
          <w:lang w:eastAsia="uk-UA"/>
        </w:rPr>
        <w:t>x</w:t>
      </w:r>
      <w:r w:rsidRPr="003670FC">
        <w:rPr>
          <w:sz w:val="28"/>
          <w:szCs w:val="28"/>
          <w:lang w:eastAsia="uk-UA"/>
        </w:rPr>
        <w:t xml:space="preserve"> – ставка канального збору для суден, що здійснюють переміщення між морськими портами  (терміналами), розташованими в межах БДЛК та ХМК;</w:t>
      </w:r>
    </w:p>
    <w:p w14:paraId="239939AD" w14:textId="3CCFEE94"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 xml:space="preserve">S </w:t>
      </w:r>
      <w:r w:rsidRPr="003670FC">
        <w:rPr>
          <w:sz w:val="28"/>
          <w:szCs w:val="28"/>
          <w:vertAlign w:val="subscript"/>
          <w:lang w:eastAsia="uk-UA"/>
        </w:rPr>
        <w:t xml:space="preserve">(1-5 та ХМК) </w:t>
      </w:r>
      <w:r w:rsidRPr="003670FC">
        <w:rPr>
          <w:sz w:val="28"/>
          <w:szCs w:val="28"/>
          <w:lang w:eastAsia="uk-UA"/>
        </w:rPr>
        <w:t>– ставка канального збору</w:t>
      </w:r>
      <w:r w:rsidR="0067680A" w:rsidRPr="003670FC">
        <w:rPr>
          <w:sz w:val="28"/>
          <w:szCs w:val="28"/>
          <w:lang w:eastAsia="uk-UA"/>
        </w:rPr>
        <w:t>,</w:t>
      </w:r>
      <w:r w:rsidRPr="003670FC">
        <w:rPr>
          <w:sz w:val="28"/>
          <w:szCs w:val="28"/>
          <w:lang w:eastAsia="uk-UA"/>
        </w:rPr>
        <w:t xml:space="preserve"> визначена </w:t>
      </w:r>
      <w:r w:rsidRPr="003670FC">
        <w:rPr>
          <w:sz w:val="28"/>
          <w:szCs w:val="28"/>
        </w:rPr>
        <w:t>для проходу в/з морський(ого) порту Херсон</w:t>
      </w:r>
      <w:r w:rsidRPr="003670FC">
        <w:rPr>
          <w:sz w:val="28"/>
          <w:szCs w:val="28"/>
          <w:lang w:eastAsia="uk-UA"/>
        </w:rPr>
        <w:t>;</w:t>
      </w:r>
    </w:p>
    <w:p w14:paraId="48466F53" w14:textId="5D2EA6EA"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S</w:t>
      </w:r>
      <w:r w:rsidRPr="003670FC">
        <w:rPr>
          <w:sz w:val="28"/>
          <w:szCs w:val="28"/>
          <w:vertAlign w:val="subscript"/>
          <w:lang w:eastAsia="uk-UA"/>
        </w:rPr>
        <w:t>(1-</w:t>
      </w:r>
      <w:r w:rsidR="00B941F2" w:rsidRPr="003670FC">
        <w:rPr>
          <w:sz w:val="28"/>
          <w:szCs w:val="28"/>
          <w:vertAlign w:val="subscript"/>
          <w:lang w:eastAsia="uk-UA"/>
        </w:rPr>
        <w:t>3</w:t>
      </w:r>
      <w:r w:rsidRPr="003670FC">
        <w:rPr>
          <w:sz w:val="28"/>
          <w:szCs w:val="28"/>
          <w:vertAlign w:val="subscript"/>
          <w:lang w:eastAsia="uk-UA"/>
        </w:rPr>
        <w:t xml:space="preserve">) </w:t>
      </w:r>
      <w:r w:rsidRPr="003670FC">
        <w:rPr>
          <w:sz w:val="28"/>
          <w:szCs w:val="28"/>
          <w:lang w:eastAsia="uk-UA"/>
        </w:rPr>
        <w:t>– ставка канального збору БДЛК (1-</w:t>
      </w:r>
      <w:r w:rsidR="00B941F2" w:rsidRPr="003670FC">
        <w:rPr>
          <w:sz w:val="28"/>
          <w:szCs w:val="28"/>
          <w:lang w:eastAsia="uk-UA"/>
        </w:rPr>
        <w:t>3</w:t>
      </w:r>
      <w:r w:rsidRPr="003670FC">
        <w:rPr>
          <w:sz w:val="28"/>
          <w:szCs w:val="28"/>
          <w:lang w:eastAsia="uk-UA"/>
        </w:rPr>
        <w:t xml:space="preserve"> коліно);</w:t>
      </w:r>
    </w:p>
    <w:p w14:paraId="512995F3" w14:textId="41F0E958"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 xml:space="preserve">S </w:t>
      </w:r>
      <w:r w:rsidRPr="003670FC">
        <w:rPr>
          <w:sz w:val="28"/>
          <w:szCs w:val="28"/>
          <w:vertAlign w:val="subscript"/>
          <w:lang w:eastAsia="uk-UA"/>
        </w:rPr>
        <w:t>порт БДЛК</w:t>
      </w:r>
      <w:r w:rsidRPr="003670FC">
        <w:rPr>
          <w:sz w:val="28"/>
          <w:szCs w:val="28"/>
          <w:lang w:eastAsia="uk-UA"/>
        </w:rPr>
        <w:t xml:space="preserve"> – ставка канального збору</w:t>
      </w:r>
      <w:r w:rsidR="0067680A" w:rsidRPr="003670FC">
        <w:rPr>
          <w:sz w:val="28"/>
          <w:szCs w:val="28"/>
          <w:lang w:eastAsia="uk-UA"/>
        </w:rPr>
        <w:t>,</w:t>
      </w:r>
      <w:r w:rsidRPr="003670FC">
        <w:rPr>
          <w:sz w:val="28"/>
          <w:szCs w:val="28"/>
          <w:lang w:eastAsia="uk-UA"/>
        </w:rPr>
        <w:t xml:space="preserve"> визначена для суден, що здійснюють переміщення до/з морського порту (терміналу) призначення, розташованого в межах БДЛК.</w:t>
      </w:r>
    </w:p>
    <w:p w14:paraId="4776D74D" w14:textId="77777777" w:rsidR="00F07E35" w:rsidRPr="003670FC" w:rsidRDefault="00F07E35" w:rsidP="00512069">
      <w:pPr>
        <w:widowControl/>
        <w:shd w:val="clear" w:color="auto" w:fill="FFFFFF"/>
        <w:spacing w:line="360" w:lineRule="auto"/>
        <w:ind w:firstLine="567"/>
        <w:jc w:val="both"/>
        <w:rPr>
          <w:sz w:val="28"/>
          <w:szCs w:val="28"/>
          <w:lang w:eastAsia="uk-UA"/>
        </w:rPr>
      </w:pPr>
    </w:p>
    <w:p w14:paraId="436A5A1A" w14:textId="25704BF8" w:rsidR="000E78D6" w:rsidRPr="003670FC" w:rsidRDefault="00BF54ED" w:rsidP="00512069">
      <w:pPr>
        <w:pStyle w:val="2"/>
        <w:keepNext/>
        <w:spacing w:after="0" w:line="360" w:lineRule="auto"/>
        <w:ind w:left="0"/>
        <w:jc w:val="center"/>
        <w:rPr>
          <w:rFonts w:ascii="Times New Roman" w:hAnsi="Times New Roman"/>
          <w:b/>
          <w:sz w:val="28"/>
          <w:szCs w:val="28"/>
        </w:rPr>
      </w:pPr>
      <w:r w:rsidRPr="003670FC">
        <w:rPr>
          <w:rFonts w:ascii="Times New Roman" w:hAnsi="Times New Roman"/>
          <w:b/>
          <w:sz w:val="28"/>
          <w:szCs w:val="28"/>
        </w:rPr>
        <w:t>4</w:t>
      </w:r>
      <w:r w:rsidR="000E78D6" w:rsidRPr="003670FC">
        <w:rPr>
          <w:rFonts w:ascii="Times New Roman" w:hAnsi="Times New Roman"/>
          <w:b/>
          <w:sz w:val="28"/>
          <w:szCs w:val="28"/>
        </w:rPr>
        <w:t xml:space="preserve">. </w:t>
      </w:r>
      <w:r w:rsidRPr="003670FC">
        <w:rPr>
          <w:rFonts w:ascii="Times New Roman" w:hAnsi="Times New Roman"/>
          <w:b/>
          <w:sz w:val="28"/>
          <w:szCs w:val="28"/>
        </w:rPr>
        <w:t>Справляння маякового збору</w:t>
      </w:r>
    </w:p>
    <w:p w14:paraId="601F269C" w14:textId="77777777" w:rsidR="005D63BA" w:rsidRPr="003670FC" w:rsidRDefault="005D63BA" w:rsidP="00512069">
      <w:pPr>
        <w:pStyle w:val="2"/>
        <w:keepNext/>
        <w:spacing w:after="0" w:line="360" w:lineRule="auto"/>
        <w:ind w:left="0"/>
        <w:jc w:val="center"/>
        <w:rPr>
          <w:rFonts w:ascii="Times New Roman" w:hAnsi="Times New Roman"/>
          <w:b/>
          <w:sz w:val="28"/>
          <w:szCs w:val="28"/>
        </w:rPr>
      </w:pPr>
    </w:p>
    <w:p w14:paraId="620F7494" w14:textId="2F193AE2"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1.</w:t>
      </w:r>
      <w:r w:rsidR="00311D37" w:rsidRPr="003670FC">
        <w:rPr>
          <w:sz w:val="28"/>
          <w:szCs w:val="28"/>
          <w:lang w:eastAsia="uk-UA"/>
        </w:rPr>
        <w:t> </w:t>
      </w:r>
      <w:r w:rsidRPr="003670FC">
        <w:rPr>
          <w:sz w:val="28"/>
          <w:szCs w:val="28"/>
          <w:lang w:eastAsia="uk-UA"/>
        </w:rPr>
        <w:t xml:space="preserve">Маяковий збір справляється </w:t>
      </w:r>
      <w:r w:rsidR="002F1876" w:rsidRPr="003670FC">
        <w:rPr>
          <w:sz w:val="28"/>
          <w:szCs w:val="28"/>
          <w:lang w:eastAsia="uk-UA"/>
        </w:rPr>
        <w:t xml:space="preserve">за одиницю валової місткості судна </w:t>
      </w:r>
      <w:r w:rsidRPr="003670FC">
        <w:rPr>
          <w:sz w:val="28"/>
          <w:szCs w:val="28"/>
          <w:lang w:eastAsia="uk-UA"/>
        </w:rPr>
        <w:t>за кожний вхід в акваторію морського порту та вихід з акваторії морського порту.</w:t>
      </w:r>
    </w:p>
    <w:p w14:paraId="359AAA19"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05F84981" w14:textId="1A8C9C23" w:rsidR="000E78D6" w:rsidRPr="003670FC" w:rsidRDefault="000E78D6" w:rsidP="00512069">
      <w:pPr>
        <w:widowControl/>
        <w:shd w:val="clear" w:color="auto" w:fill="FFFFFF"/>
        <w:spacing w:line="360" w:lineRule="auto"/>
        <w:ind w:firstLine="567"/>
        <w:jc w:val="both"/>
        <w:rPr>
          <w:sz w:val="28"/>
          <w:szCs w:val="28"/>
        </w:rPr>
      </w:pPr>
      <w:r w:rsidRPr="003670FC">
        <w:rPr>
          <w:bCs/>
          <w:sz w:val="28"/>
          <w:szCs w:val="28"/>
          <w:lang w:eastAsia="uk-UA"/>
        </w:rPr>
        <w:t>2</w:t>
      </w:r>
      <w:r w:rsidR="00311D37" w:rsidRPr="003670FC">
        <w:rPr>
          <w:bCs/>
          <w:sz w:val="28"/>
          <w:szCs w:val="28"/>
          <w:lang w:eastAsia="uk-UA"/>
        </w:rPr>
        <w:t>. </w:t>
      </w:r>
      <w:r w:rsidRPr="003670FC">
        <w:rPr>
          <w:bCs/>
          <w:sz w:val="28"/>
          <w:szCs w:val="28"/>
          <w:lang w:eastAsia="uk-UA"/>
        </w:rPr>
        <w:t>Маяковий збір справляється з таких плавучих об’єктів у закордонному або каботажному плаванні:</w:t>
      </w:r>
    </w:p>
    <w:p w14:paraId="21289762" w14:textId="471720B6" w:rsidR="000E78D6" w:rsidRPr="003670FC" w:rsidRDefault="000E78D6" w:rsidP="00512069">
      <w:pPr>
        <w:widowControl/>
        <w:shd w:val="clear" w:color="auto" w:fill="FFFFFF"/>
        <w:spacing w:line="360" w:lineRule="auto"/>
        <w:ind w:firstLine="567"/>
        <w:jc w:val="both"/>
        <w:rPr>
          <w:sz w:val="28"/>
          <w:szCs w:val="28"/>
        </w:rPr>
      </w:pPr>
      <w:r w:rsidRPr="003670FC">
        <w:rPr>
          <w:bCs/>
          <w:sz w:val="28"/>
          <w:szCs w:val="28"/>
          <w:lang w:eastAsia="uk-UA"/>
        </w:rPr>
        <w:t>вантажних суден, які здійснюють суднозахід у акваторію морського порту з метою виконання вантажних операцій у цьому морському порту;</w:t>
      </w:r>
    </w:p>
    <w:p w14:paraId="2D4442F3" w14:textId="68A369FB"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суден, які виконують операції із міжпортового буксирування</w:t>
      </w:r>
      <w:r w:rsidR="00E52353" w:rsidRPr="003670FC">
        <w:rPr>
          <w:sz w:val="28"/>
          <w:szCs w:val="28"/>
        </w:rPr>
        <w:t>, до/з цього морського порту</w:t>
      </w:r>
      <w:r w:rsidRPr="003670FC">
        <w:rPr>
          <w:sz w:val="28"/>
          <w:szCs w:val="28"/>
        </w:rPr>
        <w:t xml:space="preserve">; </w:t>
      </w:r>
    </w:p>
    <w:p w14:paraId="2EC92E88" w14:textId="77777777" w:rsidR="000E78D6" w:rsidRPr="003670FC" w:rsidRDefault="000E78D6" w:rsidP="00512069">
      <w:pPr>
        <w:widowControl/>
        <w:shd w:val="clear" w:color="auto" w:fill="FFFFFF"/>
        <w:spacing w:line="360" w:lineRule="auto"/>
        <w:ind w:firstLine="567"/>
        <w:jc w:val="both"/>
        <w:rPr>
          <w:bCs/>
          <w:sz w:val="28"/>
          <w:szCs w:val="28"/>
          <w:lang w:eastAsia="uk-UA"/>
        </w:rPr>
      </w:pPr>
      <w:r w:rsidRPr="003670FC">
        <w:rPr>
          <w:sz w:val="28"/>
          <w:szCs w:val="28"/>
        </w:rPr>
        <w:t>риболовних суден, що здійснюють вантажні операції;</w:t>
      </w:r>
      <w:r w:rsidRPr="003670FC">
        <w:rPr>
          <w:bCs/>
          <w:sz w:val="28"/>
          <w:szCs w:val="28"/>
          <w:lang w:eastAsia="uk-UA"/>
        </w:rPr>
        <w:t xml:space="preserve"> </w:t>
      </w:r>
    </w:p>
    <w:p w14:paraId="770AF178" w14:textId="5A9BD9E7" w:rsidR="000E78D6" w:rsidRPr="003670FC" w:rsidRDefault="000E78D6" w:rsidP="00512069">
      <w:pPr>
        <w:widowControl/>
        <w:shd w:val="clear" w:color="auto" w:fill="FFFFFF"/>
        <w:spacing w:line="360" w:lineRule="auto"/>
        <w:ind w:firstLine="567"/>
        <w:jc w:val="both"/>
        <w:rPr>
          <w:bCs/>
          <w:sz w:val="28"/>
          <w:szCs w:val="28"/>
          <w:lang w:eastAsia="uk-UA"/>
        </w:rPr>
      </w:pPr>
      <w:r w:rsidRPr="003670FC">
        <w:rPr>
          <w:bCs/>
          <w:sz w:val="28"/>
          <w:szCs w:val="28"/>
          <w:lang w:eastAsia="uk-UA"/>
        </w:rPr>
        <w:lastRenderedPageBreak/>
        <w:t xml:space="preserve">пасажирських суден у закордонному плаванні, що здійснюють суднозахід у морські порти Азовського та Чорного морів та/або морські порти України, розташовані в </w:t>
      </w:r>
      <w:r w:rsidRPr="003670FC">
        <w:rPr>
          <w:sz w:val="28"/>
          <w:szCs w:val="28"/>
          <w:lang w:eastAsia="uk-UA"/>
        </w:rPr>
        <w:t>гирлі та на р. Дунай</w:t>
      </w:r>
      <w:r w:rsidRPr="003670FC">
        <w:rPr>
          <w:bCs/>
          <w:sz w:val="28"/>
          <w:szCs w:val="28"/>
          <w:lang w:eastAsia="uk-UA"/>
        </w:rPr>
        <w:t>.</w:t>
      </w:r>
    </w:p>
    <w:p w14:paraId="79DE6F2B" w14:textId="6B7AF920" w:rsidR="000E78D6" w:rsidRPr="003670FC" w:rsidRDefault="00B81351" w:rsidP="00512069">
      <w:pPr>
        <w:widowControl/>
        <w:shd w:val="clear" w:color="auto" w:fill="FFFFFF"/>
        <w:spacing w:line="360" w:lineRule="auto"/>
        <w:ind w:firstLine="567"/>
        <w:jc w:val="both"/>
        <w:rPr>
          <w:spacing w:val="8"/>
          <w:sz w:val="28"/>
          <w:szCs w:val="28"/>
        </w:rPr>
      </w:pPr>
      <w:r w:rsidRPr="003670FC">
        <w:rPr>
          <w:sz w:val="28"/>
          <w:szCs w:val="28"/>
          <w:lang w:eastAsia="uk-UA"/>
        </w:rPr>
        <w:t>С</w:t>
      </w:r>
      <w:r w:rsidR="000E78D6" w:rsidRPr="003670FC">
        <w:rPr>
          <w:sz w:val="28"/>
          <w:szCs w:val="28"/>
          <w:lang w:eastAsia="uk-UA"/>
        </w:rPr>
        <w:t>удна з озна</w:t>
      </w:r>
      <w:r w:rsidR="00A70E92" w:rsidRPr="003670FC">
        <w:rPr>
          <w:sz w:val="28"/>
          <w:szCs w:val="28"/>
          <w:lang w:eastAsia="uk-UA"/>
        </w:rPr>
        <w:t xml:space="preserve">ками, які визначено пунктом </w:t>
      </w:r>
      <w:r w:rsidR="005774E9" w:rsidRPr="003670FC">
        <w:rPr>
          <w:sz w:val="28"/>
          <w:szCs w:val="28"/>
          <w:lang w:eastAsia="uk-UA"/>
        </w:rPr>
        <w:t xml:space="preserve">15 </w:t>
      </w:r>
      <w:r w:rsidR="00A70E92" w:rsidRPr="003670FC">
        <w:rPr>
          <w:sz w:val="28"/>
          <w:szCs w:val="28"/>
          <w:lang w:eastAsia="uk-UA"/>
        </w:rPr>
        <w:t>глави 1</w:t>
      </w:r>
      <w:r w:rsidR="000E78D6" w:rsidRPr="003670FC">
        <w:rPr>
          <w:sz w:val="28"/>
          <w:szCs w:val="28"/>
          <w:lang w:eastAsia="uk-UA"/>
        </w:rPr>
        <w:t xml:space="preserve"> розділу І</w:t>
      </w:r>
      <w:r w:rsidR="00A70E92" w:rsidRPr="003670FC">
        <w:rPr>
          <w:sz w:val="28"/>
          <w:szCs w:val="28"/>
          <w:lang w:eastAsia="uk-UA"/>
        </w:rPr>
        <w:t>І</w:t>
      </w:r>
      <w:r w:rsidR="000E78D6" w:rsidRPr="003670FC">
        <w:rPr>
          <w:sz w:val="28"/>
          <w:szCs w:val="28"/>
          <w:lang w:eastAsia="uk-UA"/>
        </w:rPr>
        <w:t xml:space="preserve"> цього Порядку</w:t>
      </w:r>
      <w:r w:rsidR="000E78D6" w:rsidRPr="003670FC">
        <w:rPr>
          <w:bCs/>
          <w:sz w:val="28"/>
          <w:szCs w:val="28"/>
          <w:lang w:eastAsia="uk-UA"/>
        </w:rPr>
        <w:t xml:space="preserve">, </w:t>
      </w:r>
      <w:r w:rsidRPr="003670FC">
        <w:rPr>
          <w:bCs/>
          <w:sz w:val="28"/>
          <w:szCs w:val="28"/>
          <w:lang w:eastAsia="uk-UA"/>
        </w:rPr>
        <w:t>звільняються від сплати маякового збору</w:t>
      </w:r>
      <w:r w:rsidR="00B941F2" w:rsidRPr="003670FC">
        <w:rPr>
          <w:bCs/>
          <w:sz w:val="28"/>
          <w:szCs w:val="28"/>
          <w:lang w:eastAsia="uk-UA"/>
        </w:rPr>
        <w:t>, крім випадків, передбачених цим Порядком</w:t>
      </w:r>
      <w:r w:rsidR="000E78D6" w:rsidRPr="003670FC">
        <w:rPr>
          <w:spacing w:val="8"/>
          <w:sz w:val="28"/>
          <w:szCs w:val="28"/>
        </w:rPr>
        <w:t>.</w:t>
      </w:r>
    </w:p>
    <w:p w14:paraId="263E3DB2"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655BB815" w14:textId="5423EC63" w:rsidR="000E78D6" w:rsidRPr="003670FC" w:rsidRDefault="00A12DD6" w:rsidP="00512069">
      <w:pPr>
        <w:pStyle w:val="rvps2"/>
        <w:shd w:val="clear" w:color="auto" w:fill="FFFFFF"/>
        <w:spacing w:before="0" w:beforeAutospacing="0" w:after="0" w:afterAutospacing="0" w:line="360" w:lineRule="auto"/>
        <w:ind w:firstLine="567"/>
        <w:jc w:val="both"/>
        <w:rPr>
          <w:sz w:val="28"/>
          <w:szCs w:val="28"/>
        </w:rPr>
      </w:pPr>
      <w:r w:rsidRPr="003670FC">
        <w:rPr>
          <w:sz w:val="28"/>
          <w:szCs w:val="28"/>
        </w:rPr>
        <w:t>3</w:t>
      </w:r>
      <w:r w:rsidR="000E78D6" w:rsidRPr="003670FC">
        <w:rPr>
          <w:sz w:val="28"/>
          <w:szCs w:val="28"/>
        </w:rPr>
        <w:t>.</w:t>
      </w:r>
      <w:r w:rsidR="00311D37" w:rsidRPr="003670FC">
        <w:rPr>
          <w:sz w:val="28"/>
          <w:szCs w:val="28"/>
        </w:rPr>
        <w:t> </w:t>
      </w:r>
      <w:r w:rsidR="000E78D6" w:rsidRPr="003670FC">
        <w:rPr>
          <w:sz w:val="28"/>
          <w:szCs w:val="28"/>
        </w:rPr>
        <w:t xml:space="preserve">Уповноважені представники адміністрації морських портів України щомісяця до 5 числа місяця, наступного за звітним, на умовах договору надають державній установі, що організовує та здійснює навігаційно-гідрографічне забезпечення </w:t>
      </w:r>
      <w:r w:rsidR="00960817" w:rsidRPr="00960817">
        <w:rPr>
          <w:sz w:val="28"/>
          <w:szCs w:val="28"/>
        </w:rPr>
        <w:t>судноплавства</w:t>
      </w:r>
      <w:r w:rsidR="000E78D6" w:rsidRPr="003670FC">
        <w:rPr>
          <w:sz w:val="28"/>
          <w:szCs w:val="28"/>
        </w:rPr>
        <w:t xml:space="preserve">, </w:t>
      </w:r>
      <w:r w:rsidR="00EC5240" w:rsidRPr="003670FC">
        <w:rPr>
          <w:sz w:val="28"/>
          <w:szCs w:val="28"/>
        </w:rPr>
        <w:t xml:space="preserve">інформацію </w:t>
      </w:r>
      <w:r w:rsidR="000E78D6" w:rsidRPr="003670FC">
        <w:rPr>
          <w:sz w:val="28"/>
          <w:szCs w:val="28"/>
        </w:rPr>
        <w:t xml:space="preserve">про судна, які протягом місяця здійснювали суднозахід в акваторію морського порту та відповідають ознакам </w:t>
      </w:r>
      <w:r w:rsidR="00BF5D62" w:rsidRPr="003670FC">
        <w:rPr>
          <w:sz w:val="28"/>
          <w:szCs w:val="28"/>
        </w:rPr>
        <w:t>пункту 2 цієї глави</w:t>
      </w:r>
      <w:r w:rsidR="000E78D6" w:rsidRPr="003670FC">
        <w:rPr>
          <w:sz w:val="28"/>
          <w:szCs w:val="28"/>
        </w:rPr>
        <w:t>.</w:t>
      </w:r>
    </w:p>
    <w:p w14:paraId="0AB1FA63" w14:textId="77777777" w:rsidR="000E78D6" w:rsidRPr="003670FC" w:rsidRDefault="000E78D6" w:rsidP="00512069">
      <w:pPr>
        <w:pStyle w:val="rvps2"/>
        <w:shd w:val="clear" w:color="auto" w:fill="FFFFFF"/>
        <w:spacing w:before="0" w:beforeAutospacing="0" w:after="0" w:afterAutospacing="0" w:line="360" w:lineRule="auto"/>
        <w:ind w:firstLine="567"/>
        <w:jc w:val="both"/>
        <w:rPr>
          <w:sz w:val="28"/>
          <w:szCs w:val="28"/>
        </w:rPr>
      </w:pPr>
    </w:p>
    <w:p w14:paraId="68DF6BFF" w14:textId="310B0598" w:rsidR="000E78D6" w:rsidRPr="003670FC" w:rsidRDefault="00BF54ED" w:rsidP="00512069">
      <w:pPr>
        <w:pStyle w:val="2"/>
        <w:keepNext/>
        <w:spacing w:after="0" w:line="360" w:lineRule="auto"/>
        <w:ind w:left="0" w:firstLine="567"/>
        <w:jc w:val="center"/>
        <w:rPr>
          <w:rFonts w:ascii="Times New Roman" w:hAnsi="Times New Roman"/>
          <w:b/>
          <w:sz w:val="28"/>
          <w:szCs w:val="28"/>
        </w:rPr>
      </w:pPr>
      <w:r w:rsidRPr="003670FC">
        <w:rPr>
          <w:rFonts w:ascii="Times New Roman" w:hAnsi="Times New Roman"/>
          <w:b/>
          <w:sz w:val="28"/>
          <w:szCs w:val="28"/>
        </w:rPr>
        <w:t>5</w:t>
      </w:r>
      <w:r w:rsidR="000E78D6" w:rsidRPr="003670FC">
        <w:rPr>
          <w:rFonts w:ascii="Times New Roman" w:hAnsi="Times New Roman"/>
          <w:b/>
          <w:sz w:val="28"/>
          <w:szCs w:val="28"/>
        </w:rPr>
        <w:t xml:space="preserve">. </w:t>
      </w:r>
      <w:r w:rsidRPr="003670FC">
        <w:rPr>
          <w:rFonts w:ascii="Times New Roman" w:hAnsi="Times New Roman"/>
          <w:b/>
          <w:sz w:val="28"/>
          <w:szCs w:val="28"/>
        </w:rPr>
        <w:t>Справляння причального збору</w:t>
      </w:r>
    </w:p>
    <w:p w14:paraId="0EE2640D" w14:textId="77777777" w:rsidR="005D63BA" w:rsidRPr="003670FC" w:rsidRDefault="005D63BA" w:rsidP="00512069">
      <w:pPr>
        <w:pStyle w:val="2"/>
        <w:keepNext/>
        <w:spacing w:after="0" w:line="360" w:lineRule="auto"/>
        <w:ind w:left="0" w:firstLine="567"/>
        <w:jc w:val="center"/>
        <w:rPr>
          <w:rFonts w:ascii="Times New Roman" w:hAnsi="Times New Roman"/>
          <w:b/>
          <w:sz w:val="28"/>
          <w:szCs w:val="28"/>
        </w:rPr>
      </w:pPr>
    </w:p>
    <w:p w14:paraId="5E3F1324" w14:textId="454A933B"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1.</w:t>
      </w:r>
      <w:r w:rsidR="00311D37" w:rsidRPr="003670FC">
        <w:rPr>
          <w:sz w:val="28"/>
          <w:szCs w:val="28"/>
          <w:lang w:eastAsia="uk-UA"/>
        </w:rPr>
        <w:t> </w:t>
      </w:r>
      <w:r w:rsidRPr="003670FC">
        <w:rPr>
          <w:sz w:val="28"/>
          <w:szCs w:val="28"/>
          <w:lang w:eastAsia="uk-UA"/>
        </w:rPr>
        <w:t>Причальний збір справляється за одиницю валової місткості судна в залежності від виду плавання за кожну добу стоянки біля причалів у морських портах (терміналах), крім випадків</w:t>
      </w:r>
      <w:r w:rsidR="00FC216C" w:rsidRPr="003670FC">
        <w:rPr>
          <w:sz w:val="28"/>
          <w:szCs w:val="28"/>
          <w:lang w:eastAsia="uk-UA"/>
        </w:rPr>
        <w:t>,</w:t>
      </w:r>
      <w:r w:rsidRPr="003670FC">
        <w:rPr>
          <w:sz w:val="28"/>
          <w:szCs w:val="28"/>
          <w:lang w:eastAsia="uk-UA"/>
        </w:rPr>
        <w:t xml:space="preserve"> передбачених цим Порядком.</w:t>
      </w:r>
    </w:p>
    <w:p w14:paraId="58FF1978"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34CE2F6F" w14:textId="17C53053"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2.</w:t>
      </w:r>
      <w:r w:rsidR="00311D37" w:rsidRPr="003670FC">
        <w:rPr>
          <w:sz w:val="28"/>
          <w:szCs w:val="28"/>
          <w:lang w:eastAsia="uk-UA"/>
        </w:rPr>
        <w:t> </w:t>
      </w:r>
      <w:r w:rsidR="001C5400" w:rsidRPr="003670FC">
        <w:rPr>
          <w:sz w:val="28"/>
          <w:szCs w:val="28"/>
          <w:lang w:eastAsia="uk-UA"/>
        </w:rPr>
        <w:t>П</w:t>
      </w:r>
      <w:r w:rsidRPr="003670FC">
        <w:rPr>
          <w:sz w:val="28"/>
          <w:szCs w:val="28"/>
          <w:lang w:eastAsia="uk-UA"/>
        </w:rPr>
        <w:t>очатк</w:t>
      </w:r>
      <w:r w:rsidR="001C5400" w:rsidRPr="003670FC">
        <w:rPr>
          <w:sz w:val="28"/>
          <w:szCs w:val="28"/>
          <w:lang w:eastAsia="uk-UA"/>
        </w:rPr>
        <w:t>ом</w:t>
      </w:r>
      <w:r w:rsidRPr="003670FC">
        <w:rPr>
          <w:sz w:val="28"/>
          <w:szCs w:val="28"/>
          <w:lang w:eastAsia="uk-UA"/>
        </w:rPr>
        <w:t xml:space="preserve"> періоду, з</w:t>
      </w:r>
      <w:r w:rsidR="009D5A5F" w:rsidRPr="003670FC">
        <w:rPr>
          <w:sz w:val="28"/>
          <w:szCs w:val="28"/>
          <w:lang w:eastAsia="uk-UA"/>
        </w:rPr>
        <w:t>а</w:t>
      </w:r>
      <w:r w:rsidRPr="003670FC">
        <w:rPr>
          <w:sz w:val="28"/>
          <w:szCs w:val="28"/>
          <w:lang w:eastAsia="uk-UA"/>
        </w:rPr>
        <w:t xml:space="preserve"> </w:t>
      </w:r>
      <w:r w:rsidR="009D5A5F" w:rsidRPr="003670FC">
        <w:rPr>
          <w:sz w:val="28"/>
          <w:szCs w:val="28"/>
          <w:lang w:eastAsia="uk-UA"/>
        </w:rPr>
        <w:t xml:space="preserve">який </w:t>
      </w:r>
      <w:r w:rsidRPr="003670FC">
        <w:rPr>
          <w:sz w:val="28"/>
          <w:szCs w:val="28"/>
          <w:lang w:eastAsia="uk-UA"/>
        </w:rPr>
        <w:t xml:space="preserve">нараховується причальний збір, що справляється за добу стоянки судна, є дата </w:t>
      </w:r>
      <w:r w:rsidR="009D5A5F" w:rsidRPr="003670FC">
        <w:rPr>
          <w:sz w:val="28"/>
          <w:szCs w:val="28"/>
          <w:lang w:eastAsia="uk-UA"/>
        </w:rPr>
        <w:t xml:space="preserve">та час </w:t>
      </w:r>
      <w:r w:rsidRPr="003670FC">
        <w:rPr>
          <w:sz w:val="28"/>
          <w:szCs w:val="28"/>
          <w:lang w:eastAsia="uk-UA"/>
        </w:rPr>
        <w:t>завершення швартовних робіт із постановки судна до причалу</w:t>
      </w:r>
      <w:r w:rsidR="009D5A5F" w:rsidRPr="003670FC">
        <w:rPr>
          <w:sz w:val="28"/>
          <w:szCs w:val="28"/>
          <w:lang w:eastAsia="uk-UA"/>
        </w:rPr>
        <w:t xml:space="preserve"> або до іншого судна ошвартованого біля причалу</w:t>
      </w:r>
      <w:r w:rsidRPr="003670FC">
        <w:rPr>
          <w:sz w:val="28"/>
          <w:szCs w:val="28"/>
          <w:lang w:eastAsia="uk-UA"/>
        </w:rPr>
        <w:t>.</w:t>
      </w:r>
    </w:p>
    <w:p w14:paraId="64FE899E" w14:textId="02DB9F05" w:rsidR="000E78D6" w:rsidRPr="003670FC" w:rsidRDefault="009D5A5F" w:rsidP="00512069">
      <w:pPr>
        <w:widowControl/>
        <w:shd w:val="clear" w:color="auto" w:fill="FFFFFF"/>
        <w:spacing w:line="360" w:lineRule="auto"/>
        <w:ind w:firstLine="567"/>
        <w:jc w:val="both"/>
        <w:rPr>
          <w:sz w:val="28"/>
          <w:szCs w:val="28"/>
          <w:lang w:eastAsia="uk-UA"/>
        </w:rPr>
      </w:pPr>
      <w:r w:rsidRPr="003670FC">
        <w:rPr>
          <w:sz w:val="28"/>
          <w:szCs w:val="28"/>
          <w:lang w:eastAsia="uk-UA"/>
        </w:rPr>
        <w:t>З</w:t>
      </w:r>
      <w:r w:rsidR="000E78D6" w:rsidRPr="003670FC">
        <w:rPr>
          <w:sz w:val="28"/>
          <w:szCs w:val="28"/>
          <w:lang w:eastAsia="uk-UA"/>
        </w:rPr>
        <w:t>авершення</w:t>
      </w:r>
      <w:r w:rsidRPr="003670FC">
        <w:rPr>
          <w:sz w:val="28"/>
          <w:szCs w:val="28"/>
          <w:lang w:eastAsia="uk-UA"/>
        </w:rPr>
        <w:t>м</w:t>
      </w:r>
      <w:r w:rsidR="000E78D6" w:rsidRPr="003670FC">
        <w:rPr>
          <w:sz w:val="28"/>
          <w:szCs w:val="28"/>
          <w:lang w:eastAsia="uk-UA"/>
        </w:rPr>
        <w:t xml:space="preserve"> періоду, за який нараховується причальний збір, що стягується за добу стоянки судна, є дата </w:t>
      </w:r>
      <w:r w:rsidRPr="003670FC">
        <w:rPr>
          <w:sz w:val="28"/>
          <w:szCs w:val="28"/>
          <w:lang w:eastAsia="uk-UA"/>
        </w:rPr>
        <w:t xml:space="preserve">та час </w:t>
      </w:r>
      <w:r w:rsidR="000E78D6" w:rsidRPr="003670FC">
        <w:rPr>
          <w:sz w:val="28"/>
          <w:szCs w:val="28"/>
          <w:lang w:eastAsia="uk-UA"/>
        </w:rPr>
        <w:t>завершення швартовних робіт із відходу судна від причалу</w:t>
      </w:r>
      <w:r w:rsidRPr="003670FC">
        <w:rPr>
          <w:sz w:val="28"/>
          <w:szCs w:val="28"/>
          <w:lang w:eastAsia="uk-UA"/>
        </w:rPr>
        <w:t xml:space="preserve"> або від іншого судна ошвартованого біля причалу</w:t>
      </w:r>
      <w:r w:rsidR="000E78D6" w:rsidRPr="003670FC">
        <w:rPr>
          <w:sz w:val="28"/>
          <w:szCs w:val="28"/>
          <w:lang w:eastAsia="uk-UA"/>
        </w:rPr>
        <w:t xml:space="preserve">. </w:t>
      </w:r>
    </w:p>
    <w:p w14:paraId="5B1C8C2F"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53605AF1" w14:textId="2116F999"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lastRenderedPageBreak/>
        <w:t>3.</w:t>
      </w:r>
      <w:r w:rsidR="00311D37" w:rsidRPr="003670FC">
        <w:rPr>
          <w:sz w:val="28"/>
          <w:szCs w:val="28"/>
        </w:rPr>
        <w:t> </w:t>
      </w:r>
      <w:r w:rsidRPr="003670FC">
        <w:rPr>
          <w:sz w:val="28"/>
          <w:szCs w:val="28"/>
        </w:rPr>
        <w:t>Для</w:t>
      </w:r>
      <w:r w:rsidRPr="003670FC">
        <w:rPr>
          <w:sz w:val="28"/>
          <w:szCs w:val="28"/>
          <w:lang w:eastAsia="uk-UA"/>
        </w:rPr>
        <w:t xml:space="preserve"> суден, які стоять лагом до іншого судна, ошвартованого біля причалу</w:t>
      </w:r>
      <w:r w:rsidR="00FC216C" w:rsidRPr="003670FC">
        <w:rPr>
          <w:sz w:val="28"/>
          <w:szCs w:val="28"/>
          <w:lang w:eastAsia="uk-UA"/>
        </w:rPr>
        <w:t>,</w:t>
      </w:r>
      <w:r w:rsidRPr="003670FC">
        <w:rPr>
          <w:sz w:val="28"/>
          <w:szCs w:val="28"/>
          <w:lang w:eastAsia="uk-UA"/>
        </w:rPr>
        <w:t xml:space="preserve"> або ошвартовані біля причалу носом чи кормою, с</w:t>
      </w:r>
      <w:r w:rsidRPr="003670FC">
        <w:rPr>
          <w:sz w:val="28"/>
          <w:szCs w:val="28"/>
        </w:rPr>
        <w:t>тавки причального збору застосовуються із коефіцієнтом 0,5</w:t>
      </w:r>
      <w:r w:rsidRPr="003670FC">
        <w:rPr>
          <w:sz w:val="28"/>
          <w:szCs w:val="28"/>
          <w:lang w:eastAsia="uk-UA"/>
        </w:rPr>
        <w:t>.</w:t>
      </w:r>
    </w:p>
    <w:p w14:paraId="707AE9FF" w14:textId="77777777" w:rsidR="00471B88" w:rsidRPr="003670FC" w:rsidRDefault="00471B88" w:rsidP="00512069">
      <w:pPr>
        <w:widowControl/>
        <w:shd w:val="clear" w:color="auto" w:fill="FFFFFF"/>
        <w:spacing w:line="360" w:lineRule="auto"/>
        <w:ind w:firstLine="567"/>
        <w:jc w:val="both"/>
        <w:rPr>
          <w:sz w:val="28"/>
          <w:szCs w:val="28"/>
        </w:rPr>
      </w:pPr>
    </w:p>
    <w:p w14:paraId="7F82D4AD" w14:textId="7C174D11" w:rsidR="000E78D6" w:rsidRPr="003670FC" w:rsidRDefault="00BF54ED" w:rsidP="00512069">
      <w:pPr>
        <w:pStyle w:val="2"/>
        <w:keepNext/>
        <w:spacing w:after="0" w:line="360" w:lineRule="auto"/>
        <w:ind w:left="0" w:firstLine="567"/>
        <w:jc w:val="center"/>
        <w:rPr>
          <w:rFonts w:ascii="Times New Roman" w:hAnsi="Times New Roman"/>
          <w:b/>
          <w:sz w:val="28"/>
          <w:szCs w:val="28"/>
        </w:rPr>
      </w:pPr>
      <w:r w:rsidRPr="003670FC">
        <w:rPr>
          <w:rFonts w:ascii="Times New Roman" w:hAnsi="Times New Roman"/>
          <w:b/>
          <w:sz w:val="28"/>
          <w:szCs w:val="28"/>
        </w:rPr>
        <w:t>6</w:t>
      </w:r>
      <w:r w:rsidR="000E78D6" w:rsidRPr="003670FC">
        <w:rPr>
          <w:rFonts w:ascii="Times New Roman" w:hAnsi="Times New Roman"/>
          <w:b/>
          <w:sz w:val="28"/>
          <w:szCs w:val="28"/>
        </w:rPr>
        <w:t xml:space="preserve">. </w:t>
      </w:r>
      <w:r w:rsidRPr="003670FC">
        <w:rPr>
          <w:rFonts w:ascii="Times New Roman" w:hAnsi="Times New Roman"/>
          <w:b/>
          <w:sz w:val="28"/>
          <w:szCs w:val="28"/>
        </w:rPr>
        <w:t>Справляння адміністративного збору</w:t>
      </w:r>
    </w:p>
    <w:p w14:paraId="24F48561" w14:textId="77777777" w:rsidR="005D63BA" w:rsidRPr="003670FC" w:rsidRDefault="005D63BA" w:rsidP="00512069">
      <w:pPr>
        <w:pStyle w:val="2"/>
        <w:keepNext/>
        <w:spacing w:after="0" w:line="360" w:lineRule="auto"/>
        <w:ind w:left="0" w:firstLine="567"/>
        <w:jc w:val="center"/>
        <w:rPr>
          <w:rFonts w:ascii="Times New Roman" w:hAnsi="Times New Roman"/>
          <w:b/>
          <w:sz w:val="28"/>
          <w:szCs w:val="28"/>
        </w:rPr>
      </w:pPr>
    </w:p>
    <w:p w14:paraId="5925FFCF" w14:textId="79CD8338"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lang w:eastAsia="uk-UA"/>
        </w:rPr>
        <w:t>1.</w:t>
      </w:r>
      <w:r w:rsidR="00311D37" w:rsidRPr="003670FC">
        <w:rPr>
          <w:sz w:val="28"/>
          <w:szCs w:val="28"/>
          <w:lang w:eastAsia="uk-UA"/>
        </w:rPr>
        <w:t> </w:t>
      </w:r>
      <w:r w:rsidRPr="003670FC">
        <w:rPr>
          <w:sz w:val="28"/>
          <w:szCs w:val="28"/>
          <w:lang w:eastAsia="uk-UA"/>
        </w:rPr>
        <w:t xml:space="preserve">Адміністративний збір справляється за одиницю валової місткості </w:t>
      </w:r>
      <w:r w:rsidR="00CB0D12" w:rsidRPr="003670FC">
        <w:rPr>
          <w:sz w:val="28"/>
          <w:szCs w:val="28"/>
          <w:lang w:eastAsia="uk-UA"/>
        </w:rPr>
        <w:t xml:space="preserve">з вантажних, вантажо-пасажирських, пасажирських суден у закордонному або каботажному плаванні </w:t>
      </w:r>
      <w:r w:rsidRPr="003670FC">
        <w:rPr>
          <w:sz w:val="28"/>
          <w:szCs w:val="28"/>
          <w:lang w:eastAsia="uk-UA"/>
        </w:rPr>
        <w:t xml:space="preserve">під час кожного заходження судна у морський порт (термінал) для виконання вантажних та/або пасажирських операцій </w:t>
      </w:r>
      <w:r w:rsidR="005774E9" w:rsidRPr="003670FC">
        <w:rPr>
          <w:sz w:val="28"/>
          <w:szCs w:val="28"/>
          <w:lang w:eastAsia="uk-UA"/>
        </w:rPr>
        <w:t xml:space="preserve">з урахуванням </w:t>
      </w:r>
      <w:r w:rsidR="00CB0D12" w:rsidRPr="003670FC">
        <w:rPr>
          <w:sz w:val="28"/>
          <w:szCs w:val="28"/>
          <w:lang w:eastAsia="uk-UA"/>
        </w:rPr>
        <w:t xml:space="preserve">пункту 2 </w:t>
      </w:r>
      <w:r w:rsidR="005774E9" w:rsidRPr="003670FC">
        <w:rPr>
          <w:sz w:val="28"/>
          <w:szCs w:val="28"/>
          <w:lang w:eastAsia="uk-UA"/>
        </w:rPr>
        <w:t>глави</w:t>
      </w:r>
      <w:r w:rsidR="00CB0D12" w:rsidRPr="003670FC">
        <w:rPr>
          <w:sz w:val="28"/>
          <w:szCs w:val="28"/>
          <w:lang w:eastAsia="uk-UA"/>
        </w:rPr>
        <w:t xml:space="preserve"> 1 розділу ІІ цього Порядку, крім випадків, передбачених цим Порядком.</w:t>
      </w:r>
    </w:p>
    <w:p w14:paraId="6E58F7A3"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4D77E58A" w14:textId="1EEB0C63" w:rsidR="000E78D6" w:rsidRPr="003670FC" w:rsidRDefault="000E78D6" w:rsidP="00512069">
      <w:pPr>
        <w:widowControl/>
        <w:shd w:val="clear" w:color="auto" w:fill="FFFFFF"/>
        <w:spacing w:line="360" w:lineRule="auto"/>
        <w:ind w:firstLine="567"/>
        <w:jc w:val="both"/>
        <w:rPr>
          <w:sz w:val="28"/>
          <w:szCs w:val="28"/>
        </w:rPr>
      </w:pPr>
      <w:r w:rsidRPr="003670FC">
        <w:rPr>
          <w:bCs/>
          <w:sz w:val="28"/>
          <w:szCs w:val="28"/>
          <w:lang w:eastAsia="uk-UA"/>
        </w:rPr>
        <w:t>2.</w:t>
      </w:r>
      <w:r w:rsidR="00311D37" w:rsidRPr="003670FC">
        <w:rPr>
          <w:bCs/>
          <w:sz w:val="28"/>
          <w:szCs w:val="28"/>
          <w:lang w:eastAsia="uk-UA"/>
        </w:rPr>
        <w:t> </w:t>
      </w:r>
      <w:r w:rsidRPr="003670FC">
        <w:rPr>
          <w:sz w:val="28"/>
          <w:szCs w:val="28"/>
        </w:rPr>
        <w:t xml:space="preserve">Справляння адміністративного збору здійснюється із суден у закордонному плаванні, що послідовно заходять у два або більше морських портів України для виконання вантажних </w:t>
      </w:r>
      <w:r w:rsidRPr="003670FC">
        <w:rPr>
          <w:bCs/>
          <w:sz w:val="28"/>
          <w:szCs w:val="28"/>
          <w:lang w:eastAsia="uk-UA"/>
        </w:rPr>
        <w:t xml:space="preserve">та/або </w:t>
      </w:r>
      <w:r w:rsidRPr="003670FC">
        <w:rPr>
          <w:sz w:val="28"/>
          <w:szCs w:val="28"/>
        </w:rPr>
        <w:t>пасажирських операцій, за умов відсутності між такими суднозаходами здійснення цим судном входу до нейтральних вод та порту (терміналу) іноземної держави</w:t>
      </w:r>
      <w:r w:rsidR="002C37E7" w:rsidRPr="003670FC">
        <w:rPr>
          <w:sz w:val="28"/>
          <w:szCs w:val="28"/>
        </w:rPr>
        <w:t xml:space="preserve">, </w:t>
      </w:r>
      <w:r w:rsidRPr="003670FC">
        <w:rPr>
          <w:sz w:val="28"/>
          <w:szCs w:val="28"/>
        </w:rPr>
        <w:t xml:space="preserve">тільки у першому морському порту, у який було здійснено суднозахід з метою виконання вантажних </w:t>
      </w:r>
      <w:r w:rsidRPr="003670FC">
        <w:rPr>
          <w:bCs/>
          <w:sz w:val="28"/>
          <w:szCs w:val="28"/>
          <w:lang w:eastAsia="uk-UA"/>
        </w:rPr>
        <w:t xml:space="preserve">та/або </w:t>
      </w:r>
      <w:r w:rsidRPr="003670FC">
        <w:rPr>
          <w:sz w:val="28"/>
          <w:szCs w:val="28"/>
        </w:rPr>
        <w:t>пасажирських операцій.</w:t>
      </w:r>
    </w:p>
    <w:p w14:paraId="0BADD0CD" w14:textId="77777777" w:rsidR="000E78D6" w:rsidRPr="003670FC" w:rsidRDefault="000E78D6" w:rsidP="00512069">
      <w:pPr>
        <w:widowControl/>
        <w:shd w:val="clear" w:color="auto" w:fill="FFFFFF"/>
        <w:spacing w:line="360" w:lineRule="auto"/>
        <w:ind w:firstLine="567"/>
        <w:jc w:val="both"/>
        <w:rPr>
          <w:sz w:val="28"/>
          <w:szCs w:val="28"/>
        </w:rPr>
      </w:pPr>
    </w:p>
    <w:p w14:paraId="26301101" w14:textId="784A85D2" w:rsidR="000E78D6" w:rsidRPr="003670FC" w:rsidRDefault="00BF54ED" w:rsidP="00512069">
      <w:pPr>
        <w:pStyle w:val="2"/>
        <w:keepNext/>
        <w:spacing w:after="0" w:line="360" w:lineRule="auto"/>
        <w:ind w:left="0"/>
        <w:jc w:val="center"/>
        <w:rPr>
          <w:rFonts w:ascii="Times New Roman" w:hAnsi="Times New Roman"/>
          <w:b/>
          <w:sz w:val="28"/>
          <w:szCs w:val="28"/>
        </w:rPr>
      </w:pPr>
      <w:r w:rsidRPr="003670FC">
        <w:rPr>
          <w:rFonts w:ascii="Times New Roman" w:hAnsi="Times New Roman"/>
          <w:b/>
          <w:sz w:val="28"/>
          <w:szCs w:val="28"/>
        </w:rPr>
        <w:t>7</w:t>
      </w:r>
      <w:r w:rsidR="000E78D6" w:rsidRPr="003670FC">
        <w:rPr>
          <w:rFonts w:ascii="Times New Roman" w:hAnsi="Times New Roman"/>
          <w:b/>
          <w:sz w:val="28"/>
          <w:szCs w:val="28"/>
        </w:rPr>
        <w:t xml:space="preserve">. </w:t>
      </w:r>
      <w:r w:rsidRPr="003670FC">
        <w:rPr>
          <w:rFonts w:ascii="Times New Roman" w:hAnsi="Times New Roman"/>
          <w:b/>
          <w:sz w:val="28"/>
          <w:szCs w:val="28"/>
        </w:rPr>
        <w:t>Справляння санітарного збору</w:t>
      </w:r>
    </w:p>
    <w:p w14:paraId="5DFCC79E" w14:textId="77777777" w:rsidR="005D63BA" w:rsidRPr="003670FC" w:rsidRDefault="005D63BA" w:rsidP="00512069">
      <w:pPr>
        <w:pStyle w:val="2"/>
        <w:keepNext/>
        <w:spacing w:after="0" w:line="360" w:lineRule="auto"/>
        <w:ind w:left="0"/>
        <w:jc w:val="center"/>
        <w:rPr>
          <w:rFonts w:ascii="Times New Roman" w:hAnsi="Times New Roman"/>
          <w:b/>
          <w:sz w:val="28"/>
          <w:szCs w:val="28"/>
        </w:rPr>
      </w:pPr>
    </w:p>
    <w:p w14:paraId="1D09269C" w14:textId="2B7813B3" w:rsidR="000E78D6" w:rsidRPr="003670FC" w:rsidRDefault="000E78D6" w:rsidP="00512069">
      <w:pPr>
        <w:widowControl/>
        <w:shd w:val="clear" w:color="auto" w:fill="FFFFFF"/>
        <w:spacing w:line="360" w:lineRule="auto"/>
        <w:ind w:firstLine="567"/>
        <w:jc w:val="both"/>
        <w:rPr>
          <w:sz w:val="28"/>
          <w:szCs w:val="28"/>
        </w:rPr>
      </w:pPr>
      <w:r w:rsidRPr="003670FC">
        <w:rPr>
          <w:sz w:val="28"/>
          <w:szCs w:val="28"/>
        </w:rPr>
        <w:t>1.</w:t>
      </w:r>
      <w:r w:rsidR="00311D37" w:rsidRPr="003670FC">
        <w:rPr>
          <w:sz w:val="28"/>
          <w:szCs w:val="28"/>
        </w:rPr>
        <w:t> </w:t>
      </w:r>
      <w:r w:rsidRPr="003670FC">
        <w:rPr>
          <w:sz w:val="28"/>
          <w:szCs w:val="28"/>
        </w:rPr>
        <w:t xml:space="preserve">Санітарний збір справляється із судна, що здійснює суднозахід у морський порт </w:t>
      </w:r>
      <w:r w:rsidRPr="003670FC">
        <w:rPr>
          <w:bCs/>
          <w:sz w:val="28"/>
          <w:szCs w:val="28"/>
          <w:lang w:eastAsia="uk-UA"/>
        </w:rPr>
        <w:t xml:space="preserve">з метою виконання вантажних операцій у цьому порту  та/або здійснює </w:t>
      </w:r>
      <w:r w:rsidRPr="003670FC">
        <w:rPr>
          <w:sz w:val="28"/>
          <w:szCs w:val="28"/>
        </w:rPr>
        <w:t>міжпортове буксирування</w:t>
      </w:r>
      <w:r w:rsidR="00993086" w:rsidRPr="003670FC">
        <w:rPr>
          <w:sz w:val="28"/>
          <w:szCs w:val="28"/>
        </w:rPr>
        <w:t>,</w:t>
      </w:r>
      <w:r w:rsidR="00DC583B" w:rsidRPr="003670FC">
        <w:rPr>
          <w:sz w:val="28"/>
          <w:szCs w:val="28"/>
        </w:rPr>
        <w:t xml:space="preserve"> з урахуванням </w:t>
      </w:r>
      <w:r w:rsidR="00F6401A" w:rsidRPr="003670FC">
        <w:rPr>
          <w:sz w:val="28"/>
          <w:szCs w:val="28"/>
        </w:rPr>
        <w:t>пункт</w:t>
      </w:r>
      <w:r w:rsidR="001F774E" w:rsidRPr="003670FC">
        <w:rPr>
          <w:sz w:val="28"/>
          <w:szCs w:val="28"/>
        </w:rPr>
        <w:t>ів</w:t>
      </w:r>
      <w:r w:rsidR="00F6401A" w:rsidRPr="003670FC">
        <w:rPr>
          <w:sz w:val="28"/>
          <w:szCs w:val="28"/>
        </w:rPr>
        <w:t xml:space="preserve"> 2</w:t>
      </w:r>
      <w:r w:rsidR="001F774E" w:rsidRPr="003670FC">
        <w:rPr>
          <w:sz w:val="28"/>
          <w:szCs w:val="28"/>
        </w:rPr>
        <w:t>, 13</w:t>
      </w:r>
      <w:r w:rsidR="00F6401A" w:rsidRPr="003670FC">
        <w:rPr>
          <w:sz w:val="28"/>
          <w:szCs w:val="28"/>
        </w:rPr>
        <w:t xml:space="preserve"> </w:t>
      </w:r>
      <w:r w:rsidR="00DC583B" w:rsidRPr="003670FC">
        <w:rPr>
          <w:sz w:val="28"/>
          <w:szCs w:val="28"/>
        </w:rPr>
        <w:t>глави</w:t>
      </w:r>
      <w:r w:rsidR="00F6401A" w:rsidRPr="003670FC">
        <w:rPr>
          <w:sz w:val="28"/>
          <w:szCs w:val="28"/>
        </w:rPr>
        <w:t xml:space="preserve"> 1 розділу ІІ цього Порядку.</w:t>
      </w:r>
    </w:p>
    <w:p w14:paraId="031B00F2" w14:textId="4D8D9E6D" w:rsidR="000E78D6" w:rsidRPr="003670FC" w:rsidRDefault="000E78D6" w:rsidP="00512069">
      <w:pPr>
        <w:widowControl/>
        <w:shd w:val="clear" w:color="auto" w:fill="FFFFFF"/>
        <w:spacing w:line="360" w:lineRule="auto"/>
        <w:ind w:firstLine="567"/>
        <w:jc w:val="both"/>
        <w:rPr>
          <w:sz w:val="28"/>
          <w:szCs w:val="28"/>
          <w:lang w:eastAsia="uk-UA"/>
        </w:rPr>
      </w:pPr>
      <w:r w:rsidRPr="003670FC">
        <w:rPr>
          <w:sz w:val="28"/>
          <w:szCs w:val="28"/>
        </w:rPr>
        <w:t xml:space="preserve">Справляння санітарного збору здійснюється за </w:t>
      </w:r>
      <w:r w:rsidRPr="003670FC">
        <w:rPr>
          <w:sz w:val="28"/>
          <w:szCs w:val="28"/>
          <w:lang w:eastAsia="uk-UA"/>
        </w:rPr>
        <w:t>одиницю валової місткості</w:t>
      </w:r>
      <w:r w:rsidR="001F22D9" w:rsidRPr="003670FC">
        <w:rPr>
          <w:sz w:val="28"/>
          <w:szCs w:val="28"/>
          <w:lang w:eastAsia="uk-UA"/>
        </w:rPr>
        <w:t xml:space="preserve"> судна</w:t>
      </w:r>
      <w:r w:rsidRPr="003670FC">
        <w:rPr>
          <w:sz w:val="28"/>
          <w:szCs w:val="28"/>
        </w:rPr>
        <w:t>,</w:t>
      </w:r>
      <w:r w:rsidRPr="003670FC">
        <w:rPr>
          <w:sz w:val="28"/>
          <w:szCs w:val="28"/>
          <w:lang w:eastAsia="uk-UA"/>
        </w:rPr>
        <w:t xml:space="preserve"> крім випадків</w:t>
      </w:r>
      <w:r w:rsidR="001F22D9" w:rsidRPr="003670FC">
        <w:rPr>
          <w:sz w:val="28"/>
          <w:szCs w:val="28"/>
          <w:lang w:eastAsia="uk-UA"/>
        </w:rPr>
        <w:t>,</w:t>
      </w:r>
      <w:r w:rsidRPr="003670FC">
        <w:rPr>
          <w:sz w:val="28"/>
          <w:szCs w:val="28"/>
          <w:lang w:eastAsia="uk-UA"/>
        </w:rPr>
        <w:t xml:space="preserve"> передбачених цим Порядком</w:t>
      </w:r>
      <w:r w:rsidR="00F6401A" w:rsidRPr="003670FC">
        <w:rPr>
          <w:sz w:val="28"/>
          <w:szCs w:val="28"/>
          <w:lang w:eastAsia="uk-UA"/>
        </w:rPr>
        <w:t xml:space="preserve">, </w:t>
      </w:r>
      <w:r w:rsidR="009D5A5F" w:rsidRPr="003670FC">
        <w:rPr>
          <w:sz w:val="28"/>
          <w:szCs w:val="28"/>
          <w:lang w:eastAsia="uk-UA"/>
        </w:rPr>
        <w:t>та не залежить від кількості фактично прийнятих забруднень</w:t>
      </w:r>
      <w:r w:rsidRPr="003670FC">
        <w:rPr>
          <w:sz w:val="28"/>
          <w:szCs w:val="28"/>
          <w:lang w:eastAsia="uk-UA"/>
        </w:rPr>
        <w:t>.</w:t>
      </w:r>
    </w:p>
    <w:p w14:paraId="24A1858E" w14:textId="77777777" w:rsidR="00512069" w:rsidRPr="003670FC" w:rsidRDefault="00512069" w:rsidP="00512069">
      <w:pPr>
        <w:widowControl/>
        <w:shd w:val="clear" w:color="auto" w:fill="FFFFFF"/>
        <w:spacing w:line="360" w:lineRule="auto"/>
        <w:ind w:firstLine="567"/>
        <w:jc w:val="both"/>
        <w:rPr>
          <w:sz w:val="28"/>
          <w:szCs w:val="28"/>
          <w:lang w:eastAsia="uk-UA"/>
        </w:rPr>
      </w:pPr>
    </w:p>
    <w:p w14:paraId="3E000853" w14:textId="300B46CC" w:rsidR="000E78D6" w:rsidRPr="003670FC" w:rsidRDefault="000E78D6" w:rsidP="00512069">
      <w:pPr>
        <w:widowControl/>
        <w:shd w:val="clear" w:color="auto" w:fill="FFFFFF"/>
        <w:spacing w:line="360" w:lineRule="auto"/>
        <w:ind w:firstLine="567"/>
        <w:jc w:val="both"/>
        <w:textAlignment w:val="baseline"/>
        <w:rPr>
          <w:bCs/>
          <w:sz w:val="28"/>
          <w:szCs w:val="28"/>
          <w:lang w:eastAsia="uk-UA"/>
        </w:rPr>
      </w:pPr>
      <w:r w:rsidRPr="003670FC">
        <w:rPr>
          <w:bCs/>
          <w:sz w:val="28"/>
          <w:szCs w:val="28"/>
          <w:lang w:eastAsia="uk-UA"/>
        </w:rPr>
        <w:t>2.</w:t>
      </w:r>
      <w:r w:rsidR="00311D37" w:rsidRPr="003670FC">
        <w:rPr>
          <w:bCs/>
          <w:sz w:val="28"/>
          <w:szCs w:val="28"/>
          <w:lang w:eastAsia="uk-UA"/>
        </w:rPr>
        <w:t> </w:t>
      </w:r>
      <w:r w:rsidRPr="003670FC">
        <w:rPr>
          <w:bCs/>
          <w:sz w:val="28"/>
          <w:szCs w:val="28"/>
          <w:lang w:eastAsia="uk-UA"/>
        </w:rPr>
        <w:t>Санітарний збір не справляється</w:t>
      </w:r>
      <w:r w:rsidRPr="003670FC">
        <w:rPr>
          <w:sz w:val="28"/>
          <w:szCs w:val="28"/>
          <w:lang w:eastAsia="uk-UA"/>
        </w:rPr>
        <w:t xml:space="preserve"> з суден</w:t>
      </w:r>
      <w:r w:rsidR="001F22D9" w:rsidRPr="003670FC">
        <w:rPr>
          <w:sz w:val="28"/>
          <w:szCs w:val="28"/>
          <w:lang w:eastAsia="uk-UA"/>
        </w:rPr>
        <w:t>,</w:t>
      </w:r>
      <w:r w:rsidRPr="003670FC">
        <w:rPr>
          <w:sz w:val="28"/>
          <w:szCs w:val="28"/>
          <w:lang w:eastAsia="uk-UA"/>
        </w:rPr>
        <w:t xml:space="preserve"> визначених </w:t>
      </w:r>
      <w:r w:rsidR="0019615D" w:rsidRPr="003670FC">
        <w:rPr>
          <w:sz w:val="28"/>
          <w:szCs w:val="28"/>
          <w:lang w:eastAsia="uk-UA"/>
        </w:rPr>
        <w:t xml:space="preserve">пунктом </w:t>
      </w:r>
      <w:r w:rsidR="00DC583B" w:rsidRPr="003670FC">
        <w:rPr>
          <w:sz w:val="28"/>
          <w:szCs w:val="28"/>
          <w:lang w:eastAsia="uk-UA"/>
        </w:rPr>
        <w:t>15</w:t>
      </w:r>
      <w:r w:rsidR="0019615D" w:rsidRPr="003670FC">
        <w:rPr>
          <w:sz w:val="28"/>
          <w:szCs w:val="28"/>
          <w:lang w:eastAsia="uk-UA"/>
        </w:rPr>
        <w:t xml:space="preserve"> глави 1</w:t>
      </w:r>
      <w:r w:rsidRPr="003670FC">
        <w:rPr>
          <w:sz w:val="28"/>
          <w:szCs w:val="28"/>
          <w:lang w:eastAsia="uk-UA"/>
        </w:rPr>
        <w:t xml:space="preserve"> розділу І</w:t>
      </w:r>
      <w:r w:rsidR="0019615D" w:rsidRPr="003670FC">
        <w:rPr>
          <w:sz w:val="28"/>
          <w:szCs w:val="28"/>
          <w:lang w:eastAsia="uk-UA"/>
        </w:rPr>
        <w:t>І</w:t>
      </w:r>
      <w:r w:rsidRPr="003670FC">
        <w:rPr>
          <w:sz w:val="28"/>
          <w:szCs w:val="28"/>
          <w:lang w:eastAsia="uk-UA"/>
        </w:rPr>
        <w:t xml:space="preserve"> цього Порядку,  </w:t>
      </w:r>
      <w:r w:rsidRPr="003670FC">
        <w:rPr>
          <w:bCs/>
          <w:sz w:val="28"/>
          <w:szCs w:val="28"/>
          <w:lang w:eastAsia="uk-UA"/>
        </w:rPr>
        <w:t xml:space="preserve">із урахуванням положень </w:t>
      </w:r>
      <w:r w:rsidR="001E43E2" w:rsidRPr="003670FC">
        <w:rPr>
          <w:bCs/>
          <w:sz w:val="28"/>
          <w:szCs w:val="28"/>
          <w:lang w:eastAsia="uk-UA"/>
        </w:rPr>
        <w:t xml:space="preserve">пункту </w:t>
      </w:r>
      <w:r w:rsidR="00DC583B" w:rsidRPr="003670FC">
        <w:rPr>
          <w:bCs/>
          <w:sz w:val="28"/>
          <w:szCs w:val="28"/>
          <w:lang w:eastAsia="uk-UA"/>
        </w:rPr>
        <w:t>8</w:t>
      </w:r>
      <w:r w:rsidR="00DC583B" w:rsidRPr="003670FC">
        <w:rPr>
          <w:sz w:val="28"/>
          <w:szCs w:val="28"/>
          <w:lang w:eastAsia="uk-UA"/>
        </w:rPr>
        <w:t xml:space="preserve"> </w:t>
      </w:r>
      <w:r w:rsidR="001E43E2" w:rsidRPr="003670FC">
        <w:rPr>
          <w:sz w:val="28"/>
          <w:szCs w:val="28"/>
          <w:lang w:eastAsia="uk-UA"/>
        </w:rPr>
        <w:t>глави 1 розділу ІІ цього Порядку</w:t>
      </w:r>
      <w:r w:rsidRPr="003670FC">
        <w:rPr>
          <w:bCs/>
          <w:sz w:val="28"/>
          <w:szCs w:val="28"/>
          <w:lang w:eastAsia="uk-UA"/>
        </w:rPr>
        <w:t xml:space="preserve">. </w:t>
      </w:r>
    </w:p>
    <w:p w14:paraId="17DD4DE1" w14:textId="77777777" w:rsidR="00512069" w:rsidRPr="003670FC" w:rsidRDefault="00512069" w:rsidP="00512069">
      <w:pPr>
        <w:widowControl/>
        <w:shd w:val="clear" w:color="auto" w:fill="FFFFFF"/>
        <w:spacing w:line="360" w:lineRule="auto"/>
        <w:ind w:firstLine="567"/>
        <w:jc w:val="both"/>
        <w:textAlignment w:val="baseline"/>
        <w:rPr>
          <w:spacing w:val="8"/>
          <w:sz w:val="28"/>
          <w:szCs w:val="28"/>
        </w:rPr>
      </w:pPr>
    </w:p>
    <w:p w14:paraId="224C2BC7" w14:textId="6285676A" w:rsidR="000E78D6" w:rsidRPr="003670FC" w:rsidRDefault="000E78D6" w:rsidP="00512069">
      <w:pPr>
        <w:widowControl/>
        <w:shd w:val="clear" w:color="auto" w:fill="FFFFFF"/>
        <w:spacing w:line="360" w:lineRule="auto"/>
        <w:ind w:firstLine="567"/>
        <w:jc w:val="both"/>
        <w:textAlignment w:val="baseline"/>
        <w:rPr>
          <w:sz w:val="28"/>
          <w:szCs w:val="28"/>
        </w:rPr>
      </w:pPr>
      <w:r w:rsidRPr="003670FC">
        <w:rPr>
          <w:sz w:val="28"/>
          <w:szCs w:val="28"/>
        </w:rPr>
        <w:t>3.</w:t>
      </w:r>
      <w:r w:rsidR="00311D37" w:rsidRPr="003670FC">
        <w:rPr>
          <w:sz w:val="28"/>
          <w:szCs w:val="28"/>
        </w:rPr>
        <w:t> </w:t>
      </w:r>
      <w:r w:rsidRPr="003670FC">
        <w:rPr>
          <w:sz w:val="28"/>
          <w:szCs w:val="28"/>
        </w:rPr>
        <w:t>Справляння санітарного збору передбачає:</w:t>
      </w:r>
    </w:p>
    <w:p w14:paraId="5F3830AE" w14:textId="320AB4D2" w:rsidR="000E78D6" w:rsidRPr="003670FC" w:rsidRDefault="000E78D6" w:rsidP="00512069">
      <w:pPr>
        <w:widowControl/>
        <w:shd w:val="clear" w:color="auto" w:fill="FFFFFF"/>
        <w:spacing w:line="360" w:lineRule="auto"/>
        <w:ind w:firstLine="567"/>
        <w:jc w:val="both"/>
        <w:textAlignment w:val="baseline"/>
        <w:rPr>
          <w:sz w:val="28"/>
          <w:szCs w:val="28"/>
          <w:lang w:eastAsia="uk-UA"/>
        </w:rPr>
      </w:pPr>
      <w:r w:rsidRPr="003670FC">
        <w:rPr>
          <w:sz w:val="28"/>
          <w:szCs w:val="28"/>
          <w:lang w:eastAsia="uk-UA"/>
        </w:rPr>
        <w:t xml:space="preserve">забезпечення </w:t>
      </w:r>
      <w:r w:rsidR="001F22D9" w:rsidRPr="003670FC">
        <w:rPr>
          <w:sz w:val="28"/>
          <w:szCs w:val="28"/>
          <w:lang w:eastAsia="uk-UA"/>
        </w:rPr>
        <w:t>а</w:t>
      </w:r>
      <w:r w:rsidRPr="003670FC">
        <w:rPr>
          <w:sz w:val="28"/>
          <w:szCs w:val="28"/>
          <w:lang w:eastAsia="uk-UA"/>
        </w:rPr>
        <w:t>дміністрацією морських портів України обов</w:t>
      </w:r>
      <w:r w:rsidR="00B300E4" w:rsidRPr="003670FC">
        <w:rPr>
          <w:sz w:val="28"/>
          <w:szCs w:val="28"/>
          <w:lang w:eastAsia="uk-UA"/>
        </w:rPr>
        <w:t>’</w:t>
      </w:r>
      <w:r w:rsidRPr="003670FC">
        <w:rPr>
          <w:sz w:val="28"/>
          <w:szCs w:val="28"/>
          <w:lang w:eastAsia="uk-UA"/>
        </w:rPr>
        <w:t>язкового прийняття із судна всіх видів забруднень (за винятком баластних вод) за весь час стоянки судна в морському порту, а також сприяння виконанню операцій, пов</w:t>
      </w:r>
      <w:r w:rsidR="00B300E4" w:rsidRPr="003670FC">
        <w:rPr>
          <w:sz w:val="28"/>
          <w:szCs w:val="28"/>
          <w:lang w:eastAsia="uk-UA"/>
        </w:rPr>
        <w:t>’</w:t>
      </w:r>
      <w:r w:rsidRPr="003670FC">
        <w:rPr>
          <w:sz w:val="28"/>
          <w:szCs w:val="28"/>
          <w:lang w:eastAsia="uk-UA"/>
        </w:rPr>
        <w:t>язаних з прийняттям забруднень (подання і прибирання плавзасобів, надання контейнерів та інших місткостей для збирання сміття, перевантажувальні операції, шлангування, відшлангування тощо)</w:t>
      </w:r>
      <w:r w:rsidR="00D65682" w:rsidRPr="003670FC">
        <w:rPr>
          <w:sz w:val="28"/>
          <w:szCs w:val="28"/>
          <w:lang w:eastAsia="uk-UA"/>
        </w:rPr>
        <w:t>, з урахуванням п. 13 глави 1 розділу ІІ цього Порядку</w:t>
      </w:r>
      <w:r w:rsidRPr="003670FC">
        <w:rPr>
          <w:sz w:val="28"/>
          <w:szCs w:val="28"/>
        </w:rPr>
        <w:t>;</w:t>
      </w:r>
    </w:p>
    <w:p w14:paraId="09B076AE" w14:textId="0F56EDCA" w:rsidR="000E78D6" w:rsidRPr="003670FC" w:rsidRDefault="000E78D6" w:rsidP="00512069">
      <w:pPr>
        <w:widowControl/>
        <w:shd w:val="clear" w:color="auto" w:fill="FFFFFF"/>
        <w:spacing w:line="360" w:lineRule="auto"/>
        <w:ind w:firstLine="567"/>
        <w:jc w:val="both"/>
        <w:textAlignment w:val="baseline"/>
        <w:rPr>
          <w:sz w:val="28"/>
          <w:szCs w:val="28"/>
          <w:lang w:eastAsia="uk-UA"/>
        </w:rPr>
      </w:pPr>
      <w:r w:rsidRPr="003670FC">
        <w:rPr>
          <w:sz w:val="28"/>
          <w:szCs w:val="28"/>
          <w:lang w:eastAsia="uk-UA"/>
        </w:rPr>
        <w:t>обов</w:t>
      </w:r>
      <w:r w:rsidR="00B300E4" w:rsidRPr="003670FC">
        <w:rPr>
          <w:sz w:val="28"/>
          <w:szCs w:val="28"/>
          <w:lang w:eastAsia="uk-UA"/>
        </w:rPr>
        <w:t>’</w:t>
      </w:r>
      <w:r w:rsidRPr="003670FC">
        <w:rPr>
          <w:sz w:val="28"/>
          <w:szCs w:val="28"/>
          <w:lang w:eastAsia="uk-UA"/>
        </w:rPr>
        <w:t xml:space="preserve">язкове здавання судном у морському порту всіх наявних на борту видів забруднень (за винятком баластних вод) з метою запобігання їх скиданню у море. Здавання забруднень засвідчується відповідною довідкою </w:t>
      </w:r>
      <w:r w:rsidR="001F22D9" w:rsidRPr="003670FC">
        <w:rPr>
          <w:sz w:val="28"/>
          <w:szCs w:val="28"/>
          <w:lang w:eastAsia="uk-UA"/>
        </w:rPr>
        <w:t>а</w:t>
      </w:r>
      <w:r w:rsidRPr="003670FC">
        <w:rPr>
          <w:sz w:val="28"/>
          <w:szCs w:val="28"/>
          <w:lang w:eastAsia="uk-UA"/>
        </w:rPr>
        <w:t>дміністрації морськ</w:t>
      </w:r>
      <w:r w:rsidR="00A539C8" w:rsidRPr="003670FC">
        <w:rPr>
          <w:sz w:val="28"/>
          <w:szCs w:val="28"/>
          <w:lang w:eastAsia="uk-UA"/>
        </w:rPr>
        <w:t>ого</w:t>
      </w:r>
      <w:r w:rsidRPr="003670FC">
        <w:rPr>
          <w:sz w:val="28"/>
          <w:szCs w:val="28"/>
          <w:lang w:eastAsia="uk-UA"/>
        </w:rPr>
        <w:t xml:space="preserve"> порт</w:t>
      </w:r>
      <w:r w:rsidR="00A539C8" w:rsidRPr="003670FC">
        <w:rPr>
          <w:sz w:val="28"/>
          <w:szCs w:val="28"/>
          <w:lang w:eastAsia="uk-UA"/>
        </w:rPr>
        <w:t>у</w:t>
      </w:r>
      <w:r w:rsidRPr="003670FC">
        <w:rPr>
          <w:sz w:val="28"/>
          <w:szCs w:val="28"/>
          <w:lang w:eastAsia="uk-UA"/>
        </w:rPr>
        <w:t>.</w:t>
      </w:r>
    </w:p>
    <w:p w14:paraId="1499F213" w14:textId="77777777" w:rsidR="00512069" w:rsidRPr="003670FC" w:rsidRDefault="00512069" w:rsidP="00512069">
      <w:pPr>
        <w:widowControl/>
        <w:shd w:val="clear" w:color="auto" w:fill="FFFFFF"/>
        <w:spacing w:line="360" w:lineRule="auto"/>
        <w:ind w:firstLine="567"/>
        <w:jc w:val="both"/>
        <w:textAlignment w:val="baseline"/>
        <w:rPr>
          <w:sz w:val="28"/>
          <w:szCs w:val="28"/>
          <w:lang w:eastAsia="uk-UA"/>
        </w:rPr>
      </w:pPr>
    </w:p>
    <w:p w14:paraId="39C03982" w14:textId="262475EC" w:rsidR="000E78D6" w:rsidRPr="003670FC" w:rsidRDefault="00770E2F" w:rsidP="00512069">
      <w:pPr>
        <w:widowControl/>
        <w:shd w:val="clear" w:color="auto" w:fill="FFFFFF"/>
        <w:spacing w:line="360" w:lineRule="auto"/>
        <w:ind w:firstLine="567"/>
        <w:jc w:val="both"/>
        <w:textAlignment w:val="baseline"/>
        <w:rPr>
          <w:sz w:val="28"/>
          <w:szCs w:val="28"/>
          <w:lang w:eastAsia="uk-UA"/>
        </w:rPr>
      </w:pPr>
      <w:r w:rsidRPr="003670FC">
        <w:rPr>
          <w:sz w:val="28"/>
          <w:szCs w:val="28"/>
          <w:lang w:eastAsia="uk-UA"/>
        </w:rPr>
        <w:t>4</w:t>
      </w:r>
      <w:r w:rsidR="000E78D6" w:rsidRPr="003670FC">
        <w:rPr>
          <w:sz w:val="28"/>
          <w:szCs w:val="28"/>
          <w:lang w:eastAsia="uk-UA"/>
        </w:rPr>
        <w:t>.</w:t>
      </w:r>
      <w:r w:rsidR="00311D37" w:rsidRPr="003670FC">
        <w:rPr>
          <w:sz w:val="28"/>
          <w:szCs w:val="28"/>
          <w:lang w:eastAsia="uk-UA"/>
        </w:rPr>
        <w:t> </w:t>
      </w:r>
      <w:r w:rsidR="000E78D6" w:rsidRPr="003670FC">
        <w:rPr>
          <w:sz w:val="28"/>
          <w:szCs w:val="28"/>
          <w:lang w:eastAsia="uk-UA"/>
        </w:rPr>
        <w:t xml:space="preserve">Справляння санітарного збору з суден, які обладнані природоохоронним устаткуванням для </w:t>
      </w:r>
      <w:r w:rsidR="004A5224" w:rsidRPr="003670FC">
        <w:rPr>
          <w:sz w:val="28"/>
          <w:szCs w:val="28"/>
          <w:lang w:eastAsia="uk-UA"/>
        </w:rPr>
        <w:t xml:space="preserve">безпечного поводження з всіма  видами </w:t>
      </w:r>
      <w:r w:rsidR="000E78D6" w:rsidRPr="003670FC">
        <w:rPr>
          <w:sz w:val="28"/>
          <w:szCs w:val="28"/>
          <w:lang w:eastAsia="uk-UA"/>
        </w:rPr>
        <w:t>суднових відходів і забруднень та мають міжнародне свідоцтво про запобігання забрудненню моря нафтою, стічними водами</w:t>
      </w:r>
      <w:r w:rsidR="00A40471" w:rsidRPr="003670FC">
        <w:rPr>
          <w:sz w:val="28"/>
          <w:szCs w:val="28"/>
          <w:lang w:eastAsia="uk-UA"/>
        </w:rPr>
        <w:t>,</w:t>
      </w:r>
      <w:r w:rsidR="000E78D6" w:rsidRPr="003670FC">
        <w:rPr>
          <w:sz w:val="28"/>
          <w:szCs w:val="28"/>
          <w:lang w:eastAsia="uk-UA"/>
        </w:rPr>
        <w:t xml:space="preserve"> свідоцтво </w:t>
      </w:r>
      <w:r w:rsidR="0071235E" w:rsidRPr="003670FC">
        <w:rPr>
          <w:sz w:val="28"/>
          <w:szCs w:val="28"/>
          <w:lang w:eastAsia="uk-UA"/>
        </w:rPr>
        <w:t>на судновий інс</w:t>
      </w:r>
      <w:r w:rsidR="008E5F02" w:rsidRPr="003670FC">
        <w:rPr>
          <w:sz w:val="28"/>
          <w:szCs w:val="28"/>
          <w:lang w:eastAsia="uk-UA"/>
        </w:rPr>
        <w:t>и</w:t>
      </w:r>
      <w:r w:rsidR="0071235E" w:rsidRPr="003670FC">
        <w:rPr>
          <w:sz w:val="28"/>
          <w:szCs w:val="28"/>
          <w:lang w:eastAsia="uk-UA"/>
        </w:rPr>
        <w:t>нератор</w:t>
      </w:r>
      <w:r w:rsidR="000E78D6" w:rsidRPr="003670FC">
        <w:rPr>
          <w:sz w:val="28"/>
          <w:szCs w:val="28"/>
          <w:lang w:eastAsia="uk-UA"/>
        </w:rPr>
        <w:t xml:space="preserve">, </w:t>
      </w:r>
      <w:r w:rsidR="004A5224" w:rsidRPr="003670FC">
        <w:rPr>
          <w:sz w:val="28"/>
          <w:szCs w:val="28"/>
          <w:lang w:eastAsia="uk-UA"/>
        </w:rPr>
        <w:t>міжнародне свідоцтво про запобігання забрудненню атмосферного повітря і міжнародне свідоцтво про протиобростаючу систему</w:t>
      </w:r>
      <w:r w:rsidR="008E5F02" w:rsidRPr="003670FC">
        <w:rPr>
          <w:sz w:val="28"/>
          <w:szCs w:val="28"/>
          <w:lang w:eastAsia="uk-UA"/>
        </w:rPr>
        <w:t>,</w:t>
      </w:r>
      <w:r w:rsidR="004A5224" w:rsidRPr="003670FC">
        <w:rPr>
          <w:sz w:val="28"/>
          <w:szCs w:val="28"/>
          <w:lang w:eastAsia="uk-UA"/>
        </w:rPr>
        <w:t xml:space="preserve"> </w:t>
      </w:r>
      <w:r w:rsidR="000E78D6" w:rsidRPr="003670FC">
        <w:rPr>
          <w:sz w:val="28"/>
          <w:szCs w:val="28"/>
          <w:lang w:eastAsia="uk-UA"/>
        </w:rPr>
        <w:t xml:space="preserve">здійснюється із застосуванням до ставки санітарного збору коефіцієнту 0,5. </w:t>
      </w:r>
    </w:p>
    <w:p w14:paraId="1E6B080B" w14:textId="2B3615CB" w:rsidR="000E78D6" w:rsidRPr="003670FC" w:rsidRDefault="000E78D6" w:rsidP="00512069">
      <w:pPr>
        <w:widowControl/>
        <w:shd w:val="clear" w:color="auto" w:fill="FFFFFF"/>
        <w:spacing w:line="360" w:lineRule="auto"/>
        <w:ind w:firstLine="567"/>
        <w:jc w:val="both"/>
        <w:textAlignment w:val="baseline"/>
        <w:rPr>
          <w:sz w:val="28"/>
          <w:szCs w:val="28"/>
          <w:lang w:eastAsia="uk-UA"/>
        </w:rPr>
      </w:pPr>
      <w:r w:rsidRPr="003670FC">
        <w:rPr>
          <w:sz w:val="28"/>
          <w:szCs w:val="28"/>
          <w:lang w:eastAsia="uk-UA"/>
        </w:rPr>
        <w:t xml:space="preserve">Умовою застосування коефіцієнту 0,5 згідно </w:t>
      </w:r>
      <w:r w:rsidR="00A40F18" w:rsidRPr="003670FC">
        <w:rPr>
          <w:sz w:val="28"/>
          <w:szCs w:val="28"/>
          <w:lang w:eastAsia="uk-UA"/>
        </w:rPr>
        <w:t xml:space="preserve">з </w:t>
      </w:r>
      <w:r w:rsidRPr="003670FC">
        <w:rPr>
          <w:sz w:val="28"/>
          <w:szCs w:val="28"/>
          <w:lang w:eastAsia="uk-UA"/>
        </w:rPr>
        <w:t>ц</w:t>
      </w:r>
      <w:r w:rsidR="00A40F18" w:rsidRPr="003670FC">
        <w:rPr>
          <w:sz w:val="28"/>
          <w:szCs w:val="28"/>
          <w:lang w:eastAsia="uk-UA"/>
        </w:rPr>
        <w:t>им</w:t>
      </w:r>
      <w:r w:rsidRPr="003670FC">
        <w:rPr>
          <w:sz w:val="28"/>
          <w:szCs w:val="28"/>
          <w:lang w:eastAsia="uk-UA"/>
        </w:rPr>
        <w:t xml:space="preserve"> пункт</w:t>
      </w:r>
      <w:r w:rsidR="00A40F18" w:rsidRPr="003670FC">
        <w:rPr>
          <w:sz w:val="28"/>
          <w:szCs w:val="28"/>
          <w:lang w:eastAsia="uk-UA"/>
        </w:rPr>
        <w:t>ом</w:t>
      </w:r>
      <w:r w:rsidRPr="003670FC">
        <w:rPr>
          <w:sz w:val="28"/>
          <w:szCs w:val="28"/>
          <w:lang w:eastAsia="uk-UA"/>
        </w:rPr>
        <w:t xml:space="preserve"> є:</w:t>
      </w:r>
    </w:p>
    <w:p w14:paraId="748FD62C" w14:textId="48EEF250" w:rsidR="000E78D6" w:rsidRPr="003670FC" w:rsidRDefault="000E78D6" w:rsidP="00512069">
      <w:pPr>
        <w:widowControl/>
        <w:shd w:val="clear" w:color="auto" w:fill="FFFFFF"/>
        <w:spacing w:line="360" w:lineRule="auto"/>
        <w:ind w:firstLine="567"/>
        <w:jc w:val="both"/>
        <w:textAlignment w:val="baseline"/>
        <w:rPr>
          <w:sz w:val="28"/>
          <w:szCs w:val="28"/>
          <w:lang w:eastAsia="uk-UA"/>
        </w:rPr>
      </w:pPr>
      <w:r w:rsidRPr="003670FC">
        <w:rPr>
          <w:sz w:val="28"/>
          <w:szCs w:val="28"/>
          <w:lang w:eastAsia="uk-UA"/>
        </w:rPr>
        <w:t xml:space="preserve">надання адміністрації морського порту завірених капітаном судна копій </w:t>
      </w:r>
      <w:r w:rsidR="00A40471" w:rsidRPr="003670FC">
        <w:rPr>
          <w:sz w:val="28"/>
          <w:szCs w:val="28"/>
          <w:lang w:eastAsia="uk-UA"/>
        </w:rPr>
        <w:t>міжнародного свідоцтва про запобігання забрудненню моря нафтою, стічними водами, свідоцтв</w:t>
      </w:r>
      <w:r w:rsidR="00CF0623" w:rsidRPr="003670FC">
        <w:rPr>
          <w:sz w:val="28"/>
          <w:szCs w:val="28"/>
          <w:lang w:eastAsia="uk-UA"/>
        </w:rPr>
        <w:t>а</w:t>
      </w:r>
      <w:r w:rsidR="00A40471" w:rsidRPr="003670FC">
        <w:rPr>
          <w:sz w:val="28"/>
          <w:szCs w:val="28"/>
          <w:lang w:eastAsia="uk-UA"/>
        </w:rPr>
        <w:t xml:space="preserve"> </w:t>
      </w:r>
      <w:r w:rsidR="0071235E" w:rsidRPr="003670FC">
        <w:rPr>
          <w:sz w:val="28"/>
          <w:szCs w:val="28"/>
          <w:lang w:eastAsia="uk-UA"/>
        </w:rPr>
        <w:t>на судновий інс</w:t>
      </w:r>
      <w:r w:rsidR="008E5F02" w:rsidRPr="003670FC">
        <w:rPr>
          <w:sz w:val="28"/>
          <w:szCs w:val="28"/>
          <w:lang w:eastAsia="uk-UA"/>
        </w:rPr>
        <w:t>и</w:t>
      </w:r>
      <w:r w:rsidR="0071235E" w:rsidRPr="003670FC">
        <w:rPr>
          <w:sz w:val="28"/>
          <w:szCs w:val="28"/>
          <w:lang w:eastAsia="uk-UA"/>
        </w:rPr>
        <w:t>нератор</w:t>
      </w:r>
      <w:r w:rsidR="00A40471" w:rsidRPr="003670FC">
        <w:rPr>
          <w:sz w:val="28"/>
          <w:szCs w:val="28"/>
          <w:lang w:eastAsia="uk-UA"/>
        </w:rPr>
        <w:t xml:space="preserve">, міжнародного свідоцтва про запобігання забрудненню атмосферного повітря і міжнародного свідоцтва про </w:t>
      </w:r>
      <w:r w:rsidR="00A40471" w:rsidRPr="003670FC">
        <w:rPr>
          <w:sz w:val="28"/>
          <w:szCs w:val="28"/>
          <w:lang w:eastAsia="uk-UA"/>
        </w:rPr>
        <w:lastRenderedPageBreak/>
        <w:t>протиобростаючу систему</w:t>
      </w:r>
      <w:r w:rsidR="00A40F18" w:rsidRPr="003670FC">
        <w:rPr>
          <w:sz w:val="28"/>
          <w:szCs w:val="28"/>
          <w:lang w:eastAsia="uk-UA"/>
        </w:rPr>
        <w:t xml:space="preserve">, терміни дії яких </w:t>
      </w:r>
      <w:r w:rsidRPr="003670FC">
        <w:rPr>
          <w:sz w:val="28"/>
          <w:szCs w:val="28"/>
          <w:lang w:eastAsia="uk-UA"/>
        </w:rPr>
        <w:t>повинні бути дійсними у період здійснення суднозаходу (послідовн</w:t>
      </w:r>
      <w:r w:rsidR="00A40F18" w:rsidRPr="003670FC">
        <w:rPr>
          <w:sz w:val="28"/>
          <w:szCs w:val="28"/>
          <w:lang w:eastAsia="uk-UA"/>
        </w:rPr>
        <w:t>их</w:t>
      </w:r>
      <w:r w:rsidRPr="003670FC">
        <w:rPr>
          <w:sz w:val="28"/>
          <w:szCs w:val="28"/>
          <w:lang w:eastAsia="uk-UA"/>
        </w:rPr>
        <w:t xml:space="preserve"> суднозаход</w:t>
      </w:r>
      <w:r w:rsidR="00A40F18" w:rsidRPr="003670FC">
        <w:rPr>
          <w:sz w:val="28"/>
          <w:szCs w:val="28"/>
          <w:lang w:eastAsia="uk-UA"/>
        </w:rPr>
        <w:t>ів</w:t>
      </w:r>
      <w:r w:rsidRPr="003670FC">
        <w:rPr>
          <w:sz w:val="28"/>
          <w:szCs w:val="28"/>
          <w:lang w:eastAsia="uk-UA"/>
        </w:rPr>
        <w:t>) у морський порт (морські порти та/або морські термінали) України.</w:t>
      </w:r>
    </w:p>
    <w:p w14:paraId="1716A3C8" w14:textId="3052D48E" w:rsidR="00522860" w:rsidRPr="003670FC" w:rsidRDefault="00522860" w:rsidP="00512069">
      <w:pPr>
        <w:widowControl/>
        <w:shd w:val="clear" w:color="auto" w:fill="FFFFFF"/>
        <w:spacing w:line="360" w:lineRule="auto"/>
        <w:jc w:val="both"/>
        <w:textAlignment w:val="baseline"/>
        <w:rPr>
          <w:sz w:val="28"/>
          <w:szCs w:val="28"/>
          <w:lang w:eastAsia="uk-UA"/>
        </w:rPr>
      </w:pPr>
    </w:p>
    <w:p w14:paraId="429B2E37" w14:textId="7B1C19CF" w:rsidR="00522860" w:rsidRPr="003670FC" w:rsidRDefault="00522860" w:rsidP="00512069">
      <w:pPr>
        <w:pStyle w:val="rvps7"/>
        <w:keepNext/>
        <w:shd w:val="clear" w:color="auto" w:fill="FFFFFF"/>
        <w:spacing w:before="0" w:beforeAutospacing="0" w:after="0" w:afterAutospacing="0" w:line="360" w:lineRule="auto"/>
        <w:jc w:val="center"/>
        <w:rPr>
          <w:rStyle w:val="rvts15"/>
          <w:b/>
          <w:bCs/>
          <w:sz w:val="28"/>
          <w:szCs w:val="28"/>
          <w:lang w:val="uk-UA"/>
        </w:rPr>
      </w:pPr>
      <w:r w:rsidRPr="003670FC">
        <w:rPr>
          <w:rStyle w:val="rvts15"/>
          <w:b/>
          <w:bCs/>
          <w:sz w:val="28"/>
          <w:szCs w:val="28"/>
          <w:lang w:val="en-US"/>
        </w:rPr>
        <w:t>I</w:t>
      </w:r>
      <w:r w:rsidR="00145CD8" w:rsidRPr="003670FC">
        <w:rPr>
          <w:rStyle w:val="rvts15"/>
          <w:b/>
          <w:bCs/>
          <w:sz w:val="28"/>
          <w:szCs w:val="28"/>
          <w:lang w:val="uk-UA"/>
        </w:rPr>
        <w:t>І</w:t>
      </w:r>
      <w:r w:rsidRPr="003670FC">
        <w:rPr>
          <w:rStyle w:val="rvts15"/>
          <w:b/>
          <w:bCs/>
          <w:sz w:val="28"/>
          <w:szCs w:val="28"/>
          <w:lang w:val="en-US"/>
        </w:rPr>
        <w:t>I</w:t>
      </w:r>
      <w:r w:rsidR="00BF54ED" w:rsidRPr="003670FC">
        <w:rPr>
          <w:rStyle w:val="rvts15"/>
          <w:b/>
          <w:bCs/>
          <w:sz w:val="28"/>
          <w:szCs w:val="28"/>
          <w:lang w:val="uk-UA"/>
        </w:rPr>
        <w:t>. В</w:t>
      </w:r>
      <w:r w:rsidRPr="003670FC">
        <w:rPr>
          <w:rStyle w:val="rvts15"/>
          <w:b/>
          <w:bCs/>
          <w:sz w:val="28"/>
          <w:szCs w:val="28"/>
          <w:lang w:val="uk-UA"/>
        </w:rPr>
        <w:t>икористання коштів від портових зборів</w:t>
      </w:r>
    </w:p>
    <w:p w14:paraId="0AD56521" w14:textId="77777777" w:rsidR="0015460D" w:rsidRPr="003670FC" w:rsidRDefault="0015460D" w:rsidP="00512069">
      <w:pPr>
        <w:pStyle w:val="rvps2"/>
        <w:shd w:val="clear" w:color="auto" w:fill="FFFFFF"/>
        <w:spacing w:before="0" w:beforeAutospacing="0" w:after="0" w:afterAutospacing="0" w:line="360" w:lineRule="auto"/>
        <w:ind w:firstLine="567"/>
        <w:jc w:val="both"/>
        <w:rPr>
          <w:sz w:val="28"/>
          <w:szCs w:val="28"/>
        </w:rPr>
      </w:pPr>
      <w:bookmarkStart w:id="4" w:name="n12"/>
      <w:bookmarkEnd w:id="4"/>
    </w:p>
    <w:p w14:paraId="41467759" w14:textId="60DFF561"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rPr>
      </w:pPr>
      <w:r w:rsidRPr="003670FC">
        <w:rPr>
          <w:sz w:val="28"/>
          <w:szCs w:val="28"/>
        </w:rPr>
        <w:t>1</w:t>
      </w:r>
      <w:r w:rsidRPr="004B7B03">
        <w:rPr>
          <w:sz w:val="28"/>
          <w:szCs w:val="28"/>
        </w:rPr>
        <w:t>. Кошти від корабельного збору використовуються:</w:t>
      </w:r>
    </w:p>
    <w:p w14:paraId="475D7284" w14:textId="49EBB7BF"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rPr>
      </w:pPr>
      <w:r w:rsidRPr="004B7B03">
        <w:rPr>
          <w:sz w:val="28"/>
          <w:szCs w:val="28"/>
        </w:rPr>
        <w:t>на роботи, пов’язані з підтрим</w:t>
      </w:r>
      <w:r w:rsidR="00EF1BC1" w:rsidRPr="004B7B03">
        <w:rPr>
          <w:sz w:val="28"/>
          <w:szCs w:val="28"/>
        </w:rPr>
        <w:t>анням</w:t>
      </w:r>
      <w:r w:rsidRPr="004B7B03">
        <w:rPr>
          <w:sz w:val="28"/>
          <w:szCs w:val="28"/>
        </w:rPr>
        <w:t xml:space="preserve"> існуючих та відновленням паспортних габаритів </w:t>
      </w:r>
      <w:r w:rsidR="00107CD8" w:rsidRPr="004B7B03">
        <w:rPr>
          <w:sz w:val="28"/>
          <w:szCs w:val="28"/>
        </w:rPr>
        <w:t xml:space="preserve">підводних </w:t>
      </w:r>
      <w:r w:rsidRPr="004B7B03">
        <w:rPr>
          <w:sz w:val="28"/>
          <w:szCs w:val="28"/>
        </w:rPr>
        <w:t xml:space="preserve">гідротехнічних споруд, які здійснюються </w:t>
      </w:r>
      <w:r w:rsidR="001175DE" w:rsidRPr="004B7B03">
        <w:rPr>
          <w:sz w:val="28"/>
          <w:szCs w:val="28"/>
        </w:rPr>
        <w:t xml:space="preserve">балансоутримувачем </w:t>
      </w:r>
      <w:r w:rsidRPr="004B7B03">
        <w:rPr>
          <w:sz w:val="28"/>
          <w:szCs w:val="28"/>
        </w:rPr>
        <w:t>(</w:t>
      </w:r>
      <w:r w:rsidR="001175DE" w:rsidRPr="004B7B03">
        <w:rPr>
          <w:sz w:val="28"/>
          <w:szCs w:val="28"/>
        </w:rPr>
        <w:t>користувачем</w:t>
      </w:r>
      <w:r w:rsidRPr="004B7B03">
        <w:rPr>
          <w:sz w:val="28"/>
          <w:szCs w:val="28"/>
        </w:rPr>
        <w:t>) , з урахуванням якірних місць стоянки суден на внутрішньому та зовнішньому рейді, операційної акваторії причалу (причалів), а також внутрішніх підхідних каналів морського порту, що є складовими частинами акваторії морського порту (далі - акваторія морського порту), окрім судноплавних каналів, а саме: Бузько-Дніпровсько-Лиманського, Херсонського морського каналу, Дунай-Чорне море на баровій частині гирла Новостамбульське (Бистре), Керч-Єнікальського каналу (далі - судноплавні канали);</w:t>
      </w:r>
    </w:p>
    <w:p w14:paraId="7A17B6C2" w14:textId="5BCC80D7" w:rsidR="00107CD8" w:rsidRPr="004B7B03" w:rsidRDefault="00487DFA" w:rsidP="00107CD8">
      <w:pPr>
        <w:pStyle w:val="rvps2"/>
        <w:shd w:val="clear" w:color="auto" w:fill="FFFFFF"/>
        <w:spacing w:before="0" w:beforeAutospacing="0" w:after="0" w:afterAutospacing="0" w:line="360" w:lineRule="auto"/>
        <w:ind w:firstLine="567"/>
        <w:jc w:val="both"/>
        <w:rPr>
          <w:sz w:val="28"/>
          <w:szCs w:val="28"/>
        </w:rPr>
      </w:pPr>
      <w:r w:rsidRPr="004B7B03">
        <w:rPr>
          <w:sz w:val="28"/>
          <w:szCs w:val="28"/>
        </w:rPr>
        <w:t>на оренду майна, що використовується</w:t>
      </w:r>
      <w:r w:rsidR="00107CD8" w:rsidRPr="004B7B03">
        <w:rPr>
          <w:sz w:val="28"/>
          <w:szCs w:val="28"/>
        </w:rPr>
        <w:t xml:space="preserve"> для  підтримання існуючих та відновлення паспортних габаритів  акваторі</w:t>
      </w:r>
      <w:r w:rsidR="00B307FF" w:rsidRPr="004B7B03">
        <w:rPr>
          <w:sz w:val="28"/>
          <w:szCs w:val="28"/>
        </w:rPr>
        <w:t>ї</w:t>
      </w:r>
      <w:r w:rsidR="00107CD8" w:rsidRPr="004B7B03">
        <w:rPr>
          <w:sz w:val="28"/>
          <w:szCs w:val="28"/>
        </w:rPr>
        <w:t xml:space="preserve"> морського порту;</w:t>
      </w:r>
    </w:p>
    <w:p w14:paraId="66FEFBFB" w14:textId="4F77AECB" w:rsidR="00522860" w:rsidRPr="004B7B03" w:rsidRDefault="00522860" w:rsidP="00512069">
      <w:pPr>
        <w:widowControl/>
        <w:spacing w:line="360" w:lineRule="auto"/>
        <w:ind w:firstLine="567"/>
        <w:jc w:val="both"/>
        <w:rPr>
          <w:sz w:val="28"/>
          <w:szCs w:val="28"/>
        </w:rPr>
      </w:pPr>
      <w:r w:rsidRPr="004B7B03">
        <w:rPr>
          <w:sz w:val="28"/>
          <w:szCs w:val="28"/>
        </w:rPr>
        <w:t>на утримання, поточні, планові та аварійно-відновлювальні ремонтні роботи суден та плавзасобів, які перебувають на балансі та/або використовуються за договорами оренди (чартеру) балансоутримувачем (користувачем) акваторії морського порту, та які використовуються для робіт, пов’язаних з відновленням паспортних та підтримкою існуючих габаритів гідротехнічних споруд</w:t>
      </w:r>
      <w:r w:rsidR="00471B88" w:rsidRPr="004B7B03">
        <w:rPr>
          <w:sz w:val="28"/>
          <w:szCs w:val="28"/>
        </w:rPr>
        <w:t>,</w:t>
      </w:r>
      <w:r w:rsidRPr="004B7B03">
        <w:rPr>
          <w:sz w:val="28"/>
          <w:szCs w:val="28"/>
        </w:rPr>
        <w:t xml:space="preserve"> очищення поверхні та дна акваторії морського порту</w:t>
      </w:r>
      <w:r w:rsidR="00471B88" w:rsidRPr="004B7B03">
        <w:rPr>
          <w:sz w:val="28"/>
          <w:szCs w:val="28"/>
        </w:rPr>
        <w:t>,</w:t>
      </w:r>
      <w:r w:rsidRPr="004B7B03">
        <w:rPr>
          <w:sz w:val="28"/>
          <w:szCs w:val="28"/>
        </w:rPr>
        <w:t xml:space="preserve"> здійснення промірних, водолазних, суднопідйомних</w:t>
      </w:r>
      <w:r w:rsidR="006506B8" w:rsidRPr="004B7B03">
        <w:rPr>
          <w:sz w:val="28"/>
          <w:szCs w:val="28"/>
        </w:rPr>
        <w:t>,</w:t>
      </w:r>
      <w:r w:rsidR="00D21395" w:rsidRPr="004B7B03">
        <w:rPr>
          <w:sz w:val="28"/>
          <w:szCs w:val="28"/>
        </w:rPr>
        <w:t xml:space="preserve"> </w:t>
      </w:r>
      <w:r w:rsidR="00475E0A" w:rsidRPr="004B7B03">
        <w:rPr>
          <w:sz w:val="28"/>
          <w:szCs w:val="28"/>
        </w:rPr>
        <w:t xml:space="preserve">аварійно-рятувальних робіт, </w:t>
      </w:r>
      <w:r w:rsidRPr="004B7B03">
        <w:rPr>
          <w:sz w:val="28"/>
          <w:szCs w:val="28"/>
        </w:rPr>
        <w:t xml:space="preserve">локалізації та ліквідації </w:t>
      </w:r>
      <w:r w:rsidR="00475E0A" w:rsidRPr="004B7B03">
        <w:rPr>
          <w:sz w:val="28"/>
          <w:szCs w:val="28"/>
        </w:rPr>
        <w:t>небезпечних подій</w:t>
      </w:r>
      <w:r w:rsidR="00DA2E81" w:rsidRPr="004B7B03">
        <w:rPr>
          <w:sz w:val="28"/>
          <w:szCs w:val="28"/>
        </w:rPr>
        <w:t xml:space="preserve"> та</w:t>
      </w:r>
      <w:r w:rsidR="00475E0A" w:rsidRPr="004B7B03">
        <w:rPr>
          <w:sz w:val="28"/>
          <w:szCs w:val="28"/>
        </w:rPr>
        <w:t xml:space="preserve"> </w:t>
      </w:r>
      <w:r w:rsidR="0050664B" w:rsidRPr="004B7B03">
        <w:rPr>
          <w:sz w:val="28"/>
          <w:szCs w:val="28"/>
        </w:rPr>
        <w:t>забруд</w:t>
      </w:r>
      <w:r w:rsidR="00487DFA" w:rsidRPr="004B7B03">
        <w:rPr>
          <w:sz w:val="28"/>
          <w:szCs w:val="28"/>
        </w:rPr>
        <w:t>н</w:t>
      </w:r>
      <w:r w:rsidR="0050664B" w:rsidRPr="004B7B03">
        <w:rPr>
          <w:sz w:val="28"/>
          <w:szCs w:val="28"/>
        </w:rPr>
        <w:t>ень</w:t>
      </w:r>
      <w:r w:rsidRPr="004B7B03">
        <w:rPr>
          <w:sz w:val="28"/>
          <w:szCs w:val="28"/>
        </w:rPr>
        <w:t xml:space="preserve"> на акваторії морського порту та їх наслідків; </w:t>
      </w:r>
    </w:p>
    <w:p w14:paraId="5F15B7B4" w14:textId="4D030DC7" w:rsidR="00522860" w:rsidRPr="004B7B03" w:rsidRDefault="00522860" w:rsidP="00512069">
      <w:pPr>
        <w:widowControl/>
        <w:spacing w:line="360" w:lineRule="auto"/>
        <w:ind w:firstLine="567"/>
        <w:jc w:val="both"/>
        <w:rPr>
          <w:sz w:val="28"/>
          <w:szCs w:val="28"/>
        </w:rPr>
      </w:pPr>
      <w:r w:rsidRPr="004B7B03">
        <w:rPr>
          <w:sz w:val="28"/>
          <w:szCs w:val="28"/>
        </w:rPr>
        <w:t xml:space="preserve">на очищення поверхні та </w:t>
      </w:r>
      <w:r w:rsidR="00487DFA" w:rsidRPr="004B7B03">
        <w:rPr>
          <w:sz w:val="28"/>
          <w:szCs w:val="28"/>
        </w:rPr>
        <w:t xml:space="preserve">дна </w:t>
      </w:r>
      <w:r w:rsidRPr="004B7B03">
        <w:rPr>
          <w:sz w:val="28"/>
          <w:szCs w:val="28"/>
        </w:rPr>
        <w:t xml:space="preserve">акваторії морського порту, </w:t>
      </w:r>
      <w:r w:rsidR="000D192D" w:rsidRPr="004B7B03">
        <w:rPr>
          <w:sz w:val="28"/>
          <w:szCs w:val="28"/>
        </w:rPr>
        <w:t xml:space="preserve">моніторингові дослідження стану акваторії морського порту, </w:t>
      </w:r>
      <w:r w:rsidR="005D7CAB" w:rsidRPr="004B7B03">
        <w:rPr>
          <w:sz w:val="28"/>
          <w:szCs w:val="28"/>
        </w:rPr>
        <w:t xml:space="preserve">водолазне обстеження, </w:t>
      </w:r>
      <w:r w:rsidRPr="004B7B03">
        <w:rPr>
          <w:sz w:val="28"/>
          <w:szCs w:val="28"/>
        </w:rPr>
        <w:t xml:space="preserve">виконання промірних робіт, пов’язаних з контролем, відновленням паспортних та </w:t>
      </w:r>
      <w:r w:rsidRPr="004B7B03">
        <w:rPr>
          <w:sz w:val="28"/>
          <w:szCs w:val="28"/>
        </w:rPr>
        <w:lastRenderedPageBreak/>
        <w:t>підтрим</w:t>
      </w:r>
      <w:r w:rsidR="00EF1BC1" w:rsidRPr="004B7B03">
        <w:rPr>
          <w:sz w:val="28"/>
          <w:szCs w:val="28"/>
        </w:rPr>
        <w:t>анням</w:t>
      </w:r>
      <w:r w:rsidRPr="004B7B03">
        <w:rPr>
          <w:sz w:val="28"/>
          <w:szCs w:val="28"/>
        </w:rPr>
        <w:t xml:space="preserve"> існуючих габаритів гідротехнічних споруд та глибин акваторії морського порту</w:t>
      </w:r>
      <w:r w:rsidR="00193C27" w:rsidRPr="004B7B03">
        <w:rPr>
          <w:sz w:val="28"/>
          <w:szCs w:val="28"/>
        </w:rPr>
        <w:t>,</w:t>
      </w:r>
      <w:r w:rsidR="00182139" w:rsidRPr="004B7B03">
        <w:rPr>
          <w:sz w:val="28"/>
          <w:szCs w:val="28"/>
        </w:rPr>
        <w:t xml:space="preserve"> які виконуються балансоутримувачем (користувачем) акваторії морського порту</w:t>
      </w:r>
      <w:r w:rsidRPr="004B7B03">
        <w:rPr>
          <w:sz w:val="28"/>
          <w:szCs w:val="28"/>
        </w:rPr>
        <w:t xml:space="preserve">; </w:t>
      </w:r>
    </w:p>
    <w:p w14:paraId="5F356754" w14:textId="27D28342" w:rsidR="00522860" w:rsidRPr="004B7B03" w:rsidRDefault="00522860" w:rsidP="00512069">
      <w:pPr>
        <w:widowControl/>
        <w:spacing w:line="360" w:lineRule="auto"/>
        <w:ind w:firstLine="567"/>
        <w:jc w:val="both"/>
        <w:rPr>
          <w:sz w:val="28"/>
          <w:szCs w:val="28"/>
        </w:rPr>
      </w:pPr>
      <w:r w:rsidRPr="004B7B03">
        <w:rPr>
          <w:sz w:val="28"/>
          <w:szCs w:val="28"/>
        </w:rPr>
        <w:t xml:space="preserve">на поточні, планові та аварійно-відновлювальні ремонтні роботи, </w:t>
      </w:r>
      <w:r w:rsidR="00193C27" w:rsidRPr="004B7B03">
        <w:rPr>
          <w:sz w:val="28"/>
          <w:szCs w:val="28"/>
        </w:rPr>
        <w:t xml:space="preserve">пов’язані </w:t>
      </w:r>
      <w:r w:rsidRPr="004B7B03">
        <w:rPr>
          <w:sz w:val="28"/>
          <w:szCs w:val="28"/>
        </w:rPr>
        <w:t>із утриманням гідротехнічних споруд (окрім причалів)</w:t>
      </w:r>
      <w:r w:rsidR="00107CD8" w:rsidRPr="004B7B03">
        <w:rPr>
          <w:sz w:val="28"/>
          <w:szCs w:val="28"/>
        </w:rPr>
        <w:t xml:space="preserve"> </w:t>
      </w:r>
      <w:r w:rsidRPr="004B7B03">
        <w:rPr>
          <w:sz w:val="28"/>
          <w:szCs w:val="28"/>
        </w:rPr>
        <w:t>у межах акваторії морського порту</w:t>
      </w:r>
      <w:r w:rsidR="00193C27" w:rsidRPr="004B7B03">
        <w:rPr>
          <w:sz w:val="28"/>
          <w:szCs w:val="28"/>
        </w:rPr>
        <w:t>, що виконуються балансоутримувачем (користувачем) акваторії морського порту</w:t>
      </w:r>
      <w:r w:rsidRPr="004B7B03">
        <w:rPr>
          <w:sz w:val="28"/>
          <w:szCs w:val="28"/>
        </w:rPr>
        <w:t>;</w:t>
      </w:r>
    </w:p>
    <w:p w14:paraId="1EC9F3C9" w14:textId="77777777" w:rsidR="00522860" w:rsidRPr="004B7B03" w:rsidRDefault="00522860" w:rsidP="00512069">
      <w:pPr>
        <w:widowControl/>
        <w:spacing w:line="360" w:lineRule="auto"/>
        <w:ind w:firstLine="567"/>
        <w:jc w:val="both"/>
        <w:rPr>
          <w:sz w:val="28"/>
          <w:szCs w:val="28"/>
        </w:rPr>
      </w:pPr>
      <w:r w:rsidRPr="004B7B03">
        <w:rPr>
          <w:sz w:val="28"/>
          <w:szCs w:val="28"/>
        </w:rPr>
        <w:t>на отримання дозвільних документів, передбачених нормативно-правовими актами, проектно-вишукувальні роботи, конструкторські роботи, покриття витрат згідно з вимогами природоохоронного законодавства,</w:t>
      </w:r>
      <w:r w:rsidRPr="004B7B03">
        <w:rPr>
          <w:b/>
          <w:sz w:val="28"/>
          <w:szCs w:val="28"/>
        </w:rPr>
        <w:t xml:space="preserve"> </w:t>
      </w:r>
      <w:r w:rsidRPr="004B7B03">
        <w:rPr>
          <w:sz w:val="28"/>
          <w:szCs w:val="28"/>
        </w:rPr>
        <w:t>компенсацію до бюджету витрат, пов’язаних з нанесенням збитків водному середовищу і біоресурсам при здійсненні днопоглиблювальних робіт;</w:t>
      </w:r>
    </w:p>
    <w:p w14:paraId="449A1992" w14:textId="0CF7AD6A" w:rsidR="00522860" w:rsidRPr="004B7B03" w:rsidRDefault="00522860" w:rsidP="00512069">
      <w:pPr>
        <w:widowControl/>
        <w:spacing w:line="360" w:lineRule="auto"/>
        <w:ind w:firstLine="567"/>
        <w:jc w:val="both"/>
        <w:rPr>
          <w:sz w:val="28"/>
          <w:szCs w:val="28"/>
        </w:rPr>
      </w:pPr>
      <w:r w:rsidRPr="004B7B03">
        <w:rPr>
          <w:sz w:val="28"/>
          <w:szCs w:val="28"/>
        </w:rPr>
        <w:t xml:space="preserve">на роботи, пов’язані </w:t>
      </w:r>
      <w:r w:rsidR="00E4483B" w:rsidRPr="004B7B03">
        <w:rPr>
          <w:sz w:val="28"/>
          <w:szCs w:val="28"/>
        </w:rPr>
        <w:t>з очищенням дна від різних предметів, що перешкоджають судноплавству</w:t>
      </w:r>
      <w:r w:rsidR="00985029" w:rsidRPr="004B7B03">
        <w:rPr>
          <w:sz w:val="28"/>
          <w:szCs w:val="28"/>
        </w:rPr>
        <w:t xml:space="preserve"> в акваторії морського порту</w:t>
      </w:r>
      <w:r w:rsidRPr="004B7B03">
        <w:rPr>
          <w:sz w:val="28"/>
          <w:szCs w:val="28"/>
        </w:rPr>
        <w:t xml:space="preserve">, </w:t>
      </w:r>
      <w:r w:rsidR="00093D95" w:rsidRPr="004B7B03">
        <w:rPr>
          <w:sz w:val="28"/>
          <w:szCs w:val="28"/>
        </w:rPr>
        <w:t xml:space="preserve">проведення аварійно-рятувальних робіт, </w:t>
      </w:r>
      <w:r w:rsidRPr="004B7B03">
        <w:rPr>
          <w:sz w:val="28"/>
          <w:szCs w:val="28"/>
        </w:rPr>
        <w:t xml:space="preserve">які виконуються </w:t>
      </w:r>
      <w:r w:rsidR="00193C27" w:rsidRPr="004B7B03">
        <w:rPr>
          <w:sz w:val="28"/>
          <w:szCs w:val="28"/>
        </w:rPr>
        <w:t xml:space="preserve">балансоутримувачем </w:t>
      </w:r>
      <w:r w:rsidRPr="004B7B03">
        <w:rPr>
          <w:sz w:val="28"/>
          <w:szCs w:val="28"/>
        </w:rPr>
        <w:t>(</w:t>
      </w:r>
      <w:r w:rsidR="00193C27" w:rsidRPr="004B7B03">
        <w:rPr>
          <w:sz w:val="28"/>
          <w:szCs w:val="28"/>
        </w:rPr>
        <w:t>користувачем</w:t>
      </w:r>
      <w:r w:rsidRPr="004B7B03">
        <w:rPr>
          <w:sz w:val="28"/>
          <w:szCs w:val="28"/>
        </w:rPr>
        <w:t xml:space="preserve">) акваторії морського порту; </w:t>
      </w:r>
    </w:p>
    <w:p w14:paraId="66D3CEAD" w14:textId="588F933D" w:rsidR="00522860" w:rsidRPr="004B7B03" w:rsidRDefault="00522860" w:rsidP="00512069">
      <w:pPr>
        <w:widowControl/>
        <w:spacing w:line="360" w:lineRule="auto"/>
        <w:ind w:firstLine="567"/>
        <w:jc w:val="both"/>
        <w:rPr>
          <w:sz w:val="28"/>
          <w:szCs w:val="28"/>
        </w:rPr>
      </w:pPr>
      <w:r w:rsidRPr="004B7B03">
        <w:rPr>
          <w:sz w:val="28"/>
          <w:szCs w:val="28"/>
        </w:rPr>
        <w:t>на реалізацію проектів, що спрямовані на розвиток акваторії морського порту, нове будівництво, реконструкцію, технічне переоснащення, капітальний ремонт об’єктів портової інфраструктури</w:t>
      </w:r>
      <w:r w:rsidR="00D566CB" w:rsidRPr="004B7B03">
        <w:rPr>
          <w:sz w:val="28"/>
          <w:szCs w:val="28"/>
        </w:rPr>
        <w:t xml:space="preserve"> (</w:t>
      </w:r>
      <w:r w:rsidRPr="004B7B03">
        <w:rPr>
          <w:sz w:val="28"/>
          <w:szCs w:val="28"/>
        </w:rPr>
        <w:t xml:space="preserve">крім </w:t>
      </w:r>
      <w:r w:rsidR="00D566CB" w:rsidRPr="004B7B03">
        <w:rPr>
          <w:sz w:val="28"/>
          <w:szCs w:val="28"/>
        </w:rPr>
        <w:t>проектів, реалізованих за рахунок інвестицій суб’єктів господарювання у стратегічні об’єкти портової інфраструктури, здійснених у порядку та на умовах, визначених Кабінетом Міністрів України)</w:t>
      </w:r>
      <w:r w:rsidRPr="004B7B03">
        <w:rPr>
          <w:sz w:val="28"/>
          <w:szCs w:val="28"/>
        </w:rPr>
        <w:t>;</w:t>
      </w:r>
    </w:p>
    <w:p w14:paraId="66ACBE7A" w14:textId="357F782F" w:rsidR="00522860" w:rsidRPr="004B7B03" w:rsidRDefault="00522860" w:rsidP="00512069">
      <w:pPr>
        <w:widowControl/>
        <w:spacing w:line="360" w:lineRule="auto"/>
        <w:ind w:firstLine="567"/>
        <w:jc w:val="both"/>
        <w:rPr>
          <w:sz w:val="28"/>
          <w:szCs w:val="28"/>
        </w:rPr>
      </w:pPr>
      <w:r w:rsidRPr="004B7B03">
        <w:rPr>
          <w:sz w:val="28"/>
          <w:szCs w:val="28"/>
        </w:rPr>
        <w:t xml:space="preserve">на покриття витрат на утримання персоналу, що бере участь у проведенні робіт з підтримки та відновлення паспортних габаритів гідротехнічних споруд,  робіт, що спрямовані на забезпечення безпеки мореплавства, </w:t>
      </w:r>
      <w:r w:rsidR="009D1E4D" w:rsidRPr="004B7B03">
        <w:rPr>
          <w:sz w:val="28"/>
          <w:szCs w:val="28"/>
        </w:rPr>
        <w:t xml:space="preserve">проведення аварійно-рятувальних робіт, </w:t>
      </w:r>
      <w:r w:rsidRPr="004B7B03">
        <w:rPr>
          <w:sz w:val="28"/>
          <w:szCs w:val="28"/>
        </w:rPr>
        <w:t xml:space="preserve">локалізації та ліквідації </w:t>
      </w:r>
      <w:r w:rsidR="00E97EC4" w:rsidRPr="004B7B03">
        <w:rPr>
          <w:sz w:val="28"/>
          <w:szCs w:val="28"/>
        </w:rPr>
        <w:t>небезпечних подій та</w:t>
      </w:r>
      <w:r w:rsidR="009D1E4D" w:rsidRPr="004B7B03">
        <w:rPr>
          <w:sz w:val="28"/>
          <w:szCs w:val="28"/>
        </w:rPr>
        <w:t xml:space="preserve"> </w:t>
      </w:r>
      <w:r w:rsidR="000D192D" w:rsidRPr="004B7B03">
        <w:rPr>
          <w:sz w:val="28"/>
          <w:szCs w:val="28"/>
        </w:rPr>
        <w:t>забруднень</w:t>
      </w:r>
      <w:r w:rsidRPr="004B7B03">
        <w:rPr>
          <w:sz w:val="28"/>
          <w:szCs w:val="28"/>
        </w:rPr>
        <w:t xml:space="preserve"> на акваторії морського порту та їх наслідків, очищення поверхні та дна акваторії морського порту, а також персоналу, що здійснює технічний нагляд за ремонтом та експлуатацією акваторії морського порту; на забезпечення соціальних гарантій та підвищення професійного рівня цього персоналу; </w:t>
      </w:r>
    </w:p>
    <w:p w14:paraId="27143720" w14:textId="6B81BDB5" w:rsidR="000C6CC0" w:rsidRPr="004B7B03" w:rsidRDefault="00522860" w:rsidP="000C6CC0">
      <w:pPr>
        <w:pStyle w:val="rvps2"/>
        <w:spacing w:before="0" w:beforeAutospacing="0" w:after="0" w:afterAutospacing="0" w:line="360" w:lineRule="auto"/>
        <w:ind w:firstLine="567"/>
        <w:jc w:val="both"/>
        <w:rPr>
          <w:sz w:val="28"/>
          <w:szCs w:val="28"/>
        </w:rPr>
      </w:pPr>
      <w:r w:rsidRPr="004B7B03">
        <w:rPr>
          <w:sz w:val="28"/>
          <w:szCs w:val="28"/>
        </w:rPr>
        <w:lastRenderedPageBreak/>
        <w:t>на придбання, виготовлення основних засобів, інших необоротних матеріальних та нематеріальних активів</w:t>
      </w:r>
      <w:r w:rsidR="00107CD8" w:rsidRPr="004B7B03">
        <w:rPr>
          <w:sz w:val="28"/>
          <w:szCs w:val="28"/>
        </w:rPr>
        <w:t xml:space="preserve">, крім </w:t>
      </w:r>
      <w:r w:rsidR="006F4598" w:rsidRPr="004B7B03">
        <w:rPr>
          <w:sz w:val="28"/>
          <w:szCs w:val="28"/>
        </w:rPr>
        <w:t xml:space="preserve">придбання </w:t>
      </w:r>
      <w:r w:rsidR="000C6CC0" w:rsidRPr="004B7B03">
        <w:rPr>
          <w:sz w:val="28"/>
          <w:szCs w:val="28"/>
        </w:rPr>
        <w:t>підводних гідротехнічних споруд (канали, операційні акваторії причалів</w:t>
      </w:r>
      <w:r w:rsidR="00717FA1" w:rsidRPr="004B7B03">
        <w:rPr>
          <w:sz w:val="28"/>
          <w:szCs w:val="28"/>
        </w:rPr>
        <w:t xml:space="preserve"> </w:t>
      </w:r>
      <w:r w:rsidR="000C6CC0" w:rsidRPr="004B7B03">
        <w:rPr>
          <w:sz w:val="28"/>
          <w:szCs w:val="28"/>
        </w:rPr>
        <w:t xml:space="preserve">тощо), що були збудовані за рахунок приватних інвестицій до набрання чинності </w:t>
      </w:r>
      <w:hyperlink r:id="rId12" w:tgtFrame="_blank" w:history="1">
        <w:r w:rsidR="000C6CC0" w:rsidRPr="004B7B03">
          <w:rPr>
            <w:rStyle w:val="a5"/>
            <w:color w:val="auto"/>
            <w:sz w:val="28"/>
            <w:szCs w:val="28"/>
          </w:rPr>
          <w:t>Законом України «Про морські порти України»</w:t>
        </w:r>
      </w:hyperlink>
      <w:r w:rsidR="00B97619" w:rsidRPr="004B7B03">
        <w:rPr>
          <w:sz w:val="28"/>
          <w:szCs w:val="28"/>
        </w:rPr>
        <w:t xml:space="preserve"> та</w:t>
      </w:r>
      <w:r w:rsidR="000C6CC0" w:rsidRPr="004B7B03">
        <w:rPr>
          <w:sz w:val="28"/>
          <w:szCs w:val="28"/>
        </w:rPr>
        <w:t xml:space="preserve"> переда</w:t>
      </w:r>
      <w:r w:rsidR="007C5AC9" w:rsidRPr="004B7B03">
        <w:rPr>
          <w:sz w:val="28"/>
          <w:szCs w:val="28"/>
        </w:rPr>
        <w:t>ються</w:t>
      </w:r>
      <w:r w:rsidR="00B97619" w:rsidRPr="004B7B03">
        <w:rPr>
          <w:sz w:val="28"/>
          <w:szCs w:val="28"/>
        </w:rPr>
        <w:t xml:space="preserve"> у державну власність</w:t>
      </w:r>
      <w:r w:rsidR="000C6CC0" w:rsidRPr="004B7B03">
        <w:rPr>
          <w:sz w:val="28"/>
          <w:szCs w:val="28"/>
        </w:rPr>
        <w:t xml:space="preserve"> </w:t>
      </w:r>
      <w:r w:rsidR="004B7B03">
        <w:rPr>
          <w:sz w:val="28"/>
          <w:szCs w:val="28"/>
        </w:rPr>
        <w:t>відповідно до</w:t>
      </w:r>
      <w:r w:rsidR="000C6CC0" w:rsidRPr="004B7B03">
        <w:rPr>
          <w:sz w:val="28"/>
          <w:szCs w:val="28"/>
        </w:rPr>
        <w:t xml:space="preserve"> порядку та умов, визначених Кабінетом Міністрів України</w:t>
      </w:r>
      <w:r w:rsidR="006F4598" w:rsidRPr="004B7B03">
        <w:rPr>
          <w:sz w:val="28"/>
          <w:szCs w:val="28"/>
        </w:rPr>
        <w:t>;</w:t>
      </w:r>
    </w:p>
    <w:p w14:paraId="00660FC1" w14:textId="33333E91"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lang w:eastAsia="ru-RU"/>
        </w:rPr>
      </w:pPr>
      <w:r w:rsidRPr="004B7B03">
        <w:rPr>
          <w:sz w:val="28"/>
          <w:szCs w:val="28"/>
        </w:rPr>
        <w:t>на забезпечення функціонування та розвитку національної системи пошуку і рятування в морському пошуково-рятувальному районі України;</w:t>
      </w:r>
    </w:p>
    <w:p w14:paraId="6677167C" w14:textId="77777777" w:rsidR="00522860" w:rsidRPr="004B7B03" w:rsidRDefault="00522860" w:rsidP="00512069">
      <w:pPr>
        <w:widowControl/>
        <w:spacing w:line="360" w:lineRule="auto"/>
        <w:ind w:firstLine="567"/>
        <w:jc w:val="both"/>
        <w:rPr>
          <w:bCs/>
          <w:sz w:val="28"/>
          <w:szCs w:val="28"/>
        </w:rPr>
      </w:pPr>
      <w:r w:rsidRPr="004B7B03">
        <w:rPr>
          <w:sz w:val="28"/>
          <w:szCs w:val="28"/>
        </w:rPr>
        <w:t>на охорону об’єктів портової інфраструктури, підтримання режиму перебування в морському порту та забезпечення пожежної безпеки;</w:t>
      </w:r>
      <w:r w:rsidRPr="004B7B03">
        <w:rPr>
          <w:bCs/>
          <w:sz w:val="28"/>
          <w:szCs w:val="28"/>
        </w:rPr>
        <w:t xml:space="preserve"> </w:t>
      </w:r>
    </w:p>
    <w:p w14:paraId="4EAE34FA" w14:textId="62631DDD" w:rsidR="00420501" w:rsidRPr="004B7B03" w:rsidRDefault="00420501" w:rsidP="00512069">
      <w:pPr>
        <w:widowControl/>
        <w:spacing w:line="360" w:lineRule="auto"/>
        <w:ind w:firstLine="567"/>
        <w:jc w:val="both"/>
        <w:rPr>
          <w:bCs/>
          <w:sz w:val="28"/>
          <w:szCs w:val="28"/>
        </w:rPr>
      </w:pPr>
      <w:r w:rsidRPr="004B7B03">
        <w:rPr>
          <w:bCs/>
          <w:sz w:val="28"/>
          <w:szCs w:val="28"/>
        </w:rPr>
        <w:t>на забезпечення координації здійснення господарських операцій, пов’язаних з постановкою флоту, завезенням/вивезенням вантажу в/з морського порту;</w:t>
      </w:r>
    </w:p>
    <w:p w14:paraId="6A023122" w14:textId="5568BE75" w:rsidR="00522860" w:rsidRPr="004B7B03" w:rsidRDefault="00522860" w:rsidP="00512069">
      <w:pPr>
        <w:pStyle w:val="rvps2"/>
        <w:spacing w:before="0" w:beforeAutospacing="0" w:after="0" w:afterAutospacing="0" w:line="360" w:lineRule="auto"/>
        <w:ind w:firstLine="567"/>
        <w:jc w:val="both"/>
        <w:rPr>
          <w:sz w:val="28"/>
          <w:szCs w:val="28"/>
        </w:rPr>
      </w:pPr>
      <w:r w:rsidRPr="004B7B03">
        <w:rPr>
          <w:sz w:val="28"/>
          <w:szCs w:val="28"/>
        </w:rPr>
        <w:t>на компенсацію інвестицій, внесених суб’єктами господарювання у стратегічні об’єкти портової інфраструктури, що є об’єктами державної власності, у порядку та на умовах, визначених Кабінетом Міністрів України;</w:t>
      </w:r>
    </w:p>
    <w:p w14:paraId="7123C243" w14:textId="644F7A52" w:rsidR="00522860" w:rsidRPr="004B7B03" w:rsidRDefault="00522860" w:rsidP="009E5310">
      <w:pPr>
        <w:pStyle w:val="rvps2"/>
        <w:spacing w:before="0" w:beforeAutospacing="0" w:after="0" w:afterAutospacing="0" w:line="360" w:lineRule="auto"/>
        <w:ind w:firstLine="567"/>
        <w:jc w:val="both"/>
        <w:rPr>
          <w:sz w:val="28"/>
          <w:szCs w:val="28"/>
        </w:rPr>
      </w:pPr>
      <w:bookmarkStart w:id="5" w:name="n22"/>
      <w:bookmarkEnd w:id="5"/>
      <w:r w:rsidRPr="004B7B03">
        <w:rPr>
          <w:sz w:val="28"/>
          <w:szCs w:val="28"/>
        </w:rPr>
        <w:t>на компенсацію вартості підводних гідротехнічних споруд (канали,</w:t>
      </w:r>
      <w:r w:rsidR="009E5310">
        <w:rPr>
          <w:sz w:val="28"/>
          <w:szCs w:val="28"/>
        </w:rPr>
        <w:t xml:space="preserve"> операційні акваторії причалів </w:t>
      </w:r>
      <w:r w:rsidRPr="004B7B03">
        <w:rPr>
          <w:sz w:val="28"/>
          <w:szCs w:val="28"/>
        </w:rPr>
        <w:t xml:space="preserve">тощо), що були збудовані за рахунок приватних інвестицій до набрання чинності </w:t>
      </w:r>
      <w:hyperlink r:id="rId13" w:tgtFrame="_blank" w:history="1">
        <w:r w:rsidRPr="004B7B03">
          <w:rPr>
            <w:rStyle w:val="a5"/>
            <w:color w:val="auto"/>
            <w:sz w:val="28"/>
            <w:szCs w:val="28"/>
          </w:rPr>
          <w:t>Законом України «Про морські порти України»</w:t>
        </w:r>
      </w:hyperlink>
      <w:r w:rsidRPr="004B7B03">
        <w:rPr>
          <w:sz w:val="28"/>
          <w:szCs w:val="28"/>
        </w:rPr>
        <w:t xml:space="preserve"> та передаються у державну власність</w:t>
      </w:r>
      <w:r w:rsidR="009E5310">
        <w:rPr>
          <w:sz w:val="28"/>
          <w:szCs w:val="28"/>
        </w:rPr>
        <w:t xml:space="preserve"> </w:t>
      </w:r>
      <w:r w:rsidRPr="004B7B03">
        <w:rPr>
          <w:sz w:val="28"/>
          <w:szCs w:val="28"/>
        </w:rPr>
        <w:t>у порядку та на умовах, визначених Кабінетом Міністрів України.</w:t>
      </w:r>
    </w:p>
    <w:p w14:paraId="03E1CB7A" w14:textId="77777777" w:rsidR="00512069" w:rsidRPr="004B7B03" w:rsidRDefault="00512069" w:rsidP="00512069">
      <w:pPr>
        <w:pStyle w:val="rvps2"/>
        <w:spacing w:before="0" w:beforeAutospacing="0" w:after="0" w:afterAutospacing="0" w:line="360" w:lineRule="auto"/>
        <w:ind w:firstLine="567"/>
        <w:jc w:val="both"/>
        <w:rPr>
          <w:sz w:val="28"/>
          <w:szCs w:val="28"/>
          <w:lang w:eastAsia="ru-RU"/>
        </w:rPr>
      </w:pPr>
    </w:p>
    <w:p w14:paraId="03E072A3" w14:textId="100AE62B"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rPr>
      </w:pPr>
      <w:bookmarkStart w:id="6" w:name="n23"/>
      <w:bookmarkEnd w:id="6"/>
      <w:r w:rsidRPr="004B7B03">
        <w:rPr>
          <w:sz w:val="28"/>
          <w:szCs w:val="28"/>
        </w:rPr>
        <w:t>2. Кошти від причального збору використовуються:</w:t>
      </w:r>
    </w:p>
    <w:p w14:paraId="549A9913" w14:textId="33CE67CE" w:rsidR="00522860" w:rsidRPr="004B7B03" w:rsidRDefault="00522860" w:rsidP="00512069">
      <w:pPr>
        <w:widowControl/>
        <w:spacing w:line="360" w:lineRule="auto"/>
        <w:ind w:firstLine="567"/>
        <w:jc w:val="both"/>
        <w:rPr>
          <w:sz w:val="28"/>
          <w:szCs w:val="28"/>
        </w:rPr>
      </w:pPr>
      <w:r w:rsidRPr="004B7B03">
        <w:rPr>
          <w:sz w:val="28"/>
          <w:szCs w:val="28"/>
        </w:rPr>
        <w:t>на утримання та обслуговування причальних споруд у межах їх паспортних характеристик, враховуючи контрольно-інспекторське, геодезичне, водолазне обстеження причальних споруд, підводно-технічні роботи, нагляд  тощо;</w:t>
      </w:r>
    </w:p>
    <w:p w14:paraId="49EF6124" w14:textId="238420D9" w:rsidR="00522860" w:rsidRPr="004B7B03" w:rsidRDefault="00522860" w:rsidP="00512069">
      <w:pPr>
        <w:widowControl/>
        <w:spacing w:line="360" w:lineRule="auto"/>
        <w:ind w:firstLine="567"/>
        <w:jc w:val="both"/>
        <w:rPr>
          <w:sz w:val="28"/>
          <w:szCs w:val="28"/>
        </w:rPr>
      </w:pPr>
      <w:r w:rsidRPr="004B7B03">
        <w:rPr>
          <w:sz w:val="28"/>
          <w:szCs w:val="28"/>
        </w:rPr>
        <w:t>на поточний ремонт</w:t>
      </w:r>
      <w:r w:rsidR="006A4F8F" w:rsidRPr="004B7B03">
        <w:rPr>
          <w:sz w:val="28"/>
          <w:szCs w:val="28"/>
        </w:rPr>
        <w:t>,</w:t>
      </w:r>
      <w:r w:rsidRPr="004B7B03">
        <w:rPr>
          <w:sz w:val="28"/>
          <w:szCs w:val="28"/>
        </w:rPr>
        <w:t xml:space="preserve"> технічне обслуговування </w:t>
      </w:r>
      <w:r w:rsidR="006A4F8F" w:rsidRPr="004B7B03">
        <w:rPr>
          <w:sz w:val="28"/>
          <w:szCs w:val="28"/>
        </w:rPr>
        <w:t xml:space="preserve">та аварійно-відновлювальні ремонтні роботи </w:t>
      </w:r>
      <w:r w:rsidRPr="004B7B03">
        <w:rPr>
          <w:sz w:val="28"/>
          <w:szCs w:val="28"/>
        </w:rPr>
        <w:t>причальних споруд у межах їх паспортних характеристик (довжина та ширина);</w:t>
      </w:r>
    </w:p>
    <w:p w14:paraId="5B2AD527" w14:textId="77777777" w:rsidR="009E5310" w:rsidRPr="004B7B03" w:rsidRDefault="00522860" w:rsidP="009E5310">
      <w:pPr>
        <w:widowControl/>
        <w:spacing w:line="360" w:lineRule="auto"/>
        <w:ind w:firstLine="567"/>
        <w:jc w:val="both"/>
        <w:rPr>
          <w:sz w:val="28"/>
          <w:szCs w:val="28"/>
        </w:rPr>
      </w:pPr>
      <w:r w:rsidRPr="004B7B03">
        <w:rPr>
          <w:sz w:val="28"/>
          <w:szCs w:val="28"/>
        </w:rPr>
        <w:lastRenderedPageBreak/>
        <w:t xml:space="preserve">на реалізацію </w:t>
      </w:r>
      <w:r w:rsidR="00207BC3" w:rsidRPr="004B7B03">
        <w:rPr>
          <w:sz w:val="28"/>
          <w:szCs w:val="28"/>
        </w:rPr>
        <w:t>проектів</w:t>
      </w:r>
      <w:r w:rsidRPr="004B7B03">
        <w:rPr>
          <w:sz w:val="28"/>
          <w:szCs w:val="28"/>
        </w:rPr>
        <w:t>, спрямованих на нове будівництво, реконструкцію, технічне переоснащення, капітальний ремонт причальних споруд</w:t>
      </w:r>
      <w:r w:rsidR="004527D7" w:rsidRPr="004B7B03">
        <w:rPr>
          <w:sz w:val="28"/>
          <w:szCs w:val="28"/>
        </w:rPr>
        <w:t xml:space="preserve">, </w:t>
      </w:r>
      <w:r w:rsidR="009E5310" w:rsidRPr="004B7B03">
        <w:rPr>
          <w:sz w:val="28"/>
          <w:szCs w:val="28"/>
        </w:rPr>
        <w:t>(крім проектів, реалізованих за рахунок інвестицій суб’єктів господарювання у стратегічні об’єкти портової інфраструктури, здійснених у порядку та на умовах, визначених Кабінетом Міністрів України);</w:t>
      </w:r>
    </w:p>
    <w:p w14:paraId="304884E8" w14:textId="7D3E5409" w:rsidR="00522860" w:rsidRPr="004B7B03" w:rsidRDefault="00522860" w:rsidP="00512069">
      <w:pPr>
        <w:widowControl/>
        <w:spacing w:line="360" w:lineRule="auto"/>
        <w:ind w:firstLine="567"/>
        <w:jc w:val="both"/>
        <w:rPr>
          <w:sz w:val="28"/>
          <w:szCs w:val="28"/>
        </w:rPr>
      </w:pPr>
      <w:r w:rsidRPr="004B7B03">
        <w:rPr>
          <w:sz w:val="28"/>
          <w:szCs w:val="28"/>
        </w:rPr>
        <w:t>на проектно-вишукувальні роботи, розробку проектної документації, конструкторські роботи, отримання висновків, відповідних дозвільних документів, правовстановлюючих документів, документів Класифікаційного товариства;</w:t>
      </w:r>
    </w:p>
    <w:p w14:paraId="691F812F" w14:textId="77777777" w:rsidR="00522860" w:rsidRPr="004B7B03" w:rsidRDefault="00522860" w:rsidP="00512069">
      <w:pPr>
        <w:widowControl/>
        <w:spacing w:line="360" w:lineRule="auto"/>
        <w:ind w:firstLine="567"/>
        <w:jc w:val="both"/>
        <w:rPr>
          <w:sz w:val="28"/>
          <w:szCs w:val="28"/>
        </w:rPr>
      </w:pPr>
      <w:r w:rsidRPr="004B7B03">
        <w:rPr>
          <w:sz w:val="28"/>
          <w:szCs w:val="28"/>
        </w:rPr>
        <w:t>на покриття витрат, що виникають внаслідок непередбачуваних подій (стихійного лиха, аварійного випадку тощо);</w:t>
      </w:r>
    </w:p>
    <w:p w14:paraId="78ABDE28" w14:textId="77777777" w:rsidR="00522860" w:rsidRPr="004B7B03" w:rsidRDefault="00522860" w:rsidP="00512069">
      <w:pPr>
        <w:widowControl/>
        <w:spacing w:line="360" w:lineRule="auto"/>
        <w:ind w:firstLine="567"/>
        <w:jc w:val="both"/>
        <w:rPr>
          <w:sz w:val="28"/>
          <w:szCs w:val="28"/>
        </w:rPr>
      </w:pPr>
      <w:r w:rsidRPr="004B7B03">
        <w:rPr>
          <w:sz w:val="28"/>
          <w:szCs w:val="28"/>
        </w:rPr>
        <w:t>на утримання персоналу, що бере участь у проведенні робіт та здійснює технічний нагляд за ремонтом та експлуатацією причальних споруд, на забезпечення соціальних гарантій та підвищення професійного рівня цього персоналу;</w:t>
      </w:r>
    </w:p>
    <w:p w14:paraId="54ED2B21" w14:textId="77777777" w:rsidR="009E5310" w:rsidRPr="004B7B03" w:rsidRDefault="00522860" w:rsidP="009E5310">
      <w:pPr>
        <w:pStyle w:val="rvps2"/>
        <w:spacing w:before="0" w:beforeAutospacing="0" w:after="0" w:afterAutospacing="0" w:line="360" w:lineRule="auto"/>
        <w:ind w:firstLine="567"/>
        <w:jc w:val="both"/>
        <w:rPr>
          <w:sz w:val="28"/>
          <w:szCs w:val="28"/>
        </w:rPr>
      </w:pPr>
      <w:r w:rsidRPr="004B7B03">
        <w:rPr>
          <w:sz w:val="28"/>
          <w:szCs w:val="28"/>
        </w:rPr>
        <w:t>на придбання, виготовлення основних засобів, інших необоротних матеріальних та нематеріальних активів</w:t>
      </w:r>
      <w:r w:rsidR="00207BC3" w:rsidRPr="004B7B03">
        <w:rPr>
          <w:sz w:val="28"/>
          <w:szCs w:val="28"/>
        </w:rPr>
        <w:t xml:space="preserve">, </w:t>
      </w:r>
      <w:r w:rsidR="009E5310" w:rsidRPr="004B7B03">
        <w:rPr>
          <w:sz w:val="28"/>
          <w:szCs w:val="28"/>
        </w:rPr>
        <w:t xml:space="preserve">крім придбання підводних гідротехнічних споруд (канали, операційні акваторії причалів тощо), що були збудовані за рахунок приватних інвестицій до набрання чинності </w:t>
      </w:r>
      <w:hyperlink r:id="rId14" w:tgtFrame="_blank" w:history="1">
        <w:r w:rsidR="009E5310" w:rsidRPr="004B7B03">
          <w:rPr>
            <w:rStyle w:val="a5"/>
            <w:color w:val="auto"/>
            <w:sz w:val="28"/>
            <w:szCs w:val="28"/>
          </w:rPr>
          <w:t>Законом України «Про морські порти України»</w:t>
        </w:r>
      </w:hyperlink>
      <w:r w:rsidR="009E5310" w:rsidRPr="004B7B03">
        <w:rPr>
          <w:sz w:val="28"/>
          <w:szCs w:val="28"/>
        </w:rPr>
        <w:t xml:space="preserve"> та передаються у державну власність </w:t>
      </w:r>
      <w:r w:rsidR="009E5310">
        <w:rPr>
          <w:sz w:val="28"/>
          <w:szCs w:val="28"/>
        </w:rPr>
        <w:t>відповідно до</w:t>
      </w:r>
      <w:r w:rsidR="009E5310" w:rsidRPr="004B7B03">
        <w:rPr>
          <w:sz w:val="28"/>
          <w:szCs w:val="28"/>
        </w:rPr>
        <w:t xml:space="preserve"> порядку та умов, визначених Кабінетом Міністрів України;</w:t>
      </w:r>
    </w:p>
    <w:p w14:paraId="08218076" w14:textId="6095265A" w:rsidR="00522860" w:rsidRPr="004B7B03" w:rsidRDefault="00522860" w:rsidP="00512069">
      <w:pPr>
        <w:widowControl/>
        <w:spacing w:line="360" w:lineRule="auto"/>
        <w:ind w:firstLine="567"/>
        <w:jc w:val="both"/>
        <w:rPr>
          <w:sz w:val="28"/>
          <w:szCs w:val="28"/>
        </w:rPr>
      </w:pPr>
      <w:r w:rsidRPr="004B7B03">
        <w:rPr>
          <w:sz w:val="28"/>
          <w:szCs w:val="28"/>
        </w:rPr>
        <w:t>на покриття витрат з плати за землю з</w:t>
      </w:r>
      <w:r w:rsidR="00F50D54" w:rsidRPr="004B7B03">
        <w:rPr>
          <w:sz w:val="28"/>
          <w:szCs w:val="28"/>
        </w:rPr>
        <w:t>а</w:t>
      </w:r>
      <w:r w:rsidRPr="004B7B03">
        <w:rPr>
          <w:sz w:val="28"/>
          <w:szCs w:val="28"/>
        </w:rPr>
        <w:t xml:space="preserve"> </w:t>
      </w:r>
      <w:r w:rsidR="00F50D54" w:rsidRPr="004B7B03">
        <w:rPr>
          <w:sz w:val="28"/>
          <w:szCs w:val="28"/>
        </w:rPr>
        <w:t xml:space="preserve">земельні </w:t>
      </w:r>
      <w:r w:rsidRPr="004B7B03">
        <w:rPr>
          <w:sz w:val="28"/>
          <w:szCs w:val="28"/>
        </w:rPr>
        <w:t xml:space="preserve">ділянки, </w:t>
      </w:r>
      <w:r w:rsidR="00F50D54" w:rsidRPr="004B7B03">
        <w:rPr>
          <w:sz w:val="28"/>
          <w:szCs w:val="28"/>
        </w:rPr>
        <w:t xml:space="preserve">розташовані </w:t>
      </w:r>
      <w:r w:rsidRPr="004B7B03">
        <w:rPr>
          <w:sz w:val="28"/>
          <w:szCs w:val="28"/>
        </w:rPr>
        <w:t>під причальними спорудами;</w:t>
      </w:r>
    </w:p>
    <w:p w14:paraId="2F6E1104" w14:textId="77777777" w:rsidR="009E5310" w:rsidRPr="004B7B03" w:rsidRDefault="009E5310" w:rsidP="009E5310">
      <w:pPr>
        <w:pStyle w:val="rvps2"/>
        <w:spacing w:before="0" w:beforeAutospacing="0" w:after="0" w:afterAutospacing="0" w:line="360" w:lineRule="auto"/>
        <w:ind w:firstLine="567"/>
        <w:jc w:val="both"/>
        <w:rPr>
          <w:sz w:val="28"/>
          <w:szCs w:val="28"/>
        </w:rPr>
      </w:pPr>
      <w:r w:rsidRPr="004B7B03">
        <w:rPr>
          <w:sz w:val="28"/>
          <w:szCs w:val="28"/>
        </w:rPr>
        <w:t>на компенсацію інвестицій, внесених суб’єктами господарювання у стратегічні об’єкти портової інфраструктури, що є об’єктами державної власності, у порядку та на умовах, визначених Кабінетом Міністрів України;</w:t>
      </w:r>
    </w:p>
    <w:p w14:paraId="2C8FA5EA" w14:textId="77777777" w:rsidR="009E5310" w:rsidRPr="004B7B03" w:rsidRDefault="009E5310" w:rsidP="009E5310">
      <w:pPr>
        <w:pStyle w:val="rvps2"/>
        <w:spacing w:before="0" w:beforeAutospacing="0" w:after="0" w:afterAutospacing="0" w:line="360" w:lineRule="auto"/>
        <w:ind w:firstLine="567"/>
        <w:jc w:val="both"/>
        <w:rPr>
          <w:sz w:val="28"/>
          <w:szCs w:val="28"/>
        </w:rPr>
      </w:pPr>
      <w:r w:rsidRPr="004B7B03">
        <w:rPr>
          <w:sz w:val="28"/>
          <w:szCs w:val="28"/>
        </w:rPr>
        <w:t>на компенсацію вартості підводних гідротехнічних споруд (канали,</w:t>
      </w:r>
      <w:r>
        <w:rPr>
          <w:sz w:val="28"/>
          <w:szCs w:val="28"/>
        </w:rPr>
        <w:t xml:space="preserve"> операційні акваторії причалів </w:t>
      </w:r>
      <w:r w:rsidRPr="004B7B03">
        <w:rPr>
          <w:sz w:val="28"/>
          <w:szCs w:val="28"/>
        </w:rPr>
        <w:t xml:space="preserve">тощо), що були збудовані за рахунок приватних інвестицій до набрання чинності </w:t>
      </w:r>
      <w:hyperlink r:id="rId15" w:tgtFrame="_blank" w:history="1">
        <w:r w:rsidRPr="004B7B03">
          <w:rPr>
            <w:rStyle w:val="a5"/>
            <w:color w:val="auto"/>
            <w:sz w:val="28"/>
            <w:szCs w:val="28"/>
          </w:rPr>
          <w:t>Законом України «Про морські порти України»</w:t>
        </w:r>
      </w:hyperlink>
      <w:r w:rsidRPr="004B7B03">
        <w:rPr>
          <w:sz w:val="28"/>
          <w:szCs w:val="28"/>
        </w:rPr>
        <w:t xml:space="preserve"> </w:t>
      </w:r>
      <w:r w:rsidRPr="004B7B03">
        <w:rPr>
          <w:sz w:val="28"/>
          <w:szCs w:val="28"/>
        </w:rPr>
        <w:lastRenderedPageBreak/>
        <w:t>та передаються у державну власність</w:t>
      </w:r>
      <w:r>
        <w:rPr>
          <w:sz w:val="28"/>
          <w:szCs w:val="28"/>
        </w:rPr>
        <w:t xml:space="preserve"> </w:t>
      </w:r>
      <w:r w:rsidRPr="004B7B03">
        <w:rPr>
          <w:sz w:val="28"/>
          <w:szCs w:val="28"/>
        </w:rPr>
        <w:t>у порядку та на умовах, визначених Кабінетом Міністрів України.</w:t>
      </w:r>
    </w:p>
    <w:p w14:paraId="7C0F3714" w14:textId="77777777" w:rsidR="004A448B" w:rsidRPr="004B7B03" w:rsidRDefault="004A448B" w:rsidP="00512069">
      <w:pPr>
        <w:widowControl/>
        <w:spacing w:line="360" w:lineRule="auto"/>
        <w:ind w:firstLine="567"/>
        <w:jc w:val="both"/>
        <w:rPr>
          <w:sz w:val="28"/>
          <w:szCs w:val="28"/>
        </w:rPr>
      </w:pPr>
    </w:p>
    <w:p w14:paraId="12F9389D" w14:textId="2A143697"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lang w:eastAsia="ru-RU"/>
        </w:rPr>
      </w:pPr>
      <w:bookmarkStart w:id="7" w:name="n26"/>
      <w:bookmarkStart w:id="8" w:name="n27"/>
      <w:bookmarkStart w:id="9" w:name="n29"/>
      <w:bookmarkEnd w:id="7"/>
      <w:bookmarkEnd w:id="8"/>
      <w:bookmarkEnd w:id="9"/>
      <w:r w:rsidRPr="004B7B03">
        <w:rPr>
          <w:sz w:val="28"/>
          <w:szCs w:val="28"/>
        </w:rPr>
        <w:t xml:space="preserve">3. </w:t>
      </w:r>
      <w:bookmarkStart w:id="10" w:name="n35"/>
      <w:bookmarkEnd w:id="10"/>
      <w:r w:rsidRPr="004B7B03">
        <w:rPr>
          <w:sz w:val="28"/>
          <w:szCs w:val="28"/>
        </w:rPr>
        <w:t>Кошти від канального збору використовуються:</w:t>
      </w:r>
    </w:p>
    <w:p w14:paraId="7DFD9475" w14:textId="0897C0CB"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lang w:eastAsia="en-US"/>
        </w:rPr>
      </w:pPr>
      <w:r w:rsidRPr="004B7B03">
        <w:rPr>
          <w:sz w:val="28"/>
          <w:szCs w:val="28"/>
          <w:lang w:eastAsia="en-US"/>
        </w:rPr>
        <w:t xml:space="preserve">на днопоглиблювальні роботи, </w:t>
      </w:r>
      <w:r w:rsidRPr="004B7B03">
        <w:rPr>
          <w:sz w:val="28"/>
          <w:szCs w:val="28"/>
        </w:rPr>
        <w:t>пов’язані з підтриманням існуючих та відновленням паспортних габаритів гідротехнічних споруд, що</w:t>
      </w:r>
      <w:r w:rsidRPr="004B7B03">
        <w:rPr>
          <w:sz w:val="28"/>
          <w:szCs w:val="28"/>
          <w:lang w:eastAsia="en-US"/>
        </w:rPr>
        <w:t xml:space="preserve"> здійснюються </w:t>
      </w:r>
      <w:r w:rsidR="00F1224C" w:rsidRPr="004B7B03">
        <w:rPr>
          <w:sz w:val="28"/>
          <w:szCs w:val="28"/>
          <w:lang w:eastAsia="en-US"/>
        </w:rPr>
        <w:t xml:space="preserve">балансоутримувачем </w:t>
      </w:r>
      <w:r w:rsidRPr="004B7B03">
        <w:rPr>
          <w:sz w:val="28"/>
          <w:szCs w:val="28"/>
          <w:lang w:eastAsia="en-US"/>
        </w:rPr>
        <w:t>(</w:t>
      </w:r>
      <w:r w:rsidR="00F1224C" w:rsidRPr="004B7B03">
        <w:rPr>
          <w:sz w:val="28"/>
          <w:szCs w:val="28"/>
          <w:lang w:eastAsia="en-US"/>
        </w:rPr>
        <w:t>користувачем</w:t>
      </w:r>
      <w:r w:rsidRPr="004B7B03">
        <w:rPr>
          <w:sz w:val="28"/>
          <w:szCs w:val="28"/>
          <w:lang w:eastAsia="en-US"/>
        </w:rPr>
        <w:t>) судноплавного каналу;</w:t>
      </w:r>
      <w:bookmarkStart w:id="11" w:name="n36"/>
      <w:bookmarkEnd w:id="11"/>
    </w:p>
    <w:p w14:paraId="68BAF9D1" w14:textId="36336B74" w:rsidR="00941669" w:rsidRPr="004B7B03" w:rsidRDefault="00941669" w:rsidP="00941669">
      <w:pPr>
        <w:tabs>
          <w:tab w:val="left" w:pos="720"/>
          <w:tab w:val="left" w:pos="1080"/>
          <w:tab w:val="left" w:pos="4254"/>
        </w:tabs>
        <w:spacing w:line="360" w:lineRule="auto"/>
        <w:ind w:firstLine="567"/>
        <w:jc w:val="both"/>
        <w:rPr>
          <w:sz w:val="28"/>
          <w:szCs w:val="28"/>
        </w:rPr>
      </w:pPr>
      <w:r w:rsidRPr="004B7B03">
        <w:rPr>
          <w:sz w:val="28"/>
          <w:szCs w:val="28"/>
        </w:rPr>
        <w:t>на підтримання габаритів суднового ходу на внутрішніх водних шляхах, віднесених до категорії судноплавних (</w:t>
      </w:r>
      <w:r w:rsidRPr="004B7B03">
        <w:rPr>
          <w:sz w:val="28"/>
          <w:szCs w:val="28"/>
          <w:shd w:val="clear" w:color="auto" w:fill="FFFFFF"/>
        </w:rPr>
        <w:t xml:space="preserve">до початку фінансування таких робіт з Державного фонду внутрішніх водних шляхів у складі спеціального фонду Державного бюджету України відповідно </w:t>
      </w:r>
      <w:r w:rsidRPr="004B7B03">
        <w:rPr>
          <w:color w:val="000000"/>
          <w:sz w:val="28"/>
          <w:szCs w:val="28"/>
          <w:shd w:val="clear" w:color="auto" w:fill="FFFFFF"/>
        </w:rPr>
        <w:t>до Закону України «Про внутрішній водний транспорт»)</w:t>
      </w:r>
      <w:r w:rsidRPr="004B7B03">
        <w:rPr>
          <w:sz w:val="28"/>
          <w:szCs w:val="28"/>
        </w:rPr>
        <w:t>;</w:t>
      </w:r>
    </w:p>
    <w:p w14:paraId="2EC53ABF" w14:textId="26FEF76D" w:rsidR="00B55952" w:rsidRPr="004B7B03" w:rsidRDefault="00B55952" w:rsidP="00512069">
      <w:pPr>
        <w:pStyle w:val="rvps2"/>
        <w:shd w:val="clear" w:color="auto" w:fill="FFFFFF"/>
        <w:spacing w:before="0" w:beforeAutospacing="0" w:after="0" w:afterAutospacing="0" w:line="360" w:lineRule="auto"/>
        <w:ind w:firstLine="567"/>
        <w:jc w:val="both"/>
        <w:rPr>
          <w:sz w:val="28"/>
          <w:szCs w:val="28"/>
          <w:lang w:eastAsia="en-US"/>
        </w:rPr>
      </w:pPr>
      <w:r w:rsidRPr="004B7B03">
        <w:rPr>
          <w:sz w:val="28"/>
          <w:szCs w:val="28"/>
        </w:rPr>
        <w:t xml:space="preserve">на оренду майна, що використовується для  підтримання існуючих та відновлення паспортних габаритів </w:t>
      </w:r>
      <w:r w:rsidRPr="004B7B03">
        <w:rPr>
          <w:sz w:val="28"/>
          <w:szCs w:val="28"/>
          <w:lang w:eastAsia="en-US"/>
        </w:rPr>
        <w:t>судноплавного каналу;</w:t>
      </w:r>
    </w:p>
    <w:p w14:paraId="043539E7" w14:textId="7FBA3A4A"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lang w:eastAsia="ru-RU"/>
        </w:rPr>
      </w:pPr>
      <w:r w:rsidRPr="004B7B03">
        <w:rPr>
          <w:sz w:val="28"/>
          <w:szCs w:val="28"/>
        </w:rPr>
        <w:t>на утримання, поточні, планові та аварійно-відновлювальні ремонтні роботи суден та плавзасобів, які перебувають на балансі та/або використовуються за договорами оренди (чартеру) балансоутримувачем (користувачем) судноплавного каналу та які застосовуються для робіт, пов’язаних з відновленням паспортних та підтримкою існуючих габаритів судноплавних каналів, у тому числі для здійснення днопоглиблювальних, промірних, водолазних робіт тощо;</w:t>
      </w:r>
    </w:p>
    <w:p w14:paraId="08FB0DE4" w14:textId="11D2B165"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rPr>
      </w:pPr>
      <w:r w:rsidRPr="004B7B03">
        <w:rPr>
          <w:sz w:val="28"/>
          <w:szCs w:val="28"/>
        </w:rPr>
        <w:t>на здійснення промірних робіт, очищення судноплавних каналів від наносів, водолазні обстеження, пов’язаних з контролем, відновленням та підтримкою паспортних габаритів означених каналів</w:t>
      </w:r>
      <w:r w:rsidR="00F1224C" w:rsidRPr="004B7B03">
        <w:rPr>
          <w:sz w:val="28"/>
          <w:szCs w:val="28"/>
        </w:rPr>
        <w:t>, які виконуються балансоутримувачем (користувачем) судноплавного каналу</w:t>
      </w:r>
      <w:r w:rsidRPr="004B7B03">
        <w:rPr>
          <w:sz w:val="28"/>
          <w:szCs w:val="28"/>
        </w:rPr>
        <w:t xml:space="preserve">; </w:t>
      </w:r>
    </w:p>
    <w:p w14:paraId="0881803F" w14:textId="3B83A735" w:rsidR="00522860" w:rsidRPr="004B7B03" w:rsidRDefault="00522860" w:rsidP="00512069">
      <w:pPr>
        <w:widowControl/>
        <w:spacing w:line="360" w:lineRule="auto"/>
        <w:ind w:firstLine="567"/>
        <w:jc w:val="both"/>
        <w:rPr>
          <w:sz w:val="28"/>
          <w:szCs w:val="28"/>
        </w:rPr>
      </w:pPr>
      <w:r w:rsidRPr="004B7B03">
        <w:rPr>
          <w:sz w:val="28"/>
          <w:szCs w:val="28"/>
        </w:rPr>
        <w:t xml:space="preserve">на поточні, планові та аварійно-відновлювальні ремонтні роботи, </w:t>
      </w:r>
      <w:r w:rsidR="00F1224C" w:rsidRPr="004B7B03">
        <w:rPr>
          <w:sz w:val="28"/>
          <w:szCs w:val="28"/>
        </w:rPr>
        <w:t xml:space="preserve">пов’язані </w:t>
      </w:r>
      <w:r w:rsidRPr="004B7B03">
        <w:rPr>
          <w:sz w:val="28"/>
          <w:szCs w:val="28"/>
        </w:rPr>
        <w:t>із утриманням</w:t>
      </w:r>
      <w:r w:rsidR="00AA1A84" w:rsidRPr="004B7B03">
        <w:t xml:space="preserve"> </w:t>
      </w:r>
      <w:r w:rsidR="00AA1A84" w:rsidRPr="004B7B03">
        <w:rPr>
          <w:sz w:val="28"/>
          <w:szCs w:val="28"/>
        </w:rPr>
        <w:t>гідротехнічних споруд у межах</w:t>
      </w:r>
      <w:r w:rsidRPr="004B7B03">
        <w:rPr>
          <w:sz w:val="28"/>
          <w:szCs w:val="28"/>
        </w:rPr>
        <w:t xml:space="preserve"> судноплавних каналів</w:t>
      </w:r>
      <w:r w:rsidR="00F1224C" w:rsidRPr="004B7B03">
        <w:rPr>
          <w:sz w:val="28"/>
          <w:szCs w:val="28"/>
        </w:rPr>
        <w:t>, що виконуються балансоутримувачем (користувачем) судноплавного каналу</w:t>
      </w:r>
      <w:r w:rsidRPr="004B7B03">
        <w:rPr>
          <w:sz w:val="28"/>
          <w:szCs w:val="28"/>
        </w:rPr>
        <w:t>;</w:t>
      </w:r>
    </w:p>
    <w:p w14:paraId="6B2197D9" w14:textId="0C3B75F9" w:rsidR="00522860" w:rsidRPr="004B7B03" w:rsidRDefault="00522860" w:rsidP="00512069">
      <w:pPr>
        <w:widowControl/>
        <w:spacing w:line="360" w:lineRule="auto"/>
        <w:ind w:firstLine="567"/>
        <w:jc w:val="both"/>
        <w:rPr>
          <w:iCs/>
          <w:sz w:val="28"/>
          <w:szCs w:val="28"/>
        </w:rPr>
      </w:pPr>
      <w:r w:rsidRPr="004B7B03">
        <w:rPr>
          <w:sz w:val="28"/>
          <w:szCs w:val="28"/>
        </w:rPr>
        <w:t xml:space="preserve">на отримання відповідних дозвільних документів, проектно-вишукувальні роботи, конструкторські роботи, покриття витрат згідно з вимогами </w:t>
      </w:r>
      <w:r w:rsidRPr="004B7B03">
        <w:rPr>
          <w:sz w:val="28"/>
          <w:szCs w:val="28"/>
        </w:rPr>
        <w:lastRenderedPageBreak/>
        <w:t>природоохоронного законодавства, компенсацію до бюджету витрат, пов’язаних з нанесенням збитків водному середовищу і біоресурсам при днопоглиблювальних роботах на судноплавних каналах</w:t>
      </w:r>
      <w:r w:rsidRPr="004B7B03">
        <w:rPr>
          <w:iCs/>
          <w:sz w:val="28"/>
          <w:szCs w:val="28"/>
        </w:rPr>
        <w:t>;</w:t>
      </w:r>
    </w:p>
    <w:p w14:paraId="02CB4B0F" w14:textId="77777777" w:rsidR="00522860" w:rsidRPr="004B7B03" w:rsidRDefault="00522860" w:rsidP="00512069">
      <w:pPr>
        <w:widowControl/>
        <w:spacing w:line="360" w:lineRule="auto"/>
        <w:ind w:firstLine="567"/>
        <w:jc w:val="both"/>
        <w:rPr>
          <w:iCs/>
          <w:sz w:val="28"/>
          <w:szCs w:val="28"/>
        </w:rPr>
      </w:pPr>
      <w:r w:rsidRPr="004B7B03">
        <w:rPr>
          <w:iCs/>
          <w:sz w:val="28"/>
          <w:szCs w:val="28"/>
        </w:rPr>
        <w:t xml:space="preserve">на фінансування проектів, що спрямовані на </w:t>
      </w:r>
      <w:r w:rsidRPr="004B7B03">
        <w:rPr>
          <w:sz w:val="28"/>
          <w:szCs w:val="28"/>
        </w:rPr>
        <w:t>реконструкцію, технічне переоснащення, капітальний ремонт</w:t>
      </w:r>
      <w:r w:rsidRPr="004B7B03">
        <w:rPr>
          <w:iCs/>
          <w:sz w:val="28"/>
          <w:szCs w:val="28"/>
        </w:rPr>
        <w:t xml:space="preserve"> судноплавних каналів;</w:t>
      </w:r>
    </w:p>
    <w:p w14:paraId="4C0B2F3A" w14:textId="32985362" w:rsidR="00522860" w:rsidRPr="004B7B03" w:rsidRDefault="00522860" w:rsidP="00512069">
      <w:pPr>
        <w:widowControl/>
        <w:spacing w:line="360" w:lineRule="auto"/>
        <w:ind w:firstLine="567"/>
        <w:jc w:val="both"/>
        <w:rPr>
          <w:sz w:val="28"/>
          <w:szCs w:val="28"/>
        </w:rPr>
      </w:pPr>
      <w:r w:rsidRPr="004B7B03">
        <w:rPr>
          <w:sz w:val="28"/>
          <w:szCs w:val="28"/>
        </w:rPr>
        <w:t xml:space="preserve">на утримання персоналу, що бере участь у проведенні експлуатаційних днопоглиблювальних робіт та робіт, які спрямовані на забезпечення безпеки мореплавства, а також персоналу, що бере участь у проведенні робіт і здійснює технічний нагляд за ремонтом та експлуатацією судноплавних каналів; на забезпечення соціальних гарантій та підвищення професійного рівня цього персоналу; </w:t>
      </w:r>
    </w:p>
    <w:p w14:paraId="22F65786" w14:textId="7AD5261C" w:rsidR="00941669" w:rsidRPr="004B7B03" w:rsidRDefault="00941669" w:rsidP="00941669">
      <w:pPr>
        <w:widowControl/>
        <w:spacing w:line="360" w:lineRule="auto"/>
        <w:ind w:firstLine="567"/>
        <w:jc w:val="both"/>
        <w:rPr>
          <w:sz w:val="28"/>
          <w:szCs w:val="28"/>
        </w:rPr>
      </w:pPr>
      <w:r w:rsidRPr="004B7B03">
        <w:rPr>
          <w:sz w:val="28"/>
          <w:szCs w:val="28"/>
        </w:rPr>
        <w:t>на утримання, обслуговування та забезпечення функціонування річкової інформаційної служби (</w:t>
      </w:r>
      <w:r w:rsidRPr="004B7B03">
        <w:rPr>
          <w:sz w:val="28"/>
          <w:szCs w:val="28"/>
          <w:shd w:val="clear" w:color="auto" w:fill="FFFFFF"/>
        </w:rPr>
        <w:t xml:space="preserve">до початку фінансування таких робіт з Державного фонду внутрішніх водних шляхів у складі спеціального фонду Державного бюджету України відповідно </w:t>
      </w:r>
      <w:r w:rsidRPr="004B7B03">
        <w:rPr>
          <w:color w:val="000000"/>
          <w:sz w:val="28"/>
          <w:szCs w:val="28"/>
          <w:shd w:val="clear" w:color="auto" w:fill="FFFFFF"/>
        </w:rPr>
        <w:t>до Закону України «Про внутрішній водний транспорт»)</w:t>
      </w:r>
      <w:r w:rsidRPr="004B7B03">
        <w:rPr>
          <w:sz w:val="28"/>
          <w:szCs w:val="28"/>
        </w:rPr>
        <w:t xml:space="preserve">;  </w:t>
      </w:r>
    </w:p>
    <w:p w14:paraId="71CDABF2" w14:textId="77777777" w:rsidR="009E5310" w:rsidRDefault="00522860" w:rsidP="009E5310">
      <w:pPr>
        <w:pStyle w:val="rvps2"/>
        <w:spacing w:before="0" w:beforeAutospacing="0" w:after="0" w:afterAutospacing="0" w:line="360" w:lineRule="auto"/>
        <w:ind w:firstLine="567"/>
        <w:jc w:val="both"/>
        <w:rPr>
          <w:sz w:val="28"/>
          <w:szCs w:val="28"/>
        </w:rPr>
      </w:pPr>
      <w:r w:rsidRPr="004B7B03">
        <w:rPr>
          <w:sz w:val="28"/>
          <w:szCs w:val="28"/>
        </w:rPr>
        <w:t>на придбання, виготовлення основних засобів, інших необоротних матеріальних та нематеріальних активів</w:t>
      </w:r>
      <w:r w:rsidR="00D56B4A" w:rsidRPr="004B7B03">
        <w:rPr>
          <w:sz w:val="28"/>
          <w:szCs w:val="28"/>
        </w:rPr>
        <w:t xml:space="preserve">, </w:t>
      </w:r>
      <w:r w:rsidR="009E5310" w:rsidRPr="004B7B03">
        <w:rPr>
          <w:sz w:val="28"/>
          <w:szCs w:val="28"/>
        </w:rPr>
        <w:t xml:space="preserve">крім придбання підводних гідротехнічних споруд (канали, операційні акваторії причалів тощо), що були збудовані за рахунок приватних інвестицій до набрання чинності </w:t>
      </w:r>
      <w:hyperlink r:id="rId16" w:tgtFrame="_blank" w:history="1">
        <w:r w:rsidR="009E5310" w:rsidRPr="004B7B03">
          <w:rPr>
            <w:rStyle w:val="a5"/>
            <w:color w:val="auto"/>
            <w:sz w:val="28"/>
            <w:szCs w:val="28"/>
          </w:rPr>
          <w:t>Законом України «Про морські порти України»</w:t>
        </w:r>
      </w:hyperlink>
      <w:r w:rsidR="009E5310" w:rsidRPr="004B7B03">
        <w:rPr>
          <w:sz w:val="28"/>
          <w:szCs w:val="28"/>
        </w:rPr>
        <w:t xml:space="preserve"> та передаються у державну власність </w:t>
      </w:r>
      <w:r w:rsidR="009E5310">
        <w:rPr>
          <w:sz w:val="28"/>
          <w:szCs w:val="28"/>
        </w:rPr>
        <w:t>відповідно до</w:t>
      </w:r>
      <w:r w:rsidR="009E5310" w:rsidRPr="004B7B03">
        <w:rPr>
          <w:sz w:val="28"/>
          <w:szCs w:val="28"/>
        </w:rPr>
        <w:t xml:space="preserve"> порядку та умов, визначених Кабінетом Міністрів України;</w:t>
      </w:r>
    </w:p>
    <w:p w14:paraId="1ECD5EA2" w14:textId="7B291313" w:rsidR="009E5310" w:rsidRPr="004B7B03" w:rsidRDefault="009E5310" w:rsidP="009E5310">
      <w:pPr>
        <w:pStyle w:val="rvps2"/>
        <w:spacing w:before="0" w:beforeAutospacing="0" w:after="0" w:afterAutospacing="0" w:line="360" w:lineRule="auto"/>
        <w:ind w:firstLine="567"/>
        <w:jc w:val="both"/>
        <w:rPr>
          <w:sz w:val="28"/>
          <w:szCs w:val="28"/>
        </w:rPr>
      </w:pPr>
      <w:r w:rsidRPr="004B7B03">
        <w:rPr>
          <w:sz w:val="28"/>
          <w:szCs w:val="28"/>
        </w:rPr>
        <w:t>на компенсацію інвестицій, внесених суб’єктами господарювання у стратегічні об’єкти портової інфраструктури, що є об’єктами державної власності, у порядку та на умовах, визначених Кабінетом Міністрів України;</w:t>
      </w:r>
    </w:p>
    <w:p w14:paraId="72811F55" w14:textId="6864F8D9" w:rsidR="00522860" w:rsidRPr="004B7B03" w:rsidRDefault="009E5310" w:rsidP="009E5310">
      <w:pPr>
        <w:pStyle w:val="rvps2"/>
        <w:spacing w:before="0" w:beforeAutospacing="0" w:after="0" w:afterAutospacing="0" w:line="360" w:lineRule="auto"/>
        <w:ind w:firstLine="567"/>
        <w:jc w:val="both"/>
        <w:rPr>
          <w:sz w:val="28"/>
          <w:szCs w:val="28"/>
        </w:rPr>
      </w:pPr>
      <w:r w:rsidRPr="004B7B03">
        <w:rPr>
          <w:sz w:val="28"/>
          <w:szCs w:val="28"/>
        </w:rPr>
        <w:t>на компенсацію вартості підводних гідротехнічних споруд (канали,</w:t>
      </w:r>
      <w:r>
        <w:rPr>
          <w:sz w:val="28"/>
          <w:szCs w:val="28"/>
        </w:rPr>
        <w:t xml:space="preserve"> операційні акваторії причалів </w:t>
      </w:r>
      <w:r w:rsidRPr="004B7B03">
        <w:rPr>
          <w:sz w:val="28"/>
          <w:szCs w:val="28"/>
        </w:rPr>
        <w:t xml:space="preserve">тощо), що були збудовані за рахунок приватних інвестицій до набрання чинності </w:t>
      </w:r>
      <w:hyperlink r:id="rId17" w:tgtFrame="_blank" w:history="1">
        <w:r w:rsidRPr="004B7B03">
          <w:rPr>
            <w:rStyle w:val="a5"/>
            <w:color w:val="auto"/>
            <w:sz w:val="28"/>
            <w:szCs w:val="28"/>
          </w:rPr>
          <w:t>Законом України «Про морські порти України»</w:t>
        </w:r>
      </w:hyperlink>
      <w:r w:rsidRPr="004B7B03">
        <w:rPr>
          <w:sz w:val="28"/>
          <w:szCs w:val="28"/>
        </w:rPr>
        <w:t xml:space="preserve"> та передаються у державну власність</w:t>
      </w:r>
      <w:r>
        <w:rPr>
          <w:sz w:val="28"/>
          <w:szCs w:val="28"/>
        </w:rPr>
        <w:t xml:space="preserve"> </w:t>
      </w:r>
      <w:r w:rsidRPr="004B7B03">
        <w:rPr>
          <w:sz w:val="28"/>
          <w:szCs w:val="28"/>
        </w:rPr>
        <w:t>у порядку та на умовах, визначених Кабінетом Міністрів України</w:t>
      </w:r>
      <w:r w:rsidR="00522860" w:rsidRPr="004B7B03">
        <w:rPr>
          <w:sz w:val="28"/>
          <w:szCs w:val="28"/>
        </w:rPr>
        <w:t>;</w:t>
      </w:r>
    </w:p>
    <w:p w14:paraId="5E9BFF08" w14:textId="6D08CF59" w:rsidR="00522860" w:rsidRPr="004B7B03" w:rsidRDefault="00522860" w:rsidP="00512069">
      <w:pPr>
        <w:widowControl/>
        <w:spacing w:line="360" w:lineRule="auto"/>
        <w:ind w:firstLine="567"/>
        <w:jc w:val="both"/>
        <w:rPr>
          <w:i/>
          <w:iCs/>
          <w:sz w:val="28"/>
          <w:szCs w:val="28"/>
        </w:rPr>
      </w:pPr>
      <w:r w:rsidRPr="004B7B03">
        <w:rPr>
          <w:sz w:val="28"/>
          <w:szCs w:val="28"/>
        </w:rPr>
        <w:lastRenderedPageBreak/>
        <w:t>на інші витрати, пов’язані з підтриманням паспортних характеристик судноплавних каналів, їх реконструкцією та капітальним ремонтом</w:t>
      </w:r>
      <w:r w:rsidRPr="004B7B03">
        <w:rPr>
          <w:sz w:val="28"/>
          <w:szCs w:val="28"/>
          <w:lang w:eastAsia="uk-UA"/>
        </w:rPr>
        <w:t>.</w:t>
      </w:r>
    </w:p>
    <w:p w14:paraId="06077B60" w14:textId="77777777" w:rsidR="00512069" w:rsidRPr="004B7B03" w:rsidRDefault="00512069" w:rsidP="00512069">
      <w:pPr>
        <w:widowControl/>
        <w:spacing w:line="360" w:lineRule="auto"/>
        <w:ind w:firstLine="567"/>
        <w:jc w:val="both"/>
        <w:rPr>
          <w:sz w:val="28"/>
          <w:szCs w:val="28"/>
        </w:rPr>
      </w:pPr>
    </w:p>
    <w:p w14:paraId="2193B930" w14:textId="4F403014"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rPr>
      </w:pPr>
      <w:bookmarkStart w:id="12" w:name="n44"/>
      <w:bookmarkEnd w:id="12"/>
      <w:r w:rsidRPr="004B7B03">
        <w:rPr>
          <w:sz w:val="28"/>
          <w:szCs w:val="28"/>
        </w:rPr>
        <w:t>4. Кошти від маякового збору використовуються:</w:t>
      </w:r>
    </w:p>
    <w:p w14:paraId="3B3433C4" w14:textId="600FBA75" w:rsidR="00522860" w:rsidRPr="004B7B03" w:rsidRDefault="00522860" w:rsidP="009E5310">
      <w:pPr>
        <w:shd w:val="clear" w:color="auto" w:fill="FFFFFF"/>
        <w:tabs>
          <w:tab w:val="left" w:pos="4254"/>
        </w:tabs>
        <w:spacing w:line="360" w:lineRule="auto"/>
        <w:ind w:firstLine="567"/>
        <w:jc w:val="both"/>
        <w:rPr>
          <w:sz w:val="28"/>
          <w:szCs w:val="28"/>
        </w:rPr>
      </w:pPr>
      <w:bookmarkStart w:id="13" w:name="n45"/>
      <w:bookmarkStart w:id="14" w:name="n129"/>
      <w:bookmarkStart w:id="15" w:name="n46"/>
      <w:bookmarkEnd w:id="13"/>
      <w:bookmarkEnd w:id="14"/>
      <w:bookmarkEnd w:id="15"/>
      <w:r w:rsidRPr="004B7B03">
        <w:rPr>
          <w:sz w:val="28"/>
          <w:szCs w:val="28"/>
        </w:rPr>
        <w:t xml:space="preserve">на </w:t>
      </w:r>
      <w:r w:rsidR="00960817" w:rsidRPr="004B7B03">
        <w:rPr>
          <w:sz w:val="28"/>
          <w:szCs w:val="28"/>
        </w:rPr>
        <w:t xml:space="preserve">придбання, виготовлення, </w:t>
      </w:r>
      <w:r w:rsidRPr="004B7B03">
        <w:rPr>
          <w:sz w:val="28"/>
          <w:szCs w:val="28"/>
        </w:rPr>
        <w:t xml:space="preserve">утримання, обслуговування та ремонт основних засобів, інших необоротних матеріальних та нематеріальних активів, які перебувають на балансі державної установи, що організовує та здійснює навігаційно-гідрографічне забезпечення </w:t>
      </w:r>
      <w:r w:rsidR="00960817" w:rsidRPr="004B7B03">
        <w:rPr>
          <w:sz w:val="28"/>
          <w:szCs w:val="28"/>
        </w:rPr>
        <w:t>судноплавства</w:t>
      </w:r>
      <w:r w:rsidRPr="004B7B03">
        <w:rPr>
          <w:sz w:val="28"/>
          <w:szCs w:val="28"/>
        </w:rPr>
        <w:t xml:space="preserve">, та використовуються для виконання навігаційно-гідрографічного забезпечення </w:t>
      </w:r>
      <w:r w:rsidR="009E5310" w:rsidRPr="009D5108">
        <w:rPr>
          <w:sz w:val="28"/>
          <w:szCs w:val="28"/>
        </w:rPr>
        <w:t>мореплавства у внутрішніх морських водах, територіальному морі, виключній (морській) економічній зоні України та судноплавства на внутрішніх водних шляхах України</w:t>
      </w:r>
      <w:r w:rsidRPr="004B7B03">
        <w:rPr>
          <w:sz w:val="28"/>
          <w:szCs w:val="28"/>
        </w:rPr>
        <w:t>, які виконуються силами власника (балансоутримувача) та/або шляхом укладення відповідних договорів;</w:t>
      </w:r>
    </w:p>
    <w:p w14:paraId="5CB2AB10" w14:textId="2D85FBFB" w:rsidR="00522860" w:rsidRPr="004B7B03" w:rsidRDefault="00522860" w:rsidP="00512069">
      <w:pPr>
        <w:widowControl/>
        <w:spacing w:line="360" w:lineRule="auto"/>
        <w:ind w:firstLine="567"/>
        <w:jc w:val="both"/>
        <w:rPr>
          <w:sz w:val="28"/>
          <w:szCs w:val="28"/>
        </w:rPr>
      </w:pPr>
      <w:r w:rsidRPr="004B7B03">
        <w:rPr>
          <w:sz w:val="28"/>
          <w:szCs w:val="28"/>
        </w:rPr>
        <w:t>на розробку (створення) картографічної продукції, дослідження та розробки, пов’язані з навігаційно-гідрографічним забезпеченням</w:t>
      </w:r>
      <w:r w:rsidR="00095927">
        <w:rPr>
          <w:sz w:val="28"/>
          <w:szCs w:val="28"/>
        </w:rPr>
        <w:t xml:space="preserve"> судноплавства</w:t>
      </w:r>
      <w:r w:rsidRPr="004B7B03">
        <w:rPr>
          <w:sz w:val="28"/>
          <w:szCs w:val="28"/>
        </w:rPr>
        <w:t>;</w:t>
      </w:r>
    </w:p>
    <w:p w14:paraId="4D595BE1" w14:textId="047BF952" w:rsidR="00522860" w:rsidRPr="004B7B03" w:rsidRDefault="00522860" w:rsidP="00512069">
      <w:pPr>
        <w:widowControl/>
        <w:spacing w:line="360" w:lineRule="auto"/>
        <w:ind w:firstLine="567"/>
        <w:jc w:val="both"/>
        <w:rPr>
          <w:sz w:val="28"/>
          <w:szCs w:val="28"/>
        </w:rPr>
      </w:pPr>
      <w:r w:rsidRPr="004B7B03">
        <w:rPr>
          <w:sz w:val="28"/>
          <w:szCs w:val="28"/>
        </w:rPr>
        <w:t xml:space="preserve">на загальногосподарські витрати, що направлені на обслуговування та управління державної(ю) установи(ою), що організовує та здійснює навігаційно-гідрографічне забезпечення </w:t>
      </w:r>
      <w:r w:rsidR="00095927">
        <w:rPr>
          <w:sz w:val="28"/>
          <w:szCs w:val="28"/>
        </w:rPr>
        <w:t>судноплавства</w:t>
      </w:r>
      <w:r w:rsidRPr="004B7B03">
        <w:rPr>
          <w:sz w:val="28"/>
          <w:szCs w:val="28"/>
        </w:rPr>
        <w:t>;</w:t>
      </w:r>
    </w:p>
    <w:p w14:paraId="7826A31F" w14:textId="77777777" w:rsidR="00522860" w:rsidRPr="004B7B03" w:rsidRDefault="00522860" w:rsidP="00512069">
      <w:pPr>
        <w:widowControl/>
        <w:spacing w:line="360" w:lineRule="auto"/>
        <w:ind w:firstLine="567"/>
        <w:jc w:val="both"/>
        <w:rPr>
          <w:sz w:val="28"/>
          <w:szCs w:val="28"/>
        </w:rPr>
      </w:pPr>
      <w:r w:rsidRPr="004B7B03">
        <w:rPr>
          <w:sz w:val="28"/>
          <w:szCs w:val="28"/>
        </w:rPr>
        <w:t>на покриття витрат, що виникають внаслідок непередбачуваних подій (стихійного лиха, аварійного випадку тощо);</w:t>
      </w:r>
    </w:p>
    <w:p w14:paraId="7D4CDB09" w14:textId="77777777" w:rsidR="00522860" w:rsidRPr="004B7B03" w:rsidRDefault="00522860" w:rsidP="00512069">
      <w:pPr>
        <w:widowControl/>
        <w:spacing w:line="360" w:lineRule="auto"/>
        <w:ind w:firstLine="567"/>
        <w:jc w:val="both"/>
        <w:rPr>
          <w:sz w:val="28"/>
          <w:szCs w:val="28"/>
        </w:rPr>
      </w:pPr>
      <w:r w:rsidRPr="004B7B03">
        <w:rPr>
          <w:sz w:val="28"/>
          <w:szCs w:val="28"/>
        </w:rPr>
        <w:t>на фінансування проектів, що забезпечують реконструкцію, технічне переоснащення, капітальний ремонт основних засобів навігаційно-гідрографічного забезпечення судноплавства;</w:t>
      </w:r>
    </w:p>
    <w:p w14:paraId="087BF55D" w14:textId="77777777" w:rsidR="00522860" w:rsidRPr="004B7B03" w:rsidRDefault="00522860" w:rsidP="00512069">
      <w:pPr>
        <w:widowControl/>
        <w:spacing w:line="360" w:lineRule="auto"/>
        <w:ind w:firstLine="567"/>
        <w:jc w:val="both"/>
        <w:rPr>
          <w:sz w:val="28"/>
          <w:szCs w:val="28"/>
        </w:rPr>
      </w:pPr>
      <w:r w:rsidRPr="004B7B03">
        <w:rPr>
          <w:sz w:val="28"/>
          <w:szCs w:val="28"/>
        </w:rPr>
        <w:t>на інформаційне-технічне забезпечення та утримання підрозділів, що виконують функції з контролю за повнотою сплати цього збору;</w:t>
      </w:r>
    </w:p>
    <w:p w14:paraId="1680A576" w14:textId="339605CD" w:rsidR="00522860" w:rsidRPr="004B7B03" w:rsidRDefault="00522860" w:rsidP="00512069">
      <w:pPr>
        <w:widowControl/>
        <w:spacing w:line="360" w:lineRule="auto"/>
        <w:ind w:firstLine="567"/>
        <w:jc w:val="both"/>
        <w:rPr>
          <w:sz w:val="28"/>
          <w:szCs w:val="28"/>
        </w:rPr>
      </w:pPr>
      <w:r w:rsidRPr="004B7B03">
        <w:rPr>
          <w:sz w:val="28"/>
          <w:szCs w:val="28"/>
        </w:rPr>
        <w:t xml:space="preserve">на утримання персоналу державної установи, що організовує та здійснює навігаційно-гідрографічне забезпечення </w:t>
      </w:r>
      <w:r w:rsidR="00960817" w:rsidRPr="004B7B03">
        <w:rPr>
          <w:sz w:val="28"/>
          <w:szCs w:val="28"/>
        </w:rPr>
        <w:t>судноплавства</w:t>
      </w:r>
      <w:r w:rsidRPr="004B7B03">
        <w:rPr>
          <w:sz w:val="28"/>
          <w:szCs w:val="28"/>
        </w:rPr>
        <w:t xml:space="preserve">, інші витрати, що не пов’язані з виробничою діяльністю, зокрема, забезпечення соціальних гарантій та підвищення професійного рівня цього персоналу, </w:t>
      </w:r>
      <w:r w:rsidR="00960817" w:rsidRPr="004B7B03">
        <w:rPr>
          <w:sz w:val="28"/>
          <w:szCs w:val="28"/>
        </w:rPr>
        <w:t>сплату членських внесків</w:t>
      </w:r>
      <w:r w:rsidR="00960817" w:rsidRPr="004B7B03">
        <w:t xml:space="preserve"> </w:t>
      </w:r>
      <w:r w:rsidR="00960817" w:rsidRPr="004B7B03">
        <w:rPr>
          <w:sz w:val="28"/>
          <w:szCs w:val="28"/>
        </w:rPr>
        <w:t xml:space="preserve">у міжнародні організації, членом яких є установа, за умови, що такі внески не </w:t>
      </w:r>
      <w:r w:rsidR="00960817" w:rsidRPr="004B7B03">
        <w:rPr>
          <w:sz w:val="28"/>
          <w:szCs w:val="28"/>
        </w:rPr>
        <w:lastRenderedPageBreak/>
        <w:t xml:space="preserve">включено до ставки адміністративного збору, </w:t>
      </w:r>
      <w:r w:rsidRPr="004B7B03">
        <w:rPr>
          <w:sz w:val="28"/>
          <w:szCs w:val="28"/>
        </w:rPr>
        <w:t>витрати, пов’язані з демонтажем, розбиранням та утилізацією основних засобів, інших необоротних матеріальних та нематеріальних активів.</w:t>
      </w:r>
    </w:p>
    <w:p w14:paraId="76F91A3F" w14:textId="77777777" w:rsidR="00512069" w:rsidRPr="004B7B03" w:rsidRDefault="00512069" w:rsidP="00512069">
      <w:pPr>
        <w:widowControl/>
        <w:spacing w:line="360" w:lineRule="auto"/>
        <w:ind w:firstLine="567"/>
        <w:jc w:val="both"/>
        <w:rPr>
          <w:sz w:val="28"/>
          <w:szCs w:val="28"/>
        </w:rPr>
      </w:pPr>
    </w:p>
    <w:p w14:paraId="60586DF1" w14:textId="7366A08E" w:rsidR="00522860" w:rsidRPr="004B7B03" w:rsidRDefault="00522860" w:rsidP="00512069">
      <w:pPr>
        <w:pStyle w:val="rvps2"/>
        <w:shd w:val="clear" w:color="auto" w:fill="FFFFFF"/>
        <w:spacing w:before="0" w:beforeAutospacing="0" w:after="0" w:afterAutospacing="0" w:line="360" w:lineRule="auto"/>
        <w:ind w:firstLine="567"/>
        <w:jc w:val="both"/>
        <w:rPr>
          <w:sz w:val="28"/>
          <w:szCs w:val="28"/>
          <w:lang w:eastAsia="ru-RU"/>
        </w:rPr>
      </w:pPr>
      <w:bookmarkStart w:id="16" w:name="n50"/>
      <w:bookmarkEnd w:id="16"/>
      <w:r w:rsidRPr="004B7B03">
        <w:rPr>
          <w:sz w:val="28"/>
          <w:szCs w:val="28"/>
        </w:rPr>
        <w:t>5. Кошти від санітарного збору використовуються:</w:t>
      </w:r>
    </w:p>
    <w:p w14:paraId="3B7E9ABB" w14:textId="61B4CD1D" w:rsidR="00522860" w:rsidRPr="004B7B03" w:rsidRDefault="00522860" w:rsidP="00512069">
      <w:pPr>
        <w:widowControl/>
        <w:shd w:val="clear" w:color="auto" w:fill="FFFFFF"/>
        <w:spacing w:line="360" w:lineRule="auto"/>
        <w:ind w:firstLine="567"/>
        <w:jc w:val="both"/>
        <w:textAlignment w:val="baseline"/>
        <w:rPr>
          <w:sz w:val="28"/>
          <w:szCs w:val="28"/>
          <w:lang w:eastAsia="uk-UA"/>
        </w:rPr>
      </w:pPr>
      <w:r w:rsidRPr="004B7B03">
        <w:rPr>
          <w:sz w:val="28"/>
          <w:szCs w:val="28"/>
        </w:rPr>
        <w:t xml:space="preserve">на </w:t>
      </w:r>
      <w:r w:rsidRPr="004B7B03">
        <w:rPr>
          <w:sz w:val="28"/>
          <w:szCs w:val="28"/>
          <w:lang w:eastAsia="uk-UA"/>
        </w:rPr>
        <w:t>утримання та обслуговування</w:t>
      </w:r>
      <w:r w:rsidR="000D192D" w:rsidRPr="004B7B03">
        <w:rPr>
          <w:sz w:val="28"/>
          <w:szCs w:val="28"/>
          <w:lang w:eastAsia="uk-UA"/>
        </w:rPr>
        <w:t>,</w:t>
      </w:r>
      <w:r w:rsidRPr="004B7B03">
        <w:rPr>
          <w:sz w:val="28"/>
          <w:szCs w:val="28"/>
          <w:lang w:eastAsia="uk-UA"/>
        </w:rPr>
        <w:t xml:space="preserve"> </w:t>
      </w:r>
      <w:r w:rsidR="000D192D" w:rsidRPr="004B7B03">
        <w:rPr>
          <w:sz w:val="28"/>
          <w:szCs w:val="28"/>
          <w:lang w:eastAsia="uk-UA"/>
        </w:rPr>
        <w:t>переоснащення приймальних</w:t>
      </w:r>
      <w:r w:rsidRPr="004B7B03">
        <w:rPr>
          <w:sz w:val="28"/>
          <w:szCs w:val="28"/>
          <w:lang w:eastAsia="uk-UA"/>
        </w:rPr>
        <w:t xml:space="preserve"> споруд морського порту, машин і механізмів, що забезпечують </w:t>
      </w:r>
      <w:r w:rsidR="00455127" w:rsidRPr="004B7B03">
        <w:rPr>
          <w:sz w:val="28"/>
          <w:szCs w:val="28"/>
          <w:lang w:eastAsia="uk-UA"/>
        </w:rPr>
        <w:t>приймання нафтовміщуючих забруднюючих речовин</w:t>
      </w:r>
      <w:r w:rsidRPr="004B7B03">
        <w:rPr>
          <w:sz w:val="28"/>
          <w:szCs w:val="28"/>
          <w:lang w:eastAsia="uk-UA"/>
        </w:rPr>
        <w:t xml:space="preserve">, сміття, харчових відходів та інших забруднень, і їх транспортування до місць </w:t>
      </w:r>
      <w:r w:rsidR="00E50225" w:rsidRPr="004B7B03">
        <w:rPr>
          <w:sz w:val="28"/>
          <w:szCs w:val="28"/>
          <w:lang w:eastAsia="uk-UA"/>
        </w:rPr>
        <w:t>накопичення транспортної партії або безпечного поводження</w:t>
      </w:r>
      <w:r w:rsidRPr="004B7B03">
        <w:rPr>
          <w:sz w:val="28"/>
          <w:szCs w:val="28"/>
          <w:lang w:eastAsia="uk-UA"/>
        </w:rPr>
        <w:t xml:space="preserve">; спеціального портового устаткування для </w:t>
      </w:r>
      <w:r w:rsidR="00E50225" w:rsidRPr="004B7B03">
        <w:rPr>
          <w:sz w:val="28"/>
          <w:szCs w:val="28"/>
          <w:lang w:eastAsia="uk-UA"/>
        </w:rPr>
        <w:t xml:space="preserve">безпечного поводження зі </w:t>
      </w:r>
      <w:r w:rsidRPr="004B7B03">
        <w:rPr>
          <w:sz w:val="28"/>
          <w:szCs w:val="28"/>
          <w:lang w:eastAsia="uk-UA"/>
        </w:rPr>
        <w:t>сміття</w:t>
      </w:r>
      <w:r w:rsidR="00E50225" w:rsidRPr="004B7B03">
        <w:rPr>
          <w:sz w:val="28"/>
          <w:szCs w:val="28"/>
          <w:lang w:eastAsia="uk-UA"/>
        </w:rPr>
        <w:t>м</w:t>
      </w:r>
      <w:r w:rsidRPr="004B7B03">
        <w:rPr>
          <w:sz w:val="28"/>
          <w:szCs w:val="28"/>
          <w:lang w:eastAsia="uk-UA"/>
        </w:rPr>
        <w:t xml:space="preserve"> та </w:t>
      </w:r>
      <w:r w:rsidR="00E50225" w:rsidRPr="004B7B03">
        <w:rPr>
          <w:sz w:val="28"/>
          <w:szCs w:val="28"/>
          <w:lang w:eastAsia="uk-UA"/>
        </w:rPr>
        <w:t xml:space="preserve">іншими забрудненнями </w:t>
      </w:r>
      <w:r w:rsidRPr="004B7B03">
        <w:rPr>
          <w:sz w:val="28"/>
          <w:szCs w:val="28"/>
          <w:lang w:eastAsia="uk-UA"/>
        </w:rPr>
        <w:t xml:space="preserve">(печі для спалювання сміття тощо); </w:t>
      </w:r>
      <w:r w:rsidR="00E50225" w:rsidRPr="004B7B03">
        <w:rPr>
          <w:sz w:val="28"/>
          <w:szCs w:val="28"/>
          <w:lang w:eastAsia="uk-UA"/>
        </w:rPr>
        <w:t>спеціалізованих транспортних засобів</w:t>
      </w:r>
      <w:r w:rsidR="000C700C" w:rsidRPr="004B7B03">
        <w:rPr>
          <w:sz w:val="28"/>
          <w:szCs w:val="28"/>
          <w:lang w:eastAsia="uk-UA"/>
        </w:rPr>
        <w:t>, у тому числі</w:t>
      </w:r>
      <w:r w:rsidR="00E50225" w:rsidRPr="004B7B03">
        <w:rPr>
          <w:sz w:val="28"/>
          <w:szCs w:val="28"/>
          <w:lang w:eastAsia="uk-UA"/>
        </w:rPr>
        <w:t xml:space="preserve"> </w:t>
      </w:r>
      <w:r w:rsidRPr="004B7B03">
        <w:rPr>
          <w:sz w:val="28"/>
          <w:szCs w:val="28"/>
          <w:lang w:eastAsia="uk-UA"/>
        </w:rPr>
        <w:t>плавзасобів і контейнерного парку</w:t>
      </w:r>
      <w:r w:rsidR="000C700C" w:rsidRPr="004B7B03">
        <w:rPr>
          <w:sz w:val="28"/>
          <w:szCs w:val="28"/>
          <w:lang w:eastAsia="uk-UA"/>
        </w:rPr>
        <w:t xml:space="preserve"> (для збору та накопичення суднових забруднень до транспортної партії)</w:t>
      </w:r>
      <w:r w:rsidRPr="004B7B03">
        <w:rPr>
          <w:sz w:val="28"/>
          <w:szCs w:val="28"/>
          <w:lang w:eastAsia="uk-UA"/>
        </w:rPr>
        <w:t xml:space="preserve">, що використовуються для прийняття з суден усіх видів забруднень, передбачених цим Порядком;  </w:t>
      </w:r>
    </w:p>
    <w:p w14:paraId="702DBAE2" w14:textId="7FAC93BB" w:rsidR="00E42E85" w:rsidRPr="004B7B03" w:rsidRDefault="00E42E85" w:rsidP="00512069">
      <w:pPr>
        <w:widowControl/>
        <w:shd w:val="clear" w:color="auto" w:fill="FFFFFF"/>
        <w:spacing w:line="360" w:lineRule="auto"/>
        <w:ind w:firstLine="567"/>
        <w:jc w:val="both"/>
        <w:textAlignment w:val="baseline"/>
        <w:rPr>
          <w:sz w:val="28"/>
          <w:szCs w:val="28"/>
          <w:lang w:eastAsia="uk-UA"/>
        </w:rPr>
      </w:pPr>
      <w:r w:rsidRPr="004B7B03">
        <w:rPr>
          <w:sz w:val="28"/>
          <w:szCs w:val="28"/>
        </w:rPr>
        <w:t>на оренду майна, що використовується</w:t>
      </w:r>
      <w:r w:rsidRPr="004B7B03">
        <w:rPr>
          <w:sz w:val="28"/>
          <w:szCs w:val="28"/>
          <w:lang w:eastAsia="uk-UA"/>
        </w:rPr>
        <w:t xml:space="preserve"> для приймання нафтовміщуючих забруднюючих речовин, сміття, харчових відходів та інших забруднень, і їх транспортування до місць накопичення транспортної партії або безпечного поводження;</w:t>
      </w:r>
    </w:p>
    <w:p w14:paraId="0302CC28" w14:textId="1E7EB5CD" w:rsidR="00522860" w:rsidRPr="004B7B03" w:rsidRDefault="00522860" w:rsidP="00512069">
      <w:pPr>
        <w:widowControl/>
        <w:shd w:val="clear" w:color="auto" w:fill="FFFFFF"/>
        <w:spacing w:line="360" w:lineRule="auto"/>
        <w:ind w:firstLine="567"/>
        <w:jc w:val="both"/>
        <w:textAlignment w:val="baseline"/>
        <w:rPr>
          <w:sz w:val="28"/>
          <w:szCs w:val="28"/>
          <w:lang w:eastAsia="uk-UA"/>
        </w:rPr>
      </w:pPr>
      <w:r w:rsidRPr="004B7B03">
        <w:rPr>
          <w:sz w:val="28"/>
          <w:szCs w:val="28"/>
        </w:rPr>
        <w:t xml:space="preserve">на поточний </w:t>
      </w:r>
      <w:r w:rsidRPr="004B7B03">
        <w:rPr>
          <w:sz w:val="28"/>
          <w:szCs w:val="28"/>
          <w:lang w:eastAsia="uk-UA"/>
        </w:rPr>
        <w:t xml:space="preserve">ремонт та технічне обслуговування основних засобів, із урахуванням </w:t>
      </w:r>
      <w:r w:rsidR="000C700C" w:rsidRPr="004B7B03">
        <w:rPr>
          <w:sz w:val="28"/>
          <w:szCs w:val="28"/>
          <w:lang w:eastAsia="uk-UA"/>
        </w:rPr>
        <w:t xml:space="preserve">транспортних засобів, у тому числі </w:t>
      </w:r>
      <w:r w:rsidRPr="004B7B03">
        <w:rPr>
          <w:sz w:val="28"/>
          <w:szCs w:val="28"/>
          <w:lang w:eastAsia="uk-UA"/>
        </w:rPr>
        <w:t xml:space="preserve">плавзасобів і </w:t>
      </w:r>
      <w:r w:rsidR="000C700C" w:rsidRPr="004B7B03">
        <w:rPr>
          <w:sz w:val="28"/>
          <w:szCs w:val="28"/>
          <w:lang w:eastAsia="uk-UA"/>
        </w:rPr>
        <w:t>спеціалізованих ємностей для збору та накопичення суднових забруднень до транспортної партії</w:t>
      </w:r>
      <w:r w:rsidRPr="004B7B03">
        <w:rPr>
          <w:sz w:val="28"/>
          <w:szCs w:val="28"/>
          <w:lang w:eastAsia="uk-UA"/>
        </w:rPr>
        <w:t>, що використовуються для прийняття з суден усіх видів забруднень, передбачених цим Порядком</w:t>
      </w:r>
      <w:r w:rsidRPr="004B7B03">
        <w:rPr>
          <w:sz w:val="28"/>
          <w:szCs w:val="28"/>
        </w:rPr>
        <w:t>;</w:t>
      </w:r>
    </w:p>
    <w:p w14:paraId="1D5ED44E" w14:textId="7E112EE5" w:rsidR="00522860" w:rsidRPr="004B7B03" w:rsidRDefault="00522860" w:rsidP="00512069">
      <w:pPr>
        <w:widowControl/>
        <w:shd w:val="clear" w:color="auto" w:fill="FFFFFF"/>
        <w:spacing w:line="360" w:lineRule="auto"/>
        <w:ind w:firstLine="567"/>
        <w:jc w:val="both"/>
        <w:textAlignment w:val="baseline"/>
        <w:rPr>
          <w:sz w:val="28"/>
          <w:szCs w:val="28"/>
          <w:lang w:eastAsia="uk-UA"/>
        </w:rPr>
      </w:pPr>
      <w:r w:rsidRPr="004B7B03">
        <w:rPr>
          <w:sz w:val="28"/>
          <w:szCs w:val="28"/>
          <w:lang w:eastAsia="uk-UA"/>
        </w:rPr>
        <w:t xml:space="preserve">на здавання забруднень суб’єктам господарювання, що здійснюють </w:t>
      </w:r>
      <w:r w:rsidR="000C700C" w:rsidRPr="004B7B03">
        <w:rPr>
          <w:sz w:val="28"/>
          <w:szCs w:val="28"/>
          <w:lang w:eastAsia="uk-UA"/>
        </w:rPr>
        <w:t>подальше безпечне поводження з ними</w:t>
      </w:r>
      <w:r w:rsidRPr="004B7B03">
        <w:rPr>
          <w:sz w:val="28"/>
          <w:szCs w:val="28"/>
          <w:lang w:eastAsia="uk-UA"/>
        </w:rPr>
        <w:t>; витрати на інші послуги суб’єктів господарювання, пов’язані з прийняттям забруднень із суден;</w:t>
      </w:r>
    </w:p>
    <w:p w14:paraId="5A036989" w14:textId="77777777" w:rsidR="00522860" w:rsidRPr="004B7B03" w:rsidRDefault="00522860" w:rsidP="00512069">
      <w:pPr>
        <w:widowControl/>
        <w:shd w:val="clear" w:color="auto" w:fill="FFFFFF"/>
        <w:spacing w:line="360" w:lineRule="auto"/>
        <w:ind w:firstLine="567"/>
        <w:jc w:val="both"/>
        <w:textAlignment w:val="baseline"/>
        <w:rPr>
          <w:sz w:val="28"/>
          <w:szCs w:val="28"/>
          <w:lang w:eastAsia="uk-UA"/>
        </w:rPr>
      </w:pPr>
      <w:r w:rsidRPr="004B7B03">
        <w:rPr>
          <w:sz w:val="28"/>
          <w:szCs w:val="28"/>
        </w:rPr>
        <w:t xml:space="preserve">на розробку проектно-вишукувальної та науково-дослідної документації, документів дозвільного характеру, необхідних для забезпечення здійснення </w:t>
      </w:r>
      <w:r w:rsidRPr="004B7B03">
        <w:rPr>
          <w:sz w:val="28"/>
          <w:szCs w:val="28"/>
        </w:rPr>
        <w:lastRenderedPageBreak/>
        <w:t>діяльності, пов’язаної з прийомом та подальшим безпечним поводженням з прийнятими забрудненнями та сміттям тощо;</w:t>
      </w:r>
    </w:p>
    <w:p w14:paraId="4FF49C43" w14:textId="77777777" w:rsidR="00522860" w:rsidRPr="004B7B03" w:rsidRDefault="00522860" w:rsidP="00512069">
      <w:pPr>
        <w:widowControl/>
        <w:shd w:val="clear" w:color="auto" w:fill="FFFFFF"/>
        <w:spacing w:line="360" w:lineRule="auto"/>
        <w:ind w:firstLine="567"/>
        <w:jc w:val="both"/>
        <w:textAlignment w:val="baseline"/>
        <w:rPr>
          <w:sz w:val="28"/>
          <w:szCs w:val="28"/>
          <w:lang w:eastAsia="uk-UA"/>
        </w:rPr>
      </w:pPr>
      <w:r w:rsidRPr="004B7B03">
        <w:rPr>
          <w:sz w:val="28"/>
          <w:szCs w:val="28"/>
        </w:rPr>
        <w:t>на покриття витрат, що виникають внаслідок непередбачуваних подій (стихійного лиха, аварійного випадку тощо);</w:t>
      </w:r>
    </w:p>
    <w:p w14:paraId="761B9AF7" w14:textId="77777777" w:rsidR="00522860" w:rsidRPr="004B7B03" w:rsidRDefault="00522860" w:rsidP="00512069">
      <w:pPr>
        <w:widowControl/>
        <w:shd w:val="clear" w:color="auto" w:fill="FFFFFF"/>
        <w:spacing w:line="360" w:lineRule="auto"/>
        <w:ind w:firstLine="567"/>
        <w:jc w:val="both"/>
        <w:textAlignment w:val="baseline"/>
        <w:rPr>
          <w:sz w:val="28"/>
          <w:szCs w:val="28"/>
        </w:rPr>
      </w:pPr>
      <w:r w:rsidRPr="004B7B03">
        <w:rPr>
          <w:sz w:val="28"/>
          <w:szCs w:val="28"/>
        </w:rPr>
        <w:t>на утримання персоналу, що бере участь у проведенні робіт, передбачених цим пунктом, та здійснює технічний нагляд за ремонтом та експлуатацією об’єктів, на забезпечення соціальних гарантій та підвищення професійного рівня цього персоналу;</w:t>
      </w:r>
    </w:p>
    <w:p w14:paraId="1C14F3C3" w14:textId="7AD4B353" w:rsidR="00522860" w:rsidRPr="004B7B03" w:rsidRDefault="00522860" w:rsidP="00512069">
      <w:pPr>
        <w:widowControl/>
        <w:shd w:val="clear" w:color="auto" w:fill="FFFFFF"/>
        <w:spacing w:line="360" w:lineRule="auto"/>
        <w:ind w:firstLine="567"/>
        <w:jc w:val="both"/>
        <w:textAlignment w:val="baseline"/>
        <w:rPr>
          <w:sz w:val="28"/>
          <w:szCs w:val="28"/>
        </w:rPr>
      </w:pPr>
      <w:r w:rsidRPr="004B7B03">
        <w:rPr>
          <w:sz w:val="28"/>
          <w:szCs w:val="28"/>
        </w:rPr>
        <w:t>на витрати на придбання, виготовлення основних засобів, інших необоротних матеріальних та нематеріальних активів</w:t>
      </w:r>
      <w:r w:rsidR="00E42E85" w:rsidRPr="004B7B03">
        <w:rPr>
          <w:sz w:val="28"/>
          <w:szCs w:val="28"/>
        </w:rPr>
        <w:t>,  крім придбання, виготовлення об’єктів за рахунок інвестицій суб’єктів господарювання у стратегічні об’єкти портової інфраструктури, здійснених  у порядку та на умовах, визначених Кабінетом Міністрів України відповідно до чинного законодавства,</w:t>
      </w:r>
      <w:r w:rsidRPr="004B7B03">
        <w:rPr>
          <w:sz w:val="28"/>
          <w:szCs w:val="28"/>
        </w:rPr>
        <w:t>;</w:t>
      </w:r>
    </w:p>
    <w:p w14:paraId="6AD84765" w14:textId="54AF5132" w:rsidR="00522860" w:rsidRPr="003670FC" w:rsidRDefault="00522860" w:rsidP="00512069">
      <w:pPr>
        <w:pStyle w:val="rvps2"/>
        <w:spacing w:before="0" w:beforeAutospacing="0" w:after="0" w:afterAutospacing="0" w:line="360" w:lineRule="auto"/>
        <w:ind w:firstLine="567"/>
        <w:jc w:val="both"/>
        <w:rPr>
          <w:rFonts w:eastAsia="Times New Roman"/>
          <w:sz w:val="28"/>
          <w:szCs w:val="28"/>
        </w:rPr>
      </w:pPr>
      <w:r w:rsidRPr="003670FC">
        <w:rPr>
          <w:sz w:val="28"/>
          <w:szCs w:val="28"/>
        </w:rPr>
        <w:t>на компенсацію інвестицій, внесених суб’єктами господарювання у стратегічні об’єкти портової інфраструктури, що є об’єктами державної власності, у порядку та на умовах, визначених Кабінетом Міністрів України;</w:t>
      </w:r>
    </w:p>
    <w:p w14:paraId="0637D971" w14:textId="47805198" w:rsidR="00522860" w:rsidRPr="003670FC" w:rsidRDefault="00522860" w:rsidP="00512069">
      <w:pPr>
        <w:pStyle w:val="rvps2"/>
        <w:spacing w:before="0" w:beforeAutospacing="0" w:after="0" w:afterAutospacing="0" w:line="360" w:lineRule="auto"/>
        <w:ind w:firstLine="567"/>
        <w:jc w:val="both"/>
        <w:rPr>
          <w:sz w:val="28"/>
          <w:szCs w:val="28"/>
          <w:lang w:eastAsia="ru-RU"/>
        </w:rPr>
      </w:pPr>
      <w:r w:rsidRPr="003670FC">
        <w:rPr>
          <w:sz w:val="28"/>
          <w:szCs w:val="28"/>
        </w:rPr>
        <w:t>на компенсацію вартості підводних гідротехнічних споруд (канали, операційні акваторії причалів</w:t>
      </w:r>
      <w:r w:rsidR="00654A88" w:rsidRPr="003670FC">
        <w:rPr>
          <w:sz w:val="28"/>
          <w:szCs w:val="28"/>
        </w:rPr>
        <w:t xml:space="preserve"> </w:t>
      </w:r>
      <w:r w:rsidRPr="003670FC">
        <w:rPr>
          <w:sz w:val="28"/>
          <w:szCs w:val="28"/>
        </w:rPr>
        <w:t xml:space="preserve">тощо), що були збудовані за рахунок приватних інвестицій до набрання чинності </w:t>
      </w:r>
      <w:hyperlink r:id="rId18" w:tgtFrame="_blank" w:history="1">
        <w:r w:rsidRPr="003670FC">
          <w:rPr>
            <w:rStyle w:val="a5"/>
            <w:color w:val="auto"/>
            <w:sz w:val="28"/>
            <w:szCs w:val="28"/>
          </w:rPr>
          <w:t>Законом України «Про морські порти України»</w:t>
        </w:r>
      </w:hyperlink>
      <w:r w:rsidRPr="003670FC">
        <w:rPr>
          <w:sz w:val="28"/>
          <w:szCs w:val="28"/>
        </w:rPr>
        <w:t xml:space="preserve"> та передаються у державну власність, у порядку та на умовах, визначених Кабінетом Міністрів України;</w:t>
      </w:r>
    </w:p>
    <w:p w14:paraId="279D7F52" w14:textId="7440F495" w:rsidR="00522860" w:rsidRPr="003670FC" w:rsidRDefault="00522860" w:rsidP="00512069">
      <w:pPr>
        <w:widowControl/>
        <w:shd w:val="clear" w:color="auto" w:fill="FFFFFF"/>
        <w:spacing w:line="360" w:lineRule="auto"/>
        <w:ind w:firstLine="567"/>
        <w:jc w:val="both"/>
        <w:textAlignment w:val="baseline"/>
        <w:rPr>
          <w:sz w:val="28"/>
          <w:szCs w:val="28"/>
          <w:lang w:eastAsia="uk-UA"/>
        </w:rPr>
      </w:pPr>
      <w:r w:rsidRPr="003670FC">
        <w:rPr>
          <w:sz w:val="28"/>
          <w:szCs w:val="28"/>
          <w:lang w:eastAsia="uk-UA"/>
        </w:rPr>
        <w:t xml:space="preserve">на інші витрати, пов’язані з прийняттям забруднень із суден та їх </w:t>
      </w:r>
      <w:r w:rsidR="000C700C" w:rsidRPr="003670FC">
        <w:rPr>
          <w:sz w:val="28"/>
          <w:szCs w:val="28"/>
          <w:lang w:eastAsia="uk-UA"/>
        </w:rPr>
        <w:t>подальшим безпечним поводженням</w:t>
      </w:r>
      <w:r w:rsidRPr="003670FC">
        <w:rPr>
          <w:sz w:val="28"/>
          <w:szCs w:val="28"/>
          <w:lang w:eastAsia="uk-UA"/>
        </w:rPr>
        <w:t>;</w:t>
      </w:r>
    </w:p>
    <w:p w14:paraId="602A3A43" w14:textId="77777777" w:rsidR="00522860" w:rsidRPr="003670FC" w:rsidRDefault="00522860" w:rsidP="00512069">
      <w:pPr>
        <w:widowControl/>
        <w:shd w:val="clear" w:color="auto" w:fill="FFFFFF"/>
        <w:spacing w:line="360" w:lineRule="auto"/>
        <w:ind w:firstLine="567"/>
        <w:jc w:val="both"/>
        <w:textAlignment w:val="baseline"/>
        <w:rPr>
          <w:sz w:val="28"/>
          <w:szCs w:val="28"/>
          <w:lang w:eastAsia="uk-UA"/>
        </w:rPr>
      </w:pPr>
      <w:r w:rsidRPr="003670FC">
        <w:rPr>
          <w:sz w:val="28"/>
          <w:szCs w:val="28"/>
        </w:rPr>
        <w:t>на фінансування проектів, що забезпечують реконструкцію, технічне переоснащення, капітальний ремонт засобів екологічної безпеки та природоохоронного напрямку, які застосовуються у межах акваторій морських портів.</w:t>
      </w:r>
    </w:p>
    <w:p w14:paraId="4F0A1580" w14:textId="77777777" w:rsidR="00522860" w:rsidRPr="003670FC" w:rsidRDefault="00522860" w:rsidP="00512069">
      <w:pPr>
        <w:widowControl/>
        <w:shd w:val="clear" w:color="auto" w:fill="FFFFFF"/>
        <w:spacing w:line="360" w:lineRule="auto"/>
        <w:ind w:firstLine="567"/>
        <w:jc w:val="both"/>
        <w:textAlignment w:val="baseline"/>
        <w:rPr>
          <w:sz w:val="28"/>
          <w:szCs w:val="28"/>
          <w:lang w:eastAsia="uk-UA"/>
        </w:rPr>
      </w:pPr>
      <w:r w:rsidRPr="003670FC">
        <w:rPr>
          <w:sz w:val="28"/>
          <w:szCs w:val="28"/>
          <w:lang w:eastAsia="uk-UA"/>
        </w:rPr>
        <w:t>Під забрудненнями та відходами, обов’язкове прийняття яких необхідно забезпечувати під час стоянки судна в морському порту, розуміються наступні види забруднень за весь час стоянки в морському порту:</w:t>
      </w:r>
    </w:p>
    <w:p w14:paraId="253F19D6" w14:textId="731A1DF9" w:rsidR="00810C3C" w:rsidRPr="003670FC" w:rsidRDefault="00810C3C" w:rsidP="00512069">
      <w:pPr>
        <w:widowControl/>
        <w:shd w:val="clear" w:color="auto" w:fill="FFFFFF"/>
        <w:spacing w:line="360" w:lineRule="auto"/>
        <w:ind w:firstLine="567"/>
        <w:jc w:val="both"/>
        <w:textAlignment w:val="baseline"/>
        <w:rPr>
          <w:sz w:val="28"/>
          <w:szCs w:val="28"/>
          <w:lang w:eastAsia="uk-UA"/>
        </w:rPr>
      </w:pPr>
      <w:r w:rsidRPr="003670FC">
        <w:rPr>
          <w:sz w:val="28"/>
          <w:szCs w:val="28"/>
          <w:lang w:eastAsia="uk-UA"/>
        </w:rPr>
        <w:lastRenderedPageBreak/>
        <w:t>озоноруйнівні речовини, обладнання яке містить такі речовини та залишки від очищення вихлопних газів згідно з додатком VІ до Міжнародної конвенції про запобігання забрудненню із суден 1973 року;</w:t>
      </w:r>
    </w:p>
    <w:p w14:paraId="50E79E53" w14:textId="77777777" w:rsidR="00522860" w:rsidRPr="003670FC" w:rsidRDefault="00522860" w:rsidP="00512069">
      <w:pPr>
        <w:widowControl/>
        <w:spacing w:line="360" w:lineRule="auto"/>
        <w:ind w:firstLine="567"/>
        <w:contextualSpacing/>
        <w:jc w:val="both"/>
        <w:rPr>
          <w:sz w:val="28"/>
          <w:szCs w:val="28"/>
          <w:lang w:eastAsia="en-US"/>
        </w:rPr>
      </w:pPr>
      <w:r w:rsidRPr="003670FC">
        <w:rPr>
          <w:sz w:val="28"/>
          <w:szCs w:val="28"/>
        </w:rPr>
        <w:t xml:space="preserve">сміття згідно з додатком V до </w:t>
      </w:r>
      <w:hyperlink r:id="rId19" w:tgtFrame="_top" w:history="1">
        <w:r w:rsidRPr="003670FC">
          <w:rPr>
            <w:rStyle w:val="a5"/>
            <w:bCs/>
            <w:color w:val="auto"/>
            <w:sz w:val="28"/>
            <w:szCs w:val="28"/>
          </w:rPr>
          <w:t>Міжнародної конвенції по запобіганню забрудненню з суден 1973 року, зміненої Протоколом 1978 року</w:t>
        </w:r>
      </w:hyperlink>
      <w:r w:rsidRPr="003670FC">
        <w:rPr>
          <w:bCs/>
          <w:sz w:val="28"/>
          <w:szCs w:val="28"/>
        </w:rPr>
        <w:t xml:space="preserve"> до неї, MARPOL 73/78;</w:t>
      </w:r>
    </w:p>
    <w:p w14:paraId="60B1B349" w14:textId="77777777" w:rsidR="00522860" w:rsidRPr="003670FC" w:rsidRDefault="00522860" w:rsidP="00512069">
      <w:pPr>
        <w:widowControl/>
        <w:spacing w:line="360" w:lineRule="auto"/>
        <w:ind w:firstLine="567"/>
        <w:contextualSpacing/>
        <w:jc w:val="both"/>
        <w:rPr>
          <w:sz w:val="28"/>
          <w:szCs w:val="28"/>
        </w:rPr>
      </w:pPr>
      <w:r w:rsidRPr="003670FC">
        <w:rPr>
          <w:sz w:val="28"/>
          <w:szCs w:val="28"/>
        </w:rPr>
        <w:t xml:space="preserve">стічні води згідно з додатком IV до </w:t>
      </w:r>
      <w:hyperlink r:id="rId20" w:tgtFrame="_top" w:history="1">
        <w:r w:rsidRPr="003670FC">
          <w:rPr>
            <w:rStyle w:val="a5"/>
            <w:bCs/>
            <w:color w:val="auto"/>
            <w:sz w:val="28"/>
            <w:szCs w:val="28"/>
          </w:rPr>
          <w:t>Міжнародної конвенції по запобіганню забрудненню з суден 1973 року, зміненої Протоколом 1978 року</w:t>
        </w:r>
      </w:hyperlink>
      <w:r w:rsidRPr="003670FC">
        <w:rPr>
          <w:bCs/>
          <w:sz w:val="28"/>
          <w:szCs w:val="28"/>
        </w:rPr>
        <w:t xml:space="preserve"> до неї, MARPOL 73/78;</w:t>
      </w:r>
    </w:p>
    <w:p w14:paraId="1040F2EB" w14:textId="7AF3FFD2" w:rsidR="001664DD" w:rsidRPr="003670FC" w:rsidRDefault="001664DD" w:rsidP="00512069">
      <w:pPr>
        <w:widowControl/>
        <w:spacing w:line="360" w:lineRule="auto"/>
        <w:ind w:firstLine="567"/>
        <w:contextualSpacing/>
        <w:jc w:val="both"/>
        <w:rPr>
          <w:bCs/>
          <w:sz w:val="28"/>
          <w:szCs w:val="28"/>
        </w:rPr>
      </w:pPr>
      <w:r w:rsidRPr="003670FC">
        <w:rPr>
          <w:sz w:val="28"/>
          <w:szCs w:val="28"/>
        </w:rPr>
        <w:t xml:space="preserve">нафтовміщуюючі забруднюючі речовини (окрім баласту) </w:t>
      </w:r>
      <w:r w:rsidR="00522860" w:rsidRPr="003670FC">
        <w:rPr>
          <w:sz w:val="28"/>
          <w:szCs w:val="28"/>
        </w:rPr>
        <w:t xml:space="preserve"> згідно з додатком І до </w:t>
      </w:r>
      <w:hyperlink r:id="rId21" w:tgtFrame="_top" w:history="1">
        <w:r w:rsidR="00522860" w:rsidRPr="003670FC">
          <w:rPr>
            <w:rStyle w:val="a5"/>
            <w:bCs/>
            <w:color w:val="auto"/>
            <w:sz w:val="28"/>
            <w:szCs w:val="28"/>
          </w:rPr>
          <w:t>Міжнародної конвенції по запобіганню забрудненню із суден 1973 року, зміненої Протоколом 1978 року</w:t>
        </w:r>
      </w:hyperlink>
      <w:r w:rsidR="00522860" w:rsidRPr="003670FC">
        <w:rPr>
          <w:bCs/>
          <w:sz w:val="28"/>
          <w:szCs w:val="28"/>
        </w:rPr>
        <w:t xml:space="preserve"> до неї, MARPOL 73/78</w:t>
      </w:r>
      <w:r w:rsidRPr="003670FC">
        <w:rPr>
          <w:bCs/>
          <w:sz w:val="28"/>
          <w:szCs w:val="28"/>
        </w:rPr>
        <w:t>;</w:t>
      </w:r>
    </w:p>
    <w:p w14:paraId="1C37EF42" w14:textId="143806A5" w:rsidR="00522860" w:rsidRPr="003670FC" w:rsidRDefault="001664DD" w:rsidP="00512069">
      <w:pPr>
        <w:widowControl/>
        <w:spacing w:line="360" w:lineRule="auto"/>
        <w:ind w:firstLine="567"/>
        <w:contextualSpacing/>
        <w:jc w:val="both"/>
        <w:rPr>
          <w:bCs/>
          <w:sz w:val="28"/>
          <w:szCs w:val="28"/>
        </w:rPr>
      </w:pPr>
      <w:r w:rsidRPr="003670FC">
        <w:rPr>
          <w:bCs/>
          <w:sz w:val="28"/>
          <w:szCs w:val="28"/>
        </w:rPr>
        <w:t>шкідливі рідкі речовини згідно з додатком IІ до Міжнародної конвенції по запобіганню забрудненню з суден 1973 року, зміненої Протоколом 1978 року до неї, MARPOL 73/78</w:t>
      </w:r>
      <w:r w:rsidR="00522860" w:rsidRPr="003670FC">
        <w:rPr>
          <w:bCs/>
          <w:sz w:val="28"/>
          <w:szCs w:val="28"/>
        </w:rPr>
        <w:t>.</w:t>
      </w:r>
    </w:p>
    <w:p w14:paraId="28E2747F" w14:textId="2854D080" w:rsidR="00522860" w:rsidRPr="003670FC" w:rsidRDefault="00522860" w:rsidP="00512069">
      <w:pPr>
        <w:widowControl/>
        <w:spacing w:line="360" w:lineRule="auto"/>
        <w:ind w:firstLine="567"/>
        <w:contextualSpacing/>
        <w:jc w:val="both"/>
        <w:rPr>
          <w:sz w:val="28"/>
          <w:szCs w:val="28"/>
          <w:lang w:eastAsia="uk-UA"/>
        </w:rPr>
      </w:pPr>
      <w:r w:rsidRPr="003670FC">
        <w:rPr>
          <w:sz w:val="28"/>
          <w:szCs w:val="28"/>
        </w:rPr>
        <w:t>З</w:t>
      </w:r>
      <w:r w:rsidRPr="003670FC">
        <w:rPr>
          <w:sz w:val="28"/>
          <w:szCs w:val="28"/>
          <w:lang w:eastAsia="uk-UA"/>
        </w:rPr>
        <w:t xml:space="preserve">давання інших видів забруднень на замовлення </w:t>
      </w:r>
      <w:r w:rsidRPr="003670FC">
        <w:rPr>
          <w:sz w:val="28"/>
          <w:szCs w:val="28"/>
        </w:rPr>
        <w:t>капітана судна (судновласника)</w:t>
      </w:r>
      <w:r w:rsidRPr="003670FC">
        <w:rPr>
          <w:sz w:val="28"/>
          <w:szCs w:val="28"/>
          <w:lang w:eastAsia="uk-UA"/>
        </w:rPr>
        <w:t xml:space="preserve"> можливо зі сплатою замовлених послуг та не за рахунок коштів від санітарного збору.</w:t>
      </w:r>
    </w:p>
    <w:p w14:paraId="58CF8AA0" w14:textId="77777777" w:rsidR="00512069" w:rsidRPr="003670FC" w:rsidRDefault="00512069" w:rsidP="00512069">
      <w:pPr>
        <w:widowControl/>
        <w:spacing w:line="360" w:lineRule="auto"/>
        <w:ind w:firstLine="567"/>
        <w:contextualSpacing/>
        <w:jc w:val="both"/>
        <w:rPr>
          <w:sz w:val="28"/>
          <w:szCs w:val="28"/>
          <w:lang w:eastAsia="uk-UA"/>
        </w:rPr>
      </w:pPr>
    </w:p>
    <w:p w14:paraId="129BE47C" w14:textId="7EEEB1AC" w:rsidR="00522860" w:rsidRPr="003670FC" w:rsidRDefault="00522860" w:rsidP="00512069">
      <w:pPr>
        <w:widowControl/>
        <w:tabs>
          <w:tab w:val="left" w:pos="567"/>
          <w:tab w:val="left" w:pos="1080"/>
          <w:tab w:val="left" w:pos="4254"/>
        </w:tabs>
        <w:spacing w:line="360" w:lineRule="auto"/>
        <w:ind w:firstLine="567"/>
        <w:jc w:val="both"/>
        <w:rPr>
          <w:sz w:val="28"/>
          <w:szCs w:val="28"/>
        </w:rPr>
      </w:pPr>
      <w:r w:rsidRPr="003670FC">
        <w:rPr>
          <w:sz w:val="28"/>
          <w:szCs w:val="28"/>
          <w:lang w:eastAsia="uk-UA"/>
        </w:rPr>
        <w:t>6. </w:t>
      </w:r>
      <w:r w:rsidRPr="003670FC">
        <w:rPr>
          <w:sz w:val="28"/>
          <w:szCs w:val="28"/>
        </w:rPr>
        <w:t>Ставка якірного збору для кожного морського порту прийнята зі значенням на рівні нуль. Покриття витрат на утримання якірних стоянок у межах акваторії морського порту здійснюється за рахунок коштів від корабельного збору.</w:t>
      </w:r>
    </w:p>
    <w:p w14:paraId="2623090C" w14:textId="77777777" w:rsidR="00512069" w:rsidRPr="003670FC" w:rsidRDefault="00512069" w:rsidP="00512069">
      <w:pPr>
        <w:widowControl/>
        <w:tabs>
          <w:tab w:val="left" w:pos="567"/>
          <w:tab w:val="left" w:pos="1080"/>
          <w:tab w:val="left" w:pos="4254"/>
        </w:tabs>
        <w:spacing w:line="360" w:lineRule="auto"/>
        <w:ind w:firstLine="567"/>
        <w:jc w:val="both"/>
        <w:rPr>
          <w:sz w:val="28"/>
          <w:szCs w:val="28"/>
        </w:rPr>
      </w:pPr>
    </w:p>
    <w:p w14:paraId="6D51EB09" w14:textId="48D15E0D" w:rsidR="00522860" w:rsidRPr="003670FC" w:rsidRDefault="00F1224C" w:rsidP="00512069">
      <w:pPr>
        <w:pStyle w:val="af2"/>
        <w:tabs>
          <w:tab w:val="left" w:pos="1134"/>
        </w:tabs>
        <w:spacing w:after="0" w:line="360" w:lineRule="auto"/>
        <w:ind w:left="0" w:firstLine="567"/>
        <w:jc w:val="both"/>
        <w:rPr>
          <w:rFonts w:ascii="Times New Roman" w:hAnsi="Times New Roman" w:cs="Times New Roman"/>
          <w:sz w:val="28"/>
          <w:szCs w:val="28"/>
          <w:lang w:val="uk-UA" w:eastAsia="uk-UA"/>
        </w:rPr>
      </w:pPr>
      <w:r w:rsidRPr="003670FC">
        <w:rPr>
          <w:rFonts w:ascii="Times New Roman" w:hAnsi="Times New Roman" w:cs="Times New Roman"/>
          <w:sz w:val="28"/>
          <w:szCs w:val="28"/>
          <w:lang w:val="uk-UA" w:eastAsia="uk-UA"/>
        </w:rPr>
        <w:t>7</w:t>
      </w:r>
      <w:r w:rsidR="00522860" w:rsidRPr="003670FC">
        <w:rPr>
          <w:rFonts w:ascii="Times New Roman" w:hAnsi="Times New Roman" w:cs="Times New Roman"/>
          <w:sz w:val="28"/>
          <w:szCs w:val="28"/>
          <w:lang w:val="uk-UA" w:eastAsia="uk-UA"/>
        </w:rPr>
        <w:t>. Кошти від портових зборів використовуються на відшкодування непрямих виробничих, загальновиробничих, адміністративних, інших операційних, фінансових витрат</w:t>
      </w:r>
      <w:bookmarkStart w:id="17" w:name="_GoBack"/>
      <w:bookmarkEnd w:id="17"/>
      <w:r w:rsidR="00522860" w:rsidRPr="003670FC">
        <w:rPr>
          <w:rFonts w:ascii="Times New Roman" w:hAnsi="Times New Roman" w:cs="Times New Roman"/>
          <w:sz w:val="28"/>
          <w:szCs w:val="28"/>
          <w:lang w:val="uk-UA" w:eastAsia="uk-UA"/>
        </w:rPr>
        <w:t xml:space="preserve">. </w:t>
      </w:r>
    </w:p>
    <w:p w14:paraId="7AB29ED8" w14:textId="3C392C0B" w:rsidR="00522860" w:rsidRPr="003670FC" w:rsidRDefault="00522860" w:rsidP="00512069">
      <w:pPr>
        <w:widowControl/>
        <w:spacing w:line="360" w:lineRule="auto"/>
        <w:ind w:firstLine="567"/>
        <w:jc w:val="both"/>
        <w:rPr>
          <w:sz w:val="28"/>
          <w:szCs w:val="28"/>
          <w:lang w:eastAsia="uk-UA"/>
        </w:rPr>
      </w:pPr>
      <w:r w:rsidRPr="003670FC">
        <w:rPr>
          <w:sz w:val="28"/>
          <w:szCs w:val="28"/>
          <w:lang w:eastAsia="uk-UA"/>
        </w:rPr>
        <w:t xml:space="preserve">За рахунок коштів від портових зборів покриваються наступні витрати: </w:t>
      </w:r>
    </w:p>
    <w:p w14:paraId="3184C379" w14:textId="665A6D0E" w:rsidR="00522860" w:rsidRPr="003670FC" w:rsidRDefault="00522860" w:rsidP="00512069">
      <w:pPr>
        <w:widowControl/>
        <w:spacing w:line="360" w:lineRule="auto"/>
        <w:ind w:firstLine="567"/>
        <w:jc w:val="both"/>
        <w:rPr>
          <w:sz w:val="28"/>
          <w:szCs w:val="28"/>
          <w:lang w:eastAsia="uk-UA"/>
        </w:rPr>
      </w:pPr>
      <w:r w:rsidRPr="003670FC">
        <w:rPr>
          <w:sz w:val="28"/>
          <w:szCs w:val="28"/>
          <w:lang w:eastAsia="uk-UA"/>
        </w:rPr>
        <w:lastRenderedPageBreak/>
        <w:t>на розробку проектно-вишукувальної документації, методологічні дослідження та роботи, пов’язані з розробкою основних напрямків розвитку морської галузі в цілому та кожного морського порту окремо;</w:t>
      </w:r>
    </w:p>
    <w:p w14:paraId="4D4BCE4D" w14:textId="522A3465" w:rsidR="00522860" w:rsidRPr="003670FC" w:rsidRDefault="00522860" w:rsidP="00512069">
      <w:pPr>
        <w:widowControl/>
        <w:spacing w:line="360" w:lineRule="auto"/>
        <w:ind w:firstLine="567"/>
        <w:jc w:val="both"/>
        <w:rPr>
          <w:sz w:val="28"/>
          <w:szCs w:val="28"/>
          <w:lang w:eastAsia="uk-UA"/>
        </w:rPr>
      </w:pPr>
      <w:r w:rsidRPr="003670FC">
        <w:rPr>
          <w:sz w:val="28"/>
          <w:szCs w:val="28"/>
          <w:lang w:eastAsia="uk-UA"/>
        </w:rPr>
        <w:t>на консалтингові та страхові послуги;</w:t>
      </w:r>
    </w:p>
    <w:p w14:paraId="7036358A" w14:textId="14DB6054" w:rsidR="00522860" w:rsidRPr="003670FC" w:rsidRDefault="00522860" w:rsidP="00512069">
      <w:pPr>
        <w:widowControl/>
        <w:spacing w:line="360" w:lineRule="auto"/>
        <w:ind w:firstLine="567"/>
        <w:jc w:val="both"/>
        <w:rPr>
          <w:sz w:val="28"/>
          <w:szCs w:val="28"/>
          <w:lang w:eastAsia="uk-UA"/>
        </w:rPr>
      </w:pPr>
      <w:r w:rsidRPr="003670FC">
        <w:rPr>
          <w:sz w:val="28"/>
          <w:szCs w:val="28"/>
          <w:lang w:eastAsia="uk-UA"/>
        </w:rPr>
        <w:t>на охорону праці;</w:t>
      </w:r>
    </w:p>
    <w:p w14:paraId="6AB0D99B" w14:textId="2CB54BA9" w:rsidR="00522860" w:rsidRPr="003670FC" w:rsidRDefault="00522860" w:rsidP="00512069">
      <w:pPr>
        <w:widowControl/>
        <w:spacing w:line="360" w:lineRule="auto"/>
        <w:ind w:firstLine="567"/>
        <w:jc w:val="both"/>
        <w:rPr>
          <w:sz w:val="28"/>
          <w:szCs w:val="28"/>
          <w:lang w:eastAsia="uk-UA"/>
        </w:rPr>
      </w:pPr>
      <w:r w:rsidRPr="003670FC">
        <w:rPr>
          <w:sz w:val="28"/>
          <w:szCs w:val="28"/>
          <w:lang w:eastAsia="uk-UA"/>
        </w:rPr>
        <w:t xml:space="preserve">на утримання адміністративного персоналу підприємства, у тому числі витрати на забезпечення їх соціальних гарантій; </w:t>
      </w:r>
    </w:p>
    <w:p w14:paraId="1D98ED7F" w14:textId="5AEC2A5C" w:rsidR="00522860" w:rsidRPr="003670FC" w:rsidRDefault="00522860" w:rsidP="00512069">
      <w:pPr>
        <w:widowControl/>
        <w:spacing w:line="360" w:lineRule="auto"/>
        <w:ind w:firstLine="567"/>
        <w:jc w:val="both"/>
        <w:rPr>
          <w:sz w:val="28"/>
          <w:szCs w:val="28"/>
          <w:lang w:eastAsia="uk-UA"/>
        </w:rPr>
      </w:pPr>
      <w:r w:rsidRPr="003670FC">
        <w:rPr>
          <w:sz w:val="28"/>
          <w:szCs w:val="28"/>
          <w:lang w:eastAsia="uk-UA"/>
        </w:rPr>
        <w:t xml:space="preserve">на забезпечення діяльності підприємства, які не можуть бути компенсовані за рахунок інших доходів підприємства, зокрема, забезпечення зв’язку та радіонавігації, забезпечення безпеки мореплавства, енергозабезпечення,  пожежну та техногенну безпеку, екологічну та природоохоронну безпеку, забезпечення матеріально-технічного постачання, транспортне забезпечення, мобілізаційну роботу та захисні споруди, забезпечення виконання ремонтних робіт тощо; </w:t>
      </w:r>
    </w:p>
    <w:p w14:paraId="0EDBE0FB" w14:textId="71DF5343" w:rsidR="00522860" w:rsidRPr="003670FC" w:rsidRDefault="00522860" w:rsidP="00512069">
      <w:pPr>
        <w:widowControl/>
        <w:spacing w:line="360" w:lineRule="auto"/>
        <w:ind w:firstLine="567"/>
        <w:jc w:val="both"/>
        <w:rPr>
          <w:sz w:val="28"/>
          <w:szCs w:val="28"/>
          <w:lang w:eastAsia="uk-UA"/>
        </w:rPr>
      </w:pPr>
      <w:r w:rsidRPr="003670FC">
        <w:rPr>
          <w:sz w:val="28"/>
          <w:szCs w:val="28"/>
          <w:lang w:eastAsia="uk-UA"/>
        </w:rPr>
        <w:t xml:space="preserve">на утримання об’єктів портового флоту, що не включені до складу прямих витрат за рахунок портових зборів та не можуть бути компенсовані за рахунок інших видів діяльності підприємства, а також на </w:t>
      </w:r>
      <w:r w:rsidRPr="003670FC">
        <w:rPr>
          <w:sz w:val="28"/>
          <w:szCs w:val="28"/>
        </w:rPr>
        <w:t xml:space="preserve">утримання </w:t>
      </w:r>
      <w:r w:rsidRPr="003670FC">
        <w:rPr>
          <w:sz w:val="28"/>
          <w:szCs w:val="28"/>
          <w:lang w:eastAsia="uk-UA"/>
        </w:rPr>
        <w:t xml:space="preserve">персоналу, що бере участь у виконанні робіт означеними об’єктами підприємства, </w:t>
      </w:r>
      <w:r w:rsidRPr="003670FC">
        <w:rPr>
          <w:sz w:val="28"/>
          <w:szCs w:val="28"/>
        </w:rPr>
        <w:t>у тому числі на забезпечення соціальних гарантій та підвищення професійного рівня цього персоналу</w:t>
      </w:r>
      <w:r w:rsidRPr="003670FC">
        <w:rPr>
          <w:sz w:val="28"/>
          <w:szCs w:val="28"/>
          <w:lang w:eastAsia="uk-UA"/>
        </w:rPr>
        <w:t>.</w:t>
      </w:r>
    </w:p>
    <w:p w14:paraId="3BC8C71D" w14:textId="3A9EC818" w:rsidR="00A5790A" w:rsidRPr="003670FC" w:rsidRDefault="00522860" w:rsidP="00512069">
      <w:pPr>
        <w:widowControl/>
        <w:tabs>
          <w:tab w:val="left" w:pos="960"/>
        </w:tabs>
        <w:spacing w:line="360" w:lineRule="auto"/>
        <w:ind w:firstLine="567"/>
        <w:jc w:val="both"/>
        <w:rPr>
          <w:sz w:val="28"/>
          <w:szCs w:val="28"/>
        </w:rPr>
      </w:pPr>
      <w:r w:rsidRPr="003670FC">
        <w:rPr>
          <w:sz w:val="28"/>
          <w:szCs w:val="28"/>
        </w:rPr>
        <w:t>Розподіл витрат, визначених у цьому пункті, за видами портових зборів здійснюється</w:t>
      </w:r>
      <w:r w:rsidR="00FE6FFD" w:rsidRPr="003670FC">
        <w:rPr>
          <w:sz w:val="28"/>
          <w:szCs w:val="28"/>
        </w:rPr>
        <w:t xml:space="preserve"> відповідно до чинного законодавства.</w:t>
      </w:r>
      <w:r w:rsidRPr="003670FC">
        <w:rPr>
          <w:sz w:val="28"/>
          <w:szCs w:val="28"/>
        </w:rPr>
        <w:t xml:space="preserve"> </w:t>
      </w:r>
    </w:p>
    <w:p w14:paraId="2947D112" w14:textId="77777777" w:rsidR="005E1775" w:rsidRPr="003670FC" w:rsidRDefault="005E1775" w:rsidP="00512069">
      <w:pPr>
        <w:widowControl/>
        <w:tabs>
          <w:tab w:val="left" w:pos="960"/>
        </w:tabs>
        <w:spacing w:line="360" w:lineRule="auto"/>
        <w:ind w:firstLine="567"/>
        <w:jc w:val="both"/>
        <w:rPr>
          <w:sz w:val="28"/>
          <w:szCs w:val="28"/>
          <w:lang w:eastAsia="en-US"/>
        </w:rPr>
      </w:pPr>
    </w:p>
    <w:p w14:paraId="11EBA51B" w14:textId="5816A75A" w:rsidR="00522860" w:rsidRPr="003670FC" w:rsidRDefault="00DE38EF" w:rsidP="00512069">
      <w:pPr>
        <w:widowControl/>
        <w:tabs>
          <w:tab w:val="left" w:pos="960"/>
        </w:tabs>
        <w:spacing w:line="360" w:lineRule="auto"/>
        <w:ind w:firstLine="567"/>
        <w:jc w:val="both"/>
        <w:rPr>
          <w:sz w:val="28"/>
          <w:szCs w:val="28"/>
          <w:lang w:eastAsia="uk-UA"/>
        </w:rPr>
      </w:pPr>
      <w:r w:rsidRPr="003670FC">
        <w:rPr>
          <w:sz w:val="28"/>
          <w:szCs w:val="28"/>
          <w:lang w:eastAsia="uk-UA"/>
        </w:rPr>
        <w:t xml:space="preserve">8. </w:t>
      </w:r>
      <w:r w:rsidR="00522860" w:rsidRPr="003670FC">
        <w:rPr>
          <w:sz w:val="28"/>
          <w:szCs w:val="28"/>
          <w:lang w:eastAsia="uk-UA"/>
        </w:rPr>
        <w:t xml:space="preserve">Витрати на придбання, виготовлення, </w:t>
      </w:r>
      <w:r w:rsidR="00522860" w:rsidRPr="003670FC">
        <w:rPr>
          <w:sz w:val="28"/>
          <w:szCs w:val="28"/>
        </w:rPr>
        <w:t>реконструкцію, технічне переоснащення, капітальний ремонт,</w:t>
      </w:r>
      <w:r w:rsidR="00522860" w:rsidRPr="003670FC">
        <w:rPr>
          <w:sz w:val="28"/>
          <w:szCs w:val="28"/>
          <w:lang w:eastAsia="uk-UA"/>
        </w:rPr>
        <w:t xml:space="preserve"> </w:t>
      </w:r>
      <w:r w:rsidR="00522860" w:rsidRPr="003670FC">
        <w:rPr>
          <w:sz w:val="28"/>
          <w:szCs w:val="28"/>
        </w:rPr>
        <w:t>нове будівництво</w:t>
      </w:r>
      <w:r w:rsidR="00522860" w:rsidRPr="003670FC">
        <w:rPr>
          <w:sz w:val="28"/>
          <w:szCs w:val="28"/>
          <w:lang w:eastAsia="uk-UA"/>
        </w:rPr>
        <w:t xml:space="preserve"> необоротних активів, які цілком не можна віднести до одного виду портового збору, розподіляються між декількома видами портових зборів пропорційно до частки (відсотку) доходу по кожному виду </w:t>
      </w:r>
      <w:r w:rsidR="00522860" w:rsidRPr="003670FC">
        <w:rPr>
          <w:sz w:val="28"/>
          <w:szCs w:val="28"/>
        </w:rPr>
        <w:t xml:space="preserve">портових зборів </w:t>
      </w:r>
      <w:r w:rsidR="00522860" w:rsidRPr="003670FC">
        <w:rPr>
          <w:sz w:val="28"/>
          <w:szCs w:val="28"/>
          <w:lang w:eastAsia="uk-UA"/>
        </w:rPr>
        <w:t>у загальному обсязі доходів від портових зборів.</w:t>
      </w:r>
    </w:p>
    <w:p w14:paraId="208B8279" w14:textId="77777777" w:rsidR="00A5790A" w:rsidRPr="003670FC" w:rsidRDefault="00A5790A" w:rsidP="00512069">
      <w:pPr>
        <w:widowControl/>
        <w:tabs>
          <w:tab w:val="left" w:pos="960"/>
        </w:tabs>
        <w:spacing w:line="360" w:lineRule="auto"/>
        <w:ind w:firstLine="567"/>
        <w:jc w:val="both"/>
        <w:rPr>
          <w:sz w:val="28"/>
          <w:szCs w:val="28"/>
          <w:lang w:eastAsia="uk-UA"/>
        </w:rPr>
      </w:pPr>
    </w:p>
    <w:p w14:paraId="781F0F51" w14:textId="00BB50C5" w:rsidR="00DE38EF" w:rsidRPr="003670FC" w:rsidRDefault="00DE38EF" w:rsidP="00512069">
      <w:pPr>
        <w:widowControl/>
        <w:tabs>
          <w:tab w:val="left" w:pos="960"/>
        </w:tabs>
        <w:spacing w:line="360" w:lineRule="auto"/>
        <w:ind w:firstLine="567"/>
        <w:jc w:val="both"/>
        <w:rPr>
          <w:rFonts w:eastAsia="Calibri"/>
          <w:sz w:val="28"/>
          <w:szCs w:val="28"/>
          <w:lang w:eastAsia="uk-UA"/>
        </w:rPr>
      </w:pPr>
      <w:r w:rsidRPr="003670FC">
        <w:rPr>
          <w:sz w:val="28"/>
          <w:szCs w:val="28"/>
          <w:lang w:eastAsia="uk-UA"/>
        </w:rPr>
        <w:lastRenderedPageBreak/>
        <w:t xml:space="preserve">9. </w:t>
      </w:r>
      <w:r w:rsidR="004A2DB6" w:rsidRPr="003670FC">
        <w:rPr>
          <w:color w:val="333333"/>
          <w:sz w:val="28"/>
          <w:szCs w:val="28"/>
          <w:shd w:val="clear" w:color="auto" w:fill="FFFFFF"/>
        </w:rPr>
        <w:t>Цільовим використанням коштів від портових зборів вважається здійснення попередньої оплати (авансу) постачальникам (виконавцям) товарів (робіт, послуг) на виконання цілей, що передбачені у цьому розділі. У такому разі при оприбуткуванні товарів (робіт, послуг) до цільового використання коштів від портових зборів відноситься тільки сума, що дорівнюватиме різниці між вартістю оприбуткованих товарів (робіт, послуг) та здійсненою попередньою оплатою.</w:t>
      </w:r>
    </w:p>
    <w:p w14:paraId="38377AD2" w14:textId="77777777" w:rsidR="005B5830" w:rsidRPr="003670FC" w:rsidRDefault="005B5830" w:rsidP="00512069">
      <w:pPr>
        <w:widowControl/>
        <w:tabs>
          <w:tab w:val="left" w:pos="960"/>
        </w:tabs>
        <w:spacing w:line="360" w:lineRule="auto"/>
        <w:jc w:val="both"/>
        <w:rPr>
          <w:sz w:val="28"/>
          <w:szCs w:val="28"/>
          <w:lang w:eastAsia="en-US"/>
        </w:rPr>
      </w:pPr>
    </w:p>
    <w:p w14:paraId="1422DDC3" w14:textId="2A5E2A2F" w:rsidR="00522860" w:rsidRPr="003670FC" w:rsidRDefault="00522860" w:rsidP="00512069">
      <w:pPr>
        <w:keepNext/>
        <w:widowControl/>
        <w:shd w:val="clear" w:color="auto" w:fill="FFFFFF"/>
        <w:spacing w:line="360" w:lineRule="auto"/>
        <w:jc w:val="center"/>
        <w:rPr>
          <w:b/>
          <w:bCs/>
          <w:sz w:val="28"/>
          <w:szCs w:val="28"/>
        </w:rPr>
      </w:pPr>
      <w:bookmarkStart w:id="18" w:name="n59"/>
      <w:bookmarkStart w:id="19" w:name="n60"/>
      <w:bookmarkStart w:id="20" w:name="n61"/>
      <w:bookmarkStart w:id="21" w:name="n62"/>
      <w:bookmarkEnd w:id="18"/>
      <w:bookmarkEnd w:id="19"/>
      <w:bookmarkEnd w:id="20"/>
      <w:bookmarkEnd w:id="21"/>
      <w:r w:rsidRPr="003670FC">
        <w:rPr>
          <w:b/>
          <w:bCs/>
          <w:sz w:val="28"/>
          <w:szCs w:val="28"/>
        </w:rPr>
        <w:t>І</w:t>
      </w:r>
      <w:r w:rsidR="008460D0" w:rsidRPr="003670FC">
        <w:rPr>
          <w:b/>
          <w:bCs/>
          <w:sz w:val="28"/>
          <w:szCs w:val="28"/>
          <w:lang w:val="en-US"/>
        </w:rPr>
        <w:t>V</w:t>
      </w:r>
      <w:r w:rsidRPr="003670FC">
        <w:rPr>
          <w:b/>
          <w:bCs/>
          <w:sz w:val="28"/>
          <w:szCs w:val="28"/>
        </w:rPr>
        <w:t xml:space="preserve">. </w:t>
      </w:r>
      <w:r w:rsidR="009C5F63" w:rsidRPr="003670FC">
        <w:rPr>
          <w:b/>
          <w:bCs/>
          <w:sz w:val="28"/>
          <w:szCs w:val="28"/>
        </w:rPr>
        <w:t>Ведення о</w:t>
      </w:r>
      <w:r w:rsidRPr="003670FC">
        <w:rPr>
          <w:b/>
          <w:bCs/>
          <w:sz w:val="28"/>
          <w:szCs w:val="28"/>
        </w:rPr>
        <w:t>блік</w:t>
      </w:r>
      <w:r w:rsidR="009C5F63" w:rsidRPr="003670FC">
        <w:rPr>
          <w:b/>
          <w:bCs/>
          <w:sz w:val="28"/>
          <w:szCs w:val="28"/>
        </w:rPr>
        <w:t>у</w:t>
      </w:r>
      <w:r w:rsidRPr="003670FC">
        <w:rPr>
          <w:b/>
          <w:bCs/>
          <w:sz w:val="28"/>
          <w:szCs w:val="28"/>
        </w:rPr>
        <w:t xml:space="preserve"> доходів, одержаних від портових зборів, та витрат, що здійснюються за рахунок коштів від портових зборів</w:t>
      </w:r>
    </w:p>
    <w:p w14:paraId="18A235EB" w14:textId="77777777" w:rsidR="00522860" w:rsidRPr="003670FC" w:rsidRDefault="00522860" w:rsidP="00512069">
      <w:pPr>
        <w:keepNext/>
        <w:widowControl/>
        <w:shd w:val="clear" w:color="auto" w:fill="FFFFFF"/>
        <w:spacing w:line="360" w:lineRule="auto"/>
        <w:ind w:left="448" w:right="448"/>
        <w:jc w:val="center"/>
        <w:rPr>
          <w:sz w:val="28"/>
          <w:szCs w:val="28"/>
        </w:rPr>
      </w:pPr>
    </w:p>
    <w:p w14:paraId="21FB3511" w14:textId="2C808A64" w:rsidR="00522860" w:rsidRPr="003670FC" w:rsidRDefault="00522860" w:rsidP="00512069">
      <w:pPr>
        <w:widowControl/>
        <w:shd w:val="clear" w:color="auto" w:fill="FFFFFF"/>
        <w:spacing w:line="360" w:lineRule="auto"/>
        <w:ind w:firstLine="708"/>
        <w:jc w:val="both"/>
        <w:rPr>
          <w:sz w:val="28"/>
          <w:szCs w:val="28"/>
        </w:rPr>
      </w:pPr>
      <w:bookmarkStart w:id="22" w:name="n64"/>
      <w:bookmarkEnd w:id="22"/>
      <w:r w:rsidRPr="003670FC">
        <w:rPr>
          <w:sz w:val="28"/>
          <w:szCs w:val="28"/>
        </w:rPr>
        <w:t xml:space="preserve">1. Формами оперативної звітності про доходи від портових зборів і здійснені витрати є «Звіт про нарахування та використання коштів від портових зборів» (додаток 1) та </w:t>
      </w:r>
      <w:hyperlink r:id="rId22" w:anchor="n115" w:history="1">
        <w:r w:rsidRPr="003670FC">
          <w:rPr>
            <w:rStyle w:val="a5"/>
            <w:color w:val="auto"/>
            <w:sz w:val="28"/>
            <w:szCs w:val="28"/>
          </w:rPr>
          <w:t>«Звіт про цільове використання коштів від портових зборів»</w:t>
        </w:r>
      </w:hyperlink>
      <w:r w:rsidRPr="003670FC">
        <w:rPr>
          <w:sz w:val="28"/>
          <w:szCs w:val="28"/>
        </w:rPr>
        <w:t xml:space="preserve"> (додаток 2), які подаються центральному органу виконавчої влади, що забезпечує формування та реалізує державну політику у сферах морського і річкового транспорту, щокварталу до 30 числа місяця, наступного за звітним періодом. Оперативна звітність за підсумками року подається до 28 лютого наступного року за звітним.</w:t>
      </w:r>
    </w:p>
    <w:p w14:paraId="5A49F0BF" w14:textId="77777777" w:rsidR="00512069" w:rsidRPr="003670FC" w:rsidRDefault="00512069" w:rsidP="00512069">
      <w:pPr>
        <w:widowControl/>
        <w:shd w:val="clear" w:color="auto" w:fill="FFFFFF"/>
        <w:spacing w:line="360" w:lineRule="auto"/>
        <w:ind w:firstLine="708"/>
        <w:jc w:val="both"/>
        <w:rPr>
          <w:sz w:val="28"/>
          <w:szCs w:val="28"/>
        </w:rPr>
      </w:pPr>
    </w:p>
    <w:p w14:paraId="3D2F8599" w14:textId="317AEA47" w:rsidR="00522860" w:rsidRPr="003670FC" w:rsidRDefault="00522860" w:rsidP="00512069">
      <w:pPr>
        <w:widowControl/>
        <w:shd w:val="clear" w:color="auto" w:fill="FFFFFF"/>
        <w:spacing w:line="360" w:lineRule="auto"/>
        <w:ind w:right="-2" w:firstLine="708"/>
        <w:jc w:val="both"/>
        <w:rPr>
          <w:sz w:val="28"/>
          <w:szCs w:val="28"/>
        </w:rPr>
      </w:pPr>
      <w:r w:rsidRPr="003670FC">
        <w:rPr>
          <w:sz w:val="28"/>
          <w:szCs w:val="28"/>
        </w:rPr>
        <w:t xml:space="preserve">2. Визнання доходів, одержаних від портових зборів, та витрат, </w:t>
      </w:r>
      <w:r w:rsidRPr="003670FC">
        <w:rPr>
          <w:bCs/>
          <w:sz w:val="28"/>
          <w:szCs w:val="28"/>
        </w:rPr>
        <w:t>що здійснюються за рахунок коштів від портових зборів,</w:t>
      </w:r>
      <w:r w:rsidRPr="003670FC">
        <w:rPr>
          <w:sz w:val="28"/>
          <w:szCs w:val="28"/>
        </w:rPr>
        <w:t xml:space="preserve"> здійснюється відповідно до національних положень (стандартів) бухгалтерського обліку або Міжнародних стандартів фінансової звітності (далі – МСФЗ), застосування яких встановлено Законом України «Про бухгалтерський облік та фінансову звітність в Україні».</w:t>
      </w:r>
    </w:p>
    <w:p w14:paraId="537A71EB" w14:textId="77777777" w:rsidR="00512069" w:rsidRPr="003670FC" w:rsidRDefault="00512069" w:rsidP="00512069">
      <w:pPr>
        <w:widowControl/>
        <w:shd w:val="clear" w:color="auto" w:fill="FFFFFF"/>
        <w:spacing w:line="360" w:lineRule="auto"/>
        <w:ind w:right="-2" w:firstLine="708"/>
        <w:jc w:val="both"/>
        <w:rPr>
          <w:rFonts w:eastAsia="Calibri"/>
          <w:sz w:val="28"/>
          <w:szCs w:val="28"/>
          <w:lang w:eastAsia="en-US"/>
        </w:rPr>
      </w:pPr>
    </w:p>
    <w:p w14:paraId="63250FCD" w14:textId="7F9885DC" w:rsidR="00522860" w:rsidRPr="003670FC" w:rsidRDefault="00E13D57" w:rsidP="00512069">
      <w:pPr>
        <w:widowControl/>
        <w:spacing w:line="360" w:lineRule="auto"/>
        <w:ind w:right="-2" w:firstLine="708"/>
        <w:jc w:val="both"/>
        <w:rPr>
          <w:sz w:val="28"/>
          <w:szCs w:val="28"/>
        </w:rPr>
      </w:pPr>
      <w:r w:rsidRPr="003670FC">
        <w:rPr>
          <w:sz w:val="28"/>
          <w:szCs w:val="28"/>
        </w:rPr>
        <w:t>3. Підприємства, які вперше</w:t>
      </w:r>
      <w:r w:rsidR="00522860" w:rsidRPr="003670FC">
        <w:rPr>
          <w:sz w:val="28"/>
          <w:szCs w:val="28"/>
        </w:rPr>
        <w:t xml:space="preserve"> застосовують МСФЗ, можуть здійснювати коригування залишку коштів у «Звіті про нарахування та використання коштів </w:t>
      </w:r>
      <w:r w:rsidR="00522860" w:rsidRPr="003670FC">
        <w:rPr>
          <w:sz w:val="28"/>
          <w:szCs w:val="28"/>
        </w:rPr>
        <w:lastRenderedPageBreak/>
        <w:t xml:space="preserve">від портових зборів» на початок звітного періоду, за який складається перша фінансова звітність за МСФЗ. </w:t>
      </w:r>
    </w:p>
    <w:p w14:paraId="04F62281" w14:textId="77777777" w:rsidR="00512069" w:rsidRPr="003670FC" w:rsidRDefault="00512069" w:rsidP="00512069">
      <w:pPr>
        <w:widowControl/>
        <w:spacing w:line="360" w:lineRule="auto"/>
        <w:ind w:right="-2" w:firstLine="708"/>
        <w:jc w:val="both"/>
        <w:rPr>
          <w:sz w:val="28"/>
          <w:szCs w:val="28"/>
        </w:rPr>
      </w:pPr>
    </w:p>
    <w:p w14:paraId="1FDC27C8" w14:textId="3F5B54A4" w:rsidR="00522860" w:rsidRPr="003670FC" w:rsidRDefault="00522860" w:rsidP="00512069">
      <w:pPr>
        <w:widowControl/>
        <w:spacing w:line="360" w:lineRule="auto"/>
        <w:ind w:firstLine="708"/>
        <w:jc w:val="both"/>
        <w:rPr>
          <w:sz w:val="28"/>
          <w:szCs w:val="28"/>
        </w:rPr>
      </w:pPr>
      <w:r w:rsidRPr="003670FC">
        <w:rPr>
          <w:sz w:val="28"/>
          <w:szCs w:val="28"/>
        </w:rPr>
        <w:t xml:space="preserve">4. Підприємства, які вже застосовують МСФЗ, можуть здійснити коригування залишку коштів у «Звіті про нарахування та використання коштів від портових зборів» на початок звітного періоду, в якому стали чинними ці зміни. </w:t>
      </w:r>
    </w:p>
    <w:p w14:paraId="2DCAF504" w14:textId="77777777" w:rsidR="0015460D" w:rsidRPr="003670FC" w:rsidRDefault="0015460D" w:rsidP="00512069">
      <w:pPr>
        <w:widowControl/>
        <w:spacing w:line="360" w:lineRule="auto"/>
        <w:ind w:firstLine="708"/>
        <w:jc w:val="both"/>
        <w:rPr>
          <w:sz w:val="28"/>
          <w:szCs w:val="28"/>
        </w:rPr>
      </w:pPr>
    </w:p>
    <w:p w14:paraId="67AFF36F" w14:textId="798515E7" w:rsidR="00522860" w:rsidRPr="003670FC" w:rsidRDefault="00CD29E8" w:rsidP="00512069">
      <w:pPr>
        <w:pStyle w:val="rvps7"/>
        <w:keepNext/>
        <w:shd w:val="clear" w:color="auto" w:fill="FFFFFF"/>
        <w:spacing w:before="0" w:beforeAutospacing="0" w:after="0" w:afterAutospacing="0" w:line="360" w:lineRule="auto"/>
        <w:ind w:right="448"/>
        <w:jc w:val="center"/>
        <w:rPr>
          <w:rStyle w:val="rvts15"/>
          <w:b/>
          <w:bCs/>
          <w:sz w:val="28"/>
          <w:szCs w:val="28"/>
          <w:lang w:val="uk-UA"/>
        </w:rPr>
      </w:pPr>
      <w:bookmarkStart w:id="23" w:name="n63"/>
      <w:bookmarkStart w:id="24" w:name="n76"/>
      <w:bookmarkEnd w:id="23"/>
      <w:bookmarkEnd w:id="24"/>
      <w:r w:rsidRPr="003670FC">
        <w:rPr>
          <w:rStyle w:val="rvts15"/>
          <w:b/>
          <w:bCs/>
          <w:sz w:val="28"/>
          <w:szCs w:val="28"/>
          <w:lang w:val="uk-UA"/>
        </w:rPr>
        <w:t>V. Ведення</w:t>
      </w:r>
      <w:r w:rsidR="00522860" w:rsidRPr="003670FC">
        <w:rPr>
          <w:rStyle w:val="rvts15"/>
          <w:b/>
          <w:bCs/>
          <w:sz w:val="28"/>
          <w:szCs w:val="28"/>
          <w:lang w:val="uk-UA"/>
        </w:rPr>
        <w:t xml:space="preserve"> оперативного обліку </w:t>
      </w:r>
      <w:r w:rsidR="00522860" w:rsidRPr="003670FC">
        <w:rPr>
          <w:b/>
          <w:sz w:val="28"/>
          <w:szCs w:val="28"/>
          <w:lang w:val="uk-UA"/>
        </w:rPr>
        <w:t>коштів</w:t>
      </w:r>
      <w:r w:rsidR="00522860" w:rsidRPr="003670FC">
        <w:rPr>
          <w:sz w:val="28"/>
          <w:szCs w:val="28"/>
          <w:lang w:val="uk-UA"/>
        </w:rPr>
        <w:t xml:space="preserve"> </w:t>
      </w:r>
      <w:r w:rsidR="00522860" w:rsidRPr="003670FC">
        <w:rPr>
          <w:rStyle w:val="rvts15"/>
          <w:b/>
          <w:bCs/>
          <w:sz w:val="28"/>
          <w:szCs w:val="28"/>
          <w:lang w:val="uk-UA"/>
        </w:rPr>
        <w:t>від портових зборів та їх використання</w:t>
      </w:r>
    </w:p>
    <w:p w14:paraId="641AD2BF" w14:textId="77777777" w:rsidR="00522860" w:rsidRPr="003670FC" w:rsidRDefault="00522860" w:rsidP="00512069">
      <w:pPr>
        <w:pStyle w:val="rvps7"/>
        <w:keepNext/>
        <w:shd w:val="clear" w:color="auto" w:fill="FFFFFF"/>
        <w:spacing w:before="0" w:beforeAutospacing="0" w:after="0" w:afterAutospacing="0" w:line="360" w:lineRule="auto"/>
        <w:ind w:right="448"/>
        <w:jc w:val="center"/>
        <w:rPr>
          <w:rStyle w:val="rvts15"/>
          <w:b/>
          <w:bCs/>
          <w:sz w:val="28"/>
          <w:szCs w:val="28"/>
          <w:lang w:val="uk-UA"/>
        </w:rPr>
      </w:pPr>
    </w:p>
    <w:p w14:paraId="7413D907" w14:textId="387EB88C" w:rsidR="00522860" w:rsidRPr="003670FC" w:rsidRDefault="00522860" w:rsidP="00512069">
      <w:pPr>
        <w:pStyle w:val="rvps2"/>
        <w:shd w:val="clear" w:color="auto" w:fill="FFFFFF"/>
        <w:spacing w:before="0" w:beforeAutospacing="0" w:after="0" w:afterAutospacing="0" w:line="360" w:lineRule="auto"/>
        <w:ind w:firstLine="708"/>
        <w:jc w:val="both"/>
        <w:rPr>
          <w:sz w:val="28"/>
          <w:szCs w:val="28"/>
          <w:shd w:val="clear" w:color="auto" w:fill="FFFFFF"/>
        </w:rPr>
      </w:pPr>
      <w:bookmarkStart w:id="25" w:name="n77"/>
      <w:bookmarkEnd w:id="25"/>
      <w:r w:rsidRPr="003670FC">
        <w:rPr>
          <w:sz w:val="28"/>
          <w:szCs w:val="28"/>
        </w:rPr>
        <w:t xml:space="preserve">1. Оперативний облік нарахованих та використаних коштів від портових зборів ведеться підрозділом підприємства, </w:t>
      </w:r>
      <w:r w:rsidRPr="003670FC">
        <w:rPr>
          <w:sz w:val="28"/>
          <w:szCs w:val="28"/>
          <w:shd w:val="clear" w:color="auto" w:fill="FFFFFF"/>
        </w:rPr>
        <w:t>визначеним рішенням керівника підприємства.</w:t>
      </w:r>
    </w:p>
    <w:p w14:paraId="707AA055" w14:textId="77777777" w:rsidR="00512069" w:rsidRPr="003670FC" w:rsidRDefault="00512069" w:rsidP="00512069">
      <w:pPr>
        <w:pStyle w:val="rvps2"/>
        <w:shd w:val="clear" w:color="auto" w:fill="FFFFFF"/>
        <w:spacing w:before="0" w:beforeAutospacing="0" w:after="0" w:afterAutospacing="0" w:line="360" w:lineRule="auto"/>
        <w:ind w:firstLine="708"/>
        <w:jc w:val="both"/>
        <w:rPr>
          <w:sz w:val="28"/>
          <w:szCs w:val="28"/>
        </w:rPr>
      </w:pPr>
    </w:p>
    <w:p w14:paraId="3879D41C" w14:textId="49347BAA" w:rsidR="00522860" w:rsidRPr="003670FC" w:rsidRDefault="00522860" w:rsidP="00512069">
      <w:pPr>
        <w:pStyle w:val="rvps2"/>
        <w:shd w:val="clear" w:color="auto" w:fill="FFFFFF"/>
        <w:spacing w:before="0" w:beforeAutospacing="0" w:after="0" w:afterAutospacing="0" w:line="360" w:lineRule="auto"/>
        <w:ind w:firstLine="708"/>
        <w:jc w:val="both"/>
        <w:rPr>
          <w:sz w:val="28"/>
          <w:szCs w:val="28"/>
        </w:rPr>
      </w:pPr>
      <w:bookmarkStart w:id="26" w:name="n78"/>
      <w:bookmarkEnd w:id="26"/>
      <w:r w:rsidRPr="003670FC">
        <w:rPr>
          <w:sz w:val="28"/>
          <w:szCs w:val="28"/>
        </w:rPr>
        <w:t>2. Загальна сума нарахованих підприємством коштів від портових зборів за звітний період визначається на підставі первинних документів окремо за кожним портовим збор</w:t>
      </w:r>
      <w:bookmarkStart w:id="27" w:name="n79"/>
      <w:bookmarkEnd w:id="27"/>
      <w:r w:rsidRPr="003670FC">
        <w:rPr>
          <w:sz w:val="28"/>
          <w:szCs w:val="28"/>
        </w:rPr>
        <w:t>ом.</w:t>
      </w:r>
    </w:p>
    <w:p w14:paraId="7D790AE9" w14:textId="77777777" w:rsidR="00512069" w:rsidRPr="003670FC" w:rsidRDefault="00512069" w:rsidP="00512069">
      <w:pPr>
        <w:pStyle w:val="rvps2"/>
        <w:shd w:val="clear" w:color="auto" w:fill="FFFFFF"/>
        <w:spacing w:before="0" w:beforeAutospacing="0" w:after="0" w:afterAutospacing="0" w:line="360" w:lineRule="auto"/>
        <w:ind w:firstLine="708"/>
        <w:jc w:val="both"/>
        <w:rPr>
          <w:sz w:val="28"/>
          <w:szCs w:val="28"/>
        </w:rPr>
      </w:pPr>
    </w:p>
    <w:p w14:paraId="34CB05AC" w14:textId="15AB3261" w:rsidR="00522860" w:rsidRPr="003670FC" w:rsidRDefault="00522860" w:rsidP="00512069">
      <w:pPr>
        <w:pStyle w:val="rvps2"/>
        <w:shd w:val="clear" w:color="auto" w:fill="FFFFFF"/>
        <w:spacing w:before="0" w:beforeAutospacing="0" w:after="0" w:afterAutospacing="0" w:line="360" w:lineRule="auto"/>
        <w:ind w:firstLine="708"/>
        <w:jc w:val="both"/>
        <w:rPr>
          <w:sz w:val="28"/>
          <w:szCs w:val="28"/>
        </w:rPr>
      </w:pPr>
      <w:bookmarkStart w:id="28" w:name="n80"/>
      <w:bookmarkEnd w:id="28"/>
      <w:r w:rsidRPr="003670FC">
        <w:rPr>
          <w:sz w:val="28"/>
          <w:szCs w:val="28"/>
        </w:rPr>
        <w:t>3. Суми нарахованих підприємством коштів від портових зборів, а також здійснені ним витрати у всіх випадках визначаються без урахування податку на додану вартість, якщо інше не передбачено чинним законодавством.</w:t>
      </w:r>
    </w:p>
    <w:p w14:paraId="63B87686" w14:textId="77777777" w:rsidR="00512069" w:rsidRPr="003670FC" w:rsidRDefault="00512069" w:rsidP="00512069">
      <w:pPr>
        <w:pStyle w:val="rvps2"/>
        <w:shd w:val="clear" w:color="auto" w:fill="FFFFFF"/>
        <w:spacing w:before="0" w:beforeAutospacing="0" w:after="0" w:afterAutospacing="0" w:line="360" w:lineRule="auto"/>
        <w:ind w:firstLine="708"/>
        <w:jc w:val="both"/>
        <w:rPr>
          <w:sz w:val="28"/>
          <w:szCs w:val="28"/>
        </w:rPr>
      </w:pPr>
    </w:p>
    <w:p w14:paraId="6BA5669B" w14:textId="7968DFAA" w:rsidR="00522860" w:rsidRPr="003670FC" w:rsidRDefault="00522860" w:rsidP="00512069">
      <w:pPr>
        <w:widowControl/>
        <w:shd w:val="clear" w:color="auto" w:fill="FFFFFF"/>
        <w:spacing w:line="360" w:lineRule="auto"/>
        <w:ind w:firstLine="708"/>
        <w:jc w:val="both"/>
        <w:rPr>
          <w:sz w:val="28"/>
          <w:szCs w:val="28"/>
        </w:rPr>
      </w:pPr>
      <w:bookmarkStart w:id="29" w:name="n81"/>
      <w:bookmarkEnd w:id="29"/>
      <w:r w:rsidRPr="003670FC">
        <w:rPr>
          <w:sz w:val="28"/>
          <w:szCs w:val="28"/>
        </w:rPr>
        <w:t>4.</w:t>
      </w:r>
      <w:bookmarkStart w:id="30" w:name="n82"/>
      <w:bookmarkEnd w:id="30"/>
      <w:r w:rsidRPr="003670FC">
        <w:rPr>
          <w:sz w:val="28"/>
          <w:szCs w:val="28"/>
        </w:rPr>
        <w:t xml:space="preserve"> У формах оперативної звітності (додаток 1, додаток 2) наводяться всі передбачені ними показники. </w:t>
      </w:r>
      <w:bookmarkStart w:id="31" w:name="n83"/>
      <w:bookmarkEnd w:id="31"/>
      <w:r w:rsidRPr="003670FC">
        <w:rPr>
          <w:sz w:val="28"/>
          <w:szCs w:val="28"/>
        </w:rPr>
        <w:t>Одиниця виміру у формі звітності заповнюється в тисячах гривень з одним десятковим знаком.</w:t>
      </w:r>
    </w:p>
    <w:p w14:paraId="47598640" w14:textId="77777777" w:rsidR="00512069" w:rsidRPr="003670FC" w:rsidRDefault="00512069" w:rsidP="00512069">
      <w:pPr>
        <w:widowControl/>
        <w:shd w:val="clear" w:color="auto" w:fill="FFFFFF"/>
        <w:spacing w:line="360" w:lineRule="auto"/>
        <w:ind w:firstLine="708"/>
        <w:jc w:val="both"/>
        <w:rPr>
          <w:sz w:val="28"/>
          <w:szCs w:val="28"/>
        </w:rPr>
      </w:pPr>
    </w:p>
    <w:p w14:paraId="435E4151" w14:textId="30249953" w:rsidR="00522860" w:rsidRPr="003670FC" w:rsidRDefault="00522860" w:rsidP="00512069">
      <w:pPr>
        <w:widowControl/>
        <w:shd w:val="clear" w:color="auto" w:fill="FFFFFF"/>
        <w:spacing w:line="360" w:lineRule="auto"/>
        <w:ind w:firstLine="708"/>
        <w:jc w:val="both"/>
        <w:rPr>
          <w:sz w:val="28"/>
          <w:szCs w:val="28"/>
        </w:rPr>
      </w:pPr>
      <w:bookmarkStart w:id="32" w:name="n84"/>
      <w:bookmarkEnd w:id="32"/>
      <w:r w:rsidRPr="003670FC">
        <w:rPr>
          <w:sz w:val="28"/>
          <w:szCs w:val="28"/>
        </w:rPr>
        <w:t>5. Заголовна частина форм оперативної звітності заповнюється у такому порядку:</w:t>
      </w:r>
    </w:p>
    <w:p w14:paraId="11FCA7C1" w14:textId="77777777" w:rsidR="00522860" w:rsidRPr="003670FC" w:rsidRDefault="00522860" w:rsidP="00512069">
      <w:pPr>
        <w:widowControl/>
        <w:shd w:val="clear" w:color="auto" w:fill="FFFFFF"/>
        <w:spacing w:line="360" w:lineRule="auto"/>
        <w:ind w:firstLine="708"/>
        <w:jc w:val="both"/>
        <w:rPr>
          <w:sz w:val="28"/>
          <w:szCs w:val="28"/>
        </w:rPr>
      </w:pPr>
      <w:bookmarkStart w:id="33" w:name="n85"/>
      <w:bookmarkEnd w:id="33"/>
      <w:r w:rsidRPr="003670FC">
        <w:rPr>
          <w:sz w:val="28"/>
          <w:szCs w:val="28"/>
        </w:rPr>
        <w:lastRenderedPageBreak/>
        <w:t>реквізит «підприємство» відображає повне, згідно з установчими документами, найменування підприємства, яке забезпечує справляння портових зборів;</w:t>
      </w:r>
    </w:p>
    <w:p w14:paraId="24BC5D19" w14:textId="77777777" w:rsidR="00522860" w:rsidRPr="003670FC" w:rsidRDefault="00522860" w:rsidP="00512069">
      <w:pPr>
        <w:widowControl/>
        <w:shd w:val="clear" w:color="auto" w:fill="FFFFFF"/>
        <w:spacing w:line="360" w:lineRule="auto"/>
        <w:ind w:firstLine="708"/>
        <w:jc w:val="both"/>
        <w:rPr>
          <w:sz w:val="28"/>
          <w:szCs w:val="28"/>
        </w:rPr>
      </w:pPr>
      <w:bookmarkStart w:id="34" w:name="n86"/>
      <w:bookmarkEnd w:id="34"/>
      <w:r w:rsidRPr="003670FC">
        <w:rPr>
          <w:sz w:val="28"/>
          <w:szCs w:val="28"/>
        </w:rPr>
        <w:t>реквізит «орган управління» відображає найменування органу, до якого подається звіт;</w:t>
      </w:r>
    </w:p>
    <w:p w14:paraId="694C5495" w14:textId="47D66678" w:rsidR="00522860" w:rsidRPr="003670FC" w:rsidRDefault="00522860" w:rsidP="00512069">
      <w:pPr>
        <w:widowControl/>
        <w:shd w:val="clear" w:color="auto" w:fill="FFFFFF"/>
        <w:spacing w:line="360" w:lineRule="auto"/>
        <w:ind w:firstLine="708"/>
        <w:jc w:val="both"/>
        <w:rPr>
          <w:sz w:val="28"/>
          <w:szCs w:val="28"/>
        </w:rPr>
      </w:pPr>
      <w:bookmarkStart w:id="35" w:name="n87"/>
      <w:bookmarkEnd w:id="35"/>
      <w:r w:rsidRPr="003670FC">
        <w:rPr>
          <w:sz w:val="28"/>
          <w:szCs w:val="28"/>
        </w:rPr>
        <w:t>реквізит «звітний період» відображає назву періоду, визначену за принципом наростаючого підсумку (наприклад, І квартал, півріччя, 9 місяців і рік), за який подається звіт.</w:t>
      </w:r>
    </w:p>
    <w:p w14:paraId="0725E409" w14:textId="77777777" w:rsidR="00512069" w:rsidRPr="003670FC" w:rsidRDefault="00512069" w:rsidP="00512069">
      <w:pPr>
        <w:widowControl/>
        <w:shd w:val="clear" w:color="auto" w:fill="FFFFFF"/>
        <w:spacing w:line="360" w:lineRule="auto"/>
        <w:ind w:firstLine="708"/>
        <w:jc w:val="both"/>
        <w:rPr>
          <w:sz w:val="28"/>
          <w:szCs w:val="28"/>
        </w:rPr>
      </w:pPr>
    </w:p>
    <w:p w14:paraId="3055C36D" w14:textId="36B84569" w:rsidR="00522860" w:rsidRPr="003670FC" w:rsidRDefault="00522860" w:rsidP="00512069">
      <w:pPr>
        <w:widowControl/>
        <w:shd w:val="clear" w:color="auto" w:fill="FFFFFF"/>
        <w:spacing w:line="360" w:lineRule="auto"/>
        <w:ind w:firstLine="708"/>
        <w:jc w:val="both"/>
        <w:rPr>
          <w:sz w:val="28"/>
          <w:szCs w:val="28"/>
        </w:rPr>
      </w:pPr>
      <w:bookmarkStart w:id="36" w:name="n88"/>
      <w:bookmarkEnd w:id="36"/>
      <w:r w:rsidRPr="003670FC">
        <w:rPr>
          <w:sz w:val="28"/>
          <w:szCs w:val="28"/>
        </w:rPr>
        <w:t>6.</w:t>
      </w:r>
      <w:hyperlink r:id="rId23" w:anchor="n108" w:history="1">
        <w:r w:rsidRPr="003670FC">
          <w:rPr>
            <w:rStyle w:val="a5"/>
            <w:color w:val="auto"/>
            <w:sz w:val="28"/>
            <w:szCs w:val="28"/>
          </w:rPr>
          <w:t> «Звіт про нарахування та використання коштів від портових зборів»</w:t>
        </w:r>
      </w:hyperlink>
      <w:r w:rsidRPr="003670FC">
        <w:rPr>
          <w:sz w:val="28"/>
          <w:szCs w:val="28"/>
        </w:rPr>
        <w:t xml:space="preserve"> (додаток 1) складається з додержанням таких вимог:</w:t>
      </w:r>
    </w:p>
    <w:p w14:paraId="65370AA1" w14:textId="77777777" w:rsidR="00522860" w:rsidRPr="003670FC" w:rsidRDefault="00522860" w:rsidP="00512069">
      <w:pPr>
        <w:widowControl/>
        <w:shd w:val="clear" w:color="auto" w:fill="FFFFFF"/>
        <w:spacing w:line="360" w:lineRule="auto"/>
        <w:ind w:firstLine="708"/>
        <w:jc w:val="both"/>
        <w:rPr>
          <w:sz w:val="28"/>
          <w:szCs w:val="28"/>
        </w:rPr>
      </w:pPr>
      <w:bookmarkStart w:id="37" w:name="n89"/>
      <w:bookmarkEnd w:id="37"/>
      <w:r w:rsidRPr="003670FC">
        <w:rPr>
          <w:sz w:val="28"/>
          <w:szCs w:val="28"/>
        </w:rPr>
        <w:t>дані звіту вказуються наростаючим підсумком з початку року;</w:t>
      </w:r>
    </w:p>
    <w:p w14:paraId="0B9FC11F" w14:textId="786F0CB1" w:rsidR="00522860" w:rsidRPr="003670FC" w:rsidRDefault="00522860" w:rsidP="00512069">
      <w:pPr>
        <w:widowControl/>
        <w:shd w:val="clear" w:color="auto" w:fill="FFFFFF"/>
        <w:spacing w:line="360" w:lineRule="auto"/>
        <w:ind w:firstLine="708"/>
        <w:jc w:val="both"/>
        <w:rPr>
          <w:sz w:val="28"/>
          <w:szCs w:val="28"/>
        </w:rPr>
      </w:pPr>
      <w:bookmarkStart w:id="38" w:name="n90"/>
      <w:bookmarkEnd w:id="38"/>
      <w:r w:rsidRPr="003670FC">
        <w:rPr>
          <w:sz w:val="28"/>
          <w:szCs w:val="28"/>
        </w:rPr>
        <w:t xml:space="preserve">у графі 3 показуються невикористані в періоді, що передує звітному, кошти (показники графи </w:t>
      </w:r>
      <w:r w:rsidR="002B5B47" w:rsidRPr="003670FC">
        <w:rPr>
          <w:sz w:val="28"/>
          <w:szCs w:val="28"/>
        </w:rPr>
        <w:t xml:space="preserve">11 </w:t>
      </w:r>
      <w:r w:rsidRPr="003670FC">
        <w:rPr>
          <w:sz w:val="28"/>
          <w:szCs w:val="28"/>
        </w:rPr>
        <w:t>за попередній звітний період). Невикористані у періоді, що передує звітному, кошти відображаються зі знаком «+», нестача  коштів –  зі знаком «-» ;</w:t>
      </w:r>
    </w:p>
    <w:p w14:paraId="0AC074B1" w14:textId="77777777" w:rsidR="00522860" w:rsidRPr="003670FC" w:rsidRDefault="00522860" w:rsidP="00512069">
      <w:pPr>
        <w:widowControl/>
        <w:spacing w:line="360" w:lineRule="auto"/>
        <w:ind w:firstLine="708"/>
        <w:jc w:val="both"/>
        <w:rPr>
          <w:sz w:val="28"/>
          <w:szCs w:val="28"/>
        </w:rPr>
      </w:pPr>
      <w:bookmarkStart w:id="39" w:name="n91"/>
      <w:bookmarkEnd w:id="39"/>
      <w:r w:rsidRPr="003670FC">
        <w:rPr>
          <w:sz w:val="28"/>
          <w:szCs w:val="28"/>
        </w:rPr>
        <w:t>у графі 4 показується сума коригування залишку коштів на початок звітного періоду за результатами переходу на застосування МСФЗ та виявлення помилок попередніх періодів;</w:t>
      </w:r>
    </w:p>
    <w:p w14:paraId="14496725" w14:textId="77777777" w:rsidR="00522860" w:rsidRPr="003670FC" w:rsidRDefault="00522860" w:rsidP="00512069">
      <w:pPr>
        <w:widowControl/>
        <w:shd w:val="clear" w:color="auto" w:fill="FFFFFF"/>
        <w:spacing w:line="360" w:lineRule="auto"/>
        <w:ind w:firstLine="708"/>
        <w:jc w:val="both"/>
        <w:rPr>
          <w:sz w:val="28"/>
          <w:szCs w:val="28"/>
        </w:rPr>
      </w:pPr>
      <w:r w:rsidRPr="003670FC">
        <w:rPr>
          <w:sz w:val="28"/>
          <w:szCs w:val="28"/>
        </w:rPr>
        <w:t>у графі 5 відображається нарахована сума коштів від портових зборів;</w:t>
      </w:r>
    </w:p>
    <w:p w14:paraId="5F06BCCC" w14:textId="5746E98C" w:rsidR="00522860" w:rsidRPr="003670FC" w:rsidRDefault="00522860" w:rsidP="00512069">
      <w:pPr>
        <w:widowControl/>
        <w:shd w:val="clear" w:color="auto" w:fill="FFFFFF"/>
        <w:spacing w:line="360" w:lineRule="auto"/>
        <w:ind w:firstLine="708"/>
        <w:jc w:val="both"/>
        <w:rPr>
          <w:sz w:val="28"/>
          <w:szCs w:val="28"/>
        </w:rPr>
      </w:pPr>
      <w:bookmarkStart w:id="40" w:name="n92"/>
      <w:bookmarkEnd w:id="40"/>
      <w:r w:rsidRPr="003670FC">
        <w:rPr>
          <w:sz w:val="28"/>
          <w:szCs w:val="28"/>
        </w:rPr>
        <w:t>у графі 6 відображається сума використаних коштів від портових зборів, визначених відповідно до вимог </w:t>
      </w:r>
      <w:hyperlink r:id="rId24" w:anchor="n12" w:history="1">
        <w:r w:rsidR="009C5F63" w:rsidRPr="003670FC">
          <w:rPr>
            <w:rStyle w:val="a5"/>
            <w:color w:val="auto"/>
            <w:sz w:val="28"/>
            <w:szCs w:val="28"/>
          </w:rPr>
          <w:t xml:space="preserve">пунктів 1 - </w:t>
        </w:r>
        <w:r w:rsidR="002B5B47" w:rsidRPr="003670FC">
          <w:rPr>
            <w:rStyle w:val="a5"/>
            <w:color w:val="auto"/>
            <w:sz w:val="28"/>
            <w:szCs w:val="28"/>
          </w:rPr>
          <w:t>9</w:t>
        </w:r>
        <w:r w:rsidRPr="003670FC">
          <w:rPr>
            <w:rStyle w:val="a5"/>
            <w:color w:val="auto"/>
            <w:sz w:val="28"/>
            <w:szCs w:val="28"/>
          </w:rPr>
          <w:t xml:space="preserve"> розділу ІІ</w:t>
        </w:r>
      </w:hyperlink>
      <w:r w:rsidR="006712B3" w:rsidRPr="003670FC">
        <w:rPr>
          <w:rStyle w:val="a5"/>
          <w:color w:val="auto"/>
          <w:sz w:val="28"/>
          <w:szCs w:val="28"/>
        </w:rPr>
        <w:t>І</w:t>
      </w:r>
      <w:r w:rsidRPr="003670FC">
        <w:rPr>
          <w:sz w:val="28"/>
          <w:szCs w:val="28"/>
        </w:rPr>
        <w:t> цього Порядку;</w:t>
      </w:r>
    </w:p>
    <w:p w14:paraId="2A92FF84" w14:textId="32614A90" w:rsidR="002B5B47" w:rsidRPr="003670FC" w:rsidRDefault="00AC53D0" w:rsidP="00512069">
      <w:pPr>
        <w:widowControl/>
        <w:shd w:val="clear" w:color="auto" w:fill="FFFFFF"/>
        <w:spacing w:line="360" w:lineRule="auto"/>
        <w:ind w:firstLine="708"/>
        <w:jc w:val="both"/>
        <w:rPr>
          <w:sz w:val="28"/>
          <w:szCs w:val="28"/>
        </w:rPr>
      </w:pPr>
      <w:r w:rsidRPr="003670FC">
        <w:rPr>
          <w:sz w:val="28"/>
          <w:szCs w:val="28"/>
        </w:rPr>
        <w:t>у графі 7 відображає</w:t>
      </w:r>
      <w:r w:rsidR="002B5B47" w:rsidRPr="003670FC">
        <w:rPr>
          <w:sz w:val="28"/>
          <w:szCs w:val="28"/>
        </w:rPr>
        <w:t>ться сум</w:t>
      </w:r>
      <w:r w:rsidRPr="003670FC">
        <w:rPr>
          <w:sz w:val="28"/>
          <w:szCs w:val="28"/>
        </w:rPr>
        <w:t>а</w:t>
      </w:r>
      <w:r w:rsidR="002B5B47" w:rsidRPr="003670FC">
        <w:rPr>
          <w:sz w:val="28"/>
          <w:szCs w:val="28"/>
        </w:rPr>
        <w:t xml:space="preserve"> здійснен</w:t>
      </w:r>
      <w:r w:rsidRPr="003670FC">
        <w:rPr>
          <w:sz w:val="28"/>
          <w:szCs w:val="28"/>
        </w:rPr>
        <w:t>ої</w:t>
      </w:r>
      <w:r w:rsidR="002B5B47" w:rsidRPr="003670FC">
        <w:rPr>
          <w:sz w:val="28"/>
          <w:szCs w:val="28"/>
        </w:rPr>
        <w:t xml:space="preserve"> попередньої оплати (авансу) постачальникам (виконавцям) товарів (робіт, послуг), визначен</w:t>
      </w:r>
      <w:r w:rsidRPr="003670FC">
        <w:rPr>
          <w:sz w:val="28"/>
          <w:szCs w:val="28"/>
        </w:rPr>
        <w:t>а</w:t>
      </w:r>
      <w:r w:rsidR="002B5B47" w:rsidRPr="003670FC">
        <w:rPr>
          <w:sz w:val="28"/>
          <w:szCs w:val="28"/>
        </w:rPr>
        <w:t xml:space="preserve"> згідно з пунктом 9 розділу ІІІ цього Порядку; </w:t>
      </w:r>
    </w:p>
    <w:p w14:paraId="2085CD74" w14:textId="32D262C1" w:rsidR="00522860" w:rsidRPr="003670FC" w:rsidRDefault="00522860" w:rsidP="00512069">
      <w:pPr>
        <w:widowControl/>
        <w:shd w:val="clear" w:color="auto" w:fill="FFFFFF"/>
        <w:spacing w:line="360" w:lineRule="auto"/>
        <w:ind w:firstLine="708"/>
        <w:jc w:val="both"/>
        <w:rPr>
          <w:sz w:val="28"/>
          <w:szCs w:val="28"/>
        </w:rPr>
      </w:pPr>
      <w:bookmarkStart w:id="41" w:name="n93"/>
      <w:bookmarkStart w:id="42" w:name="n99"/>
      <w:bookmarkEnd w:id="41"/>
      <w:bookmarkEnd w:id="42"/>
      <w:r w:rsidRPr="003670FC">
        <w:rPr>
          <w:sz w:val="28"/>
          <w:szCs w:val="28"/>
        </w:rPr>
        <w:t xml:space="preserve">у графі </w:t>
      </w:r>
      <w:r w:rsidR="002B5B47" w:rsidRPr="003670FC">
        <w:rPr>
          <w:sz w:val="28"/>
          <w:szCs w:val="28"/>
        </w:rPr>
        <w:t xml:space="preserve">8 </w:t>
      </w:r>
      <w:r w:rsidRPr="003670FC">
        <w:rPr>
          <w:sz w:val="28"/>
          <w:szCs w:val="28"/>
        </w:rPr>
        <w:t xml:space="preserve">відображається розрахункова величина податку на прибуток, інші відрахування до Державного бюджету (у тому числі частини чистого прибутку (доходу), що підлягає відрахуванню до Державного бюджету відповідно до законодавства), визначена з урахуванням податкових зобов’язань, обчислених відповідно до законодавства. Показники рядків за графою </w:t>
      </w:r>
      <w:r w:rsidR="000B0E23" w:rsidRPr="003670FC">
        <w:rPr>
          <w:sz w:val="28"/>
          <w:szCs w:val="28"/>
        </w:rPr>
        <w:t xml:space="preserve">8 </w:t>
      </w:r>
      <w:hyperlink r:id="rId25" w:anchor="n108" w:history="1">
        <w:r w:rsidRPr="003670FC">
          <w:rPr>
            <w:rStyle w:val="a5"/>
            <w:color w:val="auto"/>
            <w:sz w:val="28"/>
            <w:szCs w:val="28"/>
          </w:rPr>
          <w:t>додатка 1</w:t>
        </w:r>
      </w:hyperlink>
      <w:r w:rsidRPr="003670FC">
        <w:rPr>
          <w:sz w:val="28"/>
          <w:szCs w:val="28"/>
        </w:rPr>
        <w:t xml:space="preserve"> до цього </w:t>
      </w:r>
      <w:r w:rsidRPr="003670FC">
        <w:rPr>
          <w:sz w:val="28"/>
          <w:szCs w:val="28"/>
        </w:rPr>
        <w:lastRenderedPageBreak/>
        <w:t xml:space="preserve">Порядку повинні відповідати показникам однойменних граф рядка 6 </w:t>
      </w:r>
      <w:hyperlink r:id="rId26" w:anchor="n115" w:history="1">
        <w:r w:rsidRPr="003670FC">
          <w:rPr>
            <w:rStyle w:val="a5"/>
            <w:color w:val="auto"/>
            <w:sz w:val="28"/>
            <w:szCs w:val="28"/>
          </w:rPr>
          <w:t>додатка 2</w:t>
        </w:r>
      </w:hyperlink>
      <w:r w:rsidRPr="003670FC">
        <w:rPr>
          <w:sz w:val="28"/>
          <w:szCs w:val="28"/>
        </w:rPr>
        <w:t xml:space="preserve"> до цього Порядку;</w:t>
      </w:r>
    </w:p>
    <w:p w14:paraId="4827B1D5" w14:textId="015085E8" w:rsidR="00522860" w:rsidRPr="003670FC" w:rsidRDefault="00522860" w:rsidP="00512069">
      <w:pPr>
        <w:widowControl/>
        <w:shd w:val="clear" w:color="auto" w:fill="FFFFFF"/>
        <w:spacing w:line="360" w:lineRule="auto"/>
        <w:ind w:firstLine="708"/>
        <w:jc w:val="both"/>
        <w:rPr>
          <w:sz w:val="28"/>
          <w:szCs w:val="28"/>
        </w:rPr>
      </w:pPr>
      <w:bookmarkStart w:id="43" w:name="n100"/>
      <w:bookmarkEnd w:id="43"/>
      <w:r w:rsidRPr="003670FC">
        <w:rPr>
          <w:sz w:val="28"/>
          <w:szCs w:val="28"/>
        </w:rPr>
        <w:t xml:space="preserve">у графі </w:t>
      </w:r>
      <w:r w:rsidR="000B0E23" w:rsidRPr="003670FC">
        <w:rPr>
          <w:sz w:val="28"/>
          <w:szCs w:val="28"/>
        </w:rPr>
        <w:t xml:space="preserve">9 </w:t>
      </w:r>
      <w:r w:rsidRPr="003670FC">
        <w:rPr>
          <w:sz w:val="28"/>
          <w:szCs w:val="28"/>
        </w:rPr>
        <w:t xml:space="preserve">показується результат за звітний період:                                        </w:t>
      </w:r>
      <w:r w:rsidR="00960FD1" w:rsidRPr="003670FC">
        <w:rPr>
          <w:sz w:val="28"/>
          <w:szCs w:val="28"/>
        </w:rPr>
        <w:t xml:space="preserve">          </w:t>
      </w:r>
      <w:r w:rsidRPr="003670FC">
        <w:rPr>
          <w:sz w:val="28"/>
          <w:szCs w:val="28"/>
        </w:rPr>
        <w:t>(гр.</w:t>
      </w:r>
      <w:r w:rsidR="000B0E23" w:rsidRPr="003670FC">
        <w:rPr>
          <w:sz w:val="28"/>
          <w:szCs w:val="28"/>
        </w:rPr>
        <w:t xml:space="preserve">9 </w:t>
      </w:r>
      <w:r w:rsidRPr="003670FC">
        <w:rPr>
          <w:sz w:val="28"/>
          <w:szCs w:val="28"/>
        </w:rPr>
        <w:t>= гр.5 - гр.6 - гр.7</w:t>
      </w:r>
      <w:r w:rsidR="000B0E23" w:rsidRPr="003670FC">
        <w:rPr>
          <w:sz w:val="28"/>
          <w:szCs w:val="28"/>
        </w:rPr>
        <w:t xml:space="preserve"> – гр.8</w:t>
      </w:r>
      <w:r w:rsidRPr="003670FC">
        <w:rPr>
          <w:sz w:val="28"/>
          <w:szCs w:val="28"/>
        </w:rPr>
        <w:t>). Позитивний результат указується зі знаком «+», негативний – зі знаком «-»;</w:t>
      </w:r>
    </w:p>
    <w:p w14:paraId="35DE184A" w14:textId="3CD1C845" w:rsidR="00522860" w:rsidRPr="003670FC" w:rsidRDefault="00522860" w:rsidP="00512069">
      <w:pPr>
        <w:widowControl/>
        <w:shd w:val="clear" w:color="auto" w:fill="FFFFFF"/>
        <w:spacing w:line="360" w:lineRule="auto"/>
        <w:ind w:firstLine="708"/>
        <w:jc w:val="both"/>
        <w:rPr>
          <w:sz w:val="28"/>
          <w:szCs w:val="28"/>
        </w:rPr>
      </w:pPr>
      <w:r w:rsidRPr="003670FC">
        <w:rPr>
          <w:sz w:val="28"/>
          <w:szCs w:val="28"/>
        </w:rPr>
        <w:t xml:space="preserve">у графі </w:t>
      </w:r>
      <w:r w:rsidR="000B0E23" w:rsidRPr="003670FC">
        <w:rPr>
          <w:sz w:val="28"/>
          <w:szCs w:val="28"/>
        </w:rPr>
        <w:t xml:space="preserve">10 </w:t>
      </w:r>
      <w:r w:rsidRPr="003670FC">
        <w:rPr>
          <w:sz w:val="28"/>
          <w:szCs w:val="28"/>
          <w:shd w:val="clear" w:color="auto" w:fill="FFFFFF"/>
        </w:rPr>
        <w:t xml:space="preserve">показується покриття нестачі портових зборів (за видами), за якими недостатньо коштів для відшкодування всіх витрат із урахуванням коштів на початок звітного періоду з відповідним знаком («+» або «-»), за рахунок коштів інших портових зборів за рішенням керівника підприємства. Сума збору, яка використана для покриття інших портових зборів, указується зі знаком «-». Сума, вказана в рядку збору, якого недостатньо, відображається зі знаком «+». Підсумок графи </w:t>
      </w:r>
      <w:r w:rsidR="000B0E23" w:rsidRPr="003670FC">
        <w:rPr>
          <w:sz w:val="28"/>
          <w:szCs w:val="28"/>
          <w:shd w:val="clear" w:color="auto" w:fill="FFFFFF"/>
        </w:rPr>
        <w:t xml:space="preserve">10 </w:t>
      </w:r>
      <w:r w:rsidRPr="003670FC">
        <w:rPr>
          <w:sz w:val="28"/>
          <w:szCs w:val="28"/>
          <w:shd w:val="clear" w:color="auto" w:fill="FFFFFF"/>
        </w:rPr>
        <w:t>повинен дорівнювати нулю;</w:t>
      </w:r>
    </w:p>
    <w:p w14:paraId="2456958B" w14:textId="1F6A6BDF" w:rsidR="00522860" w:rsidRPr="003670FC" w:rsidRDefault="00522860" w:rsidP="00512069">
      <w:pPr>
        <w:widowControl/>
        <w:shd w:val="clear" w:color="auto" w:fill="FFFFFF"/>
        <w:spacing w:line="360" w:lineRule="auto"/>
        <w:ind w:firstLine="708"/>
        <w:jc w:val="both"/>
        <w:rPr>
          <w:sz w:val="28"/>
          <w:szCs w:val="28"/>
        </w:rPr>
      </w:pPr>
      <w:bookmarkStart w:id="44" w:name="n101"/>
      <w:bookmarkStart w:id="45" w:name="n102"/>
      <w:bookmarkEnd w:id="44"/>
      <w:bookmarkEnd w:id="45"/>
      <w:r w:rsidRPr="003670FC">
        <w:rPr>
          <w:sz w:val="28"/>
          <w:szCs w:val="28"/>
        </w:rPr>
        <w:t xml:space="preserve">у графі </w:t>
      </w:r>
      <w:r w:rsidR="000B0E23" w:rsidRPr="003670FC">
        <w:rPr>
          <w:sz w:val="28"/>
          <w:szCs w:val="28"/>
        </w:rPr>
        <w:t xml:space="preserve">11 </w:t>
      </w:r>
      <w:r w:rsidRPr="003670FC">
        <w:rPr>
          <w:sz w:val="28"/>
          <w:szCs w:val="28"/>
        </w:rPr>
        <w:t>відображаються невикористані в періоді кошти, обчислені наростаючим підсумком, за кожним портовим збором, розраховані таким чином: гр.</w:t>
      </w:r>
      <w:r w:rsidR="000B0E23" w:rsidRPr="003670FC">
        <w:rPr>
          <w:sz w:val="28"/>
          <w:szCs w:val="28"/>
        </w:rPr>
        <w:t xml:space="preserve">11 </w:t>
      </w:r>
      <w:r w:rsidRPr="003670FC">
        <w:rPr>
          <w:sz w:val="28"/>
          <w:szCs w:val="28"/>
        </w:rPr>
        <w:t>= гр.3 + гр. 4 + гр.</w:t>
      </w:r>
      <w:r w:rsidR="000B0E23" w:rsidRPr="003670FC">
        <w:rPr>
          <w:sz w:val="28"/>
          <w:szCs w:val="28"/>
        </w:rPr>
        <w:t xml:space="preserve">9 </w:t>
      </w:r>
      <w:r w:rsidRPr="003670FC">
        <w:rPr>
          <w:sz w:val="28"/>
          <w:szCs w:val="28"/>
        </w:rPr>
        <w:t xml:space="preserve">+ гр. </w:t>
      </w:r>
      <w:r w:rsidR="000B0E23" w:rsidRPr="003670FC">
        <w:rPr>
          <w:sz w:val="28"/>
          <w:szCs w:val="28"/>
        </w:rPr>
        <w:t>10</w:t>
      </w:r>
      <w:r w:rsidRPr="003670FC">
        <w:rPr>
          <w:sz w:val="28"/>
          <w:szCs w:val="28"/>
        </w:rPr>
        <w:t>. Невикористані станом на кінець звітного періоду кошти, обчислені наростаючим підсумком, відображаються зі знаком «+»,  нестача коштів –  зі знаком «-».</w:t>
      </w:r>
    </w:p>
    <w:p w14:paraId="1AC5068B" w14:textId="77777777" w:rsidR="00512069" w:rsidRPr="003670FC" w:rsidRDefault="00512069" w:rsidP="00512069">
      <w:pPr>
        <w:widowControl/>
        <w:shd w:val="clear" w:color="auto" w:fill="FFFFFF"/>
        <w:spacing w:line="360" w:lineRule="auto"/>
        <w:ind w:firstLine="708"/>
        <w:jc w:val="both"/>
        <w:rPr>
          <w:sz w:val="28"/>
          <w:szCs w:val="28"/>
        </w:rPr>
      </w:pPr>
    </w:p>
    <w:p w14:paraId="28B3B3FD" w14:textId="5F3788A6" w:rsidR="00522860" w:rsidRPr="003670FC" w:rsidRDefault="00522860" w:rsidP="00512069">
      <w:pPr>
        <w:widowControl/>
        <w:shd w:val="clear" w:color="auto" w:fill="FFFFFF"/>
        <w:spacing w:line="360" w:lineRule="auto"/>
        <w:ind w:firstLine="708"/>
        <w:jc w:val="both"/>
        <w:rPr>
          <w:sz w:val="28"/>
          <w:szCs w:val="28"/>
        </w:rPr>
      </w:pPr>
      <w:bookmarkStart w:id="46" w:name="n103"/>
      <w:bookmarkEnd w:id="46"/>
      <w:r w:rsidRPr="003670FC">
        <w:rPr>
          <w:sz w:val="28"/>
          <w:szCs w:val="28"/>
        </w:rPr>
        <w:t>7. «Звіт про цільове використання коштів від портових зборів» (</w:t>
      </w:r>
      <w:hyperlink r:id="rId27" w:anchor="n115" w:history="1">
        <w:r w:rsidRPr="003670FC">
          <w:rPr>
            <w:rStyle w:val="a5"/>
            <w:color w:val="auto"/>
            <w:sz w:val="28"/>
            <w:szCs w:val="28"/>
          </w:rPr>
          <w:t>додаток 2</w:t>
        </w:r>
      </w:hyperlink>
      <w:r w:rsidRPr="003670FC">
        <w:rPr>
          <w:sz w:val="28"/>
          <w:szCs w:val="28"/>
        </w:rPr>
        <w:t>) складається наростаючим підсумком з початку року.</w:t>
      </w:r>
    </w:p>
    <w:p w14:paraId="110CB71F" w14:textId="1DE31BF9" w:rsidR="00522860" w:rsidRPr="003670FC" w:rsidRDefault="00522860" w:rsidP="00512069">
      <w:pPr>
        <w:widowControl/>
        <w:shd w:val="clear" w:color="auto" w:fill="FFFFFF"/>
        <w:spacing w:line="360" w:lineRule="auto"/>
        <w:ind w:firstLine="708"/>
        <w:jc w:val="both"/>
        <w:rPr>
          <w:sz w:val="28"/>
          <w:szCs w:val="28"/>
        </w:rPr>
      </w:pPr>
      <w:bookmarkStart w:id="47" w:name="n104"/>
      <w:bookmarkEnd w:id="47"/>
      <w:r w:rsidRPr="003670FC">
        <w:rPr>
          <w:sz w:val="28"/>
          <w:szCs w:val="28"/>
        </w:rPr>
        <w:t xml:space="preserve">Витрати, пов’язані зі здійсненням робіт і послуг, зазначених                                      у </w:t>
      </w:r>
      <w:hyperlink r:id="rId28" w:anchor="n12" w:history="1">
        <w:r w:rsidR="009C5F63" w:rsidRPr="003670FC">
          <w:rPr>
            <w:rStyle w:val="a5"/>
            <w:color w:val="auto"/>
            <w:sz w:val="28"/>
            <w:szCs w:val="28"/>
          </w:rPr>
          <w:t xml:space="preserve">пунктах 1 - </w:t>
        </w:r>
        <w:r w:rsidRPr="003670FC">
          <w:rPr>
            <w:rStyle w:val="a5"/>
            <w:color w:val="auto"/>
            <w:sz w:val="28"/>
            <w:szCs w:val="28"/>
          </w:rPr>
          <w:t>8 розділу ІІ</w:t>
        </w:r>
      </w:hyperlink>
      <w:r w:rsidR="006712B3" w:rsidRPr="003670FC">
        <w:rPr>
          <w:rStyle w:val="a5"/>
          <w:color w:val="auto"/>
          <w:sz w:val="28"/>
          <w:szCs w:val="28"/>
        </w:rPr>
        <w:t>І</w:t>
      </w:r>
      <w:r w:rsidRPr="003670FC">
        <w:rPr>
          <w:sz w:val="28"/>
          <w:szCs w:val="28"/>
        </w:rPr>
        <w:t xml:space="preserve"> цього Порядку, включаються до звіту за той період, в якому вони були проведені:</w:t>
      </w:r>
    </w:p>
    <w:p w14:paraId="2FD9DB4E" w14:textId="77777777" w:rsidR="00522860" w:rsidRPr="003670FC" w:rsidRDefault="00522860" w:rsidP="00512069">
      <w:pPr>
        <w:widowControl/>
        <w:shd w:val="clear" w:color="auto" w:fill="FFFFFF"/>
        <w:spacing w:line="360" w:lineRule="auto"/>
        <w:ind w:firstLine="708"/>
        <w:jc w:val="both"/>
        <w:rPr>
          <w:rFonts w:eastAsia="Calibri"/>
          <w:sz w:val="28"/>
          <w:szCs w:val="28"/>
          <w:lang w:eastAsia="en-US"/>
        </w:rPr>
      </w:pPr>
      <w:r w:rsidRPr="003670FC">
        <w:rPr>
          <w:sz w:val="28"/>
          <w:szCs w:val="28"/>
        </w:rPr>
        <w:t>у рядку 1 відображаються операційні витрати підприємства, які пов’язані з утриманням об’єктів портової інфраструктури, судноплавних каналів, без ремонту;</w:t>
      </w:r>
    </w:p>
    <w:p w14:paraId="53BF1E45" w14:textId="77777777" w:rsidR="00522860" w:rsidRPr="003670FC" w:rsidRDefault="00522860" w:rsidP="00512069">
      <w:pPr>
        <w:widowControl/>
        <w:shd w:val="clear" w:color="auto" w:fill="FFFFFF"/>
        <w:spacing w:line="360" w:lineRule="auto"/>
        <w:ind w:firstLine="708"/>
        <w:jc w:val="both"/>
        <w:rPr>
          <w:sz w:val="28"/>
          <w:szCs w:val="28"/>
        </w:rPr>
      </w:pPr>
      <w:r w:rsidRPr="003670FC">
        <w:rPr>
          <w:sz w:val="28"/>
          <w:szCs w:val="28"/>
        </w:rPr>
        <w:t xml:space="preserve">у рядку 2 відображаються </w:t>
      </w:r>
      <w:r w:rsidRPr="003670FC">
        <w:rPr>
          <w:sz w:val="28"/>
          <w:szCs w:val="28"/>
          <w:lang w:eastAsia="uk-UA"/>
        </w:rPr>
        <w:t xml:space="preserve">інші витрати підприємства, у тому числі на забезпечення функціонування </w:t>
      </w:r>
      <w:r w:rsidRPr="003670FC">
        <w:rPr>
          <w:sz w:val="28"/>
          <w:szCs w:val="28"/>
        </w:rPr>
        <w:t>та розвитку національної системи пошуку і рятування в морському пошуково-рятувальному районі України;</w:t>
      </w:r>
    </w:p>
    <w:p w14:paraId="65F91C39" w14:textId="50B91311" w:rsidR="00522860" w:rsidRPr="003670FC" w:rsidRDefault="00522860" w:rsidP="00512069">
      <w:pPr>
        <w:widowControl/>
        <w:shd w:val="clear" w:color="auto" w:fill="FFFFFF"/>
        <w:spacing w:line="360" w:lineRule="auto"/>
        <w:ind w:firstLine="708"/>
        <w:jc w:val="both"/>
        <w:rPr>
          <w:sz w:val="28"/>
          <w:szCs w:val="28"/>
          <w:lang w:eastAsia="uk-UA"/>
        </w:rPr>
      </w:pPr>
      <w:r w:rsidRPr="003670FC">
        <w:rPr>
          <w:sz w:val="28"/>
          <w:szCs w:val="28"/>
        </w:rPr>
        <w:lastRenderedPageBreak/>
        <w:t xml:space="preserve">у рядку 3 відображаються загальновиробничі, адміністративні та інші операційні витрати, </w:t>
      </w:r>
      <w:r w:rsidRPr="003670FC">
        <w:rPr>
          <w:sz w:val="28"/>
          <w:szCs w:val="28"/>
          <w:lang w:eastAsia="uk-UA"/>
        </w:rPr>
        <w:t>які розподіляються між декількома видами портових зборів</w:t>
      </w:r>
      <w:r w:rsidR="00D779FA" w:rsidRPr="003670FC">
        <w:rPr>
          <w:sz w:val="28"/>
          <w:szCs w:val="28"/>
          <w:lang w:eastAsia="uk-UA"/>
        </w:rPr>
        <w:t xml:space="preserve"> згідно з пунктом </w:t>
      </w:r>
      <w:r w:rsidR="00FE72B6" w:rsidRPr="003670FC">
        <w:rPr>
          <w:sz w:val="28"/>
          <w:szCs w:val="28"/>
          <w:lang w:eastAsia="uk-UA"/>
        </w:rPr>
        <w:t>7 розділу ІІІ цього Порядку</w:t>
      </w:r>
      <w:r w:rsidRPr="003670FC">
        <w:rPr>
          <w:sz w:val="28"/>
          <w:szCs w:val="28"/>
          <w:lang w:eastAsia="uk-UA"/>
        </w:rPr>
        <w:t>;</w:t>
      </w:r>
    </w:p>
    <w:p w14:paraId="20BCAAC6" w14:textId="77777777" w:rsidR="00522860" w:rsidRPr="003670FC" w:rsidRDefault="00522860" w:rsidP="00512069">
      <w:pPr>
        <w:widowControl/>
        <w:shd w:val="clear" w:color="auto" w:fill="FFFFFF"/>
        <w:spacing w:line="360" w:lineRule="auto"/>
        <w:ind w:firstLine="708"/>
        <w:jc w:val="both"/>
        <w:rPr>
          <w:sz w:val="28"/>
          <w:szCs w:val="28"/>
          <w:lang w:eastAsia="uk-UA"/>
        </w:rPr>
      </w:pPr>
      <w:r w:rsidRPr="003670FC">
        <w:rPr>
          <w:sz w:val="28"/>
          <w:szCs w:val="28"/>
          <w:lang w:eastAsia="uk-UA"/>
        </w:rPr>
        <w:t>у рядку 4 відображаються витрати, пов’язані з ремонтом основних засобів, крім капітального ремонту об’єктів підприємства;</w:t>
      </w:r>
    </w:p>
    <w:p w14:paraId="00F02F45" w14:textId="77777777" w:rsidR="00522860" w:rsidRPr="003670FC" w:rsidRDefault="00522860" w:rsidP="00512069">
      <w:pPr>
        <w:widowControl/>
        <w:shd w:val="clear" w:color="auto" w:fill="FFFFFF"/>
        <w:spacing w:line="360" w:lineRule="auto"/>
        <w:ind w:firstLine="708"/>
        <w:jc w:val="both"/>
        <w:rPr>
          <w:sz w:val="28"/>
          <w:szCs w:val="28"/>
          <w:lang w:eastAsia="uk-UA"/>
        </w:rPr>
      </w:pPr>
      <w:r w:rsidRPr="003670FC">
        <w:rPr>
          <w:sz w:val="28"/>
          <w:szCs w:val="28"/>
          <w:lang w:eastAsia="uk-UA"/>
        </w:rPr>
        <w:t xml:space="preserve">у рядку 5 відображаються витрати на капітальні вкладення, пов’язані з </w:t>
      </w:r>
      <w:r w:rsidRPr="003670FC">
        <w:rPr>
          <w:sz w:val="28"/>
          <w:szCs w:val="28"/>
        </w:rPr>
        <w:t>новим будівництвом, реконструкцією, технічним переоснащенням, капітальним ремонтом</w:t>
      </w:r>
      <w:r w:rsidRPr="003670FC">
        <w:rPr>
          <w:sz w:val="28"/>
          <w:szCs w:val="28"/>
          <w:lang w:eastAsia="uk-UA"/>
        </w:rPr>
        <w:t xml:space="preserve"> об’єктів портової інфраструктури та судноплавних каналів;</w:t>
      </w:r>
    </w:p>
    <w:p w14:paraId="19522C88" w14:textId="671D50D6" w:rsidR="00522860" w:rsidRPr="003670FC" w:rsidRDefault="00522860" w:rsidP="00512069">
      <w:pPr>
        <w:widowControl/>
        <w:shd w:val="clear" w:color="auto" w:fill="FFFFFF"/>
        <w:spacing w:line="360" w:lineRule="auto"/>
        <w:ind w:firstLine="708"/>
        <w:jc w:val="both"/>
        <w:rPr>
          <w:sz w:val="28"/>
          <w:szCs w:val="28"/>
        </w:rPr>
      </w:pPr>
      <w:r w:rsidRPr="003670FC">
        <w:rPr>
          <w:sz w:val="28"/>
          <w:szCs w:val="28"/>
          <w:lang w:eastAsia="uk-UA"/>
        </w:rPr>
        <w:t xml:space="preserve">у рядку 6 відображається розрахункова величина податку на прибуток та інші відрахування до Державного бюджету, яка відповідає показнику графи </w:t>
      </w:r>
      <w:r w:rsidR="00FE72B6" w:rsidRPr="003670FC">
        <w:rPr>
          <w:sz w:val="28"/>
          <w:szCs w:val="28"/>
          <w:lang w:eastAsia="uk-UA"/>
        </w:rPr>
        <w:t xml:space="preserve">8 </w:t>
      </w:r>
      <w:r w:rsidRPr="003670FC">
        <w:rPr>
          <w:sz w:val="28"/>
          <w:szCs w:val="28"/>
          <w:lang w:eastAsia="uk-UA"/>
        </w:rPr>
        <w:t>додатку 1 до цього Порядку.</w:t>
      </w:r>
    </w:p>
    <w:p w14:paraId="5858CACD" w14:textId="77777777" w:rsidR="00522860" w:rsidRPr="003670FC" w:rsidRDefault="00522860" w:rsidP="00512069">
      <w:pPr>
        <w:widowControl/>
        <w:shd w:val="clear" w:color="auto" w:fill="FFFFFF"/>
        <w:spacing w:line="360" w:lineRule="auto"/>
        <w:ind w:firstLine="567"/>
        <w:jc w:val="both"/>
        <w:textAlignment w:val="baseline"/>
        <w:rPr>
          <w:sz w:val="28"/>
          <w:szCs w:val="28"/>
          <w:lang w:eastAsia="uk-UA"/>
        </w:rPr>
      </w:pPr>
    </w:p>
    <w:p w14:paraId="55B560DB" w14:textId="77777777" w:rsidR="00D60610" w:rsidRPr="008E1E46" w:rsidRDefault="00D60610" w:rsidP="00D60610">
      <w:pPr>
        <w:tabs>
          <w:tab w:val="left" w:pos="7088"/>
        </w:tabs>
        <w:spacing w:line="360" w:lineRule="auto"/>
        <w:ind w:right="5500"/>
        <w:contextualSpacing/>
        <w:rPr>
          <w:sz w:val="28"/>
          <w:szCs w:val="28"/>
          <w:lang w:eastAsia="fr-FR"/>
        </w:rPr>
      </w:pPr>
      <w:bookmarkStart w:id="48" w:name="n110"/>
      <w:bookmarkEnd w:id="48"/>
      <w:r w:rsidRPr="003670FC">
        <w:rPr>
          <w:sz w:val="28"/>
          <w:szCs w:val="28"/>
          <w:lang w:eastAsia="fr-FR"/>
        </w:rPr>
        <w:t>Генеральний директор Директорату реформування морської та річкової галузі</w:t>
      </w:r>
      <w:r w:rsidRPr="003670FC">
        <w:rPr>
          <w:sz w:val="28"/>
          <w:szCs w:val="28"/>
          <w:lang w:eastAsia="fr-FR"/>
        </w:rPr>
        <w:tab/>
        <w:t>Ярослав ІЛЯСЕВИЧ</w:t>
      </w:r>
    </w:p>
    <w:p w14:paraId="27A09424" w14:textId="481AB03C" w:rsidR="000E78D6" w:rsidRPr="00570E2A" w:rsidRDefault="000E78D6" w:rsidP="00512069">
      <w:pPr>
        <w:widowControl/>
        <w:spacing w:line="360" w:lineRule="auto"/>
        <w:rPr>
          <w:sz w:val="28"/>
          <w:szCs w:val="28"/>
        </w:rPr>
      </w:pPr>
    </w:p>
    <w:p w14:paraId="565FF9A0" w14:textId="77777777" w:rsidR="002A55C8" w:rsidRPr="00570E2A" w:rsidRDefault="002A55C8" w:rsidP="00512069">
      <w:pPr>
        <w:widowControl/>
        <w:spacing w:line="360" w:lineRule="auto"/>
        <w:rPr>
          <w:sz w:val="28"/>
          <w:szCs w:val="28"/>
        </w:rPr>
      </w:pPr>
    </w:p>
    <w:sectPr w:rsidR="002A55C8" w:rsidRPr="00570E2A" w:rsidSect="005D63BA">
      <w:headerReference w:type="default" r:id="rId29"/>
      <w:pgSz w:w="11907" w:h="16839" w:code="9"/>
      <w:pgMar w:top="1134" w:right="567" w:bottom="1134" w:left="1701" w:header="454" w:footer="113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45205" w16cex:dateUtc="2021-01-21T17:18:00Z"/>
  <w16cex:commentExtensible w16cex:durableId="23B444AF" w16cex:dateUtc="2021-01-21T16:21:00Z"/>
  <w16cex:commentExtensible w16cex:durableId="23B44688" w16cex:dateUtc="2021-01-21T16:29:00Z"/>
  <w16cex:commentExtensible w16cex:durableId="23B44767" w16cex:dateUtc="2021-01-21T16:33:00Z"/>
  <w16cex:commentExtensible w16cex:durableId="23B4478E" w16cex:dateUtc="2021-01-21T16:33:00Z"/>
  <w16cex:commentExtensible w16cex:durableId="23B44A65" w16cex:dateUtc="2021-01-21T16:45:00Z"/>
  <w16cex:commentExtensible w16cex:durableId="23B44C96" w16cex:dateUtc="2021-01-21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738024" w16cid:durableId="23B45205"/>
  <w16cid:commentId w16cid:paraId="4F61EACA" w16cid:durableId="23B444AF"/>
  <w16cid:commentId w16cid:paraId="3D65A8C2" w16cid:durableId="23B44688"/>
  <w16cid:commentId w16cid:paraId="7B19BA02" w16cid:durableId="23B44767"/>
  <w16cid:commentId w16cid:paraId="52195D5A" w16cid:durableId="23B4478E"/>
  <w16cid:commentId w16cid:paraId="76B9A0C3" w16cid:durableId="23B44A65"/>
  <w16cid:commentId w16cid:paraId="47BC632C" w16cid:durableId="23B44C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FEB83" w14:textId="77777777" w:rsidR="00543B9E" w:rsidRDefault="00543B9E">
      <w:r>
        <w:separator/>
      </w:r>
    </w:p>
  </w:endnote>
  <w:endnote w:type="continuationSeparator" w:id="0">
    <w:p w14:paraId="4FDAB58B" w14:textId="77777777" w:rsidR="00543B9E" w:rsidRDefault="00543B9E">
      <w:r>
        <w:continuationSeparator/>
      </w:r>
    </w:p>
  </w:endnote>
  <w:endnote w:type="continuationNotice" w:id="1">
    <w:p w14:paraId="2F03DF91" w14:textId="77777777" w:rsidR="00543B9E" w:rsidRDefault="00543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C58AD" w14:textId="77777777" w:rsidR="00543B9E" w:rsidRDefault="00543B9E">
      <w:r>
        <w:separator/>
      </w:r>
    </w:p>
  </w:footnote>
  <w:footnote w:type="continuationSeparator" w:id="0">
    <w:p w14:paraId="334C0805" w14:textId="77777777" w:rsidR="00543B9E" w:rsidRDefault="00543B9E">
      <w:r>
        <w:continuationSeparator/>
      </w:r>
    </w:p>
  </w:footnote>
  <w:footnote w:type="continuationNotice" w:id="1">
    <w:p w14:paraId="5147BFA8" w14:textId="77777777" w:rsidR="00543B9E" w:rsidRDefault="00543B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613636"/>
      <w:docPartObj>
        <w:docPartGallery w:val="Page Numbers (Top of Page)"/>
        <w:docPartUnique/>
      </w:docPartObj>
    </w:sdtPr>
    <w:sdtEndPr>
      <w:rPr>
        <w:sz w:val="28"/>
      </w:rPr>
    </w:sdtEndPr>
    <w:sdtContent>
      <w:p w14:paraId="5CA87718" w14:textId="20E1EF61" w:rsidR="00592238" w:rsidRPr="00B300E4" w:rsidRDefault="00592238">
        <w:pPr>
          <w:pStyle w:val="a3"/>
          <w:jc w:val="center"/>
          <w:rPr>
            <w:sz w:val="28"/>
          </w:rPr>
        </w:pPr>
        <w:r w:rsidRPr="00B300E4">
          <w:rPr>
            <w:sz w:val="28"/>
          </w:rPr>
          <w:fldChar w:fldCharType="begin"/>
        </w:r>
        <w:r w:rsidRPr="00B300E4">
          <w:rPr>
            <w:sz w:val="28"/>
          </w:rPr>
          <w:instrText>PAGE   \* MERGEFORMAT</w:instrText>
        </w:r>
        <w:r w:rsidRPr="00B300E4">
          <w:rPr>
            <w:sz w:val="28"/>
          </w:rPr>
          <w:fldChar w:fldCharType="separate"/>
        </w:r>
        <w:r w:rsidR="00095927" w:rsidRPr="00095927">
          <w:rPr>
            <w:noProof/>
            <w:sz w:val="28"/>
            <w:lang w:val="ru-RU"/>
          </w:rPr>
          <w:t>43</w:t>
        </w:r>
        <w:r w:rsidRPr="00B300E4">
          <w:rPr>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D6"/>
    <w:rsid w:val="0000747E"/>
    <w:rsid w:val="00015DD8"/>
    <w:rsid w:val="00031FD4"/>
    <w:rsid w:val="00032BA7"/>
    <w:rsid w:val="00036954"/>
    <w:rsid w:val="00052D15"/>
    <w:rsid w:val="000539E0"/>
    <w:rsid w:val="0005649F"/>
    <w:rsid w:val="00060DEC"/>
    <w:rsid w:val="00065FC5"/>
    <w:rsid w:val="00080A4D"/>
    <w:rsid w:val="0008358F"/>
    <w:rsid w:val="00084EFB"/>
    <w:rsid w:val="00085FE2"/>
    <w:rsid w:val="00091D96"/>
    <w:rsid w:val="00093D95"/>
    <w:rsid w:val="00094C83"/>
    <w:rsid w:val="00095927"/>
    <w:rsid w:val="00096BFD"/>
    <w:rsid w:val="000A1C45"/>
    <w:rsid w:val="000A7113"/>
    <w:rsid w:val="000B0E23"/>
    <w:rsid w:val="000B6225"/>
    <w:rsid w:val="000C6CC0"/>
    <w:rsid w:val="000C700C"/>
    <w:rsid w:val="000D0171"/>
    <w:rsid w:val="000D192D"/>
    <w:rsid w:val="000D2200"/>
    <w:rsid w:val="000D29C0"/>
    <w:rsid w:val="000D5526"/>
    <w:rsid w:val="000D693B"/>
    <w:rsid w:val="000E78D6"/>
    <w:rsid w:val="000F7410"/>
    <w:rsid w:val="00105CAD"/>
    <w:rsid w:val="00107CD8"/>
    <w:rsid w:val="00112CD8"/>
    <w:rsid w:val="00113558"/>
    <w:rsid w:val="001167AF"/>
    <w:rsid w:val="001175DE"/>
    <w:rsid w:val="001416CA"/>
    <w:rsid w:val="00145CD8"/>
    <w:rsid w:val="0015212A"/>
    <w:rsid w:val="0015361D"/>
    <w:rsid w:val="0015460D"/>
    <w:rsid w:val="00157CF2"/>
    <w:rsid w:val="001664DD"/>
    <w:rsid w:val="00176CCE"/>
    <w:rsid w:val="00182139"/>
    <w:rsid w:val="001821F4"/>
    <w:rsid w:val="00193C27"/>
    <w:rsid w:val="00193D39"/>
    <w:rsid w:val="00194907"/>
    <w:rsid w:val="0019615D"/>
    <w:rsid w:val="00196F73"/>
    <w:rsid w:val="0019769F"/>
    <w:rsid w:val="001A1C7E"/>
    <w:rsid w:val="001B0DB6"/>
    <w:rsid w:val="001C2FC5"/>
    <w:rsid w:val="001C5400"/>
    <w:rsid w:val="001C557E"/>
    <w:rsid w:val="001C7CFE"/>
    <w:rsid w:val="001E0AA4"/>
    <w:rsid w:val="001E43E2"/>
    <w:rsid w:val="001F22D9"/>
    <w:rsid w:val="001F4690"/>
    <w:rsid w:val="001F5D80"/>
    <w:rsid w:val="001F5D94"/>
    <w:rsid w:val="001F774E"/>
    <w:rsid w:val="002049C6"/>
    <w:rsid w:val="00207BC3"/>
    <w:rsid w:val="00207CAE"/>
    <w:rsid w:val="002164D3"/>
    <w:rsid w:val="00223B64"/>
    <w:rsid w:val="0023674F"/>
    <w:rsid w:val="002449CA"/>
    <w:rsid w:val="0024532E"/>
    <w:rsid w:val="0024725A"/>
    <w:rsid w:val="002505F1"/>
    <w:rsid w:val="002511E9"/>
    <w:rsid w:val="0025151E"/>
    <w:rsid w:val="00264B13"/>
    <w:rsid w:val="0027195E"/>
    <w:rsid w:val="00272C9C"/>
    <w:rsid w:val="00276EA6"/>
    <w:rsid w:val="00277129"/>
    <w:rsid w:val="00281E5E"/>
    <w:rsid w:val="00291CCC"/>
    <w:rsid w:val="00296E91"/>
    <w:rsid w:val="002A55C8"/>
    <w:rsid w:val="002B5B47"/>
    <w:rsid w:val="002C1928"/>
    <w:rsid w:val="002C37E7"/>
    <w:rsid w:val="002C557E"/>
    <w:rsid w:val="002C7EFE"/>
    <w:rsid w:val="002D5576"/>
    <w:rsid w:val="002D641F"/>
    <w:rsid w:val="002D6A31"/>
    <w:rsid w:val="002E70CC"/>
    <w:rsid w:val="002E7193"/>
    <w:rsid w:val="002F13A1"/>
    <w:rsid w:val="002F1876"/>
    <w:rsid w:val="002F2C97"/>
    <w:rsid w:val="002F3A75"/>
    <w:rsid w:val="00306A28"/>
    <w:rsid w:val="00311D37"/>
    <w:rsid w:val="00325453"/>
    <w:rsid w:val="00326811"/>
    <w:rsid w:val="0032710A"/>
    <w:rsid w:val="00337C77"/>
    <w:rsid w:val="00343EEF"/>
    <w:rsid w:val="00344F8D"/>
    <w:rsid w:val="00347E0C"/>
    <w:rsid w:val="003526A7"/>
    <w:rsid w:val="00355FA8"/>
    <w:rsid w:val="0036009C"/>
    <w:rsid w:val="003670FC"/>
    <w:rsid w:val="00380353"/>
    <w:rsid w:val="003903AC"/>
    <w:rsid w:val="003A3FD5"/>
    <w:rsid w:val="003A5F40"/>
    <w:rsid w:val="003A7307"/>
    <w:rsid w:val="003C3A62"/>
    <w:rsid w:val="003C5BE9"/>
    <w:rsid w:val="003F0122"/>
    <w:rsid w:val="003F2FD3"/>
    <w:rsid w:val="00415A81"/>
    <w:rsid w:val="00420501"/>
    <w:rsid w:val="004255EC"/>
    <w:rsid w:val="00430B66"/>
    <w:rsid w:val="00432F07"/>
    <w:rsid w:val="004402C0"/>
    <w:rsid w:val="00441573"/>
    <w:rsid w:val="004527D7"/>
    <w:rsid w:val="00455127"/>
    <w:rsid w:val="00464557"/>
    <w:rsid w:val="004648DC"/>
    <w:rsid w:val="00465B54"/>
    <w:rsid w:val="00471A66"/>
    <w:rsid w:val="00471B88"/>
    <w:rsid w:val="00475E0A"/>
    <w:rsid w:val="00481450"/>
    <w:rsid w:val="00486DEA"/>
    <w:rsid w:val="0048783A"/>
    <w:rsid w:val="00487DFA"/>
    <w:rsid w:val="004919FC"/>
    <w:rsid w:val="0049410E"/>
    <w:rsid w:val="004977F3"/>
    <w:rsid w:val="004A23C6"/>
    <w:rsid w:val="004A2DB6"/>
    <w:rsid w:val="004A448B"/>
    <w:rsid w:val="004A5224"/>
    <w:rsid w:val="004B7B03"/>
    <w:rsid w:val="004C2BAD"/>
    <w:rsid w:val="004C3F1D"/>
    <w:rsid w:val="004C5137"/>
    <w:rsid w:val="004C6A3B"/>
    <w:rsid w:val="004C723A"/>
    <w:rsid w:val="004D397A"/>
    <w:rsid w:val="004D5458"/>
    <w:rsid w:val="004E3091"/>
    <w:rsid w:val="004E309D"/>
    <w:rsid w:val="004F3EB7"/>
    <w:rsid w:val="0050664B"/>
    <w:rsid w:val="00512069"/>
    <w:rsid w:val="005145EC"/>
    <w:rsid w:val="00521797"/>
    <w:rsid w:val="00522860"/>
    <w:rsid w:val="00525078"/>
    <w:rsid w:val="00535295"/>
    <w:rsid w:val="00542258"/>
    <w:rsid w:val="00543B9E"/>
    <w:rsid w:val="005552BD"/>
    <w:rsid w:val="00555DC3"/>
    <w:rsid w:val="00566486"/>
    <w:rsid w:val="00567890"/>
    <w:rsid w:val="005678D8"/>
    <w:rsid w:val="00570E2A"/>
    <w:rsid w:val="00576874"/>
    <w:rsid w:val="005774E9"/>
    <w:rsid w:val="00591F2A"/>
    <w:rsid w:val="00592238"/>
    <w:rsid w:val="00594D68"/>
    <w:rsid w:val="005A38D4"/>
    <w:rsid w:val="005A3A8C"/>
    <w:rsid w:val="005A443F"/>
    <w:rsid w:val="005A6024"/>
    <w:rsid w:val="005B5830"/>
    <w:rsid w:val="005D63BA"/>
    <w:rsid w:val="005D6D73"/>
    <w:rsid w:val="005D7CAB"/>
    <w:rsid w:val="005E1775"/>
    <w:rsid w:val="005E2627"/>
    <w:rsid w:val="005E7BA1"/>
    <w:rsid w:val="006012FC"/>
    <w:rsid w:val="00603064"/>
    <w:rsid w:val="00603905"/>
    <w:rsid w:val="00612AFE"/>
    <w:rsid w:val="00633370"/>
    <w:rsid w:val="00633D1E"/>
    <w:rsid w:val="00633D38"/>
    <w:rsid w:val="006360D5"/>
    <w:rsid w:val="00637195"/>
    <w:rsid w:val="00641D51"/>
    <w:rsid w:val="00643A86"/>
    <w:rsid w:val="006506B8"/>
    <w:rsid w:val="00654A88"/>
    <w:rsid w:val="0066444E"/>
    <w:rsid w:val="00665818"/>
    <w:rsid w:val="00670154"/>
    <w:rsid w:val="006712B3"/>
    <w:rsid w:val="00672706"/>
    <w:rsid w:val="00675993"/>
    <w:rsid w:val="0067680A"/>
    <w:rsid w:val="006801D7"/>
    <w:rsid w:val="00683A56"/>
    <w:rsid w:val="006968EC"/>
    <w:rsid w:val="006A2EB7"/>
    <w:rsid w:val="006A4F8F"/>
    <w:rsid w:val="006D53FB"/>
    <w:rsid w:val="006E067E"/>
    <w:rsid w:val="006F1254"/>
    <w:rsid w:val="006F4598"/>
    <w:rsid w:val="007036DD"/>
    <w:rsid w:val="0071235E"/>
    <w:rsid w:val="00717FA1"/>
    <w:rsid w:val="007213D2"/>
    <w:rsid w:val="007273E1"/>
    <w:rsid w:val="007301C8"/>
    <w:rsid w:val="00730CA7"/>
    <w:rsid w:val="00735730"/>
    <w:rsid w:val="00741B4D"/>
    <w:rsid w:val="00742C0B"/>
    <w:rsid w:val="00746BB4"/>
    <w:rsid w:val="00747849"/>
    <w:rsid w:val="00753A28"/>
    <w:rsid w:val="00760860"/>
    <w:rsid w:val="007611A1"/>
    <w:rsid w:val="00770E2F"/>
    <w:rsid w:val="00771B6E"/>
    <w:rsid w:val="00773C13"/>
    <w:rsid w:val="00775892"/>
    <w:rsid w:val="007764F9"/>
    <w:rsid w:val="00777C09"/>
    <w:rsid w:val="007827BC"/>
    <w:rsid w:val="00787356"/>
    <w:rsid w:val="0079406B"/>
    <w:rsid w:val="007977E6"/>
    <w:rsid w:val="007A2ED1"/>
    <w:rsid w:val="007A492A"/>
    <w:rsid w:val="007A59D8"/>
    <w:rsid w:val="007B0C58"/>
    <w:rsid w:val="007C5AC9"/>
    <w:rsid w:val="007C602C"/>
    <w:rsid w:val="007D470E"/>
    <w:rsid w:val="007E0C96"/>
    <w:rsid w:val="007F1514"/>
    <w:rsid w:val="007F7D06"/>
    <w:rsid w:val="00804C27"/>
    <w:rsid w:val="00810C3C"/>
    <w:rsid w:val="008301F0"/>
    <w:rsid w:val="00831D83"/>
    <w:rsid w:val="00832CE3"/>
    <w:rsid w:val="00841CBD"/>
    <w:rsid w:val="008460D0"/>
    <w:rsid w:val="008519F6"/>
    <w:rsid w:val="008573AB"/>
    <w:rsid w:val="008662D9"/>
    <w:rsid w:val="00891584"/>
    <w:rsid w:val="00894BF2"/>
    <w:rsid w:val="008A1D53"/>
    <w:rsid w:val="008B49E0"/>
    <w:rsid w:val="008D1615"/>
    <w:rsid w:val="008E3084"/>
    <w:rsid w:val="008E5F02"/>
    <w:rsid w:val="008F05DF"/>
    <w:rsid w:val="008F3944"/>
    <w:rsid w:val="00925E49"/>
    <w:rsid w:val="00933330"/>
    <w:rsid w:val="00941669"/>
    <w:rsid w:val="009427DF"/>
    <w:rsid w:val="00943F48"/>
    <w:rsid w:val="00960817"/>
    <w:rsid w:val="00960FD1"/>
    <w:rsid w:val="00967D77"/>
    <w:rsid w:val="00975F9B"/>
    <w:rsid w:val="00976057"/>
    <w:rsid w:val="009815BA"/>
    <w:rsid w:val="00983FFF"/>
    <w:rsid w:val="00985029"/>
    <w:rsid w:val="009911A8"/>
    <w:rsid w:val="00993086"/>
    <w:rsid w:val="009A645B"/>
    <w:rsid w:val="009C570A"/>
    <w:rsid w:val="009C5F63"/>
    <w:rsid w:val="009D1E4D"/>
    <w:rsid w:val="009D4A39"/>
    <w:rsid w:val="009D50F2"/>
    <w:rsid w:val="009D5A5F"/>
    <w:rsid w:val="009E01CF"/>
    <w:rsid w:val="009E4B7F"/>
    <w:rsid w:val="009E5310"/>
    <w:rsid w:val="009F7C70"/>
    <w:rsid w:val="00A11EC5"/>
    <w:rsid w:val="00A12DD6"/>
    <w:rsid w:val="00A16D53"/>
    <w:rsid w:val="00A202A2"/>
    <w:rsid w:val="00A206E5"/>
    <w:rsid w:val="00A20EE8"/>
    <w:rsid w:val="00A21206"/>
    <w:rsid w:val="00A22A17"/>
    <w:rsid w:val="00A31B79"/>
    <w:rsid w:val="00A40471"/>
    <w:rsid w:val="00A40F18"/>
    <w:rsid w:val="00A4631D"/>
    <w:rsid w:val="00A46B78"/>
    <w:rsid w:val="00A539C8"/>
    <w:rsid w:val="00A53F6B"/>
    <w:rsid w:val="00A5790A"/>
    <w:rsid w:val="00A636AA"/>
    <w:rsid w:val="00A66924"/>
    <w:rsid w:val="00A70E92"/>
    <w:rsid w:val="00A760D1"/>
    <w:rsid w:val="00A80D64"/>
    <w:rsid w:val="00A82AEF"/>
    <w:rsid w:val="00AA1A84"/>
    <w:rsid w:val="00AA41C0"/>
    <w:rsid w:val="00AA4FFA"/>
    <w:rsid w:val="00AA502D"/>
    <w:rsid w:val="00AB7465"/>
    <w:rsid w:val="00AC1A9E"/>
    <w:rsid w:val="00AC3357"/>
    <w:rsid w:val="00AC3F8A"/>
    <w:rsid w:val="00AC53D0"/>
    <w:rsid w:val="00AD6859"/>
    <w:rsid w:val="00AD6BC3"/>
    <w:rsid w:val="00AE1F1E"/>
    <w:rsid w:val="00AE3FA6"/>
    <w:rsid w:val="00AF0C53"/>
    <w:rsid w:val="00AF7D46"/>
    <w:rsid w:val="00B0118D"/>
    <w:rsid w:val="00B02E26"/>
    <w:rsid w:val="00B13B8B"/>
    <w:rsid w:val="00B167C0"/>
    <w:rsid w:val="00B25C42"/>
    <w:rsid w:val="00B300E4"/>
    <w:rsid w:val="00B307FF"/>
    <w:rsid w:val="00B340C3"/>
    <w:rsid w:val="00B3534B"/>
    <w:rsid w:val="00B411C3"/>
    <w:rsid w:val="00B510AA"/>
    <w:rsid w:val="00B5119D"/>
    <w:rsid w:val="00B51B5E"/>
    <w:rsid w:val="00B55952"/>
    <w:rsid w:val="00B647FC"/>
    <w:rsid w:val="00B71D10"/>
    <w:rsid w:val="00B727CA"/>
    <w:rsid w:val="00B738EB"/>
    <w:rsid w:val="00B75C62"/>
    <w:rsid w:val="00B81351"/>
    <w:rsid w:val="00B8677A"/>
    <w:rsid w:val="00B941F2"/>
    <w:rsid w:val="00B9734E"/>
    <w:rsid w:val="00B97619"/>
    <w:rsid w:val="00B977F4"/>
    <w:rsid w:val="00BA6091"/>
    <w:rsid w:val="00BE304C"/>
    <w:rsid w:val="00BE498E"/>
    <w:rsid w:val="00BF1830"/>
    <w:rsid w:val="00BF3A87"/>
    <w:rsid w:val="00BF3A95"/>
    <w:rsid w:val="00BF54ED"/>
    <w:rsid w:val="00BF5D62"/>
    <w:rsid w:val="00BF6623"/>
    <w:rsid w:val="00C053CF"/>
    <w:rsid w:val="00C11601"/>
    <w:rsid w:val="00C11F21"/>
    <w:rsid w:val="00C20739"/>
    <w:rsid w:val="00C25F97"/>
    <w:rsid w:val="00C303FA"/>
    <w:rsid w:val="00C403E0"/>
    <w:rsid w:val="00C42590"/>
    <w:rsid w:val="00C611CB"/>
    <w:rsid w:val="00C6407A"/>
    <w:rsid w:val="00C64E27"/>
    <w:rsid w:val="00C674C0"/>
    <w:rsid w:val="00C721D7"/>
    <w:rsid w:val="00C73F8F"/>
    <w:rsid w:val="00C81DDF"/>
    <w:rsid w:val="00C81E12"/>
    <w:rsid w:val="00C9367D"/>
    <w:rsid w:val="00CB0D12"/>
    <w:rsid w:val="00CB2CDA"/>
    <w:rsid w:val="00CC3DBB"/>
    <w:rsid w:val="00CD06F4"/>
    <w:rsid w:val="00CD070C"/>
    <w:rsid w:val="00CD2252"/>
    <w:rsid w:val="00CD29E8"/>
    <w:rsid w:val="00CD45BC"/>
    <w:rsid w:val="00CD4899"/>
    <w:rsid w:val="00CE66FC"/>
    <w:rsid w:val="00CF0623"/>
    <w:rsid w:val="00CF6D88"/>
    <w:rsid w:val="00D05A16"/>
    <w:rsid w:val="00D06B79"/>
    <w:rsid w:val="00D06F10"/>
    <w:rsid w:val="00D1168D"/>
    <w:rsid w:val="00D17E0E"/>
    <w:rsid w:val="00D201E5"/>
    <w:rsid w:val="00D21395"/>
    <w:rsid w:val="00D21E0D"/>
    <w:rsid w:val="00D22019"/>
    <w:rsid w:val="00D24DAD"/>
    <w:rsid w:val="00D37A9E"/>
    <w:rsid w:val="00D412CB"/>
    <w:rsid w:val="00D506D5"/>
    <w:rsid w:val="00D53934"/>
    <w:rsid w:val="00D566CB"/>
    <w:rsid w:val="00D56B4A"/>
    <w:rsid w:val="00D60610"/>
    <w:rsid w:val="00D60E36"/>
    <w:rsid w:val="00D63EC7"/>
    <w:rsid w:val="00D64B02"/>
    <w:rsid w:val="00D65682"/>
    <w:rsid w:val="00D66AA7"/>
    <w:rsid w:val="00D77101"/>
    <w:rsid w:val="00D779FA"/>
    <w:rsid w:val="00D77E59"/>
    <w:rsid w:val="00D81AAB"/>
    <w:rsid w:val="00D91B14"/>
    <w:rsid w:val="00D94D9D"/>
    <w:rsid w:val="00D9504E"/>
    <w:rsid w:val="00DA2E81"/>
    <w:rsid w:val="00DA31AA"/>
    <w:rsid w:val="00DA748E"/>
    <w:rsid w:val="00DB03A1"/>
    <w:rsid w:val="00DB498B"/>
    <w:rsid w:val="00DB635E"/>
    <w:rsid w:val="00DC0FA6"/>
    <w:rsid w:val="00DC583B"/>
    <w:rsid w:val="00DD5F23"/>
    <w:rsid w:val="00DE38EF"/>
    <w:rsid w:val="00DE3FD7"/>
    <w:rsid w:val="00DE43DD"/>
    <w:rsid w:val="00E0280F"/>
    <w:rsid w:val="00E04F85"/>
    <w:rsid w:val="00E1365F"/>
    <w:rsid w:val="00E13D57"/>
    <w:rsid w:val="00E42E85"/>
    <w:rsid w:val="00E4483B"/>
    <w:rsid w:val="00E45DA5"/>
    <w:rsid w:val="00E50225"/>
    <w:rsid w:val="00E52353"/>
    <w:rsid w:val="00E56D77"/>
    <w:rsid w:val="00E67022"/>
    <w:rsid w:val="00E70231"/>
    <w:rsid w:val="00E7704F"/>
    <w:rsid w:val="00E80A23"/>
    <w:rsid w:val="00E83F1C"/>
    <w:rsid w:val="00E97EC4"/>
    <w:rsid w:val="00EA1C47"/>
    <w:rsid w:val="00EA399A"/>
    <w:rsid w:val="00EB2054"/>
    <w:rsid w:val="00EB6950"/>
    <w:rsid w:val="00EC5240"/>
    <w:rsid w:val="00ED180C"/>
    <w:rsid w:val="00ED352F"/>
    <w:rsid w:val="00EF1BC1"/>
    <w:rsid w:val="00F0629C"/>
    <w:rsid w:val="00F07E35"/>
    <w:rsid w:val="00F117B2"/>
    <w:rsid w:val="00F1224C"/>
    <w:rsid w:val="00F30826"/>
    <w:rsid w:val="00F34ED3"/>
    <w:rsid w:val="00F44763"/>
    <w:rsid w:val="00F50D54"/>
    <w:rsid w:val="00F530C2"/>
    <w:rsid w:val="00F5403A"/>
    <w:rsid w:val="00F6401A"/>
    <w:rsid w:val="00F7013F"/>
    <w:rsid w:val="00F96BA3"/>
    <w:rsid w:val="00FA01C0"/>
    <w:rsid w:val="00FA03B3"/>
    <w:rsid w:val="00FA0831"/>
    <w:rsid w:val="00FA13E1"/>
    <w:rsid w:val="00FB2602"/>
    <w:rsid w:val="00FB4D27"/>
    <w:rsid w:val="00FB61E9"/>
    <w:rsid w:val="00FB66AE"/>
    <w:rsid w:val="00FB7211"/>
    <w:rsid w:val="00FC216C"/>
    <w:rsid w:val="00FC3221"/>
    <w:rsid w:val="00FE6B07"/>
    <w:rsid w:val="00FE6C35"/>
    <w:rsid w:val="00FE6FFD"/>
    <w:rsid w:val="00FE72B6"/>
  </w:rsids>
  <m:mathPr>
    <m:mathFont m:val="Cambria Math"/>
    <m:brkBin m:val="before"/>
    <m:brkBinSub m:val="--"/>
    <m:smallFrac m:val="0"/>
    <m:dispDef/>
    <m:lMargin m:val="0"/>
    <m:rMargin m:val="0"/>
    <m:defJc m:val="centerGroup"/>
    <m:wrapIndent m:val="1440"/>
    <m:intLim m:val="subSup"/>
    <m:naryLim m:val="undOvr"/>
  </m:mathPr>
  <w:themeFontLang w:val="ru-RU" w:eastAsia="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D7731"/>
  <w15:chartTrackingRefBased/>
  <w15:docId w15:val="{D4E6287B-2EBB-40F8-A934-23A36DE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8D6"/>
    <w:pPr>
      <w:widowControl w:val="0"/>
      <w:spacing w:after="0" w:line="240" w:lineRule="auto"/>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78D6"/>
    <w:pPr>
      <w:tabs>
        <w:tab w:val="center" w:pos="4677"/>
        <w:tab w:val="right" w:pos="9355"/>
      </w:tabs>
    </w:pPr>
    <w:rPr>
      <w:sz w:val="20"/>
      <w:lang w:val="x-none" w:eastAsia="x-none"/>
    </w:rPr>
  </w:style>
  <w:style w:type="character" w:customStyle="1" w:styleId="a4">
    <w:name w:val="Верхний колонтитул Знак"/>
    <w:basedOn w:val="a0"/>
    <w:link w:val="a3"/>
    <w:uiPriority w:val="99"/>
    <w:rsid w:val="000E78D6"/>
    <w:rPr>
      <w:rFonts w:ascii="Times New Roman" w:eastAsia="Times New Roman" w:hAnsi="Times New Roman" w:cs="Times New Roman"/>
      <w:sz w:val="20"/>
      <w:szCs w:val="20"/>
      <w:lang w:val="x-none" w:eastAsia="x-none"/>
    </w:rPr>
  </w:style>
  <w:style w:type="character" w:styleId="a5">
    <w:name w:val="Hyperlink"/>
    <w:uiPriority w:val="99"/>
    <w:rsid w:val="000E78D6"/>
    <w:rPr>
      <w:rFonts w:cs="Times New Roman"/>
      <w:color w:val="0260D0"/>
      <w:u w:val="none"/>
      <w:effect w:val="none"/>
    </w:rPr>
  </w:style>
  <w:style w:type="paragraph" w:customStyle="1" w:styleId="2">
    <w:name w:val="Абзац списка2"/>
    <w:basedOn w:val="a"/>
    <w:rsid w:val="000E78D6"/>
    <w:pPr>
      <w:widowControl/>
      <w:spacing w:after="200" w:line="276" w:lineRule="auto"/>
      <w:ind w:left="720"/>
      <w:contextualSpacing/>
    </w:pPr>
    <w:rPr>
      <w:rFonts w:ascii="Calibri" w:hAnsi="Calibri"/>
      <w:szCs w:val="22"/>
      <w:lang w:eastAsia="en-US"/>
    </w:rPr>
  </w:style>
  <w:style w:type="paragraph" w:customStyle="1" w:styleId="1">
    <w:name w:val="Абзац списка1"/>
    <w:basedOn w:val="a"/>
    <w:rsid w:val="000E78D6"/>
    <w:pPr>
      <w:widowControl/>
      <w:spacing w:after="200" w:line="276" w:lineRule="auto"/>
      <w:ind w:left="720"/>
      <w:contextualSpacing/>
    </w:pPr>
    <w:rPr>
      <w:rFonts w:ascii="Calibri" w:hAnsi="Calibri"/>
      <w:szCs w:val="22"/>
      <w:lang w:eastAsia="en-US"/>
    </w:rPr>
  </w:style>
  <w:style w:type="paragraph" w:customStyle="1" w:styleId="rvps2">
    <w:name w:val="rvps2"/>
    <w:basedOn w:val="a"/>
    <w:rsid w:val="000E78D6"/>
    <w:pPr>
      <w:widowControl/>
      <w:spacing w:before="100" w:beforeAutospacing="1" w:after="100" w:afterAutospacing="1"/>
    </w:pPr>
    <w:rPr>
      <w:rFonts w:eastAsia="Calibri"/>
      <w:sz w:val="24"/>
      <w:szCs w:val="24"/>
      <w:lang w:eastAsia="uk-UA"/>
    </w:rPr>
  </w:style>
  <w:style w:type="character" w:styleId="a6">
    <w:name w:val="Strong"/>
    <w:uiPriority w:val="22"/>
    <w:qFormat/>
    <w:rsid w:val="000E78D6"/>
    <w:rPr>
      <w:b/>
      <w:bCs/>
    </w:rPr>
  </w:style>
  <w:style w:type="character" w:styleId="a7">
    <w:name w:val="Emphasis"/>
    <w:uiPriority w:val="99"/>
    <w:qFormat/>
    <w:rsid w:val="000E78D6"/>
    <w:rPr>
      <w:i/>
      <w:iCs/>
    </w:rPr>
  </w:style>
  <w:style w:type="character" w:customStyle="1" w:styleId="10">
    <w:name w:val="Основной текст Знак1"/>
    <w:uiPriority w:val="99"/>
    <w:rsid w:val="000E78D6"/>
    <w:rPr>
      <w:rFonts w:ascii="Times New Roman" w:hAnsi="Times New Roman"/>
      <w:sz w:val="23"/>
      <w:szCs w:val="23"/>
      <w:shd w:val="clear" w:color="auto" w:fill="FFFFFF"/>
    </w:rPr>
  </w:style>
  <w:style w:type="paragraph" w:styleId="a8">
    <w:name w:val="No Spacing"/>
    <w:uiPriority w:val="1"/>
    <w:qFormat/>
    <w:rsid w:val="000E78D6"/>
    <w:pPr>
      <w:spacing w:after="0" w:line="240" w:lineRule="auto"/>
    </w:pPr>
    <w:rPr>
      <w:rFonts w:ascii="Calibri" w:eastAsia="Calibri" w:hAnsi="Calibri" w:cs="Times New Roman"/>
      <w:color w:val="000000"/>
    </w:rPr>
  </w:style>
  <w:style w:type="character" w:styleId="a9">
    <w:name w:val="annotation reference"/>
    <w:basedOn w:val="a0"/>
    <w:uiPriority w:val="99"/>
    <w:semiHidden/>
    <w:unhideWhenUsed/>
    <w:rsid w:val="000E78D6"/>
    <w:rPr>
      <w:sz w:val="16"/>
      <w:szCs w:val="16"/>
    </w:rPr>
  </w:style>
  <w:style w:type="paragraph" w:styleId="aa">
    <w:name w:val="annotation text"/>
    <w:basedOn w:val="a"/>
    <w:link w:val="ab"/>
    <w:uiPriority w:val="99"/>
    <w:semiHidden/>
    <w:unhideWhenUsed/>
    <w:rsid w:val="000E78D6"/>
    <w:rPr>
      <w:sz w:val="20"/>
    </w:rPr>
  </w:style>
  <w:style w:type="character" w:customStyle="1" w:styleId="ab">
    <w:name w:val="Текст примечания Знак"/>
    <w:basedOn w:val="a0"/>
    <w:link w:val="aa"/>
    <w:uiPriority w:val="99"/>
    <w:semiHidden/>
    <w:rsid w:val="000E78D6"/>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0E78D6"/>
    <w:rPr>
      <w:b/>
      <w:bCs/>
    </w:rPr>
  </w:style>
  <w:style w:type="character" w:customStyle="1" w:styleId="ad">
    <w:name w:val="Тема примечания Знак"/>
    <w:basedOn w:val="ab"/>
    <w:link w:val="ac"/>
    <w:uiPriority w:val="99"/>
    <w:semiHidden/>
    <w:rsid w:val="000E78D6"/>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0E78D6"/>
    <w:rPr>
      <w:rFonts w:ascii="Segoe UI" w:hAnsi="Segoe UI" w:cs="Segoe UI"/>
      <w:sz w:val="18"/>
      <w:szCs w:val="18"/>
    </w:rPr>
  </w:style>
  <w:style w:type="character" w:customStyle="1" w:styleId="af">
    <w:name w:val="Текст выноски Знак"/>
    <w:basedOn w:val="a0"/>
    <w:link w:val="ae"/>
    <w:uiPriority w:val="99"/>
    <w:semiHidden/>
    <w:rsid w:val="000E78D6"/>
    <w:rPr>
      <w:rFonts w:ascii="Segoe UI" w:eastAsia="Times New Roman" w:hAnsi="Segoe UI" w:cs="Segoe UI"/>
      <w:sz w:val="18"/>
      <w:szCs w:val="18"/>
      <w:lang w:eastAsia="ru-RU"/>
    </w:rPr>
  </w:style>
  <w:style w:type="paragraph" w:styleId="af0">
    <w:name w:val="footer"/>
    <w:basedOn w:val="a"/>
    <w:link w:val="af1"/>
    <w:uiPriority w:val="99"/>
    <w:unhideWhenUsed/>
    <w:rsid w:val="00B300E4"/>
    <w:pPr>
      <w:tabs>
        <w:tab w:val="center" w:pos="4677"/>
        <w:tab w:val="right" w:pos="9355"/>
      </w:tabs>
    </w:pPr>
  </w:style>
  <w:style w:type="character" w:customStyle="1" w:styleId="af1">
    <w:name w:val="Нижний колонтитул Знак"/>
    <w:basedOn w:val="a0"/>
    <w:link w:val="af0"/>
    <w:uiPriority w:val="99"/>
    <w:rsid w:val="00B300E4"/>
    <w:rPr>
      <w:rFonts w:ascii="Times New Roman" w:eastAsia="Times New Roman" w:hAnsi="Times New Roman" w:cs="Times New Roman"/>
      <w:szCs w:val="20"/>
      <w:lang w:eastAsia="ru-RU"/>
    </w:rPr>
  </w:style>
  <w:style w:type="paragraph" w:styleId="af2">
    <w:name w:val="List Paragraph"/>
    <w:basedOn w:val="a"/>
    <w:uiPriority w:val="99"/>
    <w:qFormat/>
    <w:rsid w:val="00522860"/>
    <w:pPr>
      <w:widowControl/>
      <w:spacing w:after="160" w:line="256" w:lineRule="auto"/>
      <w:ind w:left="720"/>
    </w:pPr>
    <w:rPr>
      <w:rFonts w:ascii="Calibri" w:eastAsia="Calibri" w:hAnsi="Calibri" w:cs="Calibri"/>
      <w:szCs w:val="22"/>
      <w:lang w:val="ru-RU" w:eastAsia="en-US"/>
    </w:rPr>
  </w:style>
  <w:style w:type="paragraph" w:customStyle="1" w:styleId="rvps7">
    <w:name w:val="rvps7"/>
    <w:basedOn w:val="a"/>
    <w:uiPriority w:val="99"/>
    <w:rsid w:val="00522860"/>
    <w:pPr>
      <w:widowControl/>
      <w:spacing w:before="100" w:beforeAutospacing="1" w:after="100" w:afterAutospacing="1"/>
    </w:pPr>
    <w:rPr>
      <w:sz w:val="24"/>
      <w:szCs w:val="24"/>
      <w:lang w:val="ru-RU"/>
    </w:rPr>
  </w:style>
  <w:style w:type="character" w:customStyle="1" w:styleId="rvts15">
    <w:name w:val="rvts15"/>
    <w:basedOn w:val="a0"/>
    <w:uiPriority w:val="99"/>
    <w:rsid w:val="0052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82103">
      <w:bodyDiv w:val="1"/>
      <w:marLeft w:val="0"/>
      <w:marRight w:val="0"/>
      <w:marTop w:val="0"/>
      <w:marBottom w:val="0"/>
      <w:divBdr>
        <w:top w:val="none" w:sz="0" w:space="0" w:color="auto"/>
        <w:left w:val="none" w:sz="0" w:space="0" w:color="auto"/>
        <w:bottom w:val="none" w:sz="0" w:space="0" w:color="auto"/>
        <w:right w:val="none" w:sz="0" w:space="0" w:color="auto"/>
      </w:divBdr>
    </w:div>
    <w:div w:id="1639845076">
      <w:bodyDiv w:val="1"/>
      <w:marLeft w:val="0"/>
      <w:marRight w:val="0"/>
      <w:marTop w:val="0"/>
      <w:marBottom w:val="0"/>
      <w:divBdr>
        <w:top w:val="none" w:sz="0" w:space="0" w:color="auto"/>
        <w:left w:val="none" w:sz="0" w:space="0" w:color="auto"/>
        <w:bottom w:val="none" w:sz="0" w:space="0" w:color="auto"/>
        <w:right w:val="none" w:sz="0" w:space="0" w:color="auto"/>
      </w:divBdr>
    </w:div>
    <w:div w:id="17270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709-17" TargetMode="External"/><Relationship Id="rId18" Type="http://schemas.openxmlformats.org/officeDocument/2006/relationships/hyperlink" Target="https://zakon.rada.gov.ua/laws/show/4709-17" TargetMode="External"/><Relationship Id="rId26" Type="http://schemas.openxmlformats.org/officeDocument/2006/relationships/hyperlink" Target="http://zakon0.rada.gov.ua/laws/show/z0931-13" TargetMode="External"/><Relationship Id="rId3" Type="http://schemas.openxmlformats.org/officeDocument/2006/relationships/customXml" Target="../customXml/item3.xml"/><Relationship Id="rId21" Type="http://schemas.openxmlformats.org/officeDocument/2006/relationships/hyperlink" Target="http://search.ligazakon.ua/l_doc2.nsf/link1/MU73027.html" TargetMode="Externa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zakon.rada.gov.ua/laws/show/4709-17" TargetMode="External"/><Relationship Id="rId17" Type="http://schemas.openxmlformats.org/officeDocument/2006/relationships/hyperlink" Target="https://zakon.rada.gov.ua/laws/show/4709-17" TargetMode="External"/><Relationship Id="rId25" Type="http://schemas.openxmlformats.org/officeDocument/2006/relationships/hyperlink" Target="http://zakon0.rada.gov.ua/laws/show/z0931-13" TargetMode="External"/><Relationship Id="rId2" Type="http://schemas.openxmlformats.org/officeDocument/2006/relationships/customXml" Target="../customXml/item2.xml"/><Relationship Id="rId16" Type="http://schemas.openxmlformats.org/officeDocument/2006/relationships/hyperlink" Target="https://zakon.rada.gov.ua/laws/show/4709-17" TargetMode="External"/><Relationship Id="rId20" Type="http://schemas.openxmlformats.org/officeDocument/2006/relationships/hyperlink" Target="http://search.ligazakon.ua/l_doc2.nsf/link1/MU73027.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on0.rada.gov.ua/laws/show/z0930-13" TargetMode="External"/><Relationship Id="rId24" Type="http://schemas.openxmlformats.org/officeDocument/2006/relationships/hyperlink" Target="http://zakon0.rada.gov.ua/laws/show/z0931-13" TargetMode="External"/><Relationship Id="rId5" Type="http://schemas.openxmlformats.org/officeDocument/2006/relationships/styles" Target="styles.xml"/><Relationship Id="rId15" Type="http://schemas.openxmlformats.org/officeDocument/2006/relationships/hyperlink" Target="https://zakon.rada.gov.ua/laws/show/4709-17" TargetMode="External"/><Relationship Id="rId23" Type="http://schemas.openxmlformats.org/officeDocument/2006/relationships/hyperlink" Target="http://zakon0.rada.gov.ua/laws/show/z0931-13" TargetMode="External"/><Relationship Id="rId28" Type="http://schemas.openxmlformats.org/officeDocument/2006/relationships/hyperlink" Target="http://zakon0.rada.gov.ua/laws/show/z0931-13" TargetMode="External"/><Relationship Id="rId10" Type="http://schemas.openxmlformats.org/officeDocument/2006/relationships/hyperlink" Target="http://zakon3.rada.gov.ua/laws/show/2755-17/paran8575" TargetMode="External"/><Relationship Id="rId19" Type="http://schemas.openxmlformats.org/officeDocument/2006/relationships/hyperlink" Target="http://search.ligazakon.ua/l_doc2.nsf/link1/MU73027.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zakon.rada.gov.ua/laws/show/4709-17" TargetMode="External"/><Relationship Id="rId22" Type="http://schemas.openxmlformats.org/officeDocument/2006/relationships/hyperlink" Target="http://zakon0.rada.gov.ua/laws/show/z0931-13" TargetMode="External"/><Relationship Id="rId27" Type="http://schemas.openxmlformats.org/officeDocument/2006/relationships/hyperlink" Target="http://zakon0.rada.gov.ua/laws/show/z0931-13" TargetMode="Externa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8C1463662648848977A8CD8EF8E4D0F" ma:contentTypeVersion="4" ma:contentTypeDescription="Створення нового документа." ma:contentTypeScope="" ma:versionID="ca20051a24691f723aed6b71864dfa6c">
  <xsd:schema xmlns:xsd="http://www.w3.org/2001/XMLSchema" xmlns:xs="http://www.w3.org/2001/XMLSchema" xmlns:p="http://schemas.microsoft.com/office/2006/metadata/properties" xmlns:ns1="http://schemas.microsoft.com/sharepoint/v3" xmlns:ns2="5ae47272-733c-4e30-9abc-3df38a9fcda4" targetNamespace="http://schemas.microsoft.com/office/2006/metadata/properties" ma:root="true" ma:fieldsID="da1e4cef2f3123346477010625a699d1" ns1:_="" ns2:_="">
    <xsd:import namespace="http://schemas.microsoft.com/sharepoint/v3"/>
    <xsd:import namespace="5ae47272-733c-4e30-9abc-3df38a9fcda4"/>
    <xsd:element name="properties">
      <xsd:complexType>
        <xsd:sequence>
          <xsd:element name="documentManagement">
            <xsd:complexType>
              <xsd:all>
                <xsd:element ref="ns2:AdresatRaport2ID" minOccurs="0"/>
                <xsd:element ref="ns2:Approvers" minOccurs="0"/>
                <xsd:element ref="ns2:Adresat" minOccurs="0"/>
                <xsd:element ref="ns2:AparatFilia" minOccurs="0"/>
                <xsd:element ref="ns2:Рецензенти" minOccurs="0"/>
                <xsd:element ref="ns2:pid" minOccurs="0"/>
                <xsd:element ref="ns2:ІндексОтримувачаII" minOccurs="0"/>
                <xsd:element ref="ns2:ApproverPosition" minOccurs="0"/>
                <xsd:element ref="ns2:EmployeesID" minOccurs="0"/>
                <xsd:element ref="ns2:OrganizationManagerPosition" minOccurs="0"/>
                <xsd:element ref="ns2:ContractorManagerFullName" minOccurs="0"/>
                <xsd:element ref="ns2:AdresatDopovidnaID" minOccurs="0"/>
                <xsd:element ref="ns2:index" minOccurs="0"/>
                <xsd:element ref="ns2:RecipientIndex1" minOccurs="0"/>
                <xsd:element ref="ns1:WorkCity" minOccurs="0"/>
                <xsd:element ref="ns2:ChiefPosition" minOccurs="0"/>
                <xsd:element ref="ns2:AdresatDopovidna2ID" minOccurs="0"/>
                <xsd:element ref="ns2:Komu" minOccurs="0"/>
                <xsd:element ref="ns2:IndexSign" minOccurs="0"/>
                <xsd:element ref="ns2:EmployeePosition" minOccurs="0"/>
                <xsd:element ref="ns1:DocumentSetDescription" minOccurs="0"/>
                <xsd:element ref="ns2:Filiia" minOccurs="0"/>
                <xsd:element ref="ns2:ReportHeader" minOccurs="0"/>
                <xsd:element ref="ns2:AdresatUnit" minOccurs="0"/>
                <xsd:element ref="ns2:ContractorManagerPosition" minOccurs="0"/>
                <xsd:element ref="ns2:VisingEmployeesID" minOccurs="0"/>
                <xsd:element ref="ns2:zvazok" minOccurs="0"/>
                <xsd:element ref="ns2:BriefContent" minOccurs="0"/>
                <xsd:element ref="ns2:SignerPosition" minOccurs="0"/>
                <xsd:element ref="ns2:ApproversID" minOccurs="0"/>
                <xsd:element ref="ns2:DocTypeNakaz" minOccurs="0"/>
                <xsd:element ref="ns2:OrganizationManagerFullName" minOccurs="0"/>
                <xsd:element ref="ns2:FiliiaID" minOccurs="0"/>
                <xsd:element ref="ns2:INITIATOR" minOccurs="0"/>
                <xsd:element ref="ns2:Employees" minOccurs="0"/>
                <xsd:element ref="ns2:IndependentStructuralUnitName" minOccurs="0"/>
                <xsd:element ref="ns2:AdresatRaportID" minOccurs="0"/>
                <xsd:element ref="ns2:SignersText" minOccurs="0"/>
                <xsd:element ref="ns2:SignerDivision" minOccurs="0"/>
                <xsd:element ref="ns2:DocKind" minOccurs="0"/>
                <xsd:element ref="ns2:ValidOrder" minOccurs="0"/>
                <xsd:element ref="ns2:EmployeeDivision" minOccurs="0"/>
                <xsd:element ref="ns2:EmployeeFullName" minOccurs="0"/>
                <xsd:element ref="ns2:SignerID" minOccurs="0"/>
                <xsd:element ref="ns2:zmIN" minOccurs="0"/>
                <xsd:element ref="ns2:SignerDecree" minOccurs="0"/>
                <xsd:element ref="ns2:DocTheme" minOccurs="0"/>
                <xsd:element ref="ns2:РецензентиID" minOccurs="0"/>
                <xsd:element ref="ns2:RecipientIndexIII" minOccurs="0"/>
                <xsd:element ref="ns2:ActualSignerPosition" minOccurs="0"/>
                <xsd:element ref="ns2:ChiefFullName" minOccurs="0"/>
                <xsd:element ref="ns2:DocType" minOccurs="0"/>
                <xsd:element ref="ns2:InitiatorPosition" minOccurs="0"/>
                <xsd:element ref="ns2:Affil" minOccurs="0"/>
                <xsd:element ref="ns2:UnitID" minOccurs="0"/>
                <xsd:element ref="ns2:InitiatorPosition1" minOccurs="0"/>
                <xsd:element ref="ns2:InitiatorPhone" minOccurs="0"/>
                <xsd:element ref="ns2:SignerName" minOccurs="0"/>
                <xsd:element ref="ns2:SignerPosition1" minOccurs="0"/>
                <xsd:element ref="ns2:VisingEmployees" minOccurs="0"/>
                <xsd:element ref="ns2:ChiefDivision" minOccurs="0"/>
                <xsd:element ref="ns2:ActualSigner" minOccurs="0"/>
                <xsd:element ref="ns2:AdresatPosition" minOccurs="0"/>
                <xsd:element ref="ns2:Vyk" minOccurs="0"/>
                <xsd:element ref="ns2:Vid" minOccurs="0"/>
                <xsd:element ref="ns2:SignerName1" minOccurs="0"/>
                <xsd:element ref="ns2:IndexAdresat" minOccurs="0"/>
                <xsd:element ref="ns2:SharedWithUsers" minOccurs="0"/>
                <xsd:element ref="ns2:SignatoryFirstname" minOccurs="0"/>
                <xsd:element ref="ns2:Адресат_Ім_x0027_яПрізвище" minOccurs="0"/>
                <xsd:element ref="ns2:Погоджуючі_Ім_x0027_яПрізвище"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City" ma:index="23" nillable="true" ma:displayName="Місто" ma:internalName="WorkCity">
      <xsd:simpleType>
        <xsd:restriction base="dms:Text"/>
      </xsd:simpleType>
    </xsd:element>
    <xsd:element name="DocumentSetDescription" ma:index="29" nillable="true" ma:displayName="Опис" ma:description="Опис набору документів"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47272-733c-4e30-9abc-3df38a9fcda4" elementFormDefault="qualified">
    <xsd:import namespace="http://schemas.microsoft.com/office/2006/documentManagement/types"/>
    <xsd:import namespace="http://schemas.microsoft.com/office/infopath/2007/PartnerControls"/>
    <xsd:element name="AdresatRaport2ID" ma:index="8" nillable="true" ma:displayName="AdresatRaport2ID" ma:internalName="AdresatRaport2ID">
      <xsd:simpleType>
        <xsd:restriction base="dms:Text">
          <xsd:maxLength value="255"/>
        </xsd:restriction>
      </xsd:simpleType>
    </xsd:element>
    <xsd:element name="Approvers" ma:index="9" nillable="true" ma:displayName="Погоджуючі" ma:internalName="Approvers" ma:readOnly="false">
      <xsd:simpleType>
        <xsd:restriction base="dms:Note"/>
      </xsd:simpleType>
    </xsd:element>
    <xsd:element name="Adresat" ma:index="10" nillable="true" ma:displayName="Адресат" ma:internalName="Adresat" ma:readOnly="false">
      <xsd:simpleType>
        <xsd:restriction base="dms:Note"/>
      </xsd:simpleType>
    </xsd:element>
    <xsd:element name="AparatFilia" ma:index="11" nillable="true" ma:displayName="Unit" ma:format="Dropdown" ma:internalName="AparatFilia" ma:readOnly="false">
      <xsd:simpleType>
        <xsd:restriction base="dms:Choice">
          <xsd:enumeration value="Апарат управління"/>
          <xsd:enumeration value="Філія"/>
        </xsd:restriction>
      </xsd:simpleType>
    </xsd:element>
    <xsd:element name="Рецензенти" ma:index="13" nillable="true" ma:displayName="Рецензенти" ma:internalName="_x0420__x0435__x0446__x0435__x043d__x0437__x0435__x043d__x0442__x0438_">
      <xsd:simpleType>
        <xsd:restriction base="dms:Note"/>
      </xsd:simpleType>
    </xsd:element>
    <xsd:element name="pid" ma:index="14" nillable="true" ma:displayName="ІндексПідрозділуДоручення" ma:internalName="pid" ma:readOnly="false">
      <xsd:simpleType>
        <xsd:restriction base="dms:Text">
          <xsd:maxLength value="255"/>
        </xsd:restriction>
      </xsd:simpleType>
    </xsd:element>
    <xsd:element name="ІндексОтримувачаII" ma:index="15" nillable="true" ma:displayName="ІндексОтримувачаII" ma:format="Dropdown" ma:internalName="_x0406__x043d__x0434__x0435__x043a__x0441__x041e__x0442__x0440__x0438__x043c__x0443__x0432__x0430__x0447__x0430_II">
      <xsd:simpleType>
        <xsd:restriction base="dms:Choice">
          <xsd:enumeration value="01 - Голова або в.о. Голови"/>
          <xsd:enumeration value="02 - Начальник філії або в.о. Начальника філії"/>
        </xsd:restriction>
      </xsd:simpleType>
    </xsd:element>
    <xsd:element name="ApproverPosition" ma:index="16" nillable="true" ma:displayName="ApproverPosition" ma:internalName="ApproverPosition">
      <xsd:simpleType>
        <xsd:restriction base="dms:Note"/>
      </xsd:simpleType>
    </xsd:element>
    <xsd:element name="EmployeesID" ma:index="17" nillable="true" ma:displayName="EmployeesID" ma:internalName="EmployeesID">
      <xsd:simpleType>
        <xsd:restriction base="dms:Note"/>
      </xsd:simpleType>
    </xsd:element>
    <xsd:element name="OrganizationManagerPosition" ma:index="18" nillable="true" ma:displayName="ОрганізаціяПосадаКерівника" ma:internalName="OrganizationManagerPosition">
      <xsd:simpleType>
        <xsd:restriction base="dms:Text">
          <xsd:maxLength value="255"/>
        </xsd:restriction>
      </xsd:simpleType>
    </xsd:element>
    <xsd:element name="ContractorManagerFullName" ma:index="19" nillable="true" ma:displayName="КонтрагентКерівник" ma:internalName="ContractorManagerFullName">
      <xsd:simpleType>
        <xsd:restriction base="dms:Text">
          <xsd:maxLength value="255"/>
        </xsd:restriction>
      </xsd:simpleType>
    </xsd:element>
    <xsd:element name="AdresatDopovidnaID" ma:index="20" nillable="true" ma:displayName="AdresatDopovidnaID" ma:internalName="AdresatDopovidnaID">
      <xsd:simpleType>
        <xsd:restriction base="dms:Text">
          <xsd:maxLength value="255"/>
        </xsd:restriction>
      </xsd:simpleType>
    </xsd:element>
    <xsd:element name="index" ma:index="21" nillable="true" ma:displayName="ІндексПідрозділуПідготовки" ma:internalName="index">
      <xsd:simpleType>
        <xsd:restriction base="dms:Text">
          <xsd:maxLength value="255"/>
        </xsd:restriction>
      </xsd:simpleType>
    </xsd:element>
    <xsd:element name="RecipientIndex1" ma:index="22" nillable="true" ma:displayName="ІндексОтримувачаI" ma:format="Dropdown" ma:internalName="RecipientIndex1">
      <xsd:simpleType>
        <xsd:restriction base="dms:Choice">
          <xsd:enumeration value="01 - Голова або в.о. Голови"/>
          <xsd:enumeration value="02 - Заступник Голови з розвитку портової інфраструктури"/>
          <xsd:enumeration value="03 - Заступник Голови з операційної діяльності"/>
          <xsd:enumeration value="04 - Заступник Голови з економіки"/>
          <xsd:enumeration value="05 - Заступник Голови з фінансів"/>
          <xsd:enumeration value="06 - Заступник Голови з морської та внутрішньої безпеки"/>
          <xsd:enumeration value="07 - Начальник філії"/>
          <xsd:enumeration value="08 - Заступник Начальника філії"/>
          <xsd:enumeration value="09 - Керівник самостійного структурного підрозділу"/>
        </xsd:restriction>
      </xsd:simpleType>
    </xsd:element>
    <xsd:element name="ChiefPosition" ma:index="24" nillable="true" ma:displayName="КерівникПосада" ma:internalName="ChiefPosition">
      <xsd:simpleType>
        <xsd:restriction base="dms:Text">
          <xsd:maxLength value="255"/>
        </xsd:restriction>
      </xsd:simpleType>
    </xsd:element>
    <xsd:element name="AdresatDopovidna2ID" ma:index="25" nillable="true" ma:displayName="AdresatDopovidna2ID" ma:internalName="AdresatDopovidna2ID">
      <xsd:simpleType>
        <xsd:restriction base="dms:Text">
          <xsd:maxLength value="255"/>
        </xsd:restriction>
      </xsd:simpleType>
    </xsd:element>
    <xsd:element name="Komu" ma:index="26" nillable="true" ma:displayName="Кому" ma:internalName="Komu" ma:readOnly="false">
      <xsd:simpleType>
        <xsd:restriction base="dms:Text">
          <xsd:maxLength value="255"/>
        </xsd:restriction>
      </xsd:simpleType>
    </xsd:element>
    <xsd:element name="IndexSign" ma:index="27" nillable="true" ma:displayName="IndexSign" ma:internalName="IndexSign">
      <xsd:simpleType>
        <xsd:restriction base="dms:Text">
          <xsd:maxLength value="255"/>
        </xsd:restriction>
      </xsd:simpleType>
    </xsd:element>
    <xsd:element name="EmployeePosition" ma:index="28" nillable="true" ma:displayName="СпівробітникПосада" ma:internalName="EmployeePosition">
      <xsd:simpleType>
        <xsd:restriction base="dms:Text">
          <xsd:maxLength value="255"/>
        </xsd:restriction>
      </xsd:simpleType>
    </xsd:element>
    <xsd:element name="Filiia" ma:index="30" nillable="true" ma:displayName="ФІЛІЯ" ma:internalName="Filiia">
      <xsd:simpleType>
        <xsd:restriction base="dms:Note">
          <xsd:maxLength value="255"/>
        </xsd:restriction>
      </xsd:simpleType>
    </xsd:element>
    <xsd:element name="ReportHeader" ma:index="31" nillable="true" ma:displayName="ReportHeader" ma:internalName="ReportHeader">
      <xsd:simpleType>
        <xsd:restriction base="dms:Text">
          <xsd:maxLength value="255"/>
        </xsd:restriction>
      </xsd:simpleType>
    </xsd:element>
    <xsd:element name="AdresatUnit" ma:index="32" nillable="true" ma:displayName="АдресатПідрозділ" ma:internalName="AdresatUnit" ma:readOnly="false">
      <xsd:simpleType>
        <xsd:restriction base="dms:Text">
          <xsd:maxLength value="255"/>
        </xsd:restriction>
      </xsd:simpleType>
    </xsd:element>
    <xsd:element name="ContractorManagerPosition" ma:index="33" nillable="true" ma:displayName="КонтрагентПосадаКерівника" ma:internalName="ContractorManagerPosition">
      <xsd:simpleType>
        <xsd:restriction base="dms:Note"/>
      </xsd:simpleType>
    </xsd:element>
    <xsd:element name="VisingEmployeesID" ma:index="34" nillable="true" ma:displayName="ВізуючіID" ma:internalName="VisingEmployeesID">
      <xsd:simpleType>
        <xsd:restriction base="dms:Note"/>
      </xsd:simpleType>
    </xsd:element>
    <xsd:element name="zvazok" ma:index="35" nillable="true" ma:displayName="ПовязанийДокумент" ma:internalName="zvazok">
      <xsd:simpleType>
        <xsd:restriction base="dms:Note">
          <xsd:maxLength value="255"/>
        </xsd:restriction>
      </xsd:simpleType>
    </xsd:element>
    <xsd:element name="BriefContent" ma:index="36" nillable="true" ma:displayName="КороткийЗміст" ma:description="Обмеження - 255 символів" ma:internalName="BriefContent">
      <xsd:simpleType>
        <xsd:restriction base="dms:Note"/>
      </xsd:simpleType>
    </xsd:element>
    <xsd:element name="SignerPosition" ma:index="37" nillable="true" ma:displayName="ПідписантПосада" ma:internalName="SignerPosition" ma:readOnly="false">
      <xsd:simpleType>
        <xsd:restriction base="dms:Text">
          <xsd:maxLength value="255"/>
        </xsd:restriction>
      </xsd:simpleType>
    </xsd:element>
    <xsd:element name="ApproversID" ma:index="38" nillable="true" ma:displayName="ApproversID" ma:internalName="ApproversID">
      <xsd:simpleType>
        <xsd:restriction base="dms:Note"/>
      </xsd:simpleType>
    </xsd:element>
    <xsd:element name="DocTypeNakaz" ma:index="39" nillable="true" ma:displayName="DocTypeNakaz" ma:internalName="DocTypeNakaz">
      <xsd:simpleType>
        <xsd:restriction base="dms:Text">
          <xsd:maxLength value="255"/>
        </xsd:restriction>
      </xsd:simpleType>
    </xsd:element>
    <xsd:element name="OrganizationManagerFullName" ma:index="40" nillable="true" ma:displayName="ОрганізаціяКерівник" ma:internalName="OrganizationManagerFullName">
      <xsd:simpleType>
        <xsd:restriction base="dms:Text">
          <xsd:maxLength value="255"/>
        </xsd:restriction>
      </xsd:simpleType>
    </xsd:element>
    <xsd:element name="FiliiaID" ma:index="41" nillable="true" ma:displayName="FiliiaID" ma:internalName="FiliiaID">
      <xsd:simpleType>
        <xsd:restriction base="dms:Text">
          <xsd:maxLength value="255"/>
        </xsd:restriction>
      </xsd:simpleType>
    </xsd:element>
    <xsd:element name="INITIATOR" ma:index="42" nillable="true" ma:displayName="INITIATOR" ma:internalName="INITIATOR">
      <xsd:simpleType>
        <xsd:restriction base="dms:Text">
          <xsd:maxLength value="255"/>
        </xsd:restriction>
      </xsd:simpleType>
    </xsd:element>
    <xsd:element name="Employees" ma:index="43" nillable="true" ma:displayName="Employees" ma:internalName="Employees">
      <xsd:simpleType>
        <xsd:restriction base="dms:Note"/>
      </xsd:simpleType>
    </xsd:element>
    <xsd:element name="IndependentStructuralUnitName" ma:index="44" nillable="true" ma:displayName="IndependentStructuralUnitName" ma:internalName="IndependentStructuralUnitName">
      <xsd:simpleType>
        <xsd:restriction base="dms:Note"/>
      </xsd:simpleType>
    </xsd:element>
    <xsd:element name="AdresatRaportID" ma:index="45" nillable="true" ma:displayName="AdresatRaportID" ma:internalName="AdresatRaportID">
      <xsd:simpleType>
        <xsd:restriction base="dms:Text">
          <xsd:maxLength value="255"/>
        </xsd:restriction>
      </xsd:simpleType>
    </xsd:element>
    <xsd:element name="SignersText" ma:index="46" nillable="true" ma:displayName="SignersText" ma:internalName="SignersText">
      <xsd:simpleType>
        <xsd:restriction base="dms:Note"/>
      </xsd:simpleType>
    </xsd:element>
    <xsd:element name="SignerDivision" ma:index="47" nillable="true" ma:displayName="SignerDivision" ma:internalName="SignerDivision">
      <xsd:simpleType>
        <xsd:restriction base="dms:Text">
          <xsd:maxLength value="255"/>
        </xsd:restriction>
      </xsd:simpleType>
    </xsd:element>
    <xsd:element name="DocKind" ma:index="48" nillable="true" ma:displayName="ВидДокумента" ma:internalName="DocKind" ma:readOnly="false">
      <xsd:simpleType>
        <xsd:restriction base="dms:Text">
          <xsd:maxLength value="255"/>
        </xsd:restriction>
      </xsd:simpleType>
    </xsd:element>
    <xsd:element name="ValidOrder" ma:index="49" nillable="true" ma:displayName="ValidOrder" ma:default="0" ma:internalName="ValidOrder">
      <xsd:simpleType>
        <xsd:restriction base="dms:Boolean"/>
      </xsd:simpleType>
    </xsd:element>
    <xsd:element name="EmployeeDivision" ma:index="50" nillable="true" ma:displayName="СпівробітникПідрозділ" ma:internalName="EmployeeDivision">
      <xsd:simpleType>
        <xsd:restriction base="dms:Text">
          <xsd:maxLength value="255"/>
        </xsd:restriction>
      </xsd:simpleType>
    </xsd:element>
    <xsd:element name="EmployeeFullName" ma:index="51" nillable="true" ma:displayName="СпівробітникПІБ" ma:internalName="EmployeeFullName">
      <xsd:simpleType>
        <xsd:restriction base="dms:Text">
          <xsd:maxLength value="255"/>
        </xsd:restriction>
      </xsd:simpleType>
    </xsd:element>
    <xsd:element name="SignerID" ma:index="52" nillable="true" ma:displayName="SignerID" ma:internalName="SignerID">
      <xsd:simpleType>
        <xsd:restriction base="dms:Text">
          <xsd:maxLength value="255"/>
        </xsd:restriction>
      </xsd:simpleType>
    </xsd:element>
    <xsd:element name="zmIN" ma:index="53" nillable="true" ma:displayName="ВнесенняЗмін" ma:internalName="zmIN" ma:readOnly="false">
      <xsd:simpleType>
        <xsd:restriction base="dms:Note">
          <xsd:maxLength value="255"/>
        </xsd:restriction>
      </xsd:simpleType>
    </xsd:element>
    <xsd:element name="SignerDecree" ma:index="54" nillable="true" ma:displayName="SignerDecree" ma:format="Dropdown" ma:internalName="SignerDecree">
      <xsd:simpleType>
        <xsd:restriction base="dms:Choice">
          <xsd:enumeration value="Голова або в.о. Голови"/>
          <xsd:enumeration value="Начальник філії"/>
        </xsd:restriction>
      </xsd:simpleType>
    </xsd:element>
    <xsd:element name="DocTheme" ma:index="55" nillable="true" ma:displayName="ТемаДокументу" ma:internalName="DocTheme">
      <xsd:simpleType>
        <xsd:restriction base="dms:Note"/>
      </xsd:simpleType>
    </xsd:element>
    <xsd:element name="РецензентиID" ma:index="56" nillable="true" ma:displayName="РецензентиID" ma:internalName="_x0420__x0435__x0446__x0435__x043d__x0437__x0435__x043d__x0442__x0438_ID">
      <xsd:simpleType>
        <xsd:restriction base="dms:Text">
          <xsd:maxLength value="255"/>
        </xsd:restriction>
      </xsd:simpleType>
    </xsd:element>
    <xsd:element name="RecipientIndexIII" ma:index="57" nillable="true" ma:displayName="Адресат_отримувач" ma:format="Dropdown" ma:internalName="RecipientIndexIII" ma:readOnly="false">
      <xsd:simpleType>
        <xsd:restriction base="dms:Choice">
          <xsd:enumeration value="в.о. Голови"/>
          <xsd:enumeration value="Заступник Голови з розвитку портової інфраструктури"/>
          <xsd:enumeration value="Заступник Голови з операційної діяльності"/>
          <xsd:enumeration value="Заступник Голови з економіки"/>
          <xsd:enumeration value="Заступник Голови з морської та внутрішньої безпеки"/>
        </xsd:restriction>
      </xsd:simpleType>
    </xsd:element>
    <xsd:element name="ActualSignerPosition" ma:index="58" nillable="true" ma:displayName="ActualSignerPosition" ma:internalName="ActualSignerPosition">
      <xsd:simpleType>
        <xsd:restriction base="dms:Text">
          <xsd:maxLength value="255"/>
        </xsd:restriction>
      </xsd:simpleType>
    </xsd:element>
    <xsd:element name="ChiefFullName" ma:index="59" nillable="true" ma:displayName="КерівникПІБ" ma:internalName="ChiefFullName">
      <xsd:simpleType>
        <xsd:restriction base="dms:Text">
          <xsd:maxLength value="255"/>
        </xsd:restriction>
      </xsd:simpleType>
    </xsd:element>
    <xsd:element name="DocType" ma:index="60" nillable="true" ma:displayName="ТипДокумента" ma:internalName="DocType">
      <xsd:simpleType>
        <xsd:restriction base="dms:Text">
          <xsd:maxLength value="255"/>
        </xsd:restriction>
      </xsd:simpleType>
    </xsd:element>
    <xsd:element name="InitiatorPosition" ma:index="61" nillable="true" ma:displayName="ІніціаторПосада" ma:internalName="InitiatorPosition" ma:readOnly="false">
      <xsd:simpleType>
        <xsd:restriction base="dms:Text">
          <xsd:maxLength value="255"/>
        </xsd:restriction>
      </xsd:simpleType>
    </xsd:element>
    <xsd:element name="Affil" ma:index="62" nillable="true" ma:displayName="АпаратФілія" ma:list="{29cdac12-13e8-4294-8854-762a000f2a07}" ma:internalName="Affil" ma:readOnly="false" ma:showField="Title" ma:web="5ae47272-733c-4e30-9abc-3df38a9fcda4">
      <xsd:simpleType>
        <xsd:restriction base="dms:Lookup"/>
      </xsd:simpleType>
    </xsd:element>
    <xsd:element name="UnitID" ma:index="63" nillable="true" ma:displayName="UnitID" ma:internalName="UnitID">
      <xsd:simpleType>
        <xsd:restriction base="dms:Text">
          <xsd:maxLength value="255"/>
        </xsd:restriction>
      </xsd:simpleType>
    </xsd:element>
    <xsd:element name="InitiatorPosition1" ma:index="64" nillable="true" ma:displayName="InitiatorPosition" ma:internalName="InitiatorPosition1">
      <xsd:simpleType>
        <xsd:restriction base="dms:Text">
          <xsd:maxLength value="255"/>
        </xsd:restriction>
      </xsd:simpleType>
    </xsd:element>
    <xsd:element name="InitiatorPhone" ma:index="65" nillable="true" ma:displayName="InitiatorPhone" ma:internalName="InitiatorPhone">
      <xsd:simpleType>
        <xsd:restriction base="dms:Text">
          <xsd:maxLength value="255"/>
        </xsd:restriction>
      </xsd:simpleType>
    </xsd:element>
    <xsd:element name="SignerName" ma:index="66" nillable="true" ma:displayName="ПідписантПІБ" ma:internalName="SignerName" ma:readOnly="false">
      <xsd:simpleType>
        <xsd:restriction base="dms:Text">
          <xsd:maxLength value="255"/>
        </xsd:restriction>
      </xsd:simpleType>
    </xsd:element>
    <xsd:element name="SignerPosition1" ma:index="67" nillable="true" ma:displayName="SignerPosition" ma:internalName="SignerPosition1">
      <xsd:simpleType>
        <xsd:restriction base="dms:Text">
          <xsd:maxLength value="255"/>
        </xsd:restriction>
      </xsd:simpleType>
    </xsd:element>
    <xsd:element name="VisingEmployees" ma:index="68" nillable="true" ma:displayName="Візуючі" ma:internalName="VisingEmployees">
      <xsd:simpleType>
        <xsd:restriction base="dms:Note"/>
      </xsd:simpleType>
    </xsd:element>
    <xsd:element name="ChiefDivision" ma:index="69" nillable="true" ma:displayName="КерівникПідрозділ" ma:internalName="ChiefDivision">
      <xsd:simpleType>
        <xsd:restriction base="dms:Text">
          <xsd:maxLength value="255"/>
        </xsd:restriction>
      </xsd:simpleType>
    </xsd:element>
    <xsd:element name="ActualSigner" ma:index="70" nillable="true" ma:displayName="ActualSigner" ma:internalName="ActualSigner">
      <xsd:simpleType>
        <xsd:restriction base="dms:Note"/>
      </xsd:simpleType>
    </xsd:element>
    <xsd:element name="AdresatPosition" ma:index="71" nillable="true" ma:displayName="АдресатПосада" ma:internalName="AdresatPosition" ma:readOnly="false">
      <xsd:simpleType>
        <xsd:restriction base="dms:Text">
          <xsd:maxLength value="255"/>
        </xsd:restriction>
      </xsd:simpleType>
    </xsd:element>
    <xsd:element name="Vyk" ma:index="72" nillable="true" ma:displayName="ВиконавецьІніціатор" ma:internalName="Vyk" ma:readOnly="false">
      <xsd:simpleType>
        <xsd:restriction base="dms:Text">
          <xsd:maxLength value="255"/>
        </xsd:restriction>
      </xsd:simpleType>
    </xsd:element>
    <xsd:element name="Vid" ma:index="73" nillable="true" ma:displayName="ВідКого" ma:internalName="Vid" ma:readOnly="false">
      <xsd:simpleType>
        <xsd:restriction base="dms:Text">
          <xsd:maxLength value="255"/>
        </xsd:restriction>
      </xsd:simpleType>
    </xsd:element>
    <xsd:element name="SignerName1" ma:index="74" nillable="true" ma:displayName="SignerName" ma:internalName="SignerName1">
      <xsd:simpleType>
        <xsd:restriction base="dms:Text">
          <xsd:maxLength value="255"/>
        </xsd:restriction>
      </xsd:simpleType>
    </xsd:element>
    <xsd:element name="IndexAdresat" ma:index="75" nillable="true" ma:displayName="ІндексОтримувачаIV" ma:default="Начальник філії" ma:format="Dropdown" ma:internalName="IndexAdresat" ma:readOnly="false">
      <xsd:simpleType>
        <xsd:restriction base="dms:Choice">
          <xsd:enumeration value="Начальник філії"/>
        </xsd:restriction>
      </xsd:simpleType>
    </xsd:element>
    <xsd:element name="SharedWithUsers" ma:index="76"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oryFirstname" ma:index="77" nillable="true" ma:displayName="SignatoryFirstname" ma:internalName="SignatoryFirstname">
      <xsd:simpleType>
        <xsd:restriction base="dms:Text">
          <xsd:maxLength value="255"/>
        </xsd:restriction>
      </xsd:simpleType>
    </xsd:element>
    <xsd:element name="Адресат_Ім_x0027_яПрізвище" ma:index="78" nillable="true" ma:displayName="Адресат_Ім'яПрізвище" ma:internalName="_x0410__x0434__x0440__x0435__x0441__x0430__x0442___x0406__x043c__x0027__x044f__x041f__x0440__x0456__x0437__x0432__x0438__x0449__x0435_">
      <xsd:simpleType>
        <xsd:restriction base="dms:Text">
          <xsd:maxLength value="255"/>
        </xsd:restriction>
      </xsd:simpleType>
    </xsd:element>
    <xsd:element name="Погоджуючі_Ім_x0027_яПрізвище" ma:index="79" nillable="true" ma:displayName="Погоджуючі_Ім'яПрізвище" ma:internalName="_x041f__x043e__x0433__x043e__x0434__x0436__x0443__x044e__x0447__x0456___x0406__x043c__x0027__x044f__x041f__x0440__x0456__x0437__x0432__x0438__x0449__x043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ma:index="12" ma:displayName="Примі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resatRaport2ID xmlns="5ae47272-733c-4e30-9abc-3df38a9fcda4" xsi:nil="true"/>
    <EmployeePosition xmlns="5ae47272-733c-4e30-9abc-3df38a9fcda4" xsi:nil="true"/>
    <DocTypeNakaz xmlns="5ae47272-733c-4e30-9abc-3df38a9fcda4" xsi:nil="true"/>
    <RecipientIndexIII xmlns="5ae47272-733c-4e30-9abc-3df38a9fcda4" xsi:nil="true"/>
    <AparatFilia xmlns="5ae47272-733c-4e30-9abc-3df38a9fcda4" xsi:nil="true"/>
    <Komu xmlns="5ae47272-733c-4e30-9abc-3df38a9fcda4" xsi:nil="true"/>
    <AdresatUnit xmlns="5ae47272-733c-4e30-9abc-3df38a9fcda4" xsi:nil="true"/>
    <FiliiaID xmlns="5ae47272-733c-4e30-9abc-3df38a9fcda4" xsi:nil="true"/>
    <AdresatRaportID xmlns="5ae47272-733c-4e30-9abc-3df38a9fcda4" xsi:nil="true"/>
    <InitiatorPosition xmlns="5ae47272-733c-4e30-9abc-3df38a9fcda4">Начальник відділу тарифної політикки</InitiatorPosition>
    <РецензентиID xmlns="5ae47272-733c-4e30-9abc-3df38a9fcda4" xsi:nil="true"/>
    <UnitID xmlns="5ae47272-733c-4e30-9abc-3df38a9fcda4" xsi:nil="true"/>
    <ActualSigner xmlns="5ae47272-733c-4e30-9abc-3df38a9fcda4" xsi:nil="true"/>
    <IndexAdresat xmlns="5ae47272-733c-4e30-9abc-3df38a9fcda4">Начальник філії</IndexAdresat>
    <EmployeesID xmlns="5ae47272-733c-4e30-9abc-3df38a9fcda4" xsi:nil="true"/>
    <OrganizationManagerFullName xmlns="5ae47272-733c-4e30-9abc-3df38a9fcda4" xsi:nil="true"/>
    <SignerDivision xmlns="5ae47272-733c-4e30-9abc-3df38a9fcda4" xsi:nil="true"/>
    <DocType xmlns="5ae47272-733c-4e30-9abc-3df38a9fcda4" xsi:nil="true"/>
    <ChiefDivision xmlns="5ae47272-733c-4e30-9abc-3df38a9fcda4" xsi:nil="true"/>
    <EmployeeFullName xmlns="5ae47272-733c-4e30-9abc-3df38a9fcda4" xsi:nil="true"/>
    <ActualSignerPosition xmlns="5ae47272-733c-4e30-9abc-3df38a9fcda4" xsi:nil="true"/>
    <InitiatorPhone xmlns="5ae47272-733c-4e30-9abc-3df38a9fcda4">048-775-95-06</InitiatorPhone>
    <DocumentSetDescription xmlns="http://schemas.microsoft.com/sharepoint/v3" xsi:nil="true"/>
    <ReportHeader xmlns="5ae47272-733c-4e30-9abc-3df38a9fcda4" xsi:nil="true"/>
    <zvazok xmlns="5ae47272-733c-4e30-9abc-3df38a9fcda4" xsi:nil="true"/>
    <VisingEmployeesID xmlns="5ae47272-733c-4e30-9abc-3df38a9fcda4">[{"id":0,"employeeId":"19463","index":0,"employeeName":"Климчик Н.В.","positionName":"Начальник відділу тарифної політикки","$$hashKey":"object:2820"},{"id":0,"employeeId":"19470","index":1,"employeeName":"Обухова О.Л.","positionName":"Директор департаменту бюджетування та тарифоутворення","$$hashKey":"object:8264"},{"id":0,"employeeId":"67253","index":2,"employeeName":"Палій Ю.В.","positionName":"Директор юридичного департаменту"}]</VisingEmployeesID>
    <ІндексОтримувачаII xmlns="5ae47272-733c-4e30-9abc-3df38a9fcda4" xsi:nil="true"/>
    <IndexSign xmlns="5ae47272-733c-4e30-9abc-3df38a9fcda4" xsi:nil="true"/>
    <SignerName xmlns="5ae47272-733c-4e30-9abc-3df38a9fcda4">В. В. ПЕТРУК</SignerName>
    <Vid xmlns="5ae47272-733c-4e30-9abc-3df38a9fcda4" xsi:nil="true"/>
    <SignatoryFirstname xmlns="5ae47272-733c-4e30-9abc-3df38a9fcda4">Віталій ПЕТРУК</SignatoryFirstname>
    <index xmlns="5ae47272-733c-4e30-9abc-3df38a9fcda4">Відділ тарифної політики</index>
    <ChiefPosition xmlns="5ae47272-733c-4e30-9abc-3df38a9fcda4" xsi:nil="true"/>
    <AdresatPosition xmlns="5ae47272-733c-4e30-9abc-3df38a9fcda4">В.о. Голови</AdresatPosition>
    <Adresat xmlns="5ae47272-733c-4e30-9abc-3df38a9fcda4">О. Г. ГОЛОДНИЦЬКИЙ</Adresat>
    <ContractorManagerPosition xmlns="5ae47272-733c-4e30-9abc-3df38a9fcda4" xsi:nil="true"/>
    <ApproversID xmlns="5ae47272-733c-4e30-9abc-3df38a9fcda4">86994</ApproversID>
    <SignerPosition1 xmlns="5ae47272-733c-4e30-9abc-3df38a9fcda4" xsi:nil="true"/>
    <ApproverPosition xmlns="5ae47272-733c-4e30-9abc-3df38a9fcda4">Заступник Голови з економіки</ApproverPosition>
    <zmIN xmlns="5ae47272-733c-4e30-9abc-3df38a9fcda4" xsi:nil="true"/>
    <Affil xmlns="5ae47272-733c-4e30-9abc-3df38a9fcda4" xsi:nil="true"/>
    <VisingEmployees xmlns="5ae47272-733c-4e30-9abc-3df38a9fcda4">Начальник відділу тарифної політикки	Климчик Н.В.
Директор департаменту бюджетування та тарифоутворення	Обухова О.Л.
Директор юридичного департаменту	Палій Ю.В.</VisingEmployees>
    <SignerName1 xmlns="5ae47272-733c-4e30-9abc-3df38a9fcda4" xsi:nil="true"/>
    <RecipientIndex1 xmlns="5ae47272-733c-4e30-9abc-3df38a9fcda4" xsi:nil="true"/>
    <InitiatorPosition1 xmlns="5ae47272-733c-4e30-9abc-3df38a9fcda4" xsi:nil="true"/>
    <WorkCity xmlns="http://schemas.microsoft.com/sharepoint/v3" xsi:nil="true"/>
    <Vyk xmlns="5ae47272-733c-4e30-9abc-3df38a9fcda4">Н. В. КЛИМЧИК</Vyk>
    <Адресат_Ім_x0027_яПрізвище xmlns="5ae47272-733c-4e30-9abc-3df38a9fcda4">Олександр ГОЛОДНИЦЬКИЙ</Адресат_Ім_x0027_яПрізвище>
    <pid xmlns="5ae47272-733c-4e30-9abc-3df38a9fcda4" xsi:nil="true"/>
    <ContractorManagerFullName xmlns="5ae47272-733c-4e30-9abc-3df38a9fcda4" xsi:nil="true"/>
    <Employees xmlns="5ae47272-733c-4e30-9abc-3df38a9fcda4" xsi:nil="true"/>
    <Filiia xmlns="5ae47272-733c-4e30-9abc-3df38a9fcda4">АПАРАТ  УПРАВЛІННЯ</Filiia>
    <INITIATOR xmlns="5ae47272-733c-4e30-9abc-3df38a9fcda4">19463</INITIATOR>
    <IndependentStructuralUnitName xmlns="5ae47272-733c-4e30-9abc-3df38a9fcda4" xsi:nil="true"/>
    <SignersText xmlns="5ae47272-733c-4e30-9abc-3df38a9fcda4" xsi:nil="true"/>
    <SignerDecree xmlns="5ae47272-733c-4e30-9abc-3df38a9fcda4" xsi:nil="true"/>
    <AdresatDopovidnaID xmlns="5ae47272-733c-4e30-9abc-3df38a9fcda4" xsi:nil="true"/>
    <DocKind xmlns="5ae47272-733c-4e30-9abc-3df38a9fcda4">Рапорт з основної діяльності</DocKind>
    <DocTheme xmlns="5ae47272-733c-4e30-9abc-3df38a9fcda4" xsi:nil="true"/>
    <AdresatDopovidna2ID xmlns="5ae47272-733c-4e30-9abc-3df38a9fcda4" xsi:nil="true"/>
    <SignerPosition xmlns="5ae47272-733c-4e30-9abc-3df38a9fcda4">Заступник Голови з економіки</SignerPosition>
    <ValidOrder xmlns="5ae47272-733c-4e30-9abc-3df38a9fcda4">false</ValidOrder>
    <EmployeeDivision xmlns="5ae47272-733c-4e30-9abc-3df38a9fcda4" xsi:nil="true"/>
    <ChiefFullName xmlns="5ae47272-733c-4e30-9abc-3df38a9fcda4">Н. В. КЛИМЧИК</ChiefFullName>
    <Погоджуючі_Ім_x0027_яПрізвище xmlns="5ae47272-733c-4e30-9abc-3df38a9fcda4">Віталій ПЕТРУК</Погоджуючі_Ім_x0027_яПрізвище>
    <Approvers xmlns="5ae47272-733c-4e30-9abc-3df38a9fcda4">В. В. ПЕТРУК</Approvers>
    <Рецензенти xmlns="5ae47272-733c-4e30-9abc-3df38a9fcda4" xsi:nil="true"/>
    <OrganizationManagerPosition xmlns="5ae47272-733c-4e30-9abc-3df38a9fcda4" xsi:nil="true"/>
    <BriefContent xmlns="5ae47272-733c-4e30-9abc-3df38a9fcda4">Щодо опрацювання зауважень до проектів Методики та Порядку</BriefContent>
    <SignerID xmlns="5ae47272-733c-4e30-9abc-3df38a9fcda4">86994</Signer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8138-D1CB-4C37-B0E0-7EE94F819A9B}">
  <ds:schemaRefs>
    <ds:schemaRef ds:uri="http://schemas.microsoft.com/sharepoint/v3/contenttype/forms"/>
  </ds:schemaRefs>
</ds:datastoreItem>
</file>

<file path=customXml/itemProps2.xml><?xml version="1.0" encoding="utf-8"?>
<ds:datastoreItem xmlns:ds="http://schemas.openxmlformats.org/officeDocument/2006/customXml" ds:itemID="{A16AE734-79A3-44EB-A1A2-269D8C4EC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e47272-733c-4e30-9abc-3df38a9fc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6461B-051F-42B9-B204-95C34A688A83}">
  <ds:schemaRefs>
    <ds:schemaRef ds:uri="http://schemas.microsoft.com/office/2006/metadata/properties"/>
    <ds:schemaRef ds:uri="http://schemas.microsoft.com/office/infopath/2007/PartnerControls"/>
    <ds:schemaRef ds:uri="5ae47272-733c-4e30-9abc-3df38a9fcda4"/>
    <ds:schemaRef ds:uri="http://schemas.microsoft.com/sharepoint/v3"/>
  </ds:schemaRefs>
</ds:datastoreItem>
</file>

<file path=customXml/itemProps4.xml><?xml version="1.0" encoding="utf-8"?>
<ds:datastoreItem xmlns:ds="http://schemas.openxmlformats.org/officeDocument/2006/customXml" ds:itemID="{3802BEAC-0DDE-457A-8C25-D8EA5F0E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44</Pages>
  <Words>11536</Words>
  <Characters>65761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Pulenko</dc:creator>
  <cp:keywords/>
  <dc:description/>
  <cp:lastModifiedBy>Кондзерська Лілія Віталіївна</cp:lastModifiedBy>
  <cp:revision>12</cp:revision>
  <cp:lastPrinted>2020-07-17T14:13:00Z</cp:lastPrinted>
  <dcterms:created xsi:type="dcterms:W3CDTF">2021-01-21T14:39:00Z</dcterms:created>
  <dcterms:modified xsi:type="dcterms:W3CDTF">2021-01-22T09:43:00Z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0x01010018C1463662648848977A8CD8EF8E4D0F</vt:lpwstr>
  </property>
</Properties>
</file>