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6" w:type="dxa"/>
        <w:tblLayout w:type="fixed"/>
        <w:tblLook w:val="0000" w:firstRow="0" w:lastRow="0" w:firstColumn="0" w:lastColumn="0" w:noHBand="0" w:noVBand="0"/>
      </w:tblPr>
      <w:tblGrid>
        <w:gridCol w:w="3936"/>
        <w:gridCol w:w="1985"/>
        <w:gridCol w:w="4075"/>
      </w:tblGrid>
      <w:tr w:rsidR="002C30C0" w:rsidRPr="002C30C0" w14:paraId="506C227B" w14:textId="77777777" w:rsidTr="00203DDD">
        <w:tc>
          <w:tcPr>
            <w:tcW w:w="3936" w:type="dxa"/>
          </w:tcPr>
          <w:p w14:paraId="0C2D8358" w14:textId="77777777" w:rsidR="002C30C0" w:rsidRPr="002C30C0" w:rsidRDefault="002C30C0" w:rsidP="002C30C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</w:tcPr>
          <w:p w14:paraId="49148815" w14:textId="77777777" w:rsidR="002C30C0" w:rsidRPr="002C30C0" w:rsidRDefault="002C30C0" w:rsidP="002C30C0">
            <w:pPr>
              <w:spacing w:line="240" w:lineRule="auto"/>
              <w:jc w:val="center"/>
              <w:rPr>
                <w:rFonts w:eastAsia="Times New Roman" w:cs="Times New Roman"/>
                <w:color w:val="3366FF"/>
                <w:sz w:val="20"/>
                <w:szCs w:val="20"/>
                <w:lang w:eastAsia="ru-RU"/>
              </w:rPr>
            </w:pPr>
            <w:r w:rsidRPr="002C30C0">
              <w:rPr>
                <w:rFonts w:eastAsia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2B10B994" wp14:editId="3BAC29CC">
                  <wp:extent cx="428625" cy="619125"/>
                  <wp:effectExtent l="0" t="0" r="0" b="0"/>
                  <wp:docPr id="2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</w:tcPr>
          <w:p w14:paraId="33B5618D" w14:textId="77777777" w:rsidR="002C30C0" w:rsidRPr="002C30C0" w:rsidRDefault="002C30C0" w:rsidP="002C30C0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73B4BB" w14:textId="77777777" w:rsidR="002C30C0" w:rsidRPr="002C30C0" w:rsidRDefault="002C30C0" w:rsidP="002C30C0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C30C0" w:rsidRPr="002C30C0" w14:paraId="336C9984" w14:textId="77777777" w:rsidTr="00203DDD">
        <w:tc>
          <w:tcPr>
            <w:tcW w:w="9639" w:type="dxa"/>
          </w:tcPr>
          <w:p w14:paraId="74E940EC" w14:textId="77777777" w:rsidR="002C30C0" w:rsidRPr="002C30C0" w:rsidRDefault="002C30C0" w:rsidP="002C30C0">
            <w:pPr>
              <w:spacing w:line="240" w:lineRule="auto"/>
              <w:jc w:val="center"/>
              <w:rPr>
                <w:rFonts w:eastAsia="Times New Roman" w:cs="Times New Roman"/>
                <w:b/>
                <w:caps/>
                <w:color w:val="0348E3"/>
                <w:sz w:val="32"/>
                <w:szCs w:val="32"/>
                <w:lang w:eastAsia="ru-RU"/>
              </w:rPr>
            </w:pPr>
            <w:r w:rsidRPr="002C30C0">
              <w:rPr>
                <w:rFonts w:eastAsia="Times New Roman" w:cs="Times New Roman"/>
                <w:b/>
                <w:caps/>
                <w:color w:val="0348E3"/>
                <w:sz w:val="32"/>
                <w:szCs w:val="32"/>
                <w:lang w:eastAsia="ru-RU"/>
              </w:rPr>
              <w:t>мІнІстерство інфраструктури УкраЇни</w:t>
            </w:r>
          </w:p>
        </w:tc>
      </w:tr>
    </w:tbl>
    <w:p w14:paraId="684A397D" w14:textId="77777777" w:rsidR="002C30C0" w:rsidRPr="002C30C0" w:rsidRDefault="002C30C0" w:rsidP="002C30C0">
      <w:pPr>
        <w:spacing w:line="240" w:lineRule="auto"/>
        <w:rPr>
          <w:rFonts w:eastAsia="Times New Roman" w:cs="Times New Roman"/>
          <w:b/>
          <w:caps/>
          <w:color w:val="0348E3"/>
          <w:sz w:val="44"/>
          <w:szCs w:val="20"/>
          <w:lang w:eastAsia="ru-RU"/>
        </w:rPr>
      </w:pPr>
    </w:p>
    <w:p w14:paraId="028C56C4" w14:textId="77777777" w:rsidR="002C30C0" w:rsidRPr="002C30C0" w:rsidRDefault="002C30C0" w:rsidP="002C30C0">
      <w:pPr>
        <w:spacing w:line="240" w:lineRule="auto"/>
        <w:jc w:val="center"/>
        <w:rPr>
          <w:rFonts w:eastAsia="Times New Roman" w:cs="Times New Roman"/>
          <w:b/>
          <w:caps/>
          <w:color w:val="0348E3"/>
          <w:sz w:val="44"/>
          <w:szCs w:val="20"/>
          <w:lang w:eastAsia="ru-RU"/>
        </w:rPr>
      </w:pPr>
      <w:r w:rsidRPr="002C30C0">
        <w:rPr>
          <w:rFonts w:eastAsia="Times New Roman" w:cs="Times New Roman"/>
          <w:b/>
          <w:caps/>
          <w:color w:val="0348E3"/>
          <w:sz w:val="44"/>
          <w:szCs w:val="20"/>
          <w:lang w:eastAsia="ru-RU"/>
        </w:rPr>
        <w:t>наказ</w:t>
      </w:r>
    </w:p>
    <w:p w14:paraId="5CE95553" w14:textId="77777777" w:rsidR="002C30C0" w:rsidRPr="002C30C0" w:rsidRDefault="002C30C0" w:rsidP="002C30C0">
      <w:pPr>
        <w:spacing w:line="240" w:lineRule="auto"/>
        <w:jc w:val="center"/>
        <w:rPr>
          <w:rFonts w:eastAsia="Times New Roman" w:cs="Times New Roman"/>
          <w:color w:val="0348E3"/>
          <w:sz w:val="12"/>
          <w:szCs w:val="12"/>
          <w:lang w:eastAsia="ru-RU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410"/>
        <w:gridCol w:w="4536"/>
        <w:gridCol w:w="2551"/>
      </w:tblGrid>
      <w:tr w:rsidR="002C30C0" w:rsidRPr="002C30C0" w14:paraId="707013CD" w14:textId="77777777" w:rsidTr="00203DDD">
        <w:tc>
          <w:tcPr>
            <w:tcW w:w="2410" w:type="dxa"/>
            <w:tcBorders>
              <w:bottom w:val="single" w:sz="6" w:space="0" w:color="auto"/>
            </w:tcBorders>
          </w:tcPr>
          <w:p w14:paraId="7E7B2CDD" w14:textId="77777777" w:rsidR="002C30C0" w:rsidRPr="002C30C0" w:rsidRDefault="002C30C0" w:rsidP="002C30C0">
            <w:pPr>
              <w:spacing w:line="240" w:lineRule="auto"/>
              <w:jc w:val="center"/>
              <w:rPr>
                <w:rFonts w:eastAsia="Times New Roman" w:cs="Times New Roman"/>
                <w:b/>
                <w:color w:val="0348E3"/>
                <w:sz w:val="32"/>
                <w:szCs w:val="32"/>
                <w:lang w:eastAsia="ru-RU"/>
              </w:rPr>
            </w:pPr>
          </w:p>
        </w:tc>
        <w:tc>
          <w:tcPr>
            <w:tcW w:w="4536" w:type="dxa"/>
            <w:vAlign w:val="bottom"/>
          </w:tcPr>
          <w:p w14:paraId="567517B7" w14:textId="77777777" w:rsidR="002C30C0" w:rsidRPr="002C30C0" w:rsidRDefault="002C30C0" w:rsidP="002C30C0">
            <w:pPr>
              <w:spacing w:line="240" w:lineRule="auto"/>
              <w:jc w:val="right"/>
              <w:rPr>
                <w:rFonts w:eastAsia="Times New Roman" w:cs="Times New Roman"/>
                <w:b/>
                <w:color w:val="0348E3"/>
                <w:sz w:val="24"/>
                <w:szCs w:val="20"/>
                <w:lang w:eastAsia="ru-RU"/>
              </w:rPr>
            </w:pPr>
            <w:r w:rsidRPr="002C30C0">
              <w:rPr>
                <w:rFonts w:eastAsia="Times New Roman" w:cs="Times New Roman"/>
                <w:b/>
                <w:color w:val="0348E3"/>
                <w:sz w:val="24"/>
                <w:szCs w:val="20"/>
                <w:lang w:eastAsia="ru-RU"/>
              </w:rPr>
              <w:t>м. Київ</w:t>
            </w:r>
            <w:r w:rsidRPr="002C30C0">
              <w:rPr>
                <w:rFonts w:eastAsia="Times New Roman" w:cs="Times New Roman"/>
                <w:b/>
                <w:color w:val="0348E3"/>
                <w:sz w:val="24"/>
                <w:szCs w:val="20"/>
                <w:lang w:val="en-US" w:eastAsia="ru-RU"/>
              </w:rPr>
              <w:t xml:space="preserve">               </w:t>
            </w:r>
            <w:r w:rsidRPr="002C30C0">
              <w:rPr>
                <w:rFonts w:eastAsia="Times New Roman" w:cs="Times New Roman"/>
                <w:b/>
                <w:color w:val="0348E3"/>
                <w:sz w:val="24"/>
                <w:szCs w:val="20"/>
                <w:lang w:eastAsia="ru-RU"/>
              </w:rPr>
              <w:t xml:space="preserve">  </w:t>
            </w:r>
            <w:r w:rsidRPr="002C30C0">
              <w:rPr>
                <w:rFonts w:eastAsia="Times New Roman" w:cs="Times New Roman"/>
                <w:b/>
                <w:color w:val="0348E3"/>
                <w:sz w:val="24"/>
                <w:szCs w:val="20"/>
                <w:lang w:val="en-US" w:eastAsia="ru-RU"/>
              </w:rPr>
              <w:t xml:space="preserve">         </w:t>
            </w:r>
            <w:r w:rsidRPr="002C30C0">
              <w:rPr>
                <w:rFonts w:eastAsia="Times New Roman" w:cs="Times New Roman"/>
                <w:b/>
                <w:color w:val="0348E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651BA404" w14:textId="77777777" w:rsidR="002C30C0" w:rsidRPr="002C30C0" w:rsidRDefault="002C30C0" w:rsidP="002C30C0">
            <w:pPr>
              <w:spacing w:line="240" w:lineRule="auto"/>
              <w:rPr>
                <w:rFonts w:eastAsia="Times New Roman" w:cs="Times New Roman"/>
                <w:b/>
                <w:color w:val="0348E3"/>
                <w:sz w:val="24"/>
                <w:szCs w:val="24"/>
                <w:lang w:eastAsia="ru-RU"/>
              </w:rPr>
            </w:pPr>
          </w:p>
        </w:tc>
      </w:tr>
    </w:tbl>
    <w:p w14:paraId="16B4A453" w14:textId="77777777" w:rsidR="002C30C0" w:rsidRPr="002C30C0" w:rsidRDefault="002C30C0" w:rsidP="002C30C0">
      <w:pPr>
        <w:spacing w:line="240" w:lineRule="auto"/>
        <w:rPr>
          <w:rFonts w:eastAsia="Times New Roman" w:cs="Times New Roman"/>
          <w:szCs w:val="20"/>
          <w:lang w:eastAsia="ru-RU"/>
        </w:rPr>
      </w:pPr>
    </w:p>
    <w:p w14:paraId="725482EB" w14:textId="55841A3E" w:rsidR="006615B8" w:rsidRDefault="006615B8" w:rsidP="006615B8"/>
    <w:p w14:paraId="04E57FF8" w14:textId="02FC43CB" w:rsidR="0030255E" w:rsidRPr="006615B8" w:rsidRDefault="00F14F4D" w:rsidP="00B25F14">
      <w:pPr>
        <w:spacing w:line="240" w:lineRule="auto"/>
        <w:rPr>
          <w:b/>
        </w:rPr>
      </w:pPr>
      <w:r w:rsidRPr="006615B8">
        <w:rPr>
          <w:b/>
        </w:rPr>
        <w:t xml:space="preserve">Про </w:t>
      </w:r>
      <w:r w:rsidR="002D3BBC" w:rsidRPr="006615B8">
        <w:rPr>
          <w:b/>
        </w:rPr>
        <w:t xml:space="preserve">деякі питання </w:t>
      </w:r>
      <w:r w:rsidR="00615244" w:rsidRPr="006615B8">
        <w:rPr>
          <w:b/>
        </w:rPr>
        <w:t>портов</w:t>
      </w:r>
      <w:r w:rsidR="002D3BBC" w:rsidRPr="006615B8">
        <w:rPr>
          <w:b/>
        </w:rPr>
        <w:t>их</w:t>
      </w:r>
      <w:r w:rsidR="00615244" w:rsidRPr="006615B8">
        <w:rPr>
          <w:b/>
        </w:rPr>
        <w:t xml:space="preserve"> збор</w:t>
      </w:r>
      <w:r w:rsidR="002D3BBC" w:rsidRPr="006615B8">
        <w:rPr>
          <w:b/>
        </w:rPr>
        <w:t>ів</w:t>
      </w:r>
      <w:r w:rsidR="00615244" w:rsidRPr="006615B8">
        <w:rPr>
          <w:b/>
        </w:rPr>
        <w:t xml:space="preserve"> </w:t>
      </w:r>
    </w:p>
    <w:p w14:paraId="736AF208" w14:textId="77777777" w:rsidR="00615244" w:rsidRPr="00057614" w:rsidRDefault="00615244" w:rsidP="00B25F14">
      <w:pPr>
        <w:spacing w:line="240" w:lineRule="auto"/>
      </w:pPr>
    </w:p>
    <w:p w14:paraId="68D40BCC" w14:textId="77777777" w:rsidR="00160DB5" w:rsidRPr="00057614" w:rsidRDefault="00160DB5" w:rsidP="00B25F14">
      <w:pPr>
        <w:spacing w:line="240" w:lineRule="auto"/>
      </w:pPr>
    </w:p>
    <w:p w14:paraId="29D58AB8" w14:textId="0A182909" w:rsidR="0030255E" w:rsidRPr="00057614" w:rsidRDefault="0030255E" w:rsidP="00B25F14">
      <w:pPr>
        <w:spacing w:line="240" w:lineRule="auto"/>
        <w:ind w:firstLine="567"/>
        <w:jc w:val="both"/>
      </w:pPr>
      <w:r w:rsidRPr="00057614">
        <w:t>Відповідно до частини другої статті 22</w:t>
      </w:r>
      <w:r w:rsidR="001E328D" w:rsidRPr="00057614">
        <w:t xml:space="preserve"> та пункту 4 Прикінцевих положень Закону України «Про морські порти України»</w:t>
      </w:r>
      <w:r w:rsidR="0072449C" w:rsidRPr="00057614">
        <w:t xml:space="preserve"> </w:t>
      </w:r>
      <w:r w:rsidR="007941F7">
        <w:t xml:space="preserve"> </w:t>
      </w:r>
      <w:r w:rsidR="0072449C" w:rsidRPr="00057614">
        <w:rPr>
          <w:b/>
        </w:rPr>
        <w:t>н а к а з у ю</w:t>
      </w:r>
      <w:r w:rsidRPr="00057614">
        <w:rPr>
          <w:b/>
        </w:rPr>
        <w:t>:</w:t>
      </w:r>
    </w:p>
    <w:p w14:paraId="0037871F" w14:textId="77777777" w:rsidR="007C4A72" w:rsidRPr="00057614" w:rsidRDefault="007C4A72" w:rsidP="00B25F14">
      <w:pPr>
        <w:spacing w:line="240" w:lineRule="auto"/>
        <w:ind w:firstLine="567"/>
        <w:jc w:val="both"/>
      </w:pPr>
    </w:p>
    <w:p w14:paraId="6D474E4E" w14:textId="333B1806" w:rsidR="00615244" w:rsidRPr="00057614" w:rsidRDefault="00615244" w:rsidP="00B25F14">
      <w:pPr>
        <w:spacing w:line="240" w:lineRule="auto"/>
        <w:ind w:firstLine="567"/>
        <w:jc w:val="both"/>
      </w:pPr>
      <w:r w:rsidRPr="00057614">
        <w:rPr>
          <w:color w:val="000000"/>
          <w:shd w:val="clear" w:color="auto" w:fill="FFFFFF"/>
        </w:rPr>
        <w:t>1.</w:t>
      </w:r>
      <w:r w:rsidR="006615B8">
        <w:rPr>
          <w:color w:val="000000"/>
          <w:shd w:val="clear" w:color="auto" w:fill="FFFFFF"/>
        </w:rPr>
        <w:t> </w:t>
      </w:r>
      <w:r w:rsidRPr="00057614">
        <w:rPr>
          <w:color w:val="000000"/>
          <w:shd w:val="clear" w:color="auto" w:fill="FFFFFF"/>
        </w:rPr>
        <w:t>Затвердити такі, що додаються:</w:t>
      </w:r>
    </w:p>
    <w:p w14:paraId="63940052" w14:textId="6C7A249C" w:rsidR="00615244" w:rsidRPr="002D3BBC" w:rsidRDefault="00FB408F" w:rsidP="00B25F14">
      <w:pPr>
        <w:spacing w:line="240" w:lineRule="auto"/>
        <w:ind w:firstLine="567"/>
        <w:jc w:val="both"/>
      </w:pPr>
      <w:r w:rsidRPr="00057614">
        <w:t>1) </w:t>
      </w:r>
      <w:r w:rsidR="001E328D" w:rsidRPr="00057614">
        <w:t xml:space="preserve">Методику розрахунку </w:t>
      </w:r>
      <w:r w:rsidR="00057614">
        <w:t xml:space="preserve">розмірів </w:t>
      </w:r>
      <w:r w:rsidR="001E328D" w:rsidRPr="00057614">
        <w:t>ставок портових зборів</w:t>
      </w:r>
      <w:r w:rsidR="002D3BBC" w:rsidRPr="002D3BBC">
        <w:t>, які справляються у морських портах</w:t>
      </w:r>
      <w:r w:rsidR="001E328D" w:rsidRPr="002D3BBC">
        <w:t xml:space="preserve"> </w:t>
      </w:r>
      <w:r w:rsidR="0030255E" w:rsidRPr="002D3BBC">
        <w:t xml:space="preserve">(далі </w:t>
      </w:r>
      <w:r w:rsidR="006615B8" w:rsidRPr="005E2205">
        <w:rPr>
          <w:lang w:val="ru-RU"/>
        </w:rPr>
        <w:t>–</w:t>
      </w:r>
      <w:r w:rsidR="0030255E" w:rsidRPr="002D3BBC">
        <w:t xml:space="preserve"> </w:t>
      </w:r>
      <w:r w:rsidR="00615244" w:rsidRPr="002D3BBC">
        <w:t>Методика);</w:t>
      </w:r>
    </w:p>
    <w:p w14:paraId="797C21CE" w14:textId="54D7F42A" w:rsidR="002D3BBC" w:rsidRDefault="002D3BBC" w:rsidP="00B25F14">
      <w:pPr>
        <w:spacing w:line="240" w:lineRule="auto"/>
        <w:ind w:firstLine="567"/>
        <w:jc w:val="both"/>
      </w:pPr>
      <w:r w:rsidRPr="002D3BBC">
        <w:t>2)</w:t>
      </w:r>
      <w:r w:rsidR="006615B8">
        <w:t> </w:t>
      </w:r>
      <w:r w:rsidRPr="002D3BBC">
        <w:t>Порядок справляння, обліку та використання коштів від портових зборів, крім використання коштів від адміністративного збору.</w:t>
      </w:r>
    </w:p>
    <w:p w14:paraId="263B6D29" w14:textId="77777777" w:rsidR="006615B8" w:rsidRPr="002D3BBC" w:rsidRDefault="006615B8" w:rsidP="00B25F14">
      <w:pPr>
        <w:spacing w:line="240" w:lineRule="auto"/>
        <w:ind w:firstLine="567"/>
        <w:jc w:val="both"/>
      </w:pPr>
    </w:p>
    <w:p w14:paraId="54257EAA" w14:textId="605F75F6" w:rsidR="00FB408F" w:rsidRDefault="0030255E" w:rsidP="00B25F14">
      <w:pPr>
        <w:spacing w:line="240" w:lineRule="auto"/>
        <w:ind w:firstLine="567"/>
        <w:jc w:val="both"/>
      </w:pPr>
      <w:r w:rsidRPr="00057614">
        <w:t>2.</w:t>
      </w:r>
      <w:r w:rsidR="006615B8">
        <w:t> </w:t>
      </w:r>
      <w:r w:rsidR="00160DB5" w:rsidRPr="00057614">
        <w:rPr>
          <w:rFonts w:eastAsia="Times New Roman"/>
          <w:lang w:eastAsia="ru-RU"/>
        </w:rPr>
        <w:t xml:space="preserve">Директорату </w:t>
      </w:r>
      <w:r w:rsidR="002C30C0">
        <w:rPr>
          <w:rFonts w:eastAsia="Times New Roman"/>
          <w:lang w:eastAsia="ru-RU"/>
        </w:rPr>
        <w:t xml:space="preserve">реформування </w:t>
      </w:r>
      <w:r w:rsidR="00160DB5" w:rsidRPr="00057614">
        <w:rPr>
          <w:rFonts w:eastAsia="Times New Roman"/>
          <w:lang w:eastAsia="ru-RU"/>
        </w:rPr>
        <w:t>морсько</w:t>
      </w:r>
      <w:r w:rsidR="002C30C0">
        <w:rPr>
          <w:rFonts w:eastAsia="Times New Roman"/>
          <w:lang w:eastAsia="ru-RU"/>
        </w:rPr>
        <w:t>ї</w:t>
      </w:r>
      <w:r w:rsidR="00160DB5" w:rsidRPr="00057614">
        <w:rPr>
          <w:rFonts w:eastAsia="Times New Roman"/>
          <w:lang w:eastAsia="ru-RU"/>
        </w:rPr>
        <w:t xml:space="preserve"> та річково</w:t>
      </w:r>
      <w:r w:rsidR="002C30C0">
        <w:rPr>
          <w:rFonts w:eastAsia="Times New Roman"/>
          <w:lang w:eastAsia="ru-RU"/>
        </w:rPr>
        <w:t>ї</w:t>
      </w:r>
      <w:r w:rsidR="00160DB5" w:rsidRPr="00057614">
        <w:rPr>
          <w:rFonts w:eastAsia="Times New Roman"/>
          <w:lang w:eastAsia="ru-RU"/>
        </w:rPr>
        <w:t xml:space="preserve"> </w:t>
      </w:r>
      <w:r w:rsidR="002C30C0">
        <w:rPr>
          <w:rFonts w:eastAsia="Times New Roman"/>
          <w:lang w:eastAsia="ru-RU"/>
        </w:rPr>
        <w:t>галузі</w:t>
      </w:r>
      <w:r w:rsidR="00160DB5" w:rsidRPr="00057614">
        <w:t xml:space="preserve"> </w:t>
      </w:r>
      <w:r w:rsidR="00872C8A" w:rsidRPr="00057614">
        <w:t xml:space="preserve">забезпечити </w:t>
      </w:r>
      <w:r w:rsidRPr="00057614">
        <w:t>подання цього н</w:t>
      </w:r>
      <w:r w:rsidR="007C4A72" w:rsidRPr="00057614">
        <w:t xml:space="preserve">аказу </w:t>
      </w:r>
      <w:r w:rsidR="006615B8" w:rsidRPr="00057614">
        <w:t xml:space="preserve">в установленому законодавством порядку </w:t>
      </w:r>
      <w:r w:rsidR="007C4A72" w:rsidRPr="00057614">
        <w:t xml:space="preserve">на державну реєстрацію до </w:t>
      </w:r>
      <w:r w:rsidRPr="00057614">
        <w:t>Міністерства юстиції України</w:t>
      </w:r>
      <w:r w:rsidR="006615B8">
        <w:t>.</w:t>
      </w:r>
    </w:p>
    <w:p w14:paraId="726309F6" w14:textId="77777777" w:rsidR="006615B8" w:rsidRPr="00057614" w:rsidRDefault="006615B8" w:rsidP="00B25F14">
      <w:pPr>
        <w:spacing w:line="240" w:lineRule="auto"/>
        <w:ind w:firstLine="567"/>
        <w:jc w:val="both"/>
      </w:pPr>
    </w:p>
    <w:p w14:paraId="3D793060" w14:textId="5813BCC0" w:rsidR="001E328D" w:rsidRDefault="006615B8" w:rsidP="00B25F14">
      <w:pPr>
        <w:spacing w:line="240" w:lineRule="auto"/>
        <w:ind w:firstLine="567"/>
        <w:jc w:val="both"/>
      </w:pPr>
      <w:r w:rsidRPr="006615B8">
        <w:t>3.</w:t>
      </w:r>
      <w:r>
        <w:t> </w:t>
      </w:r>
      <w:r w:rsidRPr="006615B8">
        <w:t xml:space="preserve">Відділу зовнішніх комунікацій забезпечити оприлюднення цього наказу на офіційному </w:t>
      </w:r>
      <w:proofErr w:type="spellStart"/>
      <w:r w:rsidRPr="006615B8">
        <w:t>вебсайті</w:t>
      </w:r>
      <w:proofErr w:type="spellEnd"/>
      <w:r w:rsidRPr="006615B8">
        <w:t xml:space="preserve"> Міністерства інфраструктури України.</w:t>
      </w:r>
    </w:p>
    <w:p w14:paraId="083D08F7" w14:textId="77777777" w:rsidR="006615B8" w:rsidRPr="00057614" w:rsidRDefault="006615B8" w:rsidP="00B25F14">
      <w:pPr>
        <w:spacing w:line="240" w:lineRule="auto"/>
        <w:ind w:firstLine="567"/>
        <w:jc w:val="both"/>
      </w:pPr>
    </w:p>
    <w:p w14:paraId="4A001DE0" w14:textId="06950CBB" w:rsidR="002D3BBC" w:rsidRDefault="006615B8" w:rsidP="00B25F14">
      <w:pPr>
        <w:spacing w:line="240" w:lineRule="auto"/>
        <w:ind w:firstLine="567"/>
        <w:jc w:val="both"/>
      </w:pPr>
      <w:r>
        <w:t>4</w:t>
      </w:r>
      <w:r w:rsidR="002D3BBC" w:rsidRPr="002D3BBC">
        <w:t>.</w:t>
      </w:r>
      <w:r>
        <w:t> </w:t>
      </w:r>
      <w:r w:rsidR="005E2205">
        <w:t>Директорату реформування морської та річкової галузі за участю Департаменту фінансово-економічної діяльності та фінансового моніторингу</w:t>
      </w:r>
      <w:r w:rsidR="001D0986">
        <w:t xml:space="preserve"> </w:t>
      </w:r>
      <w:r w:rsidR="002D3BBC" w:rsidRPr="002D3BBC">
        <w:t>у тримісячний строк з дня набрання чинності цим наказом забезпечити проведення розрахунків та затвердження Міністерством інфраструктури України розмірів ставок портових зборів для кожного морського порту відповідно до Методики.</w:t>
      </w:r>
    </w:p>
    <w:p w14:paraId="2A69F68A" w14:textId="77777777" w:rsidR="006615B8" w:rsidRPr="002D3BBC" w:rsidRDefault="006615B8" w:rsidP="00B25F14">
      <w:pPr>
        <w:spacing w:line="240" w:lineRule="auto"/>
        <w:ind w:firstLine="567"/>
        <w:jc w:val="both"/>
      </w:pPr>
    </w:p>
    <w:p w14:paraId="0B9459C5" w14:textId="4DD89D52" w:rsidR="007C4A72" w:rsidRDefault="006615B8" w:rsidP="00B25F14">
      <w:pPr>
        <w:spacing w:line="240" w:lineRule="auto"/>
        <w:ind w:firstLine="567"/>
        <w:jc w:val="both"/>
      </w:pPr>
      <w:r>
        <w:t>5</w:t>
      </w:r>
      <w:r w:rsidR="007C4A72" w:rsidRPr="00057614">
        <w:t>.</w:t>
      </w:r>
      <w:r>
        <w:t> </w:t>
      </w:r>
      <w:r w:rsidR="00982FA7" w:rsidRPr="00057614">
        <w:t>Цей наказ набирає чинності з дн</w:t>
      </w:r>
      <w:r w:rsidR="007C4A72" w:rsidRPr="00057614">
        <w:t>я його офіційного опублікування</w:t>
      </w:r>
      <w:r w:rsidR="00057614">
        <w:t>,</w:t>
      </w:r>
      <w:r w:rsidR="007C4A72" w:rsidRPr="00057614">
        <w:t xml:space="preserve"> крім </w:t>
      </w:r>
      <w:r w:rsidR="007941F7" w:rsidRPr="00057614">
        <w:rPr>
          <w:rFonts w:cs="Times New Roman"/>
          <w:szCs w:val="28"/>
        </w:rPr>
        <w:t>підпункт</w:t>
      </w:r>
      <w:r w:rsidR="007941F7">
        <w:rPr>
          <w:rFonts w:cs="Times New Roman"/>
          <w:szCs w:val="28"/>
        </w:rPr>
        <w:t>у 2 пункту 1</w:t>
      </w:r>
      <w:r w:rsidR="007C4A72" w:rsidRPr="00057614">
        <w:t>, як</w:t>
      </w:r>
      <w:r w:rsidR="005C45A8">
        <w:t>ий</w:t>
      </w:r>
      <w:r w:rsidR="007C4A72" w:rsidRPr="00057614">
        <w:t xml:space="preserve"> набира</w:t>
      </w:r>
      <w:r w:rsidR="005C45A8">
        <w:t>є</w:t>
      </w:r>
      <w:r w:rsidR="007C4A72" w:rsidRPr="00057614">
        <w:t xml:space="preserve"> чинності одночасно із затвердженням </w:t>
      </w:r>
      <w:r w:rsidR="00615244" w:rsidRPr="00057614">
        <w:t>розмірів ставок портових зборів</w:t>
      </w:r>
      <w:r w:rsidR="00982FA7" w:rsidRPr="00057614">
        <w:t>,</w:t>
      </w:r>
      <w:r w:rsidR="00615244" w:rsidRPr="00057614">
        <w:t xml:space="preserve"> розрахованих відповідно до Методики</w:t>
      </w:r>
      <w:r w:rsidR="00982FA7" w:rsidRPr="00057614">
        <w:t>.</w:t>
      </w:r>
    </w:p>
    <w:p w14:paraId="66DBF092" w14:textId="77777777" w:rsidR="007941F7" w:rsidRPr="00057614" w:rsidRDefault="007941F7" w:rsidP="00B25F14">
      <w:pPr>
        <w:spacing w:line="240" w:lineRule="auto"/>
        <w:ind w:firstLine="567"/>
        <w:jc w:val="both"/>
      </w:pPr>
    </w:p>
    <w:p w14:paraId="5544814E" w14:textId="0EF95A04" w:rsidR="007C4A72" w:rsidRPr="00057614" w:rsidRDefault="007941F7" w:rsidP="00B25F14">
      <w:pPr>
        <w:spacing w:line="240" w:lineRule="auto"/>
        <w:ind w:firstLine="567"/>
        <w:jc w:val="both"/>
      </w:pPr>
      <w:r>
        <w:t>6</w:t>
      </w:r>
      <w:r w:rsidR="007C4A72" w:rsidRPr="00057614">
        <w:t>.</w:t>
      </w:r>
      <w:r>
        <w:t> </w:t>
      </w:r>
      <w:r w:rsidR="0030255E" w:rsidRPr="00057614">
        <w:t>Контроль за виконанням цього наказу залишаю за собою.</w:t>
      </w:r>
    </w:p>
    <w:p w14:paraId="402163A7" w14:textId="3A1425F6" w:rsidR="007C4A72" w:rsidRDefault="007C4A72" w:rsidP="00B25F14">
      <w:pPr>
        <w:spacing w:line="240" w:lineRule="auto"/>
      </w:pPr>
    </w:p>
    <w:p w14:paraId="3201329F" w14:textId="77777777" w:rsidR="005C45A8" w:rsidRPr="00057614" w:rsidRDefault="005C45A8" w:rsidP="00B25F14">
      <w:pPr>
        <w:spacing w:line="240" w:lineRule="auto"/>
      </w:pPr>
    </w:p>
    <w:p w14:paraId="68B51B2B" w14:textId="1B20033D" w:rsidR="00881613" w:rsidRPr="00057614" w:rsidRDefault="002D3BBC" w:rsidP="00B25F14">
      <w:pPr>
        <w:tabs>
          <w:tab w:val="right" w:pos="9582"/>
        </w:tabs>
        <w:spacing w:line="240" w:lineRule="auto"/>
      </w:pPr>
      <w:r w:rsidRPr="009C20DA">
        <w:t>Міністр</w:t>
      </w:r>
      <w:r w:rsidRPr="009C20DA">
        <w:tab/>
        <w:t xml:space="preserve">Владислав КРИКЛІЙ </w:t>
      </w:r>
      <w:bookmarkStart w:id="0" w:name="_GoBack"/>
      <w:bookmarkEnd w:id="0"/>
    </w:p>
    <w:sectPr w:rsidR="00881613" w:rsidRPr="00057614" w:rsidSect="007941F7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04044" w14:textId="77777777" w:rsidR="006A7B4B" w:rsidRDefault="006A7B4B" w:rsidP="007941F7">
      <w:pPr>
        <w:spacing w:line="240" w:lineRule="auto"/>
      </w:pPr>
      <w:r>
        <w:separator/>
      </w:r>
    </w:p>
  </w:endnote>
  <w:endnote w:type="continuationSeparator" w:id="0">
    <w:p w14:paraId="7E6C09B7" w14:textId="77777777" w:rsidR="006A7B4B" w:rsidRDefault="006A7B4B" w:rsidP="00794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2BCB0" w14:textId="77777777" w:rsidR="006A7B4B" w:rsidRDefault="006A7B4B" w:rsidP="007941F7">
      <w:pPr>
        <w:spacing w:line="240" w:lineRule="auto"/>
      </w:pPr>
      <w:r>
        <w:separator/>
      </w:r>
    </w:p>
  </w:footnote>
  <w:footnote w:type="continuationSeparator" w:id="0">
    <w:p w14:paraId="52EBFF4F" w14:textId="77777777" w:rsidR="006A7B4B" w:rsidRDefault="006A7B4B" w:rsidP="007941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142645"/>
      <w:docPartObj>
        <w:docPartGallery w:val="Page Numbers (Top of Page)"/>
        <w:docPartUnique/>
      </w:docPartObj>
    </w:sdtPr>
    <w:sdtEndPr/>
    <w:sdtContent>
      <w:p w14:paraId="2EDFED60" w14:textId="40AC781C" w:rsidR="007941F7" w:rsidRDefault="007941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F14" w:rsidRPr="00B25F1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A94"/>
    <w:multiLevelType w:val="hybridMultilevel"/>
    <w:tmpl w:val="52B664CE"/>
    <w:lvl w:ilvl="0" w:tplc="32DC7386">
      <w:start w:val="3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F32FE1"/>
    <w:multiLevelType w:val="hybridMultilevel"/>
    <w:tmpl w:val="713A2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339C"/>
    <w:multiLevelType w:val="hybridMultilevel"/>
    <w:tmpl w:val="995A97F8"/>
    <w:lvl w:ilvl="0" w:tplc="EE108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2A637C"/>
    <w:multiLevelType w:val="hybridMultilevel"/>
    <w:tmpl w:val="FA7E6D48"/>
    <w:lvl w:ilvl="0" w:tplc="EDC8B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BC1900"/>
    <w:multiLevelType w:val="hybridMultilevel"/>
    <w:tmpl w:val="F8A0BC8A"/>
    <w:lvl w:ilvl="0" w:tplc="B75A9B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7402F"/>
    <w:multiLevelType w:val="hybridMultilevel"/>
    <w:tmpl w:val="94E69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13102"/>
    <w:multiLevelType w:val="hybridMultilevel"/>
    <w:tmpl w:val="BDE8E750"/>
    <w:lvl w:ilvl="0" w:tplc="60589822">
      <w:start w:val="1"/>
      <w:numFmt w:val="decimal"/>
      <w:lvlText w:val="%1)"/>
      <w:lvlJc w:val="left"/>
      <w:pPr>
        <w:ind w:left="115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BE029B"/>
    <w:multiLevelType w:val="hybridMultilevel"/>
    <w:tmpl w:val="F9E0B85A"/>
    <w:lvl w:ilvl="0" w:tplc="7BAAA6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62C403B"/>
    <w:multiLevelType w:val="hybridMultilevel"/>
    <w:tmpl w:val="4ADA1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30"/>
    <w:rsid w:val="00057614"/>
    <w:rsid w:val="00160DB5"/>
    <w:rsid w:val="001D0986"/>
    <w:rsid w:val="001E328D"/>
    <w:rsid w:val="002134E3"/>
    <w:rsid w:val="00251418"/>
    <w:rsid w:val="002C30C0"/>
    <w:rsid w:val="002D3BBC"/>
    <w:rsid w:val="0030255E"/>
    <w:rsid w:val="0031231C"/>
    <w:rsid w:val="00367DFE"/>
    <w:rsid w:val="004036BC"/>
    <w:rsid w:val="004C2EEC"/>
    <w:rsid w:val="004D58BB"/>
    <w:rsid w:val="005C45A8"/>
    <w:rsid w:val="005E2205"/>
    <w:rsid w:val="00615244"/>
    <w:rsid w:val="00647886"/>
    <w:rsid w:val="006615B8"/>
    <w:rsid w:val="00692703"/>
    <w:rsid w:val="006A3257"/>
    <w:rsid w:val="006A7B4B"/>
    <w:rsid w:val="0072449C"/>
    <w:rsid w:val="0072652C"/>
    <w:rsid w:val="007941F7"/>
    <w:rsid w:val="007C4A72"/>
    <w:rsid w:val="00872C8A"/>
    <w:rsid w:val="00881613"/>
    <w:rsid w:val="008F2956"/>
    <w:rsid w:val="009131AB"/>
    <w:rsid w:val="00982FA7"/>
    <w:rsid w:val="00997ED8"/>
    <w:rsid w:val="00A572E9"/>
    <w:rsid w:val="00B25F14"/>
    <w:rsid w:val="00C165F5"/>
    <w:rsid w:val="00C43432"/>
    <w:rsid w:val="00D16C5F"/>
    <w:rsid w:val="00E15FC8"/>
    <w:rsid w:val="00E32A5D"/>
    <w:rsid w:val="00F14F4D"/>
    <w:rsid w:val="00F81830"/>
    <w:rsid w:val="00FB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5DC0"/>
  <w15:chartTrackingRefBased/>
  <w15:docId w15:val="{6325B3FC-47FB-44A4-A45C-9E124229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B8"/>
    <w:pPr>
      <w:spacing w:after="0" w:line="420" w:lineRule="exact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67DF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1F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941F7"/>
    <w:rPr>
      <w:rFonts w:ascii="Times New Roman" w:hAnsi="Times New Roman"/>
      <w:sz w:val="28"/>
      <w:lang w:val="uk-UA"/>
    </w:rPr>
  </w:style>
  <w:style w:type="paragraph" w:styleId="a8">
    <w:name w:val="footer"/>
    <w:basedOn w:val="a"/>
    <w:link w:val="a9"/>
    <w:uiPriority w:val="99"/>
    <w:unhideWhenUsed/>
    <w:rsid w:val="007941F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941F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2D5E-425D-46BA-89F8-0FBE9E9A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Кваша Юлія Анатоліївна</dc:creator>
  <cp:keywords/>
  <dc:description/>
  <cp:lastModifiedBy>Шевченко Дмитро Ігорович</cp:lastModifiedBy>
  <cp:revision>9</cp:revision>
  <cp:lastPrinted>2020-03-11T14:27:00Z</cp:lastPrinted>
  <dcterms:created xsi:type="dcterms:W3CDTF">2020-09-04T12:12:00Z</dcterms:created>
  <dcterms:modified xsi:type="dcterms:W3CDTF">2021-01-25T17:27:00Z</dcterms:modified>
</cp:coreProperties>
</file>