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93FB" w14:textId="77777777" w:rsidR="00A55BF9" w:rsidRPr="00C46F17" w:rsidRDefault="00A55BF9" w:rsidP="00C46F17">
      <w:pPr>
        <w:pStyle w:val="a3"/>
        <w:ind w:right="-2" w:firstLine="567"/>
        <w:rPr>
          <w:b/>
          <w:szCs w:val="28"/>
        </w:rPr>
      </w:pPr>
      <w:bookmarkStart w:id="0" w:name="_GoBack"/>
      <w:bookmarkEnd w:id="0"/>
      <w:r w:rsidRPr="00C46F17">
        <w:rPr>
          <w:b/>
          <w:szCs w:val="28"/>
        </w:rPr>
        <w:t>АНАЛІЗ РЕГУЛЯТОРНОГО ВПЛИВУ</w:t>
      </w:r>
    </w:p>
    <w:p w14:paraId="1DACBD95" w14:textId="77777777" w:rsidR="004313A0" w:rsidRPr="00C46F17" w:rsidRDefault="00C46F17" w:rsidP="00C46F17">
      <w:pPr>
        <w:widowControl w:val="0"/>
        <w:shd w:val="clear" w:color="auto" w:fill="FFFFFF"/>
        <w:tabs>
          <w:tab w:val="left" w:pos="4253"/>
          <w:tab w:val="left" w:pos="4395"/>
          <w:tab w:val="left" w:pos="4536"/>
          <w:tab w:val="left" w:pos="4678"/>
          <w:tab w:val="left" w:pos="8285"/>
        </w:tabs>
        <w:autoSpaceDE w:val="0"/>
        <w:autoSpaceDN w:val="0"/>
        <w:adjustRightInd w:val="0"/>
        <w:ind w:right="442" w:firstLine="567"/>
        <w:jc w:val="center"/>
        <w:rPr>
          <w:b/>
          <w:sz w:val="28"/>
          <w:szCs w:val="28"/>
          <w:lang w:val="uk-UA"/>
        </w:rPr>
      </w:pPr>
      <w:r w:rsidRPr="00C46F17">
        <w:rPr>
          <w:b/>
          <w:bCs/>
          <w:sz w:val="28"/>
          <w:szCs w:val="28"/>
          <w:lang w:val="uk-UA"/>
        </w:rPr>
        <w:t>проє</w:t>
      </w:r>
      <w:r w:rsidR="004313A0" w:rsidRPr="00C46F17">
        <w:rPr>
          <w:b/>
          <w:bCs/>
          <w:sz w:val="28"/>
          <w:szCs w:val="28"/>
          <w:lang w:val="uk-UA"/>
        </w:rPr>
        <w:t>кту постанови Кабінету Міністрів України </w:t>
      </w:r>
    </w:p>
    <w:p w14:paraId="06F1B5DA" w14:textId="77777777" w:rsidR="005313C8" w:rsidRPr="00C46F17" w:rsidRDefault="005313C8" w:rsidP="00C46F17">
      <w:pPr>
        <w:widowControl w:val="0"/>
        <w:shd w:val="clear" w:color="auto" w:fill="FFFFFF"/>
        <w:tabs>
          <w:tab w:val="left" w:pos="4253"/>
          <w:tab w:val="left" w:pos="4395"/>
          <w:tab w:val="left" w:pos="4536"/>
          <w:tab w:val="left" w:pos="4678"/>
          <w:tab w:val="left" w:pos="8285"/>
        </w:tabs>
        <w:autoSpaceDE w:val="0"/>
        <w:autoSpaceDN w:val="0"/>
        <w:adjustRightInd w:val="0"/>
        <w:ind w:right="442" w:firstLine="567"/>
        <w:jc w:val="center"/>
        <w:rPr>
          <w:b/>
          <w:bCs/>
          <w:sz w:val="28"/>
          <w:szCs w:val="28"/>
          <w:lang w:val="uk-UA"/>
        </w:rPr>
      </w:pPr>
      <w:r w:rsidRPr="00C46F17">
        <w:rPr>
          <w:color w:val="000000"/>
          <w:sz w:val="28"/>
          <w:szCs w:val="28"/>
          <w:lang w:val="uk-UA"/>
        </w:rPr>
        <w:t>«</w:t>
      </w:r>
      <w:r w:rsidR="004313A0" w:rsidRPr="00C46F17">
        <w:rPr>
          <w:b/>
          <w:bCs/>
          <w:sz w:val="28"/>
          <w:szCs w:val="28"/>
          <w:lang w:val="uk-UA"/>
        </w:rPr>
        <w:t>Про внесення змін до постанов</w:t>
      </w:r>
      <w:r w:rsidR="00231A68" w:rsidRPr="00C46F17">
        <w:rPr>
          <w:b/>
          <w:bCs/>
          <w:sz w:val="28"/>
          <w:szCs w:val="28"/>
          <w:lang w:val="uk-UA"/>
        </w:rPr>
        <w:t>и</w:t>
      </w:r>
      <w:r w:rsidR="004313A0" w:rsidRPr="00C46F17">
        <w:rPr>
          <w:b/>
          <w:bCs/>
          <w:sz w:val="28"/>
          <w:szCs w:val="28"/>
          <w:lang w:val="uk-UA"/>
        </w:rPr>
        <w:t xml:space="preserve"> Кабінету Міністрів України</w:t>
      </w:r>
      <w:r w:rsidR="00231A68" w:rsidRPr="00C46F17">
        <w:rPr>
          <w:b/>
          <w:bCs/>
          <w:sz w:val="28"/>
          <w:szCs w:val="28"/>
          <w:lang w:val="uk-UA"/>
        </w:rPr>
        <w:t xml:space="preserve"> </w:t>
      </w:r>
      <w:r w:rsidR="00C46F17" w:rsidRPr="00C46F17">
        <w:rPr>
          <w:b/>
          <w:bCs/>
          <w:sz w:val="28"/>
          <w:szCs w:val="28"/>
          <w:lang w:val="uk-UA"/>
        </w:rPr>
        <w:br/>
      </w:r>
      <w:r w:rsidR="00231A68" w:rsidRPr="00C46F17">
        <w:rPr>
          <w:b/>
          <w:bCs/>
          <w:sz w:val="28"/>
          <w:szCs w:val="28"/>
          <w:lang w:val="uk-UA"/>
        </w:rPr>
        <w:t>від 21 травня 2012 року № 451</w:t>
      </w:r>
      <w:r w:rsidRPr="00C46F17">
        <w:rPr>
          <w:b/>
          <w:bCs/>
          <w:sz w:val="28"/>
          <w:szCs w:val="28"/>
          <w:lang w:val="uk-UA"/>
        </w:rPr>
        <w:t>»</w:t>
      </w:r>
    </w:p>
    <w:p w14:paraId="01DA32EF" w14:textId="77777777" w:rsidR="004313A0" w:rsidRPr="00C46F17" w:rsidRDefault="004313A0" w:rsidP="00C46F17">
      <w:pPr>
        <w:widowControl w:val="0"/>
        <w:shd w:val="clear" w:color="auto" w:fill="FFFFFF"/>
        <w:tabs>
          <w:tab w:val="left" w:pos="4253"/>
          <w:tab w:val="left" w:pos="4395"/>
          <w:tab w:val="left" w:pos="4536"/>
          <w:tab w:val="left" w:pos="4678"/>
          <w:tab w:val="left" w:pos="8285"/>
        </w:tabs>
        <w:autoSpaceDE w:val="0"/>
        <w:autoSpaceDN w:val="0"/>
        <w:adjustRightInd w:val="0"/>
        <w:ind w:right="442" w:firstLine="567"/>
        <w:jc w:val="center"/>
        <w:rPr>
          <w:b/>
          <w:bCs/>
          <w:sz w:val="28"/>
          <w:szCs w:val="28"/>
          <w:lang w:val="uk-UA"/>
        </w:rPr>
      </w:pPr>
    </w:p>
    <w:p w14:paraId="2AE099EC" w14:textId="77777777" w:rsidR="004C7EFA" w:rsidRPr="00C46F17" w:rsidRDefault="00FA6CBD" w:rsidP="00C46F17">
      <w:pPr>
        <w:pStyle w:val="ae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C46F17">
        <w:rPr>
          <w:b/>
          <w:sz w:val="28"/>
          <w:szCs w:val="28"/>
          <w:lang w:val="uk-UA"/>
        </w:rPr>
        <w:t xml:space="preserve">І. Визначення проблеми </w:t>
      </w:r>
    </w:p>
    <w:p w14:paraId="057DB4D4" w14:textId="77777777" w:rsidR="00E55097" w:rsidRPr="00C46F17" w:rsidRDefault="00C46F17" w:rsidP="00C46F17">
      <w:pPr>
        <w:pStyle w:val="a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Проє</w:t>
      </w:r>
      <w:r w:rsidR="005313C8" w:rsidRPr="00C46F17">
        <w:rPr>
          <w:sz w:val="28"/>
          <w:szCs w:val="28"/>
          <w:lang w:val="uk-UA"/>
        </w:rPr>
        <w:t xml:space="preserve">кт постанови Кабінету Міністрів України </w:t>
      </w:r>
      <w:r w:rsidR="005313C8" w:rsidRPr="00C46F17">
        <w:rPr>
          <w:color w:val="000000"/>
          <w:sz w:val="28"/>
          <w:szCs w:val="28"/>
          <w:lang w:val="uk-UA"/>
        </w:rPr>
        <w:t>«</w:t>
      </w:r>
      <w:r w:rsidR="005313C8" w:rsidRPr="00C46F17">
        <w:rPr>
          <w:bCs/>
          <w:sz w:val="28"/>
          <w:szCs w:val="28"/>
          <w:lang w:val="uk-UA"/>
        </w:rPr>
        <w:t>Про внесення змін до постанов</w:t>
      </w:r>
      <w:r w:rsidR="00231A68" w:rsidRPr="00C46F17">
        <w:rPr>
          <w:bCs/>
          <w:sz w:val="28"/>
          <w:szCs w:val="28"/>
          <w:lang w:val="uk-UA"/>
        </w:rPr>
        <w:t>и</w:t>
      </w:r>
      <w:r w:rsidR="005313C8" w:rsidRPr="00C46F17">
        <w:rPr>
          <w:bCs/>
          <w:sz w:val="28"/>
          <w:szCs w:val="28"/>
          <w:lang w:val="uk-UA"/>
        </w:rPr>
        <w:t xml:space="preserve"> Кабінету Міністрів України</w:t>
      </w:r>
      <w:r w:rsidR="00231A68" w:rsidRPr="00C46F17">
        <w:rPr>
          <w:bCs/>
          <w:sz w:val="28"/>
          <w:szCs w:val="28"/>
          <w:lang w:val="uk-UA"/>
        </w:rPr>
        <w:t xml:space="preserve"> від 21 травня 2012 року № 451</w:t>
      </w:r>
      <w:r w:rsidR="005313C8" w:rsidRPr="00C46F17">
        <w:rPr>
          <w:color w:val="000000"/>
          <w:sz w:val="28"/>
          <w:szCs w:val="28"/>
          <w:lang w:val="uk-UA"/>
        </w:rPr>
        <w:t>»</w:t>
      </w:r>
      <w:r w:rsidR="00231A68" w:rsidRPr="00C46F1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="00231A68" w:rsidRPr="00C46F17">
        <w:rPr>
          <w:color w:val="000000"/>
          <w:sz w:val="28"/>
          <w:szCs w:val="28"/>
          <w:lang w:val="uk-UA"/>
        </w:rPr>
        <w:t>(далі – проєкт акта)</w:t>
      </w:r>
      <w:r w:rsidR="005313C8" w:rsidRPr="00C46F17">
        <w:rPr>
          <w:bCs/>
          <w:sz w:val="28"/>
          <w:szCs w:val="28"/>
          <w:lang w:val="uk-UA"/>
        </w:rPr>
        <w:t xml:space="preserve">, </w:t>
      </w:r>
      <w:r w:rsidR="00231A68" w:rsidRPr="00C46F17">
        <w:rPr>
          <w:bCs/>
          <w:sz w:val="28"/>
          <w:szCs w:val="28"/>
          <w:lang w:val="uk-UA"/>
        </w:rPr>
        <w:t>розроблено з метою сприяння розвитку конкуренції, справляння позитивного впливу на конкурентне середовище в морських портах</w:t>
      </w:r>
      <w:r w:rsidR="00D76091" w:rsidRPr="00C46F17">
        <w:rPr>
          <w:sz w:val="28"/>
          <w:szCs w:val="28"/>
          <w:lang w:val="uk-UA"/>
        </w:rPr>
        <w:t>, а також знешкодження корупційних ризиків та підвищення довіри до держави.</w:t>
      </w:r>
    </w:p>
    <w:p w14:paraId="428ED513" w14:textId="28DA3A53" w:rsidR="00231A68" w:rsidRPr="00C46F17" w:rsidRDefault="00231A68" w:rsidP="00C46F17">
      <w:pPr>
        <w:pStyle w:val="a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 xml:space="preserve">Проєктом акта передбачається </w:t>
      </w:r>
      <w:r w:rsidRPr="00C46F17">
        <w:rPr>
          <w:bCs/>
          <w:sz w:val="28"/>
          <w:szCs w:val="28"/>
          <w:lang w:val="uk-UA"/>
        </w:rPr>
        <w:t xml:space="preserve">внесення змін до 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ними, затвердженої постановою Кабінету Міністрів України </w:t>
      </w:r>
      <w:r w:rsidR="00E124EA">
        <w:rPr>
          <w:bCs/>
          <w:sz w:val="28"/>
          <w:szCs w:val="28"/>
          <w:lang w:val="uk-UA"/>
        </w:rPr>
        <w:br/>
      </w:r>
      <w:r w:rsidRPr="00C46F17">
        <w:rPr>
          <w:bCs/>
          <w:sz w:val="28"/>
          <w:szCs w:val="28"/>
          <w:lang w:val="uk-UA"/>
        </w:rPr>
        <w:t>від 21 травня 2012 року № 451</w:t>
      </w:r>
      <w:r w:rsidR="00E124EA">
        <w:rPr>
          <w:bCs/>
          <w:sz w:val="28"/>
          <w:szCs w:val="28"/>
          <w:lang w:val="uk-UA"/>
        </w:rPr>
        <w:t xml:space="preserve"> (</w:t>
      </w:r>
      <w:r w:rsidR="00E124EA" w:rsidRPr="00C46F17">
        <w:rPr>
          <w:sz w:val="28"/>
          <w:szCs w:val="28"/>
          <w:lang w:val="uk-UA"/>
        </w:rPr>
        <w:t xml:space="preserve">далі – </w:t>
      </w:r>
      <w:r w:rsidR="00E124EA" w:rsidRPr="00C46F17">
        <w:rPr>
          <w:bCs/>
          <w:sz w:val="28"/>
          <w:szCs w:val="28"/>
          <w:lang w:val="uk-UA"/>
        </w:rPr>
        <w:t>Типов</w:t>
      </w:r>
      <w:r w:rsidR="00E124EA">
        <w:rPr>
          <w:bCs/>
          <w:sz w:val="28"/>
          <w:szCs w:val="28"/>
          <w:lang w:val="uk-UA"/>
        </w:rPr>
        <w:t>а</w:t>
      </w:r>
      <w:r w:rsidR="00E124EA" w:rsidRPr="00C46F17">
        <w:rPr>
          <w:bCs/>
          <w:sz w:val="28"/>
          <w:szCs w:val="28"/>
          <w:lang w:val="uk-UA"/>
        </w:rPr>
        <w:t xml:space="preserve"> технологічн</w:t>
      </w:r>
      <w:r w:rsidR="00E124EA">
        <w:rPr>
          <w:bCs/>
          <w:sz w:val="28"/>
          <w:szCs w:val="28"/>
          <w:lang w:val="uk-UA"/>
        </w:rPr>
        <w:t>а</w:t>
      </w:r>
      <w:r w:rsidR="00E124EA" w:rsidRPr="00C46F17">
        <w:rPr>
          <w:bCs/>
          <w:sz w:val="28"/>
          <w:szCs w:val="28"/>
          <w:lang w:val="uk-UA"/>
        </w:rPr>
        <w:t xml:space="preserve"> схем</w:t>
      </w:r>
      <w:r w:rsidR="00E124EA">
        <w:rPr>
          <w:bCs/>
          <w:sz w:val="28"/>
          <w:szCs w:val="28"/>
          <w:lang w:val="uk-UA"/>
        </w:rPr>
        <w:t>а</w:t>
      </w:r>
      <w:r w:rsidR="00E124EA" w:rsidRPr="00C46F17">
        <w:rPr>
          <w:bCs/>
          <w:sz w:val="28"/>
          <w:szCs w:val="28"/>
          <w:lang w:val="uk-UA"/>
        </w:rPr>
        <w:t xml:space="preserve"> пропуску</w:t>
      </w:r>
      <w:r w:rsidR="00E124EA">
        <w:rPr>
          <w:sz w:val="28"/>
          <w:szCs w:val="28"/>
          <w:lang w:val="uk-UA"/>
        </w:rPr>
        <w:t>)</w:t>
      </w:r>
      <w:r w:rsidRPr="00C46F17">
        <w:rPr>
          <w:sz w:val="28"/>
          <w:szCs w:val="28"/>
          <w:lang w:val="uk-UA"/>
        </w:rPr>
        <w:t>.</w:t>
      </w:r>
    </w:p>
    <w:p w14:paraId="7C910C3F" w14:textId="56FC3BFF" w:rsidR="007A1968" w:rsidRPr="00C46F17" w:rsidRDefault="00E124EA" w:rsidP="00C46F17">
      <w:pPr>
        <w:pStyle w:val="a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D78C5" w:rsidRPr="00C46F17">
        <w:rPr>
          <w:sz w:val="28"/>
          <w:szCs w:val="28"/>
          <w:lang w:val="uk-UA"/>
        </w:rPr>
        <w:t>ищевказан</w:t>
      </w:r>
      <w:r w:rsidR="00686010" w:rsidRPr="00C46F17">
        <w:rPr>
          <w:sz w:val="28"/>
          <w:szCs w:val="28"/>
          <w:lang w:val="uk-UA"/>
        </w:rPr>
        <w:t>ий</w:t>
      </w:r>
      <w:r w:rsidR="00AD78C5" w:rsidRPr="00C46F17">
        <w:rPr>
          <w:sz w:val="28"/>
          <w:szCs w:val="28"/>
          <w:lang w:val="uk-UA"/>
        </w:rPr>
        <w:t xml:space="preserve"> нормативно-правов</w:t>
      </w:r>
      <w:r w:rsidR="00686010" w:rsidRPr="00C46F17">
        <w:rPr>
          <w:sz w:val="28"/>
          <w:szCs w:val="28"/>
          <w:lang w:val="uk-UA"/>
        </w:rPr>
        <w:t>ий</w:t>
      </w:r>
      <w:r w:rsidR="00AD78C5" w:rsidRPr="00C46F17">
        <w:rPr>
          <w:sz w:val="28"/>
          <w:szCs w:val="28"/>
          <w:lang w:val="uk-UA"/>
        </w:rPr>
        <w:t xml:space="preserve"> акт</w:t>
      </w:r>
      <w:r w:rsidR="007A1968" w:rsidRPr="00C46F17">
        <w:rPr>
          <w:sz w:val="28"/>
          <w:szCs w:val="28"/>
          <w:lang w:val="uk-UA"/>
        </w:rPr>
        <w:t xml:space="preserve"> є правов</w:t>
      </w:r>
      <w:r w:rsidR="00686010" w:rsidRPr="00C46F17">
        <w:rPr>
          <w:sz w:val="28"/>
          <w:szCs w:val="28"/>
          <w:lang w:val="uk-UA"/>
        </w:rPr>
        <w:t>ою</w:t>
      </w:r>
      <w:r w:rsidR="007A1968" w:rsidRPr="00C46F17">
        <w:rPr>
          <w:sz w:val="28"/>
          <w:szCs w:val="28"/>
          <w:lang w:val="uk-UA"/>
        </w:rPr>
        <w:t xml:space="preserve"> підстав</w:t>
      </w:r>
      <w:r w:rsidR="00686010" w:rsidRPr="00C46F17">
        <w:rPr>
          <w:sz w:val="28"/>
          <w:szCs w:val="28"/>
          <w:lang w:val="uk-UA"/>
        </w:rPr>
        <w:t>ою</w:t>
      </w:r>
      <w:r w:rsidR="007A1968" w:rsidRPr="00C46F17">
        <w:rPr>
          <w:sz w:val="28"/>
          <w:szCs w:val="28"/>
          <w:lang w:val="uk-UA"/>
        </w:rPr>
        <w:t xml:space="preserve"> створення та функціонування Інформаційної системи портового співтовариства </w:t>
      </w:r>
      <w:r>
        <w:rPr>
          <w:sz w:val="28"/>
          <w:szCs w:val="28"/>
          <w:lang w:val="uk-UA"/>
        </w:rPr>
        <w:br/>
      </w:r>
      <w:r w:rsidR="007A1968" w:rsidRPr="00C46F17">
        <w:rPr>
          <w:sz w:val="28"/>
          <w:szCs w:val="28"/>
          <w:lang w:val="uk-UA"/>
        </w:rPr>
        <w:t>(далі – ІСПС).</w:t>
      </w:r>
    </w:p>
    <w:p w14:paraId="638FBEA0" w14:textId="1AF2ADFE" w:rsidR="00AA3936" w:rsidRPr="00C46F17" w:rsidRDefault="00AA3936" w:rsidP="00C46F17">
      <w:pPr>
        <w:pStyle w:val="ae"/>
        <w:ind w:firstLine="567"/>
        <w:contextualSpacing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 xml:space="preserve">Відповідно до </w:t>
      </w:r>
      <w:r w:rsidR="002F4055" w:rsidRPr="00C46F17">
        <w:rPr>
          <w:bCs/>
          <w:sz w:val="28"/>
          <w:szCs w:val="28"/>
          <w:lang w:val="uk-UA"/>
        </w:rPr>
        <w:t>Типової технологічної схеми пропуску</w:t>
      </w:r>
      <w:r w:rsidR="00CF25CC">
        <w:rPr>
          <w:bCs/>
          <w:sz w:val="28"/>
          <w:szCs w:val="28"/>
          <w:lang w:val="uk-UA"/>
        </w:rPr>
        <w:t>,</w:t>
      </w:r>
      <w:r w:rsidR="002F4055" w:rsidRPr="00C46F17">
        <w:rPr>
          <w:bCs/>
          <w:sz w:val="28"/>
          <w:szCs w:val="28"/>
          <w:lang w:val="uk-UA"/>
        </w:rPr>
        <w:t xml:space="preserve"> ІСПС </w:t>
      </w:r>
      <w:r w:rsidR="00231A68" w:rsidRPr="00C46F17">
        <w:rPr>
          <w:sz w:val="28"/>
          <w:szCs w:val="28"/>
          <w:lang w:val="uk-UA"/>
        </w:rPr>
        <w:t>–</w:t>
      </w:r>
      <w:r w:rsidRPr="00C46F17">
        <w:rPr>
          <w:sz w:val="28"/>
          <w:szCs w:val="28"/>
          <w:lang w:val="uk-UA"/>
        </w:rPr>
        <w:t xml:space="preserve"> </w:t>
      </w:r>
      <w:r w:rsidR="00231A68" w:rsidRPr="00C46F17">
        <w:rPr>
          <w:sz w:val="28"/>
          <w:szCs w:val="28"/>
          <w:lang w:val="uk-UA"/>
        </w:rPr>
        <w:t xml:space="preserve">це </w:t>
      </w:r>
      <w:r w:rsidRPr="00C46F17">
        <w:rPr>
          <w:sz w:val="28"/>
          <w:szCs w:val="28"/>
          <w:lang w:val="uk-UA"/>
        </w:rPr>
        <w:t xml:space="preserve">організаційно-технічна система, що дає можливість портовому співтовариству за допомогою технічних і програмних засобів накопичувати, перевіряти, обробляти, зберігати, обмінюватися та передавати в електронній формі інформацію і документи, необхідні для здійснення прикордонного, митного та інших видів контролю та оформлення осіб, товарів, у тому числі вантажу і багажу, і транспортних засобів, відповідає законодавству про електронний документообіг та враховує принцип </w:t>
      </w:r>
      <w:r w:rsidR="00E124EA">
        <w:rPr>
          <w:sz w:val="28"/>
          <w:szCs w:val="28"/>
          <w:lang w:val="uk-UA"/>
        </w:rPr>
        <w:t>«</w:t>
      </w:r>
      <w:r w:rsidRPr="00C46F17">
        <w:rPr>
          <w:sz w:val="28"/>
          <w:szCs w:val="28"/>
          <w:lang w:val="uk-UA"/>
        </w:rPr>
        <w:t>єдиного вікна</w:t>
      </w:r>
      <w:r w:rsidR="00E124EA">
        <w:rPr>
          <w:sz w:val="28"/>
          <w:szCs w:val="28"/>
          <w:lang w:val="uk-UA"/>
        </w:rPr>
        <w:t>»</w:t>
      </w:r>
      <w:r w:rsidRPr="00C46F17">
        <w:rPr>
          <w:sz w:val="28"/>
          <w:szCs w:val="28"/>
          <w:lang w:val="uk-UA"/>
        </w:rPr>
        <w:t xml:space="preserve"> міжнародної практики, реком</w:t>
      </w:r>
      <w:r w:rsidR="00A16122" w:rsidRPr="00C46F17">
        <w:rPr>
          <w:sz w:val="28"/>
          <w:szCs w:val="28"/>
          <w:lang w:val="uk-UA"/>
        </w:rPr>
        <w:t>ендації міжнародних організацій.</w:t>
      </w:r>
    </w:p>
    <w:p w14:paraId="1C90F624" w14:textId="77777777" w:rsidR="00274AAE" w:rsidRPr="00C46F17" w:rsidRDefault="00274AAE" w:rsidP="00C46F17">
      <w:pPr>
        <w:pStyle w:val="ae"/>
        <w:ind w:firstLine="567"/>
        <w:contextualSpacing/>
        <w:jc w:val="both"/>
        <w:rPr>
          <w:sz w:val="28"/>
          <w:szCs w:val="28"/>
          <w:lang w:val="uk-UA" w:bidi="uk-UA"/>
        </w:rPr>
      </w:pPr>
      <w:r w:rsidRPr="00C46F17">
        <w:rPr>
          <w:sz w:val="28"/>
          <w:szCs w:val="28"/>
          <w:lang w:val="uk-UA" w:bidi="uk-UA"/>
        </w:rPr>
        <w:t>ІСПС була впроваджена в 2013 ро</w:t>
      </w:r>
      <w:r w:rsidR="00C46F17" w:rsidRPr="00C46F17">
        <w:rPr>
          <w:sz w:val="28"/>
          <w:szCs w:val="28"/>
          <w:lang w:val="uk-UA" w:bidi="uk-UA"/>
        </w:rPr>
        <w:t>ці під гаслом національного проє</w:t>
      </w:r>
      <w:r w:rsidRPr="00C46F17">
        <w:rPr>
          <w:sz w:val="28"/>
          <w:szCs w:val="28"/>
          <w:lang w:val="uk-UA" w:bidi="uk-UA"/>
        </w:rPr>
        <w:t>кту «Єдине вікно-локальне рішення», спрямованого створити можливість для усіх учасників транспортного процесу надавати інформацію одночасно, в єдине місце, в стандартній формі та одному агентству, установі, організації, як це відбувається у найрозвинутіших країнах світу.</w:t>
      </w:r>
    </w:p>
    <w:p w14:paraId="003F79C8" w14:textId="77777777" w:rsidR="00274AAE" w:rsidRPr="00C46F17" w:rsidRDefault="00274AAE" w:rsidP="00C46F17">
      <w:pPr>
        <w:pStyle w:val="a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 w:bidi="uk-UA"/>
        </w:rPr>
      </w:pPr>
      <w:r w:rsidRPr="00C46F17">
        <w:rPr>
          <w:sz w:val="28"/>
          <w:szCs w:val="28"/>
          <w:lang w:val="uk-UA" w:bidi="uk-UA"/>
        </w:rPr>
        <w:t xml:space="preserve">Проте, реальне функціонування ІСПС не відповідає проголошеній меті та первісним принципам, закріпленим у Рекомендаціях </w:t>
      </w:r>
      <w:r w:rsidR="00231A68" w:rsidRPr="00C46F17">
        <w:rPr>
          <w:sz w:val="28"/>
          <w:szCs w:val="28"/>
          <w:lang w:val="uk-UA" w:bidi="ru-RU"/>
        </w:rPr>
        <w:t>Є</w:t>
      </w:r>
      <w:r w:rsidRPr="00C46F17">
        <w:rPr>
          <w:sz w:val="28"/>
          <w:szCs w:val="28"/>
          <w:lang w:val="uk-UA" w:bidi="ru-RU"/>
        </w:rPr>
        <w:t xml:space="preserve">ЕК ООН </w:t>
      </w:r>
      <w:r w:rsidRPr="00C46F17">
        <w:rPr>
          <w:sz w:val="28"/>
          <w:szCs w:val="28"/>
          <w:lang w:val="uk-UA" w:bidi="uk-UA"/>
        </w:rPr>
        <w:t xml:space="preserve">№ 33. Вона </w:t>
      </w:r>
      <w:r w:rsidR="00231A68" w:rsidRPr="00C46F17">
        <w:rPr>
          <w:sz w:val="28"/>
          <w:szCs w:val="28"/>
          <w:lang w:val="uk-UA" w:bidi="uk-UA"/>
        </w:rPr>
        <w:t>становить</w:t>
      </w:r>
      <w:r w:rsidRPr="00C46F17">
        <w:rPr>
          <w:sz w:val="28"/>
          <w:szCs w:val="28"/>
          <w:lang w:val="uk-UA" w:bidi="uk-UA"/>
        </w:rPr>
        <w:t xml:space="preserve"> собою інформатизацію та переведення в електрону форму внутрішнього портового документообігу. Для всіх користувачів портового співтовариства</w:t>
      </w:r>
      <w:r w:rsidR="00600D61" w:rsidRPr="00C46F17">
        <w:rPr>
          <w:sz w:val="28"/>
          <w:szCs w:val="28"/>
          <w:lang w:val="uk-UA" w:bidi="uk-UA"/>
        </w:rPr>
        <w:t>, окрім експедиторів,</w:t>
      </w:r>
      <w:r w:rsidRPr="00C46F17">
        <w:rPr>
          <w:sz w:val="28"/>
          <w:szCs w:val="28"/>
          <w:lang w:val="uk-UA" w:bidi="uk-UA"/>
        </w:rPr>
        <w:t xml:space="preserve"> вона є безкоштовною.</w:t>
      </w:r>
    </w:p>
    <w:p w14:paraId="1E2F91B3" w14:textId="77777777" w:rsidR="009C2906" w:rsidRPr="00C46F17" w:rsidRDefault="009C2906" w:rsidP="00C46F17">
      <w:pPr>
        <w:pStyle w:val="a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 w:bidi="uk-UA"/>
        </w:rPr>
      </w:pPr>
      <w:r w:rsidRPr="00C46F17">
        <w:rPr>
          <w:sz w:val="28"/>
          <w:szCs w:val="28"/>
          <w:lang w:val="uk-UA" w:bidi="uk-UA"/>
        </w:rPr>
        <w:t>Витрати транспортно - експедиторських організацій, які скористалися послугами Одеського морського порту у період з 01.01.2017 по 21.08.2017 року з використанням ІСПС становлять 12 830 597,1 грн з ПДВ.</w:t>
      </w:r>
    </w:p>
    <w:p w14:paraId="21F541AB" w14:textId="77777777" w:rsidR="00274AAE" w:rsidRPr="00C46F17" w:rsidRDefault="00274AAE" w:rsidP="00C46F17">
      <w:pPr>
        <w:pStyle w:val="a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 w:bidi="uk-UA"/>
        </w:rPr>
      </w:pPr>
      <w:r w:rsidRPr="00C46F17">
        <w:rPr>
          <w:sz w:val="28"/>
          <w:szCs w:val="28"/>
          <w:lang w:val="uk-UA" w:bidi="uk-UA"/>
        </w:rPr>
        <w:t xml:space="preserve">Отримавши 100 % монополію на </w:t>
      </w:r>
      <w:r w:rsidR="00600D61" w:rsidRPr="00C46F17">
        <w:rPr>
          <w:sz w:val="28"/>
          <w:szCs w:val="28"/>
          <w:lang w:val="uk-UA" w:bidi="uk-UA"/>
        </w:rPr>
        <w:t>цей</w:t>
      </w:r>
      <w:r w:rsidRPr="00C46F17">
        <w:rPr>
          <w:sz w:val="28"/>
          <w:szCs w:val="28"/>
          <w:lang w:val="uk-UA" w:bidi="uk-UA"/>
        </w:rPr>
        <w:t xml:space="preserve"> вид послуг</w:t>
      </w:r>
      <w:r w:rsidR="00600D61" w:rsidRPr="00C46F17">
        <w:rPr>
          <w:sz w:val="28"/>
          <w:szCs w:val="28"/>
          <w:lang w:val="uk-UA" w:bidi="uk-UA"/>
        </w:rPr>
        <w:t>,</w:t>
      </w:r>
      <w:r w:rsidRPr="00C46F17">
        <w:rPr>
          <w:sz w:val="28"/>
          <w:szCs w:val="28"/>
          <w:lang w:val="uk-UA" w:bidi="uk-UA"/>
        </w:rPr>
        <w:t xml:space="preserve"> </w:t>
      </w:r>
      <w:r w:rsidR="007A1968" w:rsidRPr="00C46F17">
        <w:rPr>
          <w:sz w:val="28"/>
          <w:szCs w:val="28"/>
          <w:lang w:val="uk-UA" w:bidi="uk-UA"/>
        </w:rPr>
        <w:t xml:space="preserve">приватна компанія </w:t>
      </w:r>
      <w:r w:rsidR="00600D61" w:rsidRPr="00C46F17">
        <w:rPr>
          <w:sz w:val="28"/>
          <w:szCs w:val="28"/>
          <w:lang w:val="uk-UA" w:bidi="uk-UA"/>
        </w:rPr>
        <w:t xml:space="preserve">самостійно </w:t>
      </w:r>
      <w:r w:rsidR="007A1968" w:rsidRPr="00C46F17">
        <w:rPr>
          <w:sz w:val="28"/>
          <w:szCs w:val="28"/>
          <w:lang w:val="uk-UA" w:bidi="uk-UA"/>
        </w:rPr>
        <w:t xml:space="preserve">встановлює </w:t>
      </w:r>
      <w:r w:rsidRPr="00C46F17">
        <w:rPr>
          <w:sz w:val="28"/>
          <w:szCs w:val="28"/>
          <w:lang w:val="uk-UA" w:bidi="uk-UA"/>
        </w:rPr>
        <w:t>тариф</w:t>
      </w:r>
      <w:r w:rsidR="007A1968" w:rsidRPr="00C46F17">
        <w:rPr>
          <w:sz w:val="28"/>
          <w:szCs w:val="28"/>
          <w:lang w:val="uk-UA" w:bidi="uk-UA"/>
        </w:rPr>
        <w:t>, який</w:t>
      </w:r>
      <w:r w:rsidRPr="00C46F17">
        <w:rPr>
          <w:sz w:val="28"/>
          <w:szCs w:val="28"/>
          <w:lang w:val="uk-UA" w:bidi="uk-UA"/>
        </w:rPr>
        <w:t xml:space="preserve"> наразі становить</w:t>
      </w:r>
      <w:r w:rsidR="007A1968" w:rsidRPr="00C46F17">
        <w:rPr>
          <w:sz w:val="28"/>
          <w:szCs w:val="28"/>
          <w:lang w:val="uk-UA" w:bidi="uk-UA"/>
        </w:rPr>
        <w:t xml:space="preserve"> </w:t>
      </w:r>
      <w:r w:rsidR="00600D61" w:rsidRPr="00C46F17">
        <w:rPr>
          <w:sz w:val="28"/>
          <w:szCs w:val="28"/>
          <w:lang w:val="uk-UA" w:bidi="uk-UA"/>
        </w:rPr>
        <w:t>120</w:t>
      </w:r>
      <w:r w:rsidR="007A1968" w:rsidRPr="00C46F17">
        <w:rPr>
          <w:sz w:val="28"/>
          <w:szCs w:val="28"/>
          <w:lang w:val="uk-UA" w:bidi="uk-UA"/>
        </w:rPr>
        <w:t>,</w:t>
      </w:r>
      <w:r w:rsidR="00600D61" w:rsidRPr="00C46F17">
        <w:rPr>
          <w:sz w:val="28"/>
          <w:szCs w:val="28"/>
          <w:lang w:val="uk-UA" w:bidi="uk-UA"/>
        </w:rPr>
        <w:t>48</w:t>
      </w:r>
      <w:r w:rsidR="007A1968" w:rsidRPr="00C46F17">
        <w:rPr>
          <w:sz w:val="28"/>
          <w:szCs w:val="28"/>
          <w:lang w:val="uk-UA" w:bidi="uk-UA"/>
        </w:rPr>
        <w:t xml:space="preserve"> гривень</w:t>
      </w:r>
      <w:r w:rsidRPr="00C46F17">
        <w:rPr>
          <w:sz w:val="28"/>
          <w:szCs w:val="28"/>
          <w:lang w:val="uk-UA" w:bidi="uk-UA"/>
        </w:rPr>
        <w:t xml:space="preserve"> </w:t>
      </w:r>
      <w:r w:rsidR="00600D61" w:rsidRPr="00C46F17">
        <w:rPr>
          <w:sz w:val="28"/>
          <w:szCs w:val="28"/>
          <w:lang w:val="uk-UA" w:bidi="uk-UA"/>
        </w:rPr>
        <w:t>без</w:t>
      </w:r>
      <w:r w:rsidR="00C7174D" w:rsidRPr="00C46F17">
        <w:rPr>
          <w:sz w:val="28"/>
          <w:szCs w:val="28"/>
          <w:lang w:val="uk-UA" w:bidi="uk-UA"/>
        </w:rPr>
        <w:t xml:space="preserve"> ПДВ </w:t>
      </w:r>
      <w:r w:rsidRPr="00C46F17">
        <w:rPr>
          <w:sz w:val="28"/>
          <w:szCs w:val="28"/>
          <w:lang w:val="uk-UA" w:bidi="uk-UA"/>
        </w:rPr>
        <w:t xml:space="preserve">за одиницю виміру - контейнер. </w:t>
      </w:r>
      <w:r w:rsidR="00600D61" w:rsidRPr="00C46F17">
        <w:rPr>
          <w:sz w:val="28"/>
          <w:szCs w:val="28"/>
          <w:lang w:val="uk-UA" w:bidi="uk-UA"/>
        </w:rPr>
        <w:t>При цьому не вдалося отримати обгрунтування,</w:t>
      </w:r>
      <w:r w:rsidRPr="00C46F17">
        <w:rPr>
          <w:sz w:val="28"/>
          <w:szCs w:val="28"/>
          <w:lang w:val="uk-UA" w:bidi="uk-UA"/>
        </w:rPr>
        <w:t xml:space="preserve"> чому оплата здійснюється за контейнер, а не за документ (оскільки для обробки подається саме документ).</w:t>
      </w:r>
      <w:r w:rsidR="0009298C" w:rsidRPr="00C46F17">
        <w:rPr>
          <w:sz w:val="28"/>
          <w:szCs w:val="28"/>
          <w:lang w:val="uk-UA" w:bidi="uk-UA"/>
        </w:rPr>
        <w:t xml:space="preserve"> </w:t>
      </w:r>
    </w:p>
    <w:p w14:paraId="58E5037A" w14:textId="6DD76080" w:rsidR="00274AAE" w:rsidRPr="00C46F17" w:rsidRDefault="00274AAE" w:rsidP="00C46F17">
      <w:pPr>
        <w:pStyle w:val="ae"/>
        <w:ind w:firstLine="567"/>
        <w:contextualSpacing/>
        <w:jc w:val="both"/>
        <w:rPr>
          <w:sz w:val="28"/>
          <w:szCs w:val="28"/>
          <w:lang w:val="uk-UA" w:bidi="uk-UA"/>
        </w:rPr>
      </w:pPr>
      <w:r w:rsidRPr="00C46F17">
        <w:rPr>
          <w:sz w:val="28"/>
          <w:szCs w:val="28"/>
          <w:lang w:val="uk-UA" w:bidi="uk-UA"/>
        </w:rPr>
        <w:lastRenderedPageBreak/>
        <w:t>Експедитори, які не погоджу</w:t>
      </w:r>
      <w:r w:rsidR="00E124EA">
        <w:rPr>
          <w:sz w:val="28"/>
          <w:szCs w:val="28"/>
          <w:lang w:val="uk-UA" w:bidi="uk-UA"/>
        </w:rPr>
        <w:t>ю</w:t>
      </w:r>
      <w:r w:rsidRPr="00C46F17">
        <w:rPr>
          <w:sz w:val="28"/>
          <w:szCs w:val="28"/>
          <w:lang w:val="uk-UA" w:bidi="uk-UA"/>
        </w:rPr>
        <w:t xml:space="preserve">ться </w:t>
      </w:r>
      <w:r w:rsidR="00600D61" w:rsidRPr="00C46F17">
        <w:rPr>
          <w:sz w:val="28"/>
          <w:szCs w:val="28"/>
          <w:lang w:val="uk-UA" w:bidi="uk-UA"/>
        </w:rPr>
        <w:t>з підвищенням</w:t>
      </w:r>
      <w:r w:rsidRPr="00C46F17">
        <w:rPr>
          <w:sz w:val="28"/>
          <w:szCs w:val="28"/>
          <w:lang w:val="uk-UA" w:bidi="uk-UA"/>
        </w:rPr>
        <w:t xml:space="preserve"> </w:t>
      </w:r>
      <w:r w:rsidR="00600D61" w:rsidRPr="00C46F17">
        <w:rPr>
          <w:sz w:val="28"/>
          <w:szCs w:val="28"/>
          <w:lang w:val="uk-UA" w:bidi="uk-UA"/>
        </w:rPr>
        <w:t xml:space="preserve">вартості, </w:t>
      </w:r>
      <w:r w:rsidRPr="00C46F17">
        <w:rPr>
          <w:sz w:val="28"/>
          <w:szCs w:val="28"/>
          <w:lang w:val="uk-UA" w:bidi="uk-UA"/>
        </w:rPr>
        <w:t>отримують повідомлення від постачальника послуг про відключення</w:t>
      </w:r>
      <w:r w:rsidR="00600D61" w:rsidRPr="00C46F17">
        <w:rPr>
          <w:sz w:val="28"/>
          <w:szCs w:val="28"/>
          <w:lang w:val="uk-UA" w:bidi="uk-UA"/>
        </w:rPr>
        <w:t xml:space="preserve"> ІСПС, після чого їм припиняють доступ до ІСПС. Водночас о</w:t>
      </w:r>
      <w:r w:rsidRPr="00C46F17">
        <w:rPr>
          <w:sz w:val="28"/>
          <w:szCs w:val="28"/>
          <w:lang w:val="uk-UA" w:bidi="uk-UA"/>
        </w:rPr>
        <w:t>тримати таку послугу у іншого суб’єкту неможливо.</w:t>
      </w:r>
    </w:p>
    <w:p w14:paraId="33ADA673" w14:textId="7A9E0E1A" w:rsidR="00451B20" w:rsidRPr="00C46F17" w:rsidRDefault="005B497A" w:rsidP="00C46F17">
      <w:pPr>
        <w:pStyle w:val="ae"/>
        <w:ind w:firstLine="567"/>
        <w:contextualSpacing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 w:bidi="uk-UA"/>
        </w:rPr>
        <w:t>До того ж, ІСПС не відповідає нормам чинного законодавства України, зокрема Митного кодексу України, відповідно до яких контроль за переміщенням через митний кордон України мож</w:t>
      </w:r>
      <w:r w:rsidR="00600D61" w:rsidRPr="00C46F17">
        <w:rPr>
          <w:sz w:val="28"/>
          <w:szCs w:val="28"/>
          <w:lang w:val="uk-UA" w:bidi="uk-UA"/>
        </w:rPr>
        <w:t>уть</w:t>
      </w:r>
      <w:r w:rsidRPr="00C46F17">
        <w:rPr>
          <w:sz w:val="28"/>
          <w:szCs w:val="28"/>
          <w:lang w:val="uk-UA" w:bidi="uk-UA"/>
        </w:rPr>
        <w:t xml:space="preserve"> </w:t>
      </w:r>
      <w:r w:rsidR="00600D61" w:rsidRPr="00C46F17">
        <w:rPr>
          <w:sz w:val="28"/>
          <w:szCs w:val="28"/>
          <w:lang w:val="uk-UA" w:bidi="uk-UA"/>
        </w:rPr>
        <w:t>здійснювати</w:t>
      </w:r>
      <w:r w:rsidRPr="00C46F17">
        <w:rPr>
          <w:sz w:val="28"/>
          <w:szCs w:val="28"/>
          <w:lang w:val="uk-UA" w:bidi="uk-UA"/>
        </w:rPr>
        <w:t xml:space="preserve"> виключно</w:t>
      </w:r>
      <w:r w:rsidR="00FA452D" w:rsidRPr="00C46F17">
        <w:rPr>
          <w:sz w:val="28"/>
          <w:szCs w:val="28"/>
          <w:lang w:val="uk-UA" w:bidi="uk-UA"/>
        </w:rPr>
        <w:t xml:space="preserve"> державн</w:t>
      </w:r>
      <w:r w:rsidR="00600D61" w:rsidRPr="00C46F17">
        <w:rPr>
          <w:sz w:val="28"/>
          <w:szCs w:val="28"/>
          <w:lang w:val="uk-UA" w:bidi="uk-UA"/>
        </w:rPr>
        <w:t>і</w:t>
      </w:r>
      <w:r w:rsidR="00FA452D" w:rsidRPr="00C46F17">
        <w:rPr>
          <w:sz w:val="28"/>
          <w:szCs w:val="28"/>
          <w:lang w:val="uk-UA" w:bidi="uk-UA"/>
        </w:rPr>
        <w:t xml:space="preserve"> орган</w:t>
      </w:r>
      <w:r w:rsidR="00600D61" w:rsidRPr="00C46F17">
        <w:rPr>
          <w:sz w:val="28"/>
          <w:szCs w:val="28"/>
          <w:lang w:val="uk-UA" w:bidi="uk-UA"/>
        </w:rPr>
        <w:t>и</w:t>
      </w:r>
      <w:r w:rsidR="00FA452D" w:rsidRPr="00C46F17">
        <w:rPr>
          <w:sz w:val="28"/>
          <w:szCs w:val="28"/>
          <w:lang w:val="uk-UA" w:bidi="uk-UA"/>
        </w:rPr>
        <w:t xml:space="preserve"> за допомогою</w:t>
      </w:r>
      <w:r w:rsidRPr="00C46F17">
        <w:rPr>
          <w:sz w:val="28"/>
          <w:szCs w:val="28"/>
          <w:lang w:val="uk-UA" w:bidi="uk-UA"/>
        </w:rPr>
        <w:t xml:space="preserve"> інформаційних систем та принципу «єдиного </w:t>
      </w:r>
      <w:r w:rsidRPr="00C46F17">
        <w:rPr>
          <w:sz w:val="28"/>
          <w:szCs w:val="28"/>
          <w:lang w:val="uk-UA"/>
        </w:rPr>
        <w:t xml:space="preserve">вікна». </w:t>
      </w:r>
    </w:p>
    <w:p w14:paraId="0DFE4B99" w14:textId="16F65C9B" w:rsidR="003B12DF" w:rsidRPr="00451B20" w:rsidRDefault="003B12DF" w:rsidP="003B12DF">
      <w:pPr>
        <w:pStyle w:val="ae"/>
        <w:ind w:firstLine="567"/>
        <w:contextualSpacing/>
        <w:jc w:val="both"/>
        <w:rPr>
          <w:sz w:val="28"/>
          <w:szCs w:val="28"/>
          <w:lang w:val="uk-UA" w:bidi="uk-UA"/>
        </w:rPr>
      </w:pPr>
      <w:r w:rsidRPr="00F1022F">
        <w:rPr>
          <w:sz w:val="28"/>
          <w:szCs w:val="28"/>
          <w:lang w:val="uk-UA" w:bidi="uk-UA"/>
        </w:rPr>
        <w:t xml:space="preserve">Відповідно до частини </w:t>
      </w:r>
      <w:r>
        <w:rPr>
          <w:sz w:val="28"/>
          <w:szCs w:val="28"/>
          <w:lang w:val="uk-UA" w:bidi="uk-UA"/>
        </w:rPr>
        <w:t>третьої</w:t>
      </w:r>
      <w:r w:rsidRPr="00F1022F">
        <w:rPr>
          <w:sz w:val="28"/>
          <w:szCs w:val="28"/>
          <w:lang w:val="uk-UA" w:bidi="uk-UA"/>
        </w:rPr>
        <w:t xml:space="preserve"> статті 3</w:t>
      </w:r>
      <w:r>
        <w:rPr>
          <w:sz w:val="28"/>
          <w:szCs w:val="28"/>
          <w:lang w:val="uk-UA" w:bidi="uk-UA"/>
        </w:rPr>
        <w:t>3</w:t>
      </w:r>
      <w:r w:rsidRPr="00F1022F">
        <w:rPr>
          <w:sz w:val="28"/>
          <w:szCs w:val="28"/>
          <w:lang w:val="uk-UA" w:bidi="uk-UA"/>
        </w:rPr>
        <w:t xml:space="preserve"> Митного кодексу України</w:t>
      </w:r>
      <w:r>
        <w:rPr>
          <w:sz w:val="28"/>
          <w:szCs w:val="28"/>
          <w:lang w:val="uk-UA" w:bidi="uk-UA"/>
        </w:rPr>
        <w:t xml:space="preserve"> н</w:t>
      </w:r>
      <w:r w:rsidRPr="001D6785">
        <w:rPr>
          <w:sz w:val="28"/>
          <w:szCs w:val="28"/>
          <w:lang w:val="uk-UA" w:bidi="uk-UA"/>
        </w:rPr>
        <w:t xml:space="preserve">еобхідні для здійснення митного контролю та митного оформлення товарів, транспортних засобів комерційного призначення документи (крім документів, що містять таємну інформацію), подання яких органам доходів і зборів передбачено цим Кодексом та іншими законами України, надаються органам доходів і зборів іншими державними органами, установами та організаціями, уповноваженими на здійснення дозвільних або контрольних функцій щодо переміщення товарів, транспортних засобів комерційного призначення через митний кордон України, з використанням механізму </w:t>
      </w:r>
      <w:r w:rsidR="00E124EA">
        <w:rPr>
          <w:sz w:val="28"/>
          <w:szCs w:val="28"/>
          <w:lang w:val="uk-UA" w:bidi="uk-UA"/>
        </w:rPr>
        <w:t>«</w:t>
      </w:r>
      <w:r w:rsidRPr="001D6785">
        <w:rPr>
          <w:sz w:val="28"/>
          <w:szCs w:val="28"/>
          <w:lang w:val="uk-UA" w:bidi="uk-UA"/>
        </w:rPr>
        <w:t>єдиного вікна</w:t>
      </w:r>
      <w:r w:rsidR="00E124EA">
        <w:rPr>
          <w:sz w:val="28"/>
          <w:szCs w:val="28"/>
          <w:lang w:val="uk-UA" w:bidi="uk-UA"/>
        </w:rPr>
        <w:t>»</w:t>
      </w:r>
      <w:r w:rsidRPr="001D6785">
        <w:rPr>
          <w:sz w:val="28"/>
          <w:szCs w:val="28"/>
          <w:lang w:val="uk-UA" w:bidi="uk-UA"/>
        </w:rPr>
        <w:t xml:space="preserve"> відповідно до цього Кодексу у формі електронних документів, засвідчених електронним цифровим підписом.</w:t>
      </w:r>
    </w:p>
    <w:p w14:paraId="6FA6EB12" w14:textId="77777777" w:rsidR="005B497A" w:rsidRPr="001D6785" w:rsidRDefault="005B497A" w:rsidP="00C46F17">
      <w:pPr>
        <w:pStyle w:val="ae"/>
        <w:ind w:firstLine="567"/>
        <w:contextualSpacing/>
        <w:jc w:val="both"/>
        <w:rPr>
          <w:sz w:val="28"/>
          <w:szCs w:val="28"/>
          <w:lang w:bidi="uk-UA"/>
        </w:rPr>
      </w:pPr>
      <w:r w:rsidRPr="00C46F17">
        <w:rPr>
          <w:sz w:val="28"/>
          <w:szCs w:val="28"/>
          <w:lang w:val="uk-UA" w:bidi="uk-UA"/>
        </w:rPr>
        <w:t>У випадку з ІСПС контроль за переміщенням через</w:t>
      </w:r>
      <w:r w:rsidR="00FA452D" w:rsidRPr="00C46F17">
        <w:rPr>
          <w:sz w:val="28"/>
          <w:szCs w:val="28"/>
          <w:lang w:val="uk-UA" w:bidi="uk-UA"/>
        </w:rPr>
        <w:t xml:space="preserve"> митний кордон</w:t>
      </w:r>
      <w:r w:rsidR="00FA452D" w:rsidRPr="00C46F17">
        <w:rPr>
          <w:sz w:val="28"/>
          <w:szCs w:val="28"/>
          <w:lang w:val="uk-UA"/>
        </w:rPr>
        <w:t xml:space="preserve"> України проводить</w:t>
      </w:r>
      <w:r w:rsidRPr="00C46F17">
        <w:rPr>
          <w:sz w:val="28"/>
          <w:szCs w:val="28"/>
          <w:lang w:val="uk-UA"/>
        </w:rPr>
        <w:t>ся за у</w:t>
      </w:r>
      <w:r w:rsidR="00CF4F79" w:rsidRPr="00C46F17">
        <w:rPr>
          <w:sz w:val="28"/>
          <w:szCs w:val="28"/>
          <w:lang w:val="uk-UA"/>
        </w:rPr>
        <w:t xml:space="preserve">частю приватної юридичної особи, </w:t>
      </w:r>
      <w:r w:rsidRPr="00C46F17">
        <w:rPr>
          <w:sz w:val="28"/>
          <w:szCs w:val="28"/>
          <w:lang w:val="uk-UA"/>
        </w:rPr>
        <w:t>що є прямим</w:t>
      </w:r>
      <w:r w:rsidRPr="00C46F17">
        <w:rPr>
          <w:sz w:val="28"/>
          <w:szCs w:val="28"/>
          <w:lang w:val="uk-UA" w:bidi="uk-UA"/>
        </w:rPr>
        <w:t xml:space="preserve"> порушенням зазначених вище норм М</w:t>
      </w:r>
      <w:r w:rsidR="00600D61" w:rsidRPr="00C46F17">
        <w:rPr>
          <w:sz w:val="28"/>
          <w:szCs w:val="28"/>
          <w:lang w:val="uk-UA" w:bidi="uk-UA"/>
        </w:rPr>
        <w:t>итного кодексу</w:t>
      </w:r>
      <w:r w:rsidRPr="00C46F17">
        <w:rPr>
          <w:sz w:val="28"/>
          <w:szCs w:val="28"/>
          <w:lang w:val="uk-UA" w:bidi="uk-UA"/>
        </w:rPr>
        <w:t xml:space="preserve"> України.</w:t>
      </w:r>
    </w:p>
    <w:p w14:paraId="7194FE1C" w14:textId="77777777" w:rsidR="00E55097" w:rsidRPr="00C46F17" w:rsidRDefault="00C67E8F" w:rsidP="00C46F17">
      <w:pPr>
        <w:pStyle w:val="ae"/>
        <w:ind w:firstLine="567"/>
        <w:contextualSpacing/>
        <w:jc w:val="both"/>
        <w:rPr>
          <w:sz w:val="28"/>
          <w:szCs w:val="28"/>
          <w:lang w:val="uk-UA" w:bidi="uk-UA"/>
        </w:rPr>
      </w:pPr>
      <w:r w:rsidRPr="00C46F17">
        <w:rPr>
          <w:sz w:val="28"/>
          <w:szCs w:val="28"/>
          <w:lang w:val="uk-UA"/>
        </w:rPr>
        <w:t xml:space="preserve">Таким чином, </w:t>
      </w:r>
      <w:r w:rsidR="00CF4F79" w:rsidRPr="00C46F17">
        <w:rPr>
          <w:sz w:val="28"/>
          <w:szCs w:val="28"/>
          <w:lang w:val="uk-UA" w:bidi="uk-UA"/>
        </w:rPr>
        <w:t>ІСПС є програмою, яка суперечить положенням Митного кодексу України з наведених вище підстав, функціонує на засадах монополії, оплата за послуги формується неконтрольовано, економічно необґрунтовано та не прозоро, що в цілому свідчить про неефективне функціонування ІСПС в морських портах України та невідповідність її напрям</w:t>
      </w:r>
      <w:r w:rsidR="00DC06CE" w:rsidRPr="00C46F17">
        <w:rPr>
          <w:sz w:val="28"/>
          <w:szCs w:val="28"/>
          <w:lang w:val="uk-UA" w:bidi="uk-UA"/>
        </w:rPr>
        <w:t>ам</w:t>
      </w:r>
      <w:r w:rsidR="00CF4F79" w:rsidRPr="00C46F17">
        <w:rPr>
          <w:sz w:val="28"/>
          <w:szCs w:val="28"/>
          <w:lang w:val="uk-UA" w:bidi="uk-UA"/>
        </w:rPr>
        <w:t xml:space="preserve"> економічного розвитку країни.</w:t>
      </w:r>
    </w:p>
    <w:p w14:paraId="7BE559A6" w14:textId="77777777" w:rsidR="005313C8" w:rsidRPr="00C46F17" w:rsidRDefault="00DC06CE" w:rsidP="00C46F17">
      <w:pPr>
        <w:pStyle w:val="ae"/>
        <w:spacing w:before="0" w:beforeAutospacing="0" w:after="0" w:afterAutospacing="0"/>
        <w:ind w:right="-2" w:firstLine="567"/>
        <w:jc w:val="both"/>
        <w:rPr>
          <w:bCs/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При цьому слід зазначити, що</w:t>
      </w:r>
      <w:r w:rsidR="00A61072" w:rsidRPr="00C46F17">
        <w:rPr>
          <w:sz w:val="28"/>
          <w:szCs w:val="28"/>
          <w:lang w:val="uk-UA"/>
        </w:rPr>
        <w:t xml:space="preserve"> </w:t>
      </w:r>
      <w:r w:rsidR="005313C8" w:rsidRPr="00C46F17">
        <w:rPr>
          <w:sz w:val="28"/>
          <w:szCs w:val="28"/>
          <w:lang w:val="uk-UA"/>
        </w:rPr>
        <w:t xml:space="preserve">на сьогодні в Україні не реалізований </w:t>
      </w:r>
      <w:r w:rsidR="005313C8" w:rsidRPr="00C46F17">
        <w:rPr>
          <w:bCs/>
          <w:sz w:val="28"/>
          <w:szCs w:val="28"/>
          <w:lang w:val="uk-UA"/>
        </w:rPr>
        <w:t xml:space="preserve">принцип </w:t>
      </w:r>
      <w:r w:rsidR="005313C8" w:rsidRPr="00C46F17">
        <w:rPr>
          <w:color w:val="000000"/>
          <w:sz w:val="28"/>
          <w:szCs w:val="28"/>
          <w:lang w:val="uk-UA"/>
        </w:rPr>
        <w:t>«</w:t>
      </w:r>
      <w:r w:rsidR="005313C8" w:rsidRPr="00C46F17">
        <w:rPr>
          <w:bCs/>
          <w:sz w:val="28"/>
          <w:szCs w:val="28"/>
          <w:lang w:val="uk-UA"/>
        </w:rPr>
        <w:t>єдиного вікна</w:t>
      </w:r>
      <w:r w:rsidR="005313C8" w:rsidRPr="00C46F17">
        <w:rPr>
          <w:color w:val="000000"/>
          <w:sz w:val="28"/>
          <w:szCs w:val="28"/>
          <w:lang w:val="uk-UA"/>
        </w:rPr>
        <w:t>»</w:t>
      </w:r>
      <w:r w:rsidR="005313C8" w:rsidRPr="00C46F17">
        <w:rPr>
          <w:bCs/>
          <w:sz w:val="28"/>
          <w:szCs w:val="28"/>
          <w:lang w:val="uk-UA"/>
        </w:rPr>
        <w:t xml:space="preserve"> </w:t>
      </w:r>
      <w:r w:rsidRPr="00C46F17">
        <w:rPr>
          <w:bCs/>
          <w:sz w:val="28"/>
          <w:szCs w:val="28"/>
          <w:lang w:val="uk-UA"/>
        </w:rPr>
        <w:t xml:space="preserve">під час надання </w:t>
      </w:r>
      <w:r w:rsidR="005313C8" w:rsidRPr="00C46F17">
        <w:rPr>
          <w:sz w:val="28"/>
          <w:szCs w:val="28"/>
          <w:lang w:val="uk-UA"/>
        </w:rPr>
        <w:t xml:space="preserve">послуг </w:t>
      </w:r>
      <w:r w:rsidRPr="00C46F17">
        <w:rPr>
          <w:sz w:val="28"/>
          <w:szCs w:val="28"/>
          <w:lang w:val="uk-UA"/>
        </w:rPr>
        <w:t xml:space="preserve">у </w:t>
      </w:r>
      <w:r w:rsidR="005313C8" w:rsidRPr="00C46F17">
        <w:rPr>
          <w:sz w:val="28"/>
          <w:szCs w:val="28"/>
          <w:lang w:val="uk-UA"/>
        </w:rPr>
        <w:t>сфер</w:t>
      </w:r>
      <w:r w:rsidRPr="00C46F17">
        <w:rPr>
          <w:sz w:val="28"/>
          <w:szCs w:val="28"/>
          <w:lang w:val="uk-UA"/>
        </w:rPr>
        <w:t>і</w:t>
      </w:r>
      <w:r w:rsidR="005313C8" w:rsidRPr="00C46F17">
        <w:rPr>
          <w:sz w:val="28"/>
          <w:szCs w:val="28"/>
          <w:lang w:val="uk-UA"/>
        </w:rPr>
        <w:t xml:space="preserve"> морських портів України.</w:t>
      </w:r>
    </w:p>
    <w:p w14:paraId="2090DEBB" w14:textId="77777777" w:rsidR="00327A25" w:rsidRPr="00C46F17" w:rsidRDefault="00327A25" w:rsidP="00C46F17">
      <w:pPr>
        <w:pStyle w:val="ae"/>
        <w:spacing w:before="0" w:beforeAutospacing="0" w:after="0" w:afterAutospacing="0"/>
        <w:ind w:right="-2" w:firstLine="567"/>
        <w:jc w:val="both"/>
        <w:rPr>
          <w:sz w:val="28"/>
          <w:szCs w:val="28"/>
          <w:lang w:val="uk-UA"/>
        </w:rPr>
      </w:pPr>
    </w:p>
    <w:p w14:paraId="19BC3906" w14:textId="77777777" w:rsidR="00827B3F" w:rsidRPr="00C46F17" w:rsidRDefault="00846B6B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Основні групи, на які проблема справляє вплив:</w:t>
      </w:r>
    </w:p>
    <w:p w14:paraId="64E46C1A" w14:textId="77777777" w:rsidR="004146EE" w:rsidRPr="00C46F17" w:rsidRDefault="004146EE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2981"/>
        <w:gridCol w:w="2473"/>
      </w:tblGrid>
      <w:tr w:rsidR="002245D8" w:rsidRPr="00C46F17" w14:paraId="7048BDDE" w14:textId="77777777" w:rsidTr="002245D8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01E1" w14:textId="77777777" w:rsidR="00846B6B" w:rsidRPr="00C46F17" w:rsidRDefault="00846B6B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46F17">
              <w:rPr>
                <w:rFonts w:ascii="Times New Roman" w:hAnsi="Times New Roman"/>
                <w:b/>
                <w:lang w:val="uk-UA"/>
              </w:rPr>
              <w:t>Групи (підгрупи)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E5CF" w14:textId="77777777" w:rsidR="00846B6B" w:rsidRPr="00C46F17" w:rsidRDefault="00846B6B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46F17">
              <w:rPr>
                <w:rFonts w:ascii="Times New Roman" w:hAnsi="Times New Roman"/>
                <w:b/>
                <w:lang w:val="uk-UA"/>
              </w:rPr>
              <w:t>Так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2491" w14:textId="77777777" w:rsidR="00846B6B" w:rsidRPr="00C46F17" w:rsidRDefault="00846B6B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46F17">
              <w:rPr>
                <w:rFonts w:ascii="Times New Roman" w:hAnsi="Times New Roman"/>
                <w:b/>
                <w:lang w:val="uk-UA"/>
              </w:rPr>
              <w:t>Ні</w:t>
            </w:r>
          </w:p>
        </w:tc>
      </w:tr>
      <w:tr w:rsidR="002245D8" w:rsidRPr="00C46F17" w14:paraId="09492C86" w14:textId="77777777" w:rsidTr="002245D8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DCC5" w14:textId="77777777" w:rsidR="00846B6B" w:rsidRPr="00C46F17" w:rsidRDefault="00846B6B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lang w:val="uk-UA"/>
              </w:rPr>
            </w:pPr>
            <w:r w:rsidRPr="00C46F17">
              <w:rPr>
                <w:rFonts w:ascii="Times New Roman" w:hAnsi="Times New Roman"/>
                <w:lang w:val="uk-UA"/>
              </w:rPr>
              <w:t>Громадяни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336E" w14:textId="77777777" w:rsidR="00846B6B" w:rsidRPr="00C46F17" w:rsidRDefault="00846B6B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CFD7" w14:textId="77777777" w:rsidR="00846B6B" w:rsidRPr="00C46F17" w:rsidRDefault="00846B6B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lang w:val="uk-UA"/>
              </w:rPr>
            </w:pPr>
            <w:r w:rsidRPr="00C46F17"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2245D8" w:rsidRPr="00C46F17" w14:paraId="0650B421" w14:textId="77777777" w:rsidTr="002245D8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B3BF" w14:textId="77777777" w:rsidR="00846B6B" w:rsidRPr="00C46F17" w:rsidRDefault="00846B6B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lang w:val="uk-UA"/>
              </w:rPr>
            </w:pPr>
            <w:r w:rsidRPr="00C46F17">
              <w:rPr>
                <w:rFonts w:ascii="Times New Roman" w:hAnsi="Times New Roman"/>
                <w:lang w:val="uk-UA"/>
              </w:rPr>
              <w:t>Держава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8086" w14:textId="77777777" w:rsidR="00846B6B" w:rsidRPr="00C46F17" w:rsidRDefault="00846B6B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lang w:val="uk-UA"/>
              </w:rPr>
            </w:pPr>
            <w:r w:rsidRPr="00C46F1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823A" w14:textId="77777777" w:rsidR="00846B6B" w:rsidRPr="00C46F17" w:rsidRDefault="00846B6B" w:rsidP="00C46F17">
            <w:pPr>
              <w:pStyle w:val="HTML"/>
              <w:ind w:right="-2" w:firstLine="567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245D8" w:rsidRPr="00C46F17" w14:paraId="64625D43" w14:textId="77777777" w:rsidTr="002245D8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0D49" w14:textId="77777777" w:rsidR="00846B6B" w:rsidRPr="00C46F17" w:rsidRDefault="00846B6B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lang w:val="uk-UA"/>
              </w:rPr>
            </w:pPr>
            <w:r w:rsidRPr="00C46F17">
              <w:rPr>
                <w:rFonts w:ascii="Times New Roman" w:hAnsi="Times New Roman"/>
                <w:lang w:val="uk-UA"/>
              </w:rPr>
              <w:t>Суб’єкти господарювання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854E" w14:textId="77777777" w:rsidR="00846B6B" w:rsidRPr="00C46F17" w:rsidRDefault="00846B6B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lang w:val="uk-UA"/>
              </w:rPr>
            </w:pPr>
            <w:r w:rsidRPr="00C46F1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EEBB" w14:textId="77777777" w:rsidR="00846B6B" w:rsidRPr="00C46F17" w:rsidRDefault="00846B6B" w:rsidP="00C46F17">
            <w:pPr>
              <w:pStyle w:val="HTML"/>
              <w:ind w:right="-2" w:firstLine="567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245D8" w:rsidRPr="00C46F17" w14:paraId="67B3203E" w14:textId="77777777" w:rsidTr="002245D8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D1AC" w14:textId="77777777" w:rsidR="0082359A" w:rsidRPr="00C46F17" w:rsidRDefault="009F643C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lang w:val="uk-UA"/>
              </w:rPr>
            </w:pPr>
            <w:r w:rsidRPr="00C46F17">
              <w:rPr>
                <w:rFonts w:ascii="Times New Roman" w:hAnsi="Times New Roman"/>
                <w:lang w:val="uk-UA"/>
              </w:rPr>
              <w:t>у тому числі, с</w:t>
            </w:r>
            <w:r w:rsidR="0082359A" w:rsidRPr="00C46F17">
              <w:rPr>
                <w:rFonts w:ascii="Times New Roman" w:hAnsi="Times New Roman"/>
                <w:lang w:val="uk-UA"/>
              </w:rPr>
              <w:t>уб'єкти малого підприємництва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7067" w14:textId="77777777" w:rsidR="0082359A" w:rsidRPr="00C46F17" w:rsidRDefault="00467C04" w:rsidP="00C46F17">
            <w:pPr>
              <w:pStyle w:val="HTML"/>
              <w:ind w:right="-2" w:firstLine="567"/>
              <w:jc w:val="center"/>
              <w:rPr>
                <w:rFonts w:ascii="Times New Roman" w:hAnsi="Times New Roman"/>
                <w:lang w:val="uk-UA"/>
              </w:rPr>
            </w:pPr>
            <w:r w:rsidRPr="00C46F1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ECBE" w14:textId="77777777" w:rsidR="0082359A" w:rsidRPr="00C46F17" w:rsidRDefault="0082359A" w:rsidP="00C46F17">
            <w:pPr>
              <w:pStyle w:val="HTML"/>
              <w:ind w:right="-2" w:firstLine="567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5DE8E7F4" w14:textId="77777777" w:rsidR="00846B6B" w:rsidRPr="00C46F17" w:rsidRDefault="00846B6B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</w:p>
    <w:p w14:paraId="4B175807" w14:textId="77777777" w:rsidR="00846B6B" w:rsidRPr="00C46F17" w:rsidRDefault="00846B6B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Проблема, яку пропонується врегулювати в результаті п</w:t>
      </w:r>
      <w:r w:rsidR="00A16A21" w:rsidRPr="00C46F17">
        <w:rPr>
          <w:sz w:val="28"/>
          <w:szCs w:val="28"/>
          <w:lang w:val="uk-UA"/>
        </w:rPr>
        <w:t xml:space="preserve">рийняття акта, не може бути вирішена </w:t>
      </w:r>
      <w:r w:rsidRPr="00C46F17">
        <w:rPr>
          <w:sz w:val="28"/>
          <w:szCs w:val="28"/>
          <w:lang w:val="uk-UA"/>
        </w:rPr>
        <w:t>за допомогою ринкових механізмів.</w:t>
      </w:r>
    </w:p>
    <w:p w14:paraId="5998DCF5" w14:textId="77777777" w:rsidR="00846B6B" w:rsidRPr="00C46F17" w:rsidRDefault="00846B6B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 xml:space="preserve">У сучасному законодавстві відсутні регуляторні акти, які </w:t>
      </w:r>
      <w:r w:rsidR="00A16A21" w:rsidRPr="00C46F17">
        <w:rPr>
          <w:sz w:val="28"/>
          <w:szCs w:val="28"/>
          <w:lang w:val="uk-UA"/>
        </w:rPr>
        <w:t>могли б вирішит</w:t>
      </w:r>
      <w:r w:rsidRPr="00C46F17">
        <w:rPr>
          <w:sz w:val="28"/>
          <w:szCs w:val="28"/>
          <w:lang w:val="uk-UA"/>
        </w:rPr>
        <w:t>и зазначену проблему.</w:t>
      </w:r>
    </w:p>
    <w:p w14:paraId="30EDA5E6" w14:textId="044B573E" w:rsidR="00D52703" w:rsidRPr="00327A25" w:rsidRDefault="00846B6B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b/>
          <w:sz w:val="28"/>
          <w:szCs w:val="28"/>
          <w:lang w:val="uk-UA"/>
        </w:rPr>
      </w:pPr>
      <w:r w:rsidRPr="00327A25">
        <w:rPr>
          <w:b/>
          <w:sz w:val="28"/>
          <w:szCs w:val="28"/>
          <w:lang w:val="uk-UA"/>
        </w:rPr>
        <w:lastRenderedPageBreak/>
        <w:t>ІІ. Цілі державного регулювання</w:t>
      </w:r>
    </w:p>
    <w:p w14:paraId="76EB4EB1" w14:textId="37B5FA5D" w:rsidR="003B12DF" w:rsidRPr="001D6785" w:rsidRDefault="003B12DF" w:rsidP="001D6785">
      <w:pPr>
        <w:pStyle w:val="ae"/>
        <w:spacing w:before="0" w:beforeAutospacing="0" w:after="0" w:afterAutospacing="0"/>
        <w:ind w:firstLine="567"/>
        <w:contextualSpacing/>
        <w:jc w:val="both"/>
        <w:rPr>
          <w:noProof/>
          <w:color w:val="000000"/>
          <w:szCs w:val="28"/>
        </w:rPr>
      </w:pPr>
      <w:r w:rsidRPr="001D6785">
        <w:rPr>
          <w:noProof/>
          <w:color w:val="000000"/>
          <w:sz w:val="28"/>
          <w:szCs w:val="28"/>
        </w:rPr>
        <w:t>Основними цілями прийняття проєкт</w:t>
      </w:r>
      <w:r w:rsidR="00FD7385" w:rsidRPr="001D6785">
        <w:rPr>
          <w:noProof/>
          <w:color w:val="000000"/>
          <w:sz w:val="28"/>
          <w:szCs w:val="28"/>
        </w:rPr>
        <w:t>у</w:t>
      </w:r>
      <w:r w:rsidRPr="001D6785">
        <w:rPr>
          <w:noProof/>
          <w:color w:val="000000"/>
          <w:sz w:val="28"/>
          <w:szCs w:val="28"/>
        </w:rPr>
        <w:t xml:space="preserve"> </w:t>
      </w:r>
      <w:r w:rsidR="00327A25" w:rsidRPr="001D6785">
        <w:rPr>
          <w:noProof/>
          <w:color w:val="000000"/>
          <w:sz w:val="28"/>
          <w:szCs w:val="28"/>
        </w:rPr>
        <w:t>акта</w:t>
      </w:r>
      <w:r w:rsidRPr="001D6785">
        <w:rPr>
          <w:noProof/>
          <w:color w:val="000000"/>
          <w:sz w:val="28"/>
          <w:szCs w:val="28"/>
        </w:rPr>
        <w:t xml:space="preserve"> є:</w:t>
      </w:r>
    </w:p>
    <w:p w14:paraId="3C36D682" w14:textId="6D758C03" w:rsidR="003B12DF" w:rsidRPr="00327A25" w:rsidRDefault="00922651" w:rsidP="00C46F17">
      <w:pPr>
        <w:pStyle w:val="af1"/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5DE0" w:rsidRPr="00327A25">
        <w:rPr>
          <w:sz w:val="28"/>
          <w:szCs w:val="28"/>
          <w:lang w:val="uk-UA"/>
        </w:rPr>
        <w:t>вдосконалення законодавчого регулювання ринку послуг сфери морських портів в Україні</w:t>
      </w:r>
      <w:r w:rsidR="003B12DF" w:rsidRPr="00327A25">
        <w:rPr>
          <w:sz w:val="28"/>
          <w:szCs w:val="28"/>
          <w:lang w:val="uk-UA"/>
        </w:rPr>
        <w:t>;</w:t>
      </w:r>
    </w:p>
    <w:p w14:paraId="1ED01CF5" w14:textId="1B3547B0" w:rsidR="003B12DF" w:rsidRPr="00327A25" w:rsidRDefault="00325DE0" w:rsidP="00C46F17">
      <w:pPr>
        <w:pStyle w:val="af1"/>
        <w:ind w:left="0" w:right="-2" w:firstLine="567"/>
        <w:jc w:val="both"/>
        <w:rPr>
          <w:sz w:val="28"/>
          <w:szCs w:val="28"/>
          <w:lang w:val="uk-UA"/>
        </w:rPr>
      </w:pPr>
      <w:r w:rsidRPr="00327A25">
        <w:rPr>
          <w:sz w:val="28"/>
          <w:szCs w:val="28"/>
          <w:lang w:val="uk-UA"/>
        </w:rPr>
        <w:t>задоволення потреб суспільства</w:t>
      </w:r>
      <w:r w:rsidR="00A16A21" w:rsidRPr="00327A25">
        <w:rPr>
          <w:sz w:val="28"/>
          <w:szCs w:val="28"/>
          <w:lang w:val="uk-UA"/>
        </w:rPr>
        <w:t xml:space="preserve"> та</w:t>
      </w:r>
      <w:r w:rsidRPr="00327A25">
        <w:rPr>
          <w:sz w:val="28"/>
          <w:szCs w:val="28"/>
          <w:lang w:val="uk-UA"/>
        </w:rPr>
        <w:t xml:space="preserve"> економіки у перевезенні вантажів, шляхом </w:t>
      </w:r>
      <w:r w:rsidR="005166E9" w:rsidRPr="00327A25">
        <w:rPr>
          <w:sz w:val="28"/>
          <w:szCs w:val="28"/>
          <w:lang w:val="uk-UA"/>
        </w:rPr>
        <w:t>сприяння розвитку конкуренції</w:t>
      </w:r>
      <w:r w:rsidR="003B12DF" w:rsidRPr="00327A25">
        <w:rPr>
          <w:sz w:val="28"/>
          <w:szCs w:val="28"/>
          <w:lang w:val="uk-UA"/>
        </w:rPr>
        <w:t>;</w:t>
      </w:r>
    </w:p>
    <w:p w14:paraId="30F3B3C7" w14:textId="6FC80108" w:rsidR="003B12DF" w:rsidRDefault="005166E9" w:rsidP="00C46F17">
      <w:pPr>
        <w:pStyle w:val="af1"/>
        <w:ind w:left="0" w:right="-2" w:firstLine="567"/>
        <w:jc w:val="both"/>
        <w:rPr>
          <w:sz w:val="28"/>
          <w:szCs w:val="28"/>
          <w:lang w:val="uk-UA"/>
        </w:rPr>
      </w:pPr>
      <w:r w:rsidRPr="00327A25">
        <w:rPr>
          <w:sz w:val="28"/>
          <w:szCs w:val="28"/>
          <w:lang w:val="uk-UA"/>
        </w:rPr>
        <w:t>справляння позитивного впливу</w:t>
      </w:r>
      <w:r w:rsidRPr="00C46F17">
        <w:rPr>
          <w:sz w:val="28"/>
          <w:szCs w:val="28"/>
          <w:lang w:val="uk-UA"/>
        </w:rPr>
        <w:t xml:space="preserve"> на конкурентне середовище в морських портах, знешкодження корупційних ризиків</w:t>
      </w:r>
      <w:r w:rsidR="003B12DF">
        <w:rPr>
          <w:sz w:val="28"/>
          <w:szCs w:val="28"/>
          <w:lang w:val="uk-UA"/>
        </w:rPr>
        <w:t>;</w:t>
      </w:r>
    </w:p>
    <w:p w14:paraId="1044ABCB" w14:textId="4974F2AE" w:rsidR="003B12DF" w:rsidRDefault="005166E9" w:rsidP="00C46F17">
      <w:pPr>
        <w:pStyle w:val="af1"/>
        <w:ind w:left="0"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підвищення довіри до держави</w:t>
      </w:r>
      <w:r w:rsidR="003B12DF">
        <w:rPr>
          <w:sz w:val="28"/>
          <w:szCs w:val="28"/>
          <w:lang w:val="uk-UA"/>
        </w:rPr>
        <w:t>;</w:t>
      </w:r>
    </w:p>
    <w:p w14:paraId="357F3DB3" w14:textId="074D552E" w:rsidR="003B12DF" w:rsidRDefault="007E1399" w:rsidP="00C46F17">
      <w:pPr>
        <w:pStyle w:val="af1"/>
        <w:ind w:left="0"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розвиток зовнішньоекономічної діяльності країни та покращення інвестиційної привабливості України</w:t>
      </w:r>
      <w:r w:rsidR="003B12DF">
        <w:rPr>
          <w:sz w:val="28"/>
          <w:szCs w:val="28"/>
          <w:lang w:val="uk-UA"/>
        </w:rPr>
        <w:t>;</w:t>
      </w:r>
    </w:p>
    <w:p w14:paraId="6D6EC348" w14:textId="08D34E53" w:rsidR="00325DE0" w:rsidRPr="00C46F17" w:rsidRDefault="00CC555E" w:rsidP="00C46F17">
      <w:pPr>
        <w:pStyle w:val="af1"/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імплементація</w:t>
      </w:r>
      <w:r w:rsidR="00924770" w:rsidRPr="00C46F17">
        <w:rPr>
          <w:sz w:val="28"/>
          <w:szCs w:val="28"/>
          <w:lang w:val="uk-UA"/>
        </w:rPr>
        <w:t xml:space="preserve"> </w:t>
      </w:r>
      <w:r w:rsidR="00325DE0" w:rsidRPr="00C46F17">
        <w:rPr>
          <w:sz w:val="28"/>
          <w:szCs w:val="28"/>
          <w:lang w:val="uk-UA"/>
        </w:rPr>
        <w:t>норм ак</w:t>
      </w:r>
      <w:r w:rsidR="00A16A21" w:rsidRPr="00C46F17">
        <w:rPr>
          <w:sz w:val="28"/>
          <w:szCs w:val="28"/>
          <w:lang w:val="uk-UA"/>
        </w:rPr>
        <w:t>тів Європейського Союзу відповідно до</w:t>
      </w:r>
      <w:r w:rsidR="00325DE0" w:rsidRPr="00C46F17">
        <w:rPr>
          <w:sz w:val="28"/>
          <w:szCs w:val="28"/>
          <w:lang w:val="uk-UA"/>
        </w:rPr>
        <w:t xml:space="preserve"> Угод</w:t>
      </w:r>
      <w:r w:rsidR="00A16A21" w:rsidRPr="00C46F17">
        <w:rPr>
          <w:sz w:val="28"/>
          <w:szCs w:val="28"/>
          <w:lang w:val="uk-UA"/>
        </w:rPr>
        <w:t>и</w:t>
      </w:r>
      <w:r w:rsidR="00325DE0" w:rsidRPr="00C46F17">
        <w:rPr>
          <w:sz w:val="28"/>
          <w:szCs w:val="28"/>
          <w:lang w:val="uk-UA"/>
        </w:rPr>
        <w:t xml:space="preserve"> про асоціацію між Україною, з однієї сторони, та Європейським Союзом, Європейським співтовариством з атомної енергії ї їхніми державами-членами, з іншої сторони.</w:t>
      </w:r>
    </w:p>
    <w:p w14:paraId="4D469765" w14:textId="77777777" w:rsidR="00D52703" w:rsidRPr="00C46F17" w:rsidRDefault="00D52703" w:rsidP="00C46F17">
      <w:pPr>
        <w:pStyle w:val="p3"/>
        <w:ind w:right="-2" w:firstLine="567"/>
        <w:rPr>
          <w:b/>
          <w:bCs/>
          <w:sz w:val="28"/>
          <w:szCs w:val="28"/>
          <w:lang w:val="uk-UA"/>
        </w:rPr>
      </w:pPr>
    </w:p>
    <w:p w14:paraId="282AC972" w14:textId="2D7074AF" w:rsidR="004146EE" w:rsidRPr="00C46F17" w:rsidRDefault="00846B6B" w:rsidP="00C46F17">
      <w:pPr>
        <w:ind w:right="-2" w:firstLine="567"/>
        <w:jc w:val="both"/>
        <w:rPr>
          <w:rStyle w:val="FontStyle41"/>
          <w:bCs w:val="0"/>
          <w:sz w:val="28"/>
          <w:szCs w:val="28"/>
          <w:lang w:val="uk-UA"/>
        </w:rPr>
      </w:pPr>
      <w:r w:rsidRPr="00C46F17">
        <w:rPr>
          <w:b/>
          <w:sz w:val="28"/>
          <w:szCs w:val="28"/>
          <w:lang w:val="uk-UA"/>
        </w:rPr>
        <w:t>ІІІ. Визначення та оцінка альте</w:t>
      </w:r>
      <w:r w:rsidR="00924770" w:rsidRPr="00C46F17">
        <w:rPr>
          <w:b/>
          <w:sz w:val="28"/>
          <w:szCs w:val="28"/>
          <w:lang w:val="uk-UA"/>
        </w:rPr>
        <w:t>рнативних способів досягнення</w:t>
      </w:r>
      <w:r w:rsidR="009F643C" w:rsidRPr="00C46F17">
        <w:rPr>
          <w:b/>
          <w:sz w:val="28"/>
          <w:szCs w:val="28"/>
          <w:lang w:val="uk-UA"/>
        </w:rPr>
        <w:t xml:space="preserve"> цілей</w:t>
      </w:r>
    </w:p>
    <w:p w14:paraId="0C7EE665" w14:textId="77777777" w:rsidR="00846B6B" w:rsidRPr="00C46F17" w:rsidRDefault="00846B6B" w:rsidP="00C46F17">
      <w:pPr>
        <w:pStyle w:val="Style21"/>
        <w:widowControl/>
        <w:tabs>
          <w:tab w:val="left" w:pos="1406"/>
        </w:tabs>
        <w:spacing w:line="240" w:lineRule="auto"/>
        <w:ind w:right="-2" w:firstLine="567"/>
        <w:jc w:val="both"/>
        <w:rPr>
          <w:rStyle w:val="FontStyle41"/>
          <w:b w:val="0"/>
          <w:sz w:val="28"/>
          <w:szCs w:val="28"/>
        </w:rPr>
      </w:pPr>
      <w:r w:rsidRPr="00C46F17">
        <w:rPr>
          <w:rStyle w:val="FontStyle41"/>
          <w:b w:val="0"/>
          <w:sz w:val="28"/>
          <w:szCs w:val="28"/>
        </w:rPr>
        <w:t>1. Визначення альтернативних способів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82"/>
      </w:tblGrid>
      <w:tr w:rsidR="002245D8" w:rsidRPr="00C46F17" w14:paraId="3EE7D35C" w14:textId="77777777" w:rsidTr="00CC75BC">
        <w:tc>
          <w:tcPr>
            <w:tcW w:w="2499" w:type="pct"/>
            <w:shd w:val="clear" w:color="auto" w:fill="auto"/>
          </w:tcPr>
          <w:p w14:paraId="7B596B35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t>Вид альтернатив</w:t>
            </w:r>
          </w:p>
        </w:tc>
        <w:tc>
          <w:tcPr>
            <w:tcW w:w="2501" w:type="pct"/>
            <w:shd w:val="clear" w:color="auto" w:fill="auto"/>
          </w:tcPr>
          <w:p w14:paraId="3072CB23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46F17">
              <w:rPr>
                <w:rStyle w:val="FontStyle44"/>
                <w:b/>
                <w:sz w:val="28"/>
                <w:szCs w:val="28"/>
              </w:rPr>
              <w:t>Опис альтернативи</w:t>
            </w:r>
          </w:p>
        </w:tc>
      </w:tr>
      <w:tr w:rsidR="002245D8" w:rsidRPr="00C46F17" w14:paraId="58E64EF6" w14:textId="77777777" w:rsidTr="00CC75BC">
        <w:tc>
          <w:tcPr>
            <w:tcW w:w="2499" w:type="pct"/>
            <w:shd w:val="clear" w:color="auto" w:fill="auto"/>
          </w:tcPr>
          <w:p w14:paraId="5EA43B80" w14:textId="77777777" w:rsidR="00846B6B" w:rsidRPr="00C46F17" w:rsidRDefault="009F643C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Альтернатива 1</w:t>
            </w:r>
            <w:r w:rsidR="00DB0A38" w:rsidRPr="00C46F17">
              <w:rPr>
                <w:rStyle w:val="FontStyle41"/>
                <w:b w:val="0"/>
                <w:sz w:val="28"/>
                <w:szCs w:val="28"/>
              </w:rPr>
              <w:t>.</w:t>
            </w:r>
            <w:r w:rsidR="00846B6B"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5D8B777D" w14:textId="77777777" w:rsidR="00846B6B" w:rsidRPr="00C46F17" w:rsidRDefault="009F643C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З</w:t>
            </w:r>
            <w:r w:rsidR="00924770" w:rsidRPr="00C46F17">
              <w:rPr>
                <w:rStyle w:val="FontStyle41"/>
                <w:b w:val="0"/>
                <w:sz w:val="28"/>
                <w:szCs w:val="28"/>
              </w:rPr>
              <w:t>береження чинного регулювання</w:t>
            </w:r>
          </w:p>
        </w:tc>
        <w:tc>
          <w:tcPr>
            <w:tcW w:w="2501" w:type="pct"/>
            <w:shd w:val="clear" w:color="auto" w:fill="auto"/>
          </w:tcPr>
          <w:p w14:paraId="4A73D605" w14:textId="77777777" w:rsidR="00A16A21" w:rsidRPr="00C46F17" w:rsidRDefault="00924770" w:rsidP="00C46F17">
            <w:pPr>
              <w:ind w:right="-2" w:firstLine="567"/>
              <w:jc w:val="both"/>
              <w:rPr>
                <w:rStyle w:val="FontStyle41"/>
                <w:b w:val="0"/>
                <w:bCs w:val="0"/>
                <w:sz w:val="28"/>
                <w:szCs w:val="28"/>
                <w:lang w:val="uk-UA"/>
              </w:rPr>
            </w:pPr>
            <w:r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У</w:t>
            </w:r>
            <w:r w:rsidR="00847001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 xml:space="preserve"> </w:t>
            </w:r>
            <w:r w:rsidR="00DC06CE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 xml:space="preserve">разі якщо </w:t>
            </w:r>
            <w:r w:rsidR="00847001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 xml:space="preserve">ситуація залишиться без змін, </w:t>
            </w:r>
            <w:r w:rsidR="00847001" w:rsidRPr="00C46F17">
              <w:rPr>
                <w:sz w:val="28"/>
                <w:szCs w:val="28"/>
                <w:lang w:val="uk-UA"/>
              </w:rPr>
              <w:t>вищезазначен</w:t>
            </w:r>
            <w:r w:rsidR="00DC06CE" w:rsidRPr="00C46F17">
              <w:rPr>
                <w:sz w:val="28"/>
                <w:szCs w:val="28"/>
                <w:lang w:val="uk-UA"/>
              </w:rPr>
              <w:t>у</w:t>
            </w:r>
            <w:r w:rsidR="00847001" w:rsidRPr="00C46F17">
              <w:rPr>
                <w:sz w:val="28"/>
                <w:szCs w:val="28"/>
                <w:lang w:val="uk-UA"/>
              </w:rPr>
              <w:t xml:space="preserve"> проблем</w:t>
            </w:r>
            <w:r w:rsidR="00DC06CE" w:rsidRPr="00C46F17">
              <w:rPr>
                <w:sz w:val="28"/>
                <w:szCs w:val="28"/>
                <w:lang w:val="uk-UA"/>
              </w:rPr>
              <w:t>у</w:t>
            </w:r>
            <w:r w:rsidR="00847001" w:rsidRPr="00C46F17">
              <w:rPr>
                <w:sz w:val="28"/>
                <w:szCs w:val="28"/>
                <w:lang w:val="uk-UA"/>
              </w:rPr>
              <w:t xml:space="preserve"> не буде вирішен</w:t>
            </w:r>
            <w:r w:rsidR="00DC06CE" w:rsidRPr="00C46F17">
              <w:rPr>
                <w:sz w:val="28"/>
                <w:szCs w:val="28"/>
                <w:lang w:val="uk-UA"/>
              </w:rPr>
              <w:t>о</w:t>
            </w:r>
            <w:r w:rsidR="00847001" w:rsidRPr="00C46F17">
              <w:rPr>
                <w:sz w:val="28"/>
                <w:szCs w:val="28"/>
                <w:lang w:val="uk-UA"/>
              </w:rPr>
              <w:t xml:space="preserve">, </w:t>
            </w:r>
            <w:r w:rsidR="00DC06CE" w:rsidRPr="00C46F17">
              <w:rPr>
                <w:sz w:val="28"/>
                <w:szCs w:val="28"/>
                <w:lang w:val="uk-UA"/>
              </w:rPr>
              <w:t>і</w:t>
            </w:r>
            <w:r w:rsidR="00847001" w:rsidRPr="00C46F17">
              <w:rPr>
                <w:sz w:val="28"/>
                <w:szCs w:val="28"/>
                <w:lang w:val="uk-UA"/>
              </w:rPr>
              <w:t xml:space="preserve"> цілі державного регулювання не буд</w:t>
            </w:r>
            <w:r w:rsidR="00DC06CE" w:rsidRPr="00C46F17">
              <w:rPr>
                <w:sz w:val="28"/>
                <w:szCs w:val="28"/>
                <w:lang w:val="uk-UA"/>
              </w:rPr>
              <w:t>е</w:t>
            </w:r>
            <w:r w:rsidR="00847001" w:rsidRPr="00C46F17">
              <w:rPr>
                <w:sz w:val="28"/>
                <w:szCs w:val="28"/>
                <w:lang w:val="uk-UA"/>
              </w:rPr>
              <w:t xml:space="preserve"> досягнен</w:t>
            </w:r>
            <w:r w:rsidR="00DC06CE" w:rsidRPr="00C46F17">
              <w:rPr>
                <w:sz w:val="28"/>
                <w:szCs w:val="28"/>
                <w:lang w:val="uk-UA"/>
              </w:rPr>
              <w:t>о</w:t>
            </w:r>
          </w:p>
        </w:tc>
      </w:tr>
      <w:tr w:rsidR="002245D8" w:rsidRPr="00C46F17" w14:paraId="487FE797" w14:textId="77777777" w:rsidTr="00CC75BC">
        <w:tc>
          <w:tcPr>
            <w:tcW w:w="2499" w:type="pct"/>
            <w:shd w:val="clear" w:color="auto" w:fill="auto"/>
          </w:tcPr>
          <w:p w14:paraId="167028B5" w14:textId="77777777" w:rsidR="00846B6B" w:rsidRPr="00C46F17" w:rsidRDefault="009F643C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Альтернатива 2</w:t>
            </w:r>
            <w:r w:rsidR="00DB0A38" w:rsidRPr="00C46F17">
              <w:rPr>
                <w:rStyle w:val="FontStyle41"/>
                <w:b w:val="0"/>
                <w:sz w:val="28"/>
                <w:szCs w:val="28"/>
              </w:rPr>
              <w:t>.</w:t>
            </w:r>
            <w:r w:rsidR="00846B6B"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67D66C76" w14:textId="77777777" w:rsidR="002B5004" w:rsidRPr="00C46F17" w:rsidRDefault="002B5004" w:rsidP="00C46F17">
            <w:pPr>
              <w:pStyle w:val="Style21"/>
              <w:tabs>
                <w:tab w:val="left" w:pos="1406"/>
              </w:tabs>
              <w:ind w:right="-2" w:firstLine="567"/>
              <w:jc w:val="both"/>
              <w:rPr>
                <w:sz w:val="28"/>
                <w:szCs w:val="28"/>
                <w:lang w:val="ru-RU"/>
              </w:rPr>
            </w:pPr>
            <w:r w:rsidRPr="00C46F17">
              <w:rPr>
                <w:sz w:val="28"/>
                <w:szCs w:val="28"/>
                <w:lang w:val="ru-RU"/>
              </w:rPr>
              <w:t xml:space="preserve">Прийняття </w:t>
            </w:r>
            <w:r w:rsidR="00A16122" w:rsidRPr="00C46F17">
              <w:rPr>
                <w:sz w:val="28"/>
                <w:szCs w:val="28"/>
                <w:lang w:val="ru-RU"/>
              </w:rPr>
              <w:t>акта</w:t>
            </w:r>
            <w:r w:rsidRPr="00C46F17">
              <w:rPr>
                <w:sz w:val="28"/>
                <w:szCs w:val="28"/>
                <w:lang w:val="ru-RU"/>
              </w:rPr>
              <w:t xml:space="preserve"> </w:t>
            </w:r>
          </w:p>
          <w:p w14:paraId="280BDA5D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69C4E00C" w14:textId="77777777" w:rsidR="00827B3F" w:rsidRPr="00C46F17" w:rsidRDefault="00924770" w:rsidP="00327A25">
            <w:pPr>
              <w:ind w:right="-2" w:firstLine="367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Реалізація</w:t>
            </w:r>
            <w:r w:rsidR="00847001" w:rsidRPr="00C46F17">
              <w:rPr>
                <w:sz w:val="28"/>
                <w:szCs w:val="28"/>
                <w:lang w:val="uk-UA"/>
              </w:rPr>
              <w:t xml:space="preserve"> регуляторного акта забезпечить досягнення встановлених цілей, а саме</w:t>
            </w:r>
            <w:r w:rsidR="00FA452D" w:rsidRPr="00C46F17">
              <w:rPr>
                <w:sz w:val="28"/>
                <w:szCs w:val="28"/>
                <w:lang w:val="uk-UA"/>
              </w:rPr>
              <w:t>:</w:t>
            </w:r>
            <w:r w:rsidR="00847001" w:rsidRPr="00C46F17">
              <w:rPr>
                <w:sz w:val="28"/>
                <w:szCs w:val="28"/>
                <w:lang w:val="uk-UA"/>
              </w:rPr>
              <w:t xml:space="preserve"> </w:t>
            </w:r>
          </w:p>
          <w:p w14:paraId="40D42A64" w14:textId="77777777" w:rsidR="00827B3F" w:rsidRPr="00C46F17" w:rsidRDefault="00DC06CE" w:rsidP="00327A25">
            <w:pPr>
              <w:pStyle w:val="af1"/>
              <w:numPr>
                <w:ilvl w:val="0"/>
                <w:numId w:val="7"/>
              </w:numPr>
              <w:ind w:left="0" w:right="-2" w:firstLine="367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у</w:t>
            </w:r>
            <w:r w:rsidR="00847001" w:rsidRPr="00C46F17">
              <w:rPr>
                <w:sz w:val="28"/>
                <w:szCs w:val="28"/>
                <w:lang w:val="uk-UA"/>
              </w:rPr>
              <w:t xml:space="preserve">досконалення законодавчого врегулювання ринку послуг </w:t>
            </w:r>
            <w:r w:rsidRPr="00C46F17">
              <w:rPr>
                <w:sz w:val="28"/>
                <w:szCs w:val="28"/>
                <w:lang w:val="uk-UA"/>
              </w:rPr>
              <w:t xml:space="preserve">у </w:t>
            </w:r>
            <w:r w:rsidR="00847001" w:rsidRPr="00C46F17">
              <w:rPr>
                <w:sz w:val="28"/>
                <w:szCs w:val="28"/>
                <w:lang w:val="uk-UA"/>
              </w:rPr>
              <w:t>с</w:t>
            </w:r>
            <w:r w:rsidR="00827B3F" w:rsidRPr="00C46F17">
              <w:rPr>
                <w:sz w:val="28"/>
                <w:szCs w:val="28"/>
                <w:lang w:val="uk-UA"/>
              </w:rPr>
              <w:t>фер</w:t>
            </w:r>
            <w:r w:rsidRPr="00C46F17">
              <w:rPr>
                <w:sz w:val="28"/>
                <w:szCs w:val="28"/>
                <w:lang w:val="uk-UA"/>
              </w:rPr>
              <w:t xml:space="preserve">і </w:t>
            </w:r>
            <w:r w:rsidR="00827B3F" w:rsidRPr="00C46F17">
              <w:rPr>
                <w:sz w:val="28"/>
                <w:szCs w:val="28"/>
                <w:lang w:val="uk-UA"/>
              </w:rPr>
              <w:t>морських портів в Україні;</w:t>
            </w:r>
          </w:p>
          <w:p w14:paraId="266B05BD" w14:textId="77777777" w:rsidR="00846B6B" w:rsidRPr="00C46F17" w:rsidRDefault="00847001" w:rsidP="00327A25">
            <w:pPr>
              <w:pStyle w:val="af1"/>
              <w:numPr>
                <w:ilvl w:val="0"/>
                <w:numId w:val="7"/>
              </w:numPr>
              <w:ind w:left="0" w:right="-2" w:firstLine="367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задоволення</w:t>
            </w:r>
            <w:r w:rsidR="00DC06CE" w:rsidRPr="00C46F17">
              <w:rPr>
                <w:sz w:val="28"/>
                <w:szCs w:val="28"/>
                <w:lang w:val="uk-UA"/>
              </w:rPr>
              <w:t xml:space="preserve"> </w:t>
            </w:r>
            <w:r w:rsidRPr="00C46F17">
              <w:rPr>
                <w:sz w:val="28"/>
                <w:szCs w:val="28"/>
                <w:lang w:val="uk-UA"/>
              </w:rPr>
              <w:t>потреб суспільства</w:t>
            </w:r>
            <w:r w:rsidR="00BB347C" w:rsidRPr="00C46F17">
              <w:rPr>
                <w:sz w:val="28"/>
                <w:szCs w:val="28"/>
                <w:lang w:val="uk-UA"/>
              </w:rPr>
              <w:t>,</w:t>
            </w:r>
            <w:r w:rsidRPr="00C46F17">
              <w:rPr>
                <w:sz w:val="28"/>
                <w:szCs w:val="28"/>
                <w:lang w:val="uk-UA"/>
              </w:rPr>
              <w:t xml:space="preserve"> економіки </w:t>
            </w:r>
            <w:r w:rsidR="00DC06CE" w:rsidRPr="00C46F17">
              <w:rPr>
                <w:sz w:val="28"/>
                <w:szCs w:val="28"/>
                <w:lang w:val="uk-UA"/>
              </w:rPr>
              <w:t>в</w:t>
            </w:r>
            <w:r w:rsidRPr="00C46F17">
              <w:rPr>
                <w:sz w:val="28"/>
                <w:szCs w:val="28"/>
                <w:lang w:val="uk-UA"/>
              </w:rPr>
              <w:t xml:space="preserve"> перевезенні вантажів </w:t>
            </w:r>
            <w:r w:rsidR="00BB347C" w:rsidRPr="00C46F17">
              <w:rPr>
                <w:sz w:val="28"/>
                <w:szCs w:val="28"/>
                <w:lang w:val="uk-UA"/>
              </w:rPr>
              <w:t xml:space="preserve">та </w:t>
            </w:r>
            <w:r w:rsidR="00320D0B" w:rsidRPr="00C46F17">
              <w:rPr>
                <w:sz w:val="28"/>
                <w:szCs w:val="28"/>
                <w:lang w:val="uk-UA"/>
              </w:rPr>
              <w:t xml:space="preserve">здійсненні </w:t>
            </w:r>
            <w:r w:rsidR="00BB347C" w:rsidRPr="00C46F17">
              <w:rPr>
                <w:sz w:val="28"/>
                <w:szCs w:val="28"/>
                <w:lang w:val="uk-UA"/>
              </w:rPr>
              <w:t>контролю з боку держ</w:t>
            </w:r>
            <w:r w:rsidR="00827B3F" w:rsidRPr="00C46F17">
              <w:rPr>
                <w:sz w:val="28"/>
                <w:szCs w:val="28"/>
                <w:lang w:val="uk-UA"/>
              </w:rPr>
              <w:t xml:space="preserve">ави </w:t>
            </w:r>
            <w:r w:rsidR="00320D0B" w:rsidRPr="00C46F17">
              <w:rPr>
                <w:sz w:val="28"/>
                <w:szCs w:val="28"/>
                <w:lang w:val="uk-UA"/>
              </w:rPr>
              <w:t>за</w:t>
            </w:r>
            <w:r w:rsidR="00827B3F" w:rsidRPr="00C46F17">
              <w:rPr>
                <w:sz w:val="28"/>
                <w:szCs w:val="28"/>
                <w:lang w:val="uk-UA"/>
              </w:rPr>
              <w:t xml:space="preserve"> надання</w:t>
            </w:r>
            <w:r w:rsidR="00320D0B" w:rsidRPr="00C46F17">
              <w:rPr>
                <w:sz w:val="28"/>
                <w:szCs w:val="28"/>
                <w:lang w:val="uk-UA"/>
              </w:rPr>
              <w:t>м</w:t>
            </w:r>
            <w:r w:rsidR="00827B3F" w:rsidRPr="00C46F17">
              <w:rPr>
                <w:sz w:val="28"/>
                <w:szCs w:val="28"/>
                <w:lang w:val="uk-UA"/>
              </w:rPr>
              <w:t xml:space="preserve"> цих послуг;</w:t>
            </w:r>
          </w:p>
          <w:p w14:paraId="72C7DB1B" w14:textId="77777777" w:rsidR="00827B3F" w:rsidRPr="00C46F17" w:rsidRDefault="00A24CA7" w:rsidP="00327A25">
            <w:pPr>
              <w:pStyle w:val="af1"/>
              <w:numPr>
                <w:ilvl w:val="0"/>
                <w:numId w:val="7"/>
              </w:numPr>
              <w:ind w:left="0" w:right="-2" w:firstLine="367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в</w:t>
            </w:r>
            <w:r w:rsidR="00E55A1F" w:rsidRPr="00C46F17">
              <w:rPr>
                <w:sz w:val="28"/>
                <w:szCs w:val="28"/>
                <w:lang w:val="uk-UA"/>
              </w:rPr>
              <w:t>иключення штучних перепон</w:t>
            </w:r>
            <w:r w:rsidR="00054906" w:rsidRPr="00C46F17">
              <w:rPr>
                <w:sz w:val="28"/>
                <w:szCs w:val="28"/>
                <w:lang w:val="uk-UA"/>
              </w:rPr>
              <w:t xml:space="preserve"> у вільному здійснен</w:t>
            </w:r>
            <w:r w:rsidR="00F81467" w:rsidRPr="00C46F17">
              <w:rPr>
                <w:sz w:val="28"/>
                <w:szCs w:val="28"/>
                <w:lang w:val="uk-UA"/>
              </w:rPr>
              <w:t>н</w:t>
            </w:r>
            <w:r w:rsidR="00054906" w:rsidRPr="00C46F17">
              <w:rPr>
                <w:sz w:val="28"/>
                <w:szCs w:val="28"/>
                <w:lang w:val="uk-UA"/>
              </w:rPr>
              <w:t xml:space="preserve">і господарської діяльності та лобіювання інтересів </w:t>
            </w:r>
            <w:r w:rsidR="00827B3F" w:rsidRPr="00C46F17">
              <w:rPr>
                <w:sz w:val="28"/>
                <w:szCs w:val="28"/>
                <w:lang w:val="uk-UA"/>
              </w:rPr>
              <w:t>приватного сектору;</w:t>
            </w:r>
          </w:p>
          <w:p w14:paraId="782D8488" w14:textId="77777777" w:rsidR="00F81467" w:rsidRPr="00C46F17" w:rsidRDefault="00BB347C" w:rsidP="00327A25">
            <w:pPr>
              <w:pStyle w:val="af1"/>
              <w:numPr>
                <w:ilvl w:val="0"/>
                <w:numId w:val="7"/>
              </w:numPr>
              <w:ind w:left="0" w:right="-2" w:firstLine="367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в</w:t>
            </w:r>
            <w:r w:rsidR="00F81467" w:rsidRPr="00C46F17">
              <w:rPr>
                <w:sz w:val="28"/>
                <w:szCs w:val="28"/>
                <w:lang w:val="uk-UA"/>
              </w:rPr>
              <w:t xml:space="preserve">икорінення економічної моделі, яка не має </w:t>
            </w:r>
            <w:r w:rsidR="00E01E7D" w:rsidRPr="00C46F17">
              <w:rPr>
                <w:sz w:val="28"/>
                <w:szCs w:val="28"/>
                <w:lang w:val="uk-UA"/>
              </w:rPr>
              <w:t>на меті</w:t>
            </w:r>
            <w:r w:rsidR="00F81467" w:rsidRPr="00C46F17">
              <w:rPr>
                <w:sz w:val="28"/>
                <w:szCs w:val="28"/>
                <w:lang w:val="uk-UA"/>
              </w:rPr>
              <w:t xml:space="preserve"> створення сильної економіки</w:t>
            </w:r>
            <w:r w:rsidR="00E01E7D" w:rsidRPr="00C46F17">
              <w:rPr>
                <w:sz w:val="28"/>
                <w:szCs w:val="28"/>
                <w:lang w:val="uk-UA"/>
              </w:rPr>
              <w:t xml:space="preserve"> та </w:t>
            </w:r>
            <w:r w:rsidR="00827B3F" w:rsidRPr="00C46F17">
              <w:rPr>
                <w:sz w:val="28"/>
                <w:szCs w:val="28"/>
                <w:lang w:val="uk-UA"/>
              </w:rPr>
              <w:t>спрощення умов ведення бізнесу;</w:t>
            </w:r>
          </w:p>
          <w:p w14:paraId="05423AA3" w14:textId="77777777" w:rsidR="00827B3F" w:rsidRPr="00C46F17" w:rsidRDefault="00827B3F" w:rsidP="00327A25">
            <w:pPr>
              <w:pStyle w:val="af1"/>
              <w:numPr>
                <w:ilvl w:val="0"/>
                <w:numId w:val="7"/>
              </w:numPr>
              <w:ind w:left="0" w:right="-2" w:firstLine="367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розвиток зовнішньоекономічної діяльності країни;</w:t>
            </w:r>
          </w:p>
          <w:p w14:paraId="58D041FA" w14:textId="77777777" w:rsidR="00D730FE" w:rsidRPr="00C46F17" w:rsidRDefault="00827B3F" w:rsidP="00327A25">
            <w:pPr>
              <w:pStyle w:val="af1"/>
              <w:numPr>
                <w:ilvl w:val="0"/>
                <w:numId w:val="7"/>
              </w:numPr>
              <w:ind w:left="0" w:right="-2" w:firstLine="367"/>
              <w:jc w:val="both"/>
              <w:rPr>
                <w:rStyle w:val="FontStyle41"/>
                <w:b w:val="0"/>
                <w:bCs w:val="0"/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покращення інвестиційної привабливості України.</w:t>
            </w:r>
          </w:p>
        </w:tc>
      </w:tr>
    </w:tbl>
    <w:p w14:paraId="6DE4688A" w14:textId="77777777" w:rsidR="00846B6B" w:rsidRPr="00C46F17" w:rsidRDefault="00846B6B" w:rsidP="00C46F17">
      <w:pPr>
        <w:pStyle w:val="3"/>
        <w:ind w:right="-2" w:firstLine="567"/>
        <w:rPr>
          <w:b w:val="0"/>
          <w:szCs w:val="28"/>
        </w:rPr>
      </w:pPr>
    </w:p>
    <w:p w14:paraId="6E8B6A6B" w14:textId="77777777" w:rsidR="00846B6B" w:rsidRPr="00C46F17" w:rsidRDefault="00846B6B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lastRenderedPageBreak/>
        <w:t>2. Оцінка вибраних альтернативних способів досягнення цілей</w:t>
      </w:r>
    </w:p>
    <w:p w14:paraId="757E8779" w14:textId="77777777" w:rsidR="00846B6B" w:rsidRPr="00C46F17" w:rsidRDefault="00846B6B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0"/>
        <w:gridCol w:w="3243"/>
      </w:tblGrid>
      <w:tr w:rsidR="002245D8" w:rsidRPr="00C46F17" w14:paraId="5DE2D6BD" w14:textId="77777777" w:rsidTr="002245D8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2FDC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t>Вид альтернатив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CAFC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46F17">
              <w:rPr>
                <w:rStyle w:val="FontStyle44"/>
                <w:b/>
                <w:sz w:val="28"/>
                <w:szCs w:val="28"/>
              </w:rPr>
              <w:t>Вигоди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0B00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46F17">
              <w:rPr>
                <w:rStyle w:val="FontStyle44"/>
                <w:b/>
                <w:sz w:val="28"/>
                <w:szCs w:val="28"/>
              </w:rPr>
              <w:t>Витрати</w:t>
            </w:r>
          </w:p>
        </w:tc>
      </w:tr>
      <w:tr w:rsidR="002245D8" w:rsidRPr="001D6785" w14:paraId="2C96E0EB" w14:textId="77777777" w:rsidTr="002245D8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0566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Альтернатива 1</w:t>
            </w:r>
            <w:r w:rsidR="00DB0A38" w:rsidRPr="00C46F17">
              <w:rPr>
                <w:rStyle w:val="FontStyle41"/>
                <w:b w:val="0"/>
                <w:sz w:val="28"/>
                <w:szCs w:val="28"/>
              </w:rPr>
              <w:t>.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72BCF3BE" w14:textId="77777777" w:rsidR="00846B6B" w:rsidRPr="00C46F17" w:rsidRDefault="00A16122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З</w:t>
            </w:r>
            <w:r w:rsidR="00847001" w:rsidRPr="00C46F17">
              <w:rPr>
                <w:rStyle w:val="FontStyle41"/>
                <w:b w:val="0"/>
                <w:sz w:val="28"/>
                <w:szCs w:val="28"/>
              </w:rPr>
              <w:t xml:space="preserve">береження чинного регулювання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AA1F" w14:textId="77777777" w:rsidR="00846B6B" w:rsidRPr="00C46F17" w:rsidRDefault="00847001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Відсутні, оскільки проблема залишається не вирішеною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48E6" w14:textId="77777777" w:rsidR="00827B3F" w:rsidRPr="00C46F17" w:rsidRDefault="00827B3F" w:rsidP="00327A25">
            <w:pPr>
              <w:pStyle w:val="af1"/>
              <w:ind w:left="8" w:right="-2" w:firstLine="290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Наявність штучних перепон у вільному здійсненні господарської діяльності та лобіювання інтересів приватного сектор</w:t>
            </w:r>
            <w:r w:rsidR="00320D0B" w:rsidRPr="00C46F17">
              <w:rPr>
                <w:sz w:val="28"/>
                <w:szCs w:val="28"/>
                <w:lang w:val="uk-UA"/>
              </w:rPr>
              <w:t>а</w:t>
            </w:r>
            <w:r w:rsidRPr="00C46F17">
              <w:rPr>
                <w:sz w:val="28"/>
                <w:szCs w:val="28"/>
                <w:lang w:val="uk-UA"/>
              </w:rPr>
              <w:t>, наявність економічної моделі, яка не має на меті створення сильної економіки та спрощення умов ведення бізнесу.</w:t>
            </w:r>
          </w:p>
          <w:p w14:paraId="6D8F46AA" w14:textId="77777777" w:rsidR="00754C34" w:rsidRPr="00C46F17" w:rsidRDefault="00827B3F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290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C46F17">
              <w:rPr>
                <w:sz w:val="28"/>
                <w:szCs w:val="28"/>
              </w:rPr>
              <w:t xml:space="preserve">Відсутні умови для розвитку зовнішньоекономічної діяльності країни, відповідно відбувається зниження інвестиційної привабливості України. </w:t>
            </w:r>
          </w:p>
        </w:tc>
      </w:tr>
      <w:tr w:rsidR="002245D8" w:rsidRPr="00C46F17" w14:paraId="25C9C409" w14:textId="77777777" w:rsidTr="002245D8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71D0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Альтернатива 2</w:t>
            </w:r>
            <w:r w:rsidR="00DB0A38" w:rsidRPr="00C46F17">
              <w:rPr>
                <w:rStyle w:val="FontStyle41"/>
                <w:b w:val="0"/>
                <w:sz w:val="28"/>
                <w:szCs w:val="28"/>
              </w:rPr>
              <w:t>.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23FDF542" w14:textId="77777777" w:rsidR="002B5004" w:rsidRPr="00C46F17" w:rsidRDefault="002B5004" w:rsidP="00C46F17">
            <w:pPr>
              <w:pStyle w:val="Style21"/>
              <w:tabs>
                <w:tab w:val="left" w:pos="1406"/>
              </w:tabs>
              <w:ind w:right="-2" w:firstLine="567"/>
              <w:jc w:val="both"/>
              <w:rPr>
                <w:sz w:val="28"/>
                <w:szCs w:val="28"/>
                <w:lang w:val="ru-RU"/>
              </w:rPr>
            </w:pPr>
            <w:r w:rsidRPr="00C46F17">
              <w:rPr>
                <w:sz w:val="28"/>
                <w:szCs w:val="28"/>
                <w:lang w:val="ru-RU"/>
              </w:rPr>
              <w:t xml:space="preserve">Прийняття акта </w:t>
            </w:r>
          </w:p>
          <w:p w14:paraId="60B69D65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347" w14:textId="021DEDAC" w:rsidR="00827B3F" w:rsidRPr="00C46F17" w:rsidRDefault="003A7588" w:rsidP="00327A25">
            <w:pPr>
              <w:pStyle w:val="Style21"/>
              <w:widowControl/>
              <w:tabs>
                <w:tab w:val="left" w:pos="572"/>
              </w:tabs>
              <w:spacing w:line="240" w:lineRule="auto"/>
              <w:ind w:right="-2"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акта</w:t>
            </w:r>
            <w:r w:rsidR="00624792" w:rsidRPr="00C46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забезпечи</w:t>
            </w:r>
            <w:r w:rsidR="00847001" w:rsidRPr="00C46F17">
              <w:rPr>
                <w:sz w:val="28"/>
                <w:szCs w:val="28"/>
              </w:rPr>
              <w:t>ть</w:t>
            </w:r>
            <w:r w:rsidR="00827B3F" w:rsidRPr="00C46F17">
              <w:rPr>
                <w:sz w:val="28"/>
                <w:szCs w:val="28"/>
              </w:rPr>
              <w:t>:</w:t>
            </w:r>
          </w:p>
          <w:p w14:paraId="047330BD" w14:textId="77777777" w:rsidR="00827B3F" w:rsidRPr="00C46F17" w:rsidRDefault="00827B3F" w:rsidP="00327A25">
            <w:pPr>
              <w:pStyle w:val="af1"/>
              <w:numPr>
                <w:ilvl w:val="0"/>
                <w:numId w:val="7"/>
              </w:numPr>
              <w:tabs>
                <w:tab w:val="left" w:pos="572"/>
              </w:tabs>
              <w:ind w:left="0" w:firstLine="430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виключення штучних перепон у вільному здійсненні господарської діяльності та лобіювання інтересів приватного сектор</w:t>
            </w:r>
            <w:r w:rsidR="00320D0B" w:rsidRPr="00C46F17">
              <w:rPr>
                <w:sz w:val="28"/>
                <w:szCs w:val="28"/>
                <w:lang w:val="uk-UA"/>
              </w:rPr>
              <w:t>а</w:t>
            </w:r>
            <w:r w:rsidRPr="00C46F17">
              <w:rPr>
                <w:sz w:val="28"/>
                <w:szCs w:val="28"/>
                <w:lang w:val="uk-UA"/>
              </w:rPr>
              <w:t>;</w:t>
            </w:r>
          </w:p>
          <w:p w14:paraId="5221833F" w14:textId="77777777" w:rsidR="00827B3F" w:rsidRPr="00C46F17" w:rsidRDefault="00827B3F" w:rsidP="00327A25">
            <w:pPr>
              <w:pStyle w:val="af1"/>
              <w:numPr>
                <w:ilvl w:val="0"/>
                <w:numId w:val="7"/>
              </w:numPr>
              <w:tabs>
                <w:tab w:val="left" w:pos="572"/>
              </w:tabs>
              <w:ind w:left="0" w:firstLine="430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викорінення економічної моделі, яка не має на меті створення сильної економіки та спрощення умов ведення бізнесу;</w:t>
            </w:r>
          </w:p>
          <w:p w14:paraId="6AB4F7C1" w14:textId="77777777" w:rsidR="00827B3F" w:rsidRPr="00C46F17" w:rsidRDefault="00827B3F" w:rsidP="00327A25">
            <w:pPr>
              <w:pStyle w:val="af1"/>
              <w:numPr>
                <w:ilvl w:val="0"/>
                <w:numId w:val="7"/>
              </w:numPr>
              <w:tabs>
                <w:tab w:val="left" w:pos="572"/>
              </w:tabs>
              <w:ind w:left="0" w:firstLine="430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розвиток зовнішньоекономічної діяльності країни;</w:t>
            </w:r>
          </w:p>
          <w:p w14:paraId="3B918839" w14:textId="77777777" w:rsidR="00827B3F" w:rsidRPr="00C46F17" w:rsidRDefault="00827B3F" w:rsidP="00327A25">
            <w:pPr>
              <w:pStyle w:val="Style21"/>
              <w:widowControl/>
              <w:tabs>
                <w:tab w:val="left" w:pos="572"/>
              </w:tabs>
              <w:spacing w:line="240" w:lineRule="auto"/>
              <w:ind w:firstLine="430"/>
              <w:jc w:val="both"/>
              <w:rPr>
                <w:sz w:val="28"/>
                <w:szCs w:val="28"/>
              </w:rPr>
            </w:pPr>
            <w:r w:rsidRPr="00C46F17">
              <w:rPr>
                <w:sz w:val="28"/>
                <w:szCs w:val="28"/>
              </w:rPr>
              <w:t>- покращення інвестиційної привабливості України;</w:t>
            </w:r>
          </w:p>
          <w:p w14:paraId="5923B5C4" w14:textId="77777777" w:rsidR="009B52B8" w:rsidRPr="00C46F17" w:rsidRDefault="00827B3F" w:rsidP="00327A25">
            <w:pPr>
              <w:pStyle w:val="Style21"/>
              <w:widowControl/>
              <w:tabs>
                <w:tab w:val="left" w:pos="572"/>
              </w:tabs>
              <w:spacing w:line="240" w:lineRule="auto"/>
              <w:ind w:firstLine="430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C46F17">
              <w:rPr>
                <w:sz w:val="28"/>
                <w:szCs w:val="28"/>
              </w:rPr>
              <w:t>-</w:t>
            </w:r>
            <w:r w:rsidR="00C52E01" w:rsidRPr="00C46F17">
              <w:rPr>
                <w:sz w:val="28"/>
                <w:szCs w:val="28"/>
              </w:rPr>
              <w:t xml:space="preserve"> </w:t>
            </w:r>
            <w:r w:rsidR="00847001" w:rsidRPr="00C46F17">
              <w:rPr>
                <w:sz w:val="28"/>
                <w:szCs w:val="28"/>
              </w:rPr>
              <w:t xml:space="preserve">впровадження до законодавства України  норм актів Європейського Союзу відповідно до Угоди про </w:t>
            </w:r>
            <w:r w:rsidR="00847001" w:rsidRPr="00C46F17">
              <w:rPr>
                <w:sz w:val="28"/>
                <w:szCs w:val="28"/>
              </w:rPr>
              <w:lastRenderedPageBreak/>
              <w:t>асоціацію між Україною, з однієї сторони, та Європейським Союзом, Європейським співтовариством з атомної енергії ї їхніми державами-членами, з іншої сторони</w:t>
            </w:r>
            <w:r w:rsidR="009B52B8" w:rsidRPr="00C46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0FD9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lastRenderedPageBreak/>
              <w:t>Відсутні</w:t>
            </w:r>
          </w:p>
        </w:tc>
      </w:tr>
    </w:tbl>
    <w:p w14:paraId="2C80DE63" w14:textId="77777777" w:rsidR="00E124EA" w:rsidRPr="00C46F17" w:rsidRDefault="00E124EA" w:rsidP="00C46F17">
      <w:pPr>
        <w:pStyle w:val="Style21"/>
        <w:widowControl/>
        <w:tabs>
          <w:tab w:val="left" w:pos="1406"/>
        </w:tabs>
        <w:spacing w:line="240" w:lineRule="auto"/>
        <w:ind w:right="-2" w:firstLine="567"/>
        <w:jc w:val="both"/>
        <w:rPr>
          <w:rStyle w:val="FontStyle41"/>
          <w:b w:val="0"/>
          <w:sz w:val="28"/>
          <w:szCs w:val="28"/>
        </w:rPr>
      </w:pPr>
    </w:p>
    <w:p w14:paraId="665AE0D1" w14:textId="77777777" w:rsidR="009F643C" w:rsidRPr="00C46F17" w:rsidRDefault="009F643C" w:rsidP="00C46F17">
      <w:pPr>
        <w:pStyle w:val="Style21"/>
        <w:widowControl/>
        <w:tabs>
          <w:tab w:val="left" w:pos="1406"/>
        </w:tabs>
        <w:spacing w:line="240" w:lineRule="auto"/>
        <w:ind w:right="-2" w:firstLine="567"/>
        <w:jc w:val="both"/>
        <w:rPr>
          <w:rStyle w:val="FontStyle41"/>
          <w:b w:val="0"/>
          <w:sz w:val="28"/>
          <w:szCs w:val="28"/>
        </w:rPr>
      </w:pPr>
      <w:r w:rsidRPr="00C46F17">
        <w:rPr>
          <w:rStyle w:val="FontStyle41"/>
          <w:b w:val="0"/>
          <w:sz w:val="28"/>
          <w:szCs w:val="28"/>
        </w:rPr>
        <w:t>Реалізація регуляторного акта не впливатиме на сферу інтересів громадян.</w:t>
      </w:r>
    </w:p>
    <w:p w14:paraId="229B92F7" w14:textId="77777777" w:rsidR="00846B6B" w:rsidRPr="00C46F17" w:rsidRDefault="00846B6B" w:rsidP="00C46F17">
      <w:pPr>
        <w:pStyle w:val="Style21"/>
        <w:widowControl/>
        <w:tabs>
          <w:tab w:val="left" w:pos="1406"/>
        </w:tabs>
        <w:spacing w:line="240" w:lineRule="auto"/>
        <w:ind w:right="-2" w:firstLine="567"/>
        <w:jc w:val="both"/>
        <w:rPr>
          <w:rStyle w:val="FontStyle41"/>
          <w:b w:val="0"/>
          <w:sz w:val="28"/>
          <w:szCs w:val="28"/>
        </w:rPr>
      </w:pPr>
      <w:r w:rsidRPr="00C46F17">
        <w:rPr>
          <w:rStyle w:val="FontStyle41"/>
          <w:b w:val="0"/>
          <w:sz w:val="28"/>
          <w:szCs w:val="28"/>
        </w:rPr>
        <w:t>Оцінка впливу на сферу інтересів суб’єктів господарювання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01"/>
        <w:gridCol w:w="521"/>
        <w:gridCol w:w="1526"/>
        <w:gridCol w:w="1216"/>
        <w:gridCol w:w="295"/>
        <w:gridCol w:w="1517"/>
        <w:gridCol w:w="1421"/>
      </w:tblGrid>
      <w:tr w:rsidR="003B0B05" w:rsidRPr="00C46F17" w14:paraId="1F2DD578" w14:textId="77777777" w:rsidTr="003C66BF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D044" w14:textId="77777777" w:rsidR="00846B6B" w:rsidRPr="00C46F17" w:rsidRDefault="00846B6B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t>Показник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5EE" w14:textId="77777777" w:rsidR="00846B6B" w:rsidRPr="00C46F17" w:rsidRDefault="00846B6B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t>Великі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8483" w14:textId="77777777" w:rsidR="00846B6B" w:rsidRPr="00C46F17" w:rsidRDefault="00846B6B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t>Середні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6264" w14:textId="77777777" w:rsidR="00846B6B" w:rsidRPr="00C46F17" w:rsidRDefault="00846B6B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t>Малі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724" w14:textId="77777777" w:rsidR="00846B6B" w:rsidRPr="00C46F17" w:rsidRDefault="00846B6B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t>Мікро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4745" w14:textId="77777777" w:rsidR="00846B6B" w:rsidRPr="00C46F17" w:rsidRDefault="00846B6B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t>Разом</w:t>
            </w:r>
          </w:p>
        </w:tc>
      </w:tr>
      <w:tr w:rsidR="003B0B05" w:rsidRPr="00C46F17" w14:paraId="1DAB263D" w14:textId="77777777" w:rsidTr="003C66BF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274D" w14:textId="77777777" w:rsidR="009F643C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Кількість суб’єктів господарювання, що підпадають під</w:t>
            </w:r>
            <w:r w:rsidR="00A16122"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>дію регулювання, одиниць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831F" w14:textId="77777777" w:rsidR="00846B6B" w:rsidRPr="00C46F17" w:rsidRDefault="000F595E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2769" w14:textId="77777777" w:rsidR="00846B6B" w:rsidRPr="00C46F17" w:rsidRDefault="000F595E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73E" w14:textId="77777777" w:rsidR="00846B6B" w:rsidRPr="00C46F17" w:rsidRDefault="00D06114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A607" w14:textId="77777777" w:rsidR="00846B6B" w:rsidRPr="00C46F17" w:rsidRDefault="00846B6B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58F3" w14:textId="77777777" w:rsidR="00846B6B" w:rsidRPr="00C46F17" w:rsidRDefault="00D06114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color w:val="000000"/>
                <w:sz w:val="28"/>
                <w:szCs w:val="28"/>
              </w:rPr>
              <w:t>1157</w:t>
            </w:r>
          </w:p>
        </w:tc>
      </w:tr>
      <w:tr w:rsidR="003B0B05" w:rsidRPr="00C46F17" w14:paraId="5FA82065" w14:textId="77777777" w:rsidTr="003C66BF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C255" w14:textId="77777777" w:rsidR="00C46F17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1E5B" w14:textId="77777777" w:rsidR="00846B6B" w:rsidRPr="00C46F17" w:rsidRDefault="00D06114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color w:val="000000"/>
                <w:sz w:val="28"/>
                <w:szCs w:val="28"/>
              </w:rPr>
              <w:t>1,2</w:t>
            </w:r>
            <w:r w:rsidR="003A7588">
              <w:rPr>
                <w:rStyle w:val="FontStyle41"/>
                <w:b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5CFA" w14:textId="77777777" w:rsidR="00846B6B" w:rsidRPr="00C46F17" w:rsidRDefault="00D06114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color w:val="000000"/>
                <w:sz w:val="28"/>
                <w:szCs w:val="28"/>
              </w:rPr>
              <w:t>1,1</w:t>
            </w:r>
            <w:r w:rsidR="003A7588">
              <w:rPr>
                <w:rStyle w:val="FontStyle41"/>
                <w:b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CD72" w14:textId="77777777" w:rsidR="00846B6B" w:rsidRPr="00C46F17" w:rsidRDefault="00D06114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color w:val="000000"/>
                <w:sz w:val="28"/>
                <w:szCs w:val="28"/>
              </w:rPr>
              <w:t>97,7</w:t>
            </w:r>
            <w:r w:rsidR="003A7588">
              <w:rPr>
                <w:rStyle w:val="FontStyle41"/>
                <w:b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5418" w14:textId="77777777" w:rsidR="00846B6B" w:rsidRPr="00C46F17" w:rsidRDefault="00846B6B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1A12" w14:textId="77777777" w:rsidR="00846B6B" w:rsidRPr="00C46F17" w:rsidRDefault="00846B6B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color w:val="000000"/>
                <w:sz w:val="28"/>
                <w:szCs w:val="28"/>
              </w:rPr>
              <w:t>100</w:t>
            </w:r>
            <w:r w:rsidR="003A7588">
              <w:rPr>
                <w:rStyle w:val="FontStyle41"/>
                <w:b w:val="0"/>
                <w:color w:val="000000"/>
                <w:sz w:val="28"/>
                <w:szCs w:val="28"/>
              </w:rPr>
              <w:t>%</w:t>
            </w:r>
          </w:p>
        </w:tc>
      </w:tr>
      <w:tr w:rsidR="00EC4A2E" w:rsidRPr="00C46F17" w14:paraId="37CA8E44" w14:textId="77777777" w:rsidTr="003C66BF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FA645" w14:textId="77777777" w:rsidR="00EC4A2E" w:rsidRPr="00C46F17" w:rsidRDefault="00EC4A2E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1"/>
                <w:b w:val="0"/>
                <w:color w:val="000000"/>
                <w:sz w:val="28"/>
                <w:szCs w:val="28"/>
              </w:rPr>
            </w:pPr>
          </w:p>
        </w:tc>
      </w:tr>
      <w:tr w:rsidR="002245D8" w:rsidRPr="00C46F17" w14:paraId="0587787E" w14:textId="77777777" w:rsidTr="003C66BF"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A170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t>Вид альтернатив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449E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46F17">
              <w:rPr>
                <w:rStyle w:val="FontStyle44"/>
                <w:b/>
                <w:sz w:val="28"/>
                <w:szCs w:val="28"/>
              </w:rPr>
              <w:t>Вигоди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2FD9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46F17">
              <w:rPr>
                <w:rStyle w:val="FontStyle44"/>
                <w:b/>
                <w:sz w:val="28"/>
                <w:szCs w:val="28"/>
              </w:rPr>
              <w:t>Витрати</w:t>
            </w:r>
          </w:p>
        </w:tc>
      </w:tr>
      <w:tr w:rsidR="002245D8" w:rsidRPr="00C46F17" w14:paraId="74314ACB" w14:textId="77777777" w:rsidTr="003C66BF"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3963" w14:textId="77777777" w:rsidR="00846B6B" w:rsidRPr="00C46F17" w:rsidRDefault="009F643C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Альтернатива 1</w:t>
            </w:r>
            <w:r w:rsidR="00DB0A38" w:rsidRPr="00C46F17">
              <w:rPr>
                <w:rStyle w:val="FontStyle41"/>
                <w:b w:val="0"/>
                <w:sz w:val="28"/>
                <w:szCs w:val="28"/>
              </w:rPr>
              <w:t>.</w:t>
            </w:r>
            <w:r w:rsidR="00846B6B"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0A746CFA" w14:textId="77777777" w:rsidR="00846B6B" w:rsidRPr="00C46F17" w:rsidRDefault="009F643C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З</w:t>
            </w:r>
            <w:r w:rsidR="005E6645" w:rsidRPr="00C46F17">
              <w:rPr>
                <w:rStyle w:val="FontStyle41"/>
                <w:b w:val="0"/>
                <w:sz w:val="28"/>
                <w:szCs w:val="28"/>
              </w:rPr>
              <w:t xml:space="preserve">береження чинного </w:t>
            </w:r>
            <w:r w:rsidR="00846B6B" w:rsidRPr="00C46F17">
              <w:rPr>
                <w:rStyle w:val="FontStyle41"/>
                <w:b w:val="0"/>
                <w:sz w:val="28"/>
                <w:szCs w:val="28"/>
              </w:rPr>
              <w:t>регулювання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566A" w14:textId="77777777" w:rsidR="00C74F4E" w:rsidRPr="00C46F17" w:rsidRDefault="005E6645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Відсутні, оскільки проблема залишається не вирішеною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DEB3" w14:textId="77777777" w:rsidR="005A1332" w:rsidRPr="00C46F17" w:rsidRDefault="00A02022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27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П</w:t>
            </w:r>
            <w:r w:rsidR="005A1332" w:rsidRPr="00C46F17">
              <w:rPr>
                <w:rStyle w:val="FontStyle41"/>
                <w:b w:val="0"/>
                <w:sz w:val="28"/>
                <w:szCs w:val="28"/>
              </w:rPr>
              <w:t>ри існуючій ситуації витрати експедиторів становлять:</w:t>
            </w:r>
          </w:p>
          <w:p w14:paraId="1E7C49BA" w14:textId="77777777" w:rsidR="005A1332" w:rsidRPr="00C46F17" w:rsidRDefault="005A1332" w:rsidP="001D6785">
            <w:pPr>
              <w:pStyle w:val="Style21"/>
              <w:widowControl/>
              <w:numPr>
                <w:ilvl w:val="0"/>
                <w:numId w:val="6"/>
              </w:numPr>
              <w:tabs>
                <w:tab w:val="left" w:pos="561"/>
              </w:tabs>
              <w:spacing w:line="240" w:lineRule="auto"/>
              <w:ind w:left="0" w:right="-2" w:firstLine="27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за період 2015 рік </w:t>
            </w:r>
          </w:p>
          <w:p w14:paraId="2125301A" w14:textId="77777777" w:rsidR="005A1332" w:rsidRPr="00C46F17" w:rsidRDefault="005A1332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27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4 250 986, 98 (без ПДВ), 1 128 146, 16 грн.                   (ПДВ), всього у сумі: </w:t>
            </w:r>
          </w:p>
          <w:p w14:paraId="2AB30C85" w14:textId="77777777" w:rsidR="005A1332" w:rsidRPr="00C46F17" w:rsidRDefault="005A1332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27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5 379 133, 14 грн.;</w:t>
            </w:r>
          </w:p>
          <w:p w14:paraId="31F41133" w14:textId="58CFC356" w:rsidR="005A1332" w:rsidRPr="00C46F17" w:rsidRDefault="005A1332" w:rsidP="001D6785">
            <w:pPr>
              <w:pStyle w:val="Style21"/>
              <w:widowControl/>
              <w:numPr>
                <w:ilvl w:val="0"/>
                <w:numId w:val="6"/>
              </w:numPr>
              <w:tabs>
                <w:tab w:val="left" w:pos="561"/>
              </w:tabs>
              <w:spacing w:line="240" w:lineRule="auto"/>
              <w:ind w:left="0" w:right="-2" w:firstLine="27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за 11 місяців </w:t>
            </w:r>
            <w:r w:rsidR="00327A25">
              <w:rPr>
                <w:rStyle w:val="FontStyle41"/>
                <w:b w:val="0"/>
                <w:sz w:val="28"/>
                <w:szCs w:val="28"/>
              </w:rPr>
              <w:br/>
            </w:r>
            <w:r w:rsidRPr="00C46F17">
              <w:rPr>
                <w:rStyle w:val="FontStyle41"/>
                <w:b w:val="0"/>
                <w:sz w:val="28"/>
                <w:szCs w:val="28"/>
              </w:rPr>
              <w:t>2016 року (з 01.01.2016 по 30.11.2016)</w:t>
            </w:r>
          </w:p>
          <w:p w14:paraId="7B44A4EB" w14:textId="77777777" w:rsidR="005A1332" w:rsidRPr="00C46F17" w:rsidRDefault="005A1332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27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11 010 247, 59 грн (без ПДВ), </w:t>
            </w:r>
          </w:p>
          <w:p w14:paraId="1377D1F2" w14:textId="77777777" w:rsidR="005A1332" w:rsidRPr="00C46F17" w:rsidRDefault="005A1332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27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2 055 414, 63 (ПДВ), всього у сумі:</w:t>
            </w:r>
          </w:p>
          <w:p w14:paraId="76BDED14" w14:textId="4E392FB2" w:rsidR="00846B6B" w:rsidRPr="00C46F17" w:rsidRDefault="005A1332" w:rsidP="001D6785">
            <w:pPr>
              <w:pStyle w:val="Style21"/>
              <w:widowControl/>
              <w:numPr>
                <w:ilvl w:val="0"/>
                <w:numId w:val="8"/>
              </w:numPr>
              <w:tabs>
                <w:tab w:val="left" w:pos="1406"/>
              </w:tabs>
              <w:spacing w:line="240" w:lineRule="auto"/>
              <w:ind w:right="-2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65 662, </w:t>
            </w:r>
            <w:r w:rsidR="00844ECB" w:rsidRPr="00C46F17">
              <w:rPr>
                <w:rStyle w:val="FontStyle41"/>
                <w:b w:val="0"/>
                <w:sz w:val="28"/>
                <w:szCs w:val="28"/>
              </w:rPr>
              <w:t xml:space="preserve">22 грн; </w:t>
            </w:r>
          </w:p>
          <w:p w14:paraId="6F3D12FF" w14:textId="1E4F0717" w:rsidR="00844ECB" w:rsidRPr="00C46F17" w:rsidRDefault="00844ECB" w:rsidP="001D6785">
            <w:pPr>
              <w:pStyle w:val="Style21"/>
              <w:widowControl/>
              <w:numPr>
                <w:ilvl w:val="0"/>
                <w:numId w:val="6"/>
              </w:numPr>
              <w:tabs>
                <w:tab w:val="left" w:pos="561"/>
              </w:tabs>
              <w:spacing w:line="240" w:lineRule="auto"/>
              <w:ind w:left="0" w:right="-2" w:firstLine="27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за 8 місяців </w:t>
            </w:r>
            <w:r w:rsidR="00327A25">
              <w:rPr>
                <w:rStyle w:val="FontStyle41"/>
                <w:b w:val="0"/>
                <w:sz w:val="28"/>
                <w:szCs w:val="28"/>
              </w:rPr>
              <w:br/>
            </w: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2017 року  (з 01.01.2017 </w:t>
            </w:r>
            <w:r w:rsidR="003952E0" w:rsidRPr="00C46F17">
              <w:rPr>
                <w:rStyle w:val="FontStyle41"/>
                <w:b w:val="0"/>
                <w:sz w:val="28"/>
                <w:szCs w:val="28"/>
              </w:rPr>
              <w:t>по 21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.08.2017 року) в Одеському порту </w:t>
            </w:r>
          </w:p>
          <w:p w14:paraId="150EAEDC" w14:textId="77777777" w:rsidR="00844ECB" w:rsidRPr="00C46F17" w:rsidRDefault="00844ECB" w:rsidP="001D678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27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bCs/>
                <w:color w:val="000000"/>
                <w:sz w:val="28"/>
                <w:szCs w:val="28"/>
              </w:rPr>
              <w:lastRenderedPageBreak/>
              <w:t>12 830 597,1 грн</w:t>
            </w:r>
            <w:r w:rsidR="00A02022" w:rsidRPr="00C46F17">
              <w:rPr>
                <w:rStyle w:val="FontStyle41"/>
                <w:b w:val="0"/>
                <w:sz w:val="28"/>
                <w:szCs w:val="28"/>
              </w:rPr>
              <w:t xml:space="preserve"> з ПДВ</w:t>
            </w:r>
            <w:r w:rsidRPr="00C46F17">
              <w:rPr>
                <w:bCs/>
                <w:color w:val="000000"/>
                <w:sz w:val="28"/>
                <w:szCs w:val="28"/>
              </w:rPr>
              <w:t>.</w:t>
            </w:r>
          </w:p>
          <w:p w14:paraId="6F56E8E3" w14:textId="429427B2" w:rsidR="00327A25" w:rsidRPr="00C46F17" w:rsidRDefault="00AB126F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277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Вказані кошти надходять до приватної компанії.</w:t>
            </w:r>
          </w:p>
        </w:tc>
      </w:tr>
      <w:tr w:rsidR="002245D8" w:rsidRPr="00C46F17" w14:paraId="2650ED06" w14:textId="77777777" w:rsidTr="003C66BF"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312E" w14:textId="77777777" w:rsidR="00846B6B" w:rsidRPr="00C46F17" w:rsidRDefault="009F643C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lastRenderedPageBreak/>
              <w:t>Альтернатива 2</w:t>
            </w:r>
            <w:r w:rsidR="00DB0A38" w:rsidRPr="00C46F17">
              <w:rPr>
                <w:rStyle w:val="FontStyle41"/>
                <w:b w:val="0"/>
                <w:sz w:val="28"/>
                <w:szCs w:val="28"/>
              </w:rPr>
              <w:t>.</w:t>
            </w:r>
            <w:r w:rsidR="00846B6B"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3BDE66B0" w14:textId="77777777" w:rsidR="002B5004" w:rsidRPr="00C46F17" w:rsidRDefault="002B5004" w:rsidP="00C46F17">
            <w:pPr>
              <w:pStyle w:val="Style21"/>
              <w:tabs>
                <w:tab w:val="left" w:pos="1406"/>
              </w:tabs>
              <w:ind w:right="-2" w:firstLine="567"/>
              <w:jc w:val="both"/>
              <w:rPr>
                <w:sz w:val="28"/>
                <w:szCs w:val="28"/>
                <w:lang w:val="ru-RU"/>
              </w:rPr>
            </w:pPr>
            <w:r w:rsidRPr="00C46F17">
              <w:rPr>
                <w:sz w:val="28"/>
                <w:szCs w:val="28"/>
                <w:lang w:val="ru-RU"/>
              </w:rPr>
              <w:t xml:space="preserve">Прийняття акта </w:t>
            </w:r>
          </w:p>
          <w:p w14:paraId="5E163185" w14:textId="77777777" w:rsidR="00846B6B" w:rsidRPr="00C46F17" w:rsidRDefault="00846B6B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B561" w14:textId="77777777" w:rsidR="00320D0B" w:rsidRPr="00C46F17" w:rsidRDefault="006658DE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sz w:val="28"/>
                <w:szCs w:val="28"/>
              </w:rPr>
            </w:pPr>
            <w:r w:rsidRPr="00C46F17">
              <w:rPr>
                <w:sz w:val="28"/>
                <w:szCs w:val="28"/>
              </w:rPr>
              <w:t>П</w:t>
            </w:r>
            <w:r w:rsidR="003A7588">
              <w:rPr>
                <w:sz w:val="28"/>
                <w:szCs w:val="28"/>
              </w:rPr>
              <w:t>р</w:t>
            </w:r>
            <w:r w:rsidR="002B5004" w:rsidRPr="00C46F17">
              <w:rPr>
                <w:sz w:val="28"/>
                <w:szCs w:val="28"/>
              </w:rPr>
              <w:t>и</w:t>
            </w:r>
            <w:r w:rsidR="003A7588">
              <w:rPr>
                <w:sz w:val="28"/>
                <w:szCs w:val="28"/>
              </w:rPr>
              <w:t>йняття акта</w:t>
            </w:r>
            <w:r w:rsidR="005E3DAB" w:rsidRPr="00C46F17">
              <w:rPr>
                <w:sz w:val="28"/>
                <w:szCs w:val="28"/>
              </w:rPr>
              <w:t xml:space="preserve"> </w:t>
            </w:r>
            <w:r w:rsidR="003A7588">
              <w:rPr>
                <w:sz w:val="28"/>
                <w:szCs w:val="28"/>
              </w:rPr>
              <w:t xml:space="preserve"> забезпечи</w:t>
            </w:r>
            <w:r w:rsidRPr="00C46F17">
              <w:rPr>
                <w:sz w:val="28"/>
                <w:szCs w:val="28"/>
              </w:rPr>
              <w:t>ть</w:t>
            </w:r>
            <w:r w:rsidR="00827B3F" w:rsidRPr="00C46F17">
              <w:rPr>
                <w:sz w:val="28"/>
                <w:szCs w:val="28"/>
              </w:rPr>
              <w:t>:</w:t>
            </w:r>
            <w:r w:rsidRPr="00C46F17">
              <w:rPr>
                <w:sz w:val="28"/>
                <w:szCs w:val="28"/>
              </w:rPr>
              <w:t xml:space="preserve"> </w:t>
            </w:r>
            <w:r w:rsidR="00827B3F" w:rsidRPr="00C46F17">
              <w:rPr>
                <w:sz w:val="28"/>
                <w:szCs w:val="28"/>
              </w:rPr>
              <w:t xml:space="preserve">                        </w:t>
            </w:r>
          </w:p>
          <w:p w14:paraId="2918F998" w14:textId="77777777" w:rsidR="00846B6B" w:rsidRPr="00C46F17" w:rsidRDefault="00827B3F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C46F17">
              <w:rPr>
                <w:sz w:val="28"/>
                <w:szCs w:val="28"/>
              </w:rPr>
              <w:t xml:space="preserve"> -</w:t>
            </w:r>
            <w:r w:rsidR="00A16122" w:rsidRPr="00C46F17">
              <w:rPr>
                <w:sz w:val="28"/>
                <w:szCs w:val="28"/>
              </w:rPr>
              <w:t xml:space="preserve"> </w:t>
            </w:r>
            <w:r w:rsidR="006658DE" w:rsidRPr="00C46F17">
              <w:rPr>
                <w:sz w:val="28"/>
                <w:szCs w:val="28"/>
              </w:rPr>
              <w:t>д</w:t>
            </w:r>
            <w:r w:rsidR="009074EA" w:rsidRPr="00C46F17">
              <w:rPr>
                <w:sz w:val="28"/>
                <w:szCs w:val="28"/>
              </w:rPr>
              <w:t>обровільн</w:t>
            </w:r>
            <w:r w:rsidR="006658DE" w:rsidRPr="00C46F17">
              <w:rPr>
                <w:sz w:val="28"/>
                <w:szCs w:val="28"/>
              </w:rPr>
              <w:t>ість</w:t>
            </w:r>
            <w:r w:rsidR="009074EA" w:rsidRPr="00C46F17">
              <w:rPr>
                <w:sz w:val="28"/>
                <w:szCs w:val="28"/>
              </w:rPr>
              <w:t xml:space="preserve"> обрання виду послуг</w:t>
            </w:r>
            <w:r w:rsidR="00D54111" w:rsidRPr="00C46F17">
              <w:rPr>
                <w:sz w:val="28"/>
                <w:szCs w:val="28"/>
              </w:rPr>
              <w:t xml:space="preserve"> та місця їх отримання</w:t>
            </w:r>
            <w:r w:rsidRPr="00C46F17">
              <w:rPr>
                <w:sz w:val="28"/>
                <w:szCs w:val="28"/>
              </w:rPr>
              <w:t>;                           -</w:t>
            </w:r>
            <w:r w:rsidR="009074EA" w:rsidRPr="00C46F17">
              <w:rPr>
                <w:sz w:val="28"/>
                <w:szCs w:val="28"/>
              </w:rPr>
              <w:t xml:space="preserve"> виключення примусовості</w:t>
            </w:r>
            <w:r w:rsidR="006658DE" w:rsidRPr="00C46F17">
              <w:rPr>
                <w:sz w:val="28"/>
                <w:szCs w:val="28"/>
              </w:rPr>
              <w:t xml:space="preserve"> та </w:t>
            </w:r>
            <w:r w:rsidR="009074EA" w:rsidRPr="00C46F17">
              <w:rPr>
                <w:sz w:val="28"/>
                <w:szCs w:val="28"/>
              </w:rPr>
              <w:t xml:space="preserve">фактичного монопольного становища і права односторонньої зміни умов надання послуг та систематичного підвищення тарифів </w:t>
            </w:r>
            <w:r w:rsidR="001A3DD5" w:rsidRPr="00C46F17">
              <w:rPr>
                <w:sz w:val="28"/>
                <w:szCs w:val="28"/>
              </w:rPr>
              <w:t xml:space="preserve"> приватною компанією</w:t>
            </w:r>
            <w:r w:rsidRPr="00C46F17">
              <w:rPr>
                <w:sz w:val="28"/>
                <w:szCs w:val="28"/>
              </w:rPr>
              <w:t xml:space="preserve">;          </w:t>
            </w:r>
            <w:r w:rsidR="006658DE" w:rsidRPr="00C46F17">
              <w:rPr>
                <w:sz w:val="28"/>
                <w:szCs w:val="28"/>
              </w:rPr>
              <w:t xml:space="preserve"> </w:t>
            </w:r>
            <w:r w:rsidRPr="00C46F17">
              <w:rPr>
                <w:sz w:val="28"/>
                <w:szCs w:val="28"/>
              </w:rPr>
              <w:t>-</w:t>
            </w:r>
            <w:r w:rsidR="00A16122" w:rsidRPr="00C46F17">
              <w:rPr>
                <w:sz w:val="28"/>
                <w:szCs w:val="28"/>
              </w:rPr>
              <w:t xml:space="preserve"> </w:t>
            </w:r>
            <w:r w:rsidR="005E3DAB" w:rsidRPr="00C46F17">
              <w:rPr>
                <w:sz w:val="28"/>
                <w:szCs w:val="28"/>
              </w:rPr>
              <w:t xml:space="preserve">встановлення об’єктивної обґрунтованої ціни на послуги </w:t>
            </w:r>
            <w:r w:rsidR="00320D0B" w:rsidRPr="00C46F17">
              <w:rPr>
                <w:sz w:val="28"/>
                <w:szCs w:val="28"/>
              </w:rPr>
              <w:t>у</w:t>
            </w:r>
            <w:r w:rsidR="00320D0B" w:rsidRPr="00C46F17">
              <w:t xml:space="preserve"> </w:t>
            </w:r>
            <w:r w:rsidR="005E3DAB" w:rsidRPr="00C46F17">
              <w:rPr>
                <w:sz w:val="28"/>
                <w:szCs w:val="28"/>
              </w:rPr>
              <w:t>сфер</w:t>
            </w:r>
            <w:r w:rsidR="00320D0B" w:rsidRPr="00C46F17">
              <w:rPr>
                <w:sz w:val="28"/>
                <w:szCs w:val="28"/>
              </w:rPr>
              <w:t>і</w:t>
            </w:r>
            <w:r w:rsidR="005E3DAB" w:rsidRPr="00C46F17">
              <w:rPr>
                <w:sz w:val="28"/>
                <w:szCs w:val="28"/>
              </w:rPr>
              <w:t xml:space="preserve"> морських портів</w:t>
            </w:r>
            <w:r w:rsidRPr="00C46F17">
              <w:rPr>
                <w:sz w:val="28"/>
                <w:szCs w:val="28"/>
              </w:rPr>
              <w:t>;                                    -</w:t>
            </w:r>
            <w:r w:rsidR="005E3DAB" w:rsidRPr="00C46F17">
              <w:rPr>
                <w:sz w:val="28"/>
                <w:szCs w:val="28"/>
              </w:rPr>
              <w:t xml:space="preserve"> зниження кошторису експедиторських послуг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0E44" w14:textId="77777777" w:rsidR="000F0859" w:rsidRPr="00C46F17" w:rsidRDefault="001E1DD7" w:rsidP="00327A25">
            <w:pPr>
              <w:pStyle w:val="Style21"/>
              <w:tabs>
                <w:tab w:val="left" w:pos="1406"/>
              </w:tabs>
              <w:ind w:right="-2" w:firstLine="419"/>
              <w:jc w:val="both"/>
              <w:rPr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Не</w:t>
            </w:r>
            <w:r w:rsidR="0097452B" w:rsidRPr="00C46F17">
              <w:rPr>
                <w:rStyle w:val="FontStyle41"/>
                <w:b w:val="0"/>
                <w:sz w:val="28"/>
                <w:szCs w:val="28"/>
              </w:rPr>
              <w:t>має</w:t>
            </w:r>
            <w:r w:rsidR="00320D0B" w:rsidRPr="00C46F17">
              <w:rPr>
                <w:rStyle w:val="FontStyle41"/>
                <w:b w:val="0"/>
                <w:sz w:val="28"/>
                <w:szCs w:val="28"/>
              </w:rPr>
              <w:t xml:space="preserve"> змоги</w:t>
            </w:r>
            <w:r w:rsidR="0097452B"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="00C95EA6" w:rsidRPr="00C46F17">
              <w:rPr>
                <w:rStyle w:val="FontStyle41"/>
                <w:b w:val="0"/>
                <w:sz w:val="28"/>
                <w:szCs w:val="28"/>
              </w:rPr>
              <w:t xml:space="preserve">здійснити </w:t>
            </w:r>
            <w:r w:rsidR="003C7F5E" w:rsidRPr="00C46F17">
              <w:rPr>
                <w:rStyle w:val="FontStyle41"/>
                <w:b w:val="0"/>
                <w:sz w:val="28"/>
                <w:szCs w:val="28"/>
              </w:rPr>
              <w:t>обчислення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, оскільки не </w:t>
            </w:r>
            <w:r w:rsidR="0097452B" w:rsidRPr="00C46F17">
              <w:rPr>
                <w:rStyle w:val="FontStyle41"/>
                <w:b w:val="0"/>
                <w:sz w:val="28"/>
                <w:szCs w:val="28"/>
              </w:rPr>
              <w:t xml:space="preserve">можливо 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спрогнозувати </w:t>
            </w:r>
            <w:r w:rsidR="002F5669" w:rsidRPr="00C46F17">
              <w:rPr>
                <w:rStyle w:val="FontStyle41"/>
                <w:b w:val="0"/>
                <w:sz w:val="28"/>
                <w:szCs w:val="28"/>
              </w:rPr>
              <w:t>поведінку</w:t>
            </w:r>
            <w:r w:rsidR="00A77CB1" w:rsidRPr="00C46F17">
              <w:rPr>
                <w:rStyle w:val="FontStyle41"/>
                <w:b w:val="0"/>
                <w:sz w:val="28"/>
                <w:szCs w:val="28"/>
              </w:rPr>
              <w:t xml:space="preserve"> та вибір</w:t>
            </w:r>
            <w:r w:rsidR="002F5669" w:rsidRPr="00C46F17">
              <w:rPr>
                <w:rStyle w:val="FontStyle41"/>
                <w:b w:val="0"/>
                <w:sz w:val="28"/>
                <w:szCs w:val="28"/>
              </w:rPr>
              <w:t xml:space="preserve"> експедиторів, адже </w:t>
            </w:r>
            <w:r w:rsidR="007D0D9D" w:rsidRPr="00C46F17">
              <w:rPr>
                <w:rStyle w:val="FontStyle41"/>
                <w:b w:val="0"/>
                <w:sz w:val="28"/>
                <w:szCs w:val="28"/>
              </w:rPr>
              <w:t xml:space="preserve">прийняття акта забезпечить </w:t>
            </w:r>
            <w:r w:rsidR="003B0B05" w:rsidRPr="00C46F17">
              <w:rPr>
                <w:rStyle w:val="FontStyle41"/>
                <w:b w:val="0"/>
                <w:sz w:val="28"/>
                <w:szCs w:val="28"/>
              </w:rPr>
              <w:t xml:space="preserve">спрощення взаємодії </w:t>
            </w:r>
            <w:r w:rsidR="00AA50E5" w:rsidRPr="00C46F17">
              <w:rPr>
                <w:rStyle w:val="FontStyle41"/>
                <w:b w:val="0"/>
                <w:sz w:val="28"/>
                <w:szCs w:val="28"/>
              </w:rPr>
              <w:t xml:space="preserve">та </w:t>
            </w:r>
            <w:r w:rsidR="00EC2D1E" w:rsidRPr="00C46F17">
              <w:rPr>
                <w:bCs/>
                <w:sz w:val="28"/>
                <w:szCs w:val="28"/>
              </w:rPr>
              <w:t xml:space="preserve">право вільного вибору де і </w:t>
            </w:r>
            <w:r w:rsidR="00A258EF" w:rsidRPr="00C46F17">
              <w:rPr>
                <w:bCs/>
                <w:sz w:val="28"/>
                <w:szCs w:val="28"/>
              </w:rPr>
              <w:t>в</w:t>
            </w:r>
            <w:r w:rsidR="00EC2D1E" w:rsidRPr="00C46F17">
              <w:rPr>
                <w:bCs/>
                <w:sz w:val="28"/>
                <w:szCs w:val="28"/>
              </w:rPr>
              <w:t> кого отримувати </w:t>
            </w:r>
            <w:r w:rsidR="00EC2D1E" w:rsidRPr="00C46F17">
              <w:rPr>
                <w:sz w:val="28"/>
                <w:szCs w:val="28"/>
              </w:rPr>
              <w:t xml:space="preserve">послуги </w:t>
            </w:r>
            <w:r w:rsidR="00A258EF" w:rsidRPr="00C46F17">
              <w:rPr>
                <w:sz w:val="28"/>
                <w:szCs w:val="28"/>
              </w:rPr>
              <w:t xml:space="preserve">у </w:t>
            </w:r>
            <w:r w:rsidR="00EC2D1E" w:rsidRPr="00C46F17">
              <w:rPr>
                <w:sz w:val="28"/>
                <w:szCs w:val="28"/>
              </w:rPr>
              <w:t>сфер</w:t>
            </w:r>
            <w:r w:rsidR="00A258EF" w:rsidRPr="00C46F17">
              <w:rPr>
                <w:sz w:val="28"/>
                <w:szCs w:val="28"/>
              </w:rPr>
              <w:t>і</w:t>
            </w:r>
            <w:r w:rsidR="00EC2D1E" w:rsidRPr="00C46F17">
              <w:rPr>
                <w:sz w:val="28"/>
                <w:szCs w:val="28"/>
              </w:rPr>
              <w:t xml:space="preserve"> морських портів.</w:t>
            </w:r>
          </w:p>
          <w:p w14:paraId="3B2C1C92" w14:textId="77777777" w:rsidR="00846B6B" w:rsidRPr="00C46F17" w:rsidRDefault="00322336" w:rsidP="00327A25">
            <w:pPr>
              <w:pStyle w:val="Style21"/>
              <w:tabs>
                <w:tab w:val="left" w:pos="1406"/>
              </w:tabs>
              <w:ind w:right="-2" w:firstLine="419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sz w:val="28"/>
                <w:szCs w:val="28"/>
              </w:rPr>
              <w:t xml:space="preserve">Однак, у разі створення </w:t>
            </w:r>
            <w:r w:rsidRPr="00C46F17">
              <w:rPr>
                <w:color w:val="000000" w:themeColor="text1"/>
                <w:sz w:val="28"/>
                <w:szCs w:val="28"/>
              </w:rPr>
              <w:t>портовим співтовариством або окремо одним із його учасників</w:t>
            </w:r>
            <w:r w:rsidRPr="00C46F17">
              <w:rPr>
                <w:sz w:val="28"/>
                <w:szCs w:val="28"/>
              </w:rPr>
              <w:t xml:space="preserve"> власної </w:t>
            </w:r>
            <w:r w:rsidRPr="00C46F17">
              <w:rPr>
                <w:color w:val="000000" w:themeColor="text1"/>
                <w:sz w:val="28"/>
                <w:szCs w:val="28"/>
              </w:rPr>
              <w:t xml:space="preserve">інформаційної системи електронної взаємодії, як приклад, в Одеському морському порту, </w:t>
            </w:r>
            <w:r w:rsidR="00A258EF" w:rsidRPr="00C46F17">
              <w:rPr>
                <w:color w:val="000000" w:themeColor="text1"/>
                <w:sz w:val="28"/>
                <w:szCs w:val="28"/>
              </w:rPr>
              <w:t xml:space="preserve">експедитори </w:t>
            </w:r>
            <w:r w:rsidRPr="00C46F17">
              <w:rPr>
                <w:color w:val="000000" w:themeColor="text1"/>
                <w:sz w:val="28"/>
                <w:szCs w:val="28"/>
              </w:rPr>
              <w:t xml:space="preserve">взагалі </w:t>
            </w:r>
            <w:r w:rsidR="00A258EF" w:rsidRPr="00C46F17">
              <w:rPr>
                <w:color w:val="000000" w:themeColor="text1"/>
                <w:sz w:val="28"/>
                <w:szCs w:val="28"/>
              </w:rPr>
              <w:t>не матимуть витрат</w:t>
            </w:r>
            <w:r w:rsidRPr="00C46F17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14:paraId="09A1CCCF" w14:textId="77777777" w:rsidR="00846B6B" w:rsidRDefault="00846B6B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</w:p>
    <w:p w14:paraId="1F3ADB92" w14:textId="02E79C81" w:rsidR="002B3929" w:rsidRPr="00C46F17" w:rsidRDefault="002B3929" w:rsidP="00C46F17">
      <w:pPr>
        <w:pStyle w:val="1-21"/>
        <w:ind w:left="0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</w:rPr>
        <w:t>Станом на 16.10.2019 до публічної Угоди про інформаційне співробітництво, передбаченої постановою Кабінету Міністрів України </w:t>
      </w:r>
      <w:r w:rsidR="00E124EA">
        <w:rPr>
          <w:sz w:val="28"/>
          <w:szCs w:val="28"/>
          <w:lang w:val="uk-UA"/>
        </w:rPr>
        <w:br/>
      </w:r>
      <w:r w:rsidRPr="00C46F17">
        <w:rPr>
          <w:sz w:val="28"/>
          <w:szCs w:val="28"/>
        </w:rPr>
        <w:t xml:space="preserve">від 21.05.2012 № 451, приєдналося </w:t>
      </w:r>
      <w:r w:rsidRPr="00C46F17">
        <w:rPr>
          <w:b/>
          <w:bCs/>
          <w:sz w:val="28"/>
          <w:szCs w:val="28"/>
        </w:rPr>
        <w:t>1</w:t>
      </w:r>
      <w:r w:rsidR="00327A25">
        <w:rPr>
          <w:b/>
          <w:bCs/>
          <w:sz w:val="28"/>
          <w:szCs w:val="28"/>
          <w:lang w:val="uk-UA"/>
        </w:rPr>
        <w:t>397</w:t>
      </w:r>
      <w:r w:rsidRPr="00C46F17">
        <w:rPr>
          <w:b/>
          <w:bCs/>
          <w:sz w:val="28"/>
          <w:szCs w:val="28"/>
        </w:rPr>
        <w:t xml:space="preserve"> </w:t>
      </w:r>
      <w:r w:rsidRPr="00C46F17">
        <w:rPr>
          <w:sz w:val="28"/>
          <w:szCs w:val="28"/>
        </w:rPr>
        <w:t>суб’єктів господарювання, що провадять свою діяльність в морських портах, а саме:</w:t>
      </w:r>
    </w:p>
    <w:p w14:paraId="3006369F" w14:textId="77777777" w:rsidR="002B3929" w:rsidRPr="00C46F17" w:rsidRDefault="002B3929" w:rsidP="00C46F17">
      <w:pPr>
        <w:pStyle w:val="1-21"/>
        <w:ind w:left="0" w:firstLine="567"/>
        <w:jc w:val="both"/>
        <w:rPr>
          <w:sz w:val="28"/>
          <w:szCs w:val="28"/>
        </w:rPr>
      </w:pPr>
      <w:r w:rsidRPr="00C46F17">
        <w:rPr>
          <w:b/>
          <w:bCs/>
          <w:sz w:val="28"/>
          <w:szCs w:val="28"/>
        </w:rPr>
        <w:t xml:space="preserve">276 </w:t>
      </w:r>
      <w:r w:rsidRPr="00C46F17">
        <w:rPr>
          <w:sz w:val="28"/>
          <w:szCs w:val="28"/>
        </w:rPr>
        <w:t xml:space="preserve">морських агентів; </w:t>
      </w:r>
    </w:p>
    <w:p w14:paraId="796A4FA5" w14:textId="77777777" w:rsidR="002B3929" w:rsidRPr="00C46F17" w:rsidRDefault="002B3929" w:rsidP="00C46F17">
      <w:pPr>
        <w:pStyle w:val="1-21"/>
        <w:ind w:left="0" w:firstLine="567"/>
        <w:jc w:val="both"/>
        <w:rPr>
          <w:sz w:val="28"/>
          <w:szCs w:val="28"/>
        </w:rPr>
      </w:pPr>
      <w:r w:rsidRPr="00C46F17">
        <w:rPr>
          <w:b/>
          <w:bCs/>
          <w:sz w:val="28"/>
          <w:szCs w:val="28"/>
        </w:rPr>
        <w:t xml:space="preserve">14 </w:t>
      </w:r>
      <w:r w:rsidRPr="00C46F17">
        <w:rPr>
          <w:sz w:val="28"/>
          <w:szCs w:val="28"/>
        </w:rPr>
        <w:t xml:space="preserve">портових операторів (стивідорних компаній); </w:t>
      </w:r>
    </w:p>
    <w:p w14:paraId="7E7E5DA1" w14:textId="77777777" w:rsidR="002B3929" w:rsidRPr="00C46F17" w:rsidRDefault="002B3929" w:rsidP="00C46F17">
      <w:pPr>
        <w:pStyle w:val="1-21"/>
        <w:ind w:left="0" w:firstLine="567"/>
        <w:jc w:val="both"/>
        <w:rPr>
          <w:sz w:val="28"/>
          <w:szCs w:val="28"/>
        </w:rPr>
      </w:pPr>
      <w:r w:rsidRPr="00C46F17">
        <w:rPr>
          <w:b/>
          <w:bCs/>
          <w:sz w:val="28"/>
          <w:szCs w:val="28"/>
        </w:rPr>
        <w:t xml:space="preserve">20 </w:t>
      </w:r>
      <w:r w:rsidRPr="00C46F17">
        <w:rPr>
          <w:sz w:val="28"/>
          <w:szCs w:val="28"/>
        </w:rPr>
        <w:t xml:space="preserve">перевізників (18 автомобільних, 2 залізничних); </w:t>
      </w:r>
    </w:p>
    <w:p w14:paraId="50DAF0E2" w14:textId="77777777" w:rsidR="002B3929" w:rsidRPr="00C46F17" w:rsidRDefault="002B3929" w:rsidP="00C46F17">
      <w:pPr>
        <w:pStyle w:val="1-21"/>
        <w:ind w:left="0" w:firstLine="567"/>
        <w:jc w:val="both"/>
        <w:rPr>
          <w:sz w:val="28"/>
          <w:szCs w:val="28"/>
        </w:rPr>
      </w:pPr>
      <w:r w:rsidRPr="00C46F17">
        <w:rPr>
          <w:b/>
          <w:bCs/>
          <w:sz w:val="28"/>
          <w:szCs w:val="28"/>
        </w:rPr>
        <w:t xml:space="preserve">1087 </w:t>
      </w:r>
      <w:r w:rsidRPr="00C46F17">
        <w:rPr>
          <w:sz w:val="28"/>
          <w:szCs w:val="28"/>
        </w:rPr>
        <w:t xml:space="preserve">вантажовласників або уповноважених ними осіб (транспортно- експедиторських організацій). </w:t>
      </w:r>
    </w:p>
    <w:p w14:paraId="4C790C09" w14:textId="77777777" w:rsidR="003A7588" w:rsidRDefault="003A7588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2" w:firstLine="567"/>
        <w:jc w:val="center"/>
        <w:rPr>
          <w:sz w:val="28"/>
          <w:szCs w:val="28"/>
          <w:lang w:val="uk-UA"/>
        </w:rPr>
      </w:pPr>
    </w:p>
    <w:p w14:paraId="5ACF9CAB" w14:textId="77777777" w:rsidR="00A258EF" w:rsidRPr="00C46F17" w:rsidRDefault="002075A1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2" w:firstLine="567"/>
        <w:jc w:val="center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Кількість</w:t>
      </w:r>
      <w:r w:rsidR="00697E46" w:rsidRPr="00C46F17">
        <w:rPr>
          <w:sz w:val="28"/>
          <w:szCs w:val="28"/>
          <w:lang w:val="uk-UA"/>
        </w:rPr>
        <w:t xml:space="preserve"> вантажовласників </w:t>
      </w:r>
    </w:p>
    <w:p w14:paraId="69BA3F6F" w14:textId="77777777" w:rsidR="00E859DB" w:rsidRPr="00C46F17" w:rsidRDefault="00697E46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2" w:firstLine="567"/>
        <w:jc w:val="center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 xml:space="preserve">або транспортно- експедиторських організацій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525"/>
        <w:gridCol w:w="5572"/>
      </w:tblGrid>
      <w:tr w:rsidR="00E859DB" w:rsidRPr="00C46F17" w14:paraId="6DF14FFD" w14:textId="77777777" w:rsidTr="00E859DB">
        <w:trPr>
          <w:trHeight w:val="591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9BD9" w14:textId="77777777" w:rsidR="00E859DB" w:rsidRPr="00C46F17" w:rsidRDefault="00E859DB" w:rsidP="00C46F17">
            <w:pPr>
              <w:spacing w:before="100" w:beforeAutospacing="1" w:after="100" w:afterAutospacing="1"/>
              <w:ind w:firstLine="567"/>
              <w:rPr>
                <w:lang w:val="uk-UA"/>
              </w:rPr>
            </w:pPr>
            <w:r w:rsidRPr="00C46F17">
              <w:rPr>
                <w:lang w:val="uk-UA"/>
              </w:rPr>
              <w:t xml:space="preserve">Рік 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AE59" w14:textId="77777777" w:rsidR="00E859DB" w:rsidRPr="00C46F17" w:rsidRDefault="00E859DB" w:rsidP="003A758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C46F17">
              <w:rPr>
                <w:lang w:val="uk-UA"/>
              </w:rPr>
              <w:t>Організації, які подавали документи в ІСПС в електронному вигляді зі своїх робочих місць</w:t>
            </w:r>
          </w:p>
        </w:tc>
      </w:tr>
      <w:tr w:rsidR="00E859DB" w:rsidRPr="00C46F17" w14:paraId="30983B54" w14:textId="77777777" w:rsidTr="00E859DB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69DEF" w14:textId="77777777" w:rsidR="00E859DB" w:rsidRPr="00C46F17" w:rsidRDefault="00E859DB" w:rsidP="00C46F17">
            <w:pPr>
              <w:ind w:firstLine="567"/>
              <w:rPr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D1EE" w14:textId="77777777" w:rsidR="00E859DB" w:rsidRPr="00C46F17" w:rsidRDefault="00E859DB" w:rsidP="003A758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C46F17">
              <w:rPr>
                <w:lang w:val="uk-UA"/>
              </w:rPr>
              <w:t>Кількість організацій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39E30" w14:textId="77777777" w:rsidR="00E859DB" w:rsidRPr="00C46F17" w:rsidRDefault="00E859DB" w:rsidP="003A7588">
            <w:pPr>
              <w:spacing w:before="100" w:beforeAutospacing="1" w:after="100" w:afterAutospacing="1"/>
              <w:ind w:firstLine="567"/>
              <w:jc w:val="center"/>
              <w:rPr>
                <w:lang w:val="uk-UA"/>
              </w:rPr>
            </w:pPr>
            <w:r w:rsidRPr="00C46F17">
              <w:rPr>
                <w:lang w:val="uk-UA"/>
              </w:rPr>
              <w:t>Кількість контейнерів з товарами</w:t>
            </w:r>
          </w:p>
        </w:tc>
      </w:tr>
      <w:tr w:rsidR="00E859DB" w:rsidRPr="00C46F17" w14:paraId="725EA0FC" w14:textId="77777777" w:rsidTr="00E859DB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DF94" w14:textId="77777777" w:rsidR="00E859DB" w:rsidRPr="00C46F17" w:rsidRDefault="00E859DB" w:rsidP="00C46F17">
            <w:pPr>
              <w:spacing w:before="100" w:beforeAutospacing="1" w:after="100" w:afterAutospacing="1"/>
              <w:ind w:firstLine="567"/>
              <w:rPr>
                <w:lang w:val="uk-UA"/>
              </w:rPr>
            </w:pPr>
            <w:r w:rsidRPr="00C46F17">
              <w:rPr>
                <w:lang w:val="uk-UA"/>
              </w:rPr>
              <w:t xml:space="preserve">2014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1758" w14:textId="77777777" w:rsidR="00E859DB" w:rsidRPr="00C46F17" w:rsidRDefault="00E859DB" w:rsidP="00C46F17">
            <w:pPr>
              <w:spacing w:before="100" w:beforeAutospacing="1" w:after="100" w:afterAutospacing="1"/>
              <w:ind w:firstLine="567"/>
              <w:rPr>
                <w:lang w:val="uk-UA"/>
              </w:rPr>
            </w:pPr>
            <w:r w:rsidRPr="00C46F17">
              <w:rPr>
                <w:lang w:val="uk-UA"/>
              </w:rPr>
              <w:t xml:space="preserve">413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57FF" w14:textId="77777777" w:rsidR="00E859DB" w:rsidRPr="00C46F17" w:rsidRDefault="00E859DB" w:rsidP="00C46F17">
            <w:pPr>
              <w:spacing w:before="100" w:beforeAutospacing="1" w:after="100" w:afterAutospacing="1"/>
              <w:ind w:firstLine="567"/>
              <w:rPr>
                <w:lang w:val="uk-UA"/>
              </w:rPr>
            </w:pPr>
            <w:r w:rsidRPr="00C46F17">
              <w:rPr>
                <w:lang w:val="uk-UA"/>
              </w:rPr>
              <w:t xml:space="preserve">129 790 </w:t>
            </w:r>
          </w:p>
        </w:tc>
      </w:tr>
      <w:tr w:rsidR="00E859DB" w:rsidRPr="00C46F17" w14:paraId="6F736F6B" w14:textId="77777777" w:rsidTr="00E859DB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CB19" w14:textId="77777777" w:rsidR="00E859DB" w:rsidRPr="00C46F17" w:rsidRDefault="00E859DB" w:rsidP="00C46F17">
            <w:pPr>
              <w:spacing w:before="100" w:beforeAutospacing="1" w:after="100" w:afterAutospacing="1"/>
              <w:ind w:firstLine="567"/>
              <w:rPr>
                <w:lang w:val="uk-UA"/>
              </w:rPr>
            </w:pPr>
            <w:r w:rsidRPr="00C46F17">
              <w:rPr>
                <w:lang w:val="uk-UA"/>
              </w:rPr>
              <w:t xml:space="preserve">2015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5920" w14:textId="77777777" w:rsidR="00E859DB" w:rsidRPr="00C46F17" w:rsidRDefault="00E859DB" w:rsidP="00C46F17">
            <w:pPr>
              <w:spacing w:before="100" w:beforeAutospacing="1" w:after="100" w:afterAutospacing="1"/>
              <w:ind w:firstLine="567"/>
              <w:rPr>
                <w:lang w:val="uk-UA"/>
              </w:rPr>
            </w:pPr>
            <w:r w:rsidRPr="00C46F17">
              <w:rPr>
                <w:lang w:val="uk-UA"/>
              </w:rPr>
              <w:t xml:space="preserve">438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C856" w14:textId="77777777" w:rsidR="00E859DB" w:rsidRPr="00C46F17" w:rsidRDefault="00E859DB" w:rsidP="00C46F17">
            <w:pPr>
              <w:spacing w:before="100" w:beforeAutospacing="1" w:after="100" w:afterAutospacing="1"/>
              <w:ind w:firstLine="567"/>
              <w:rPr>
                <w:lang w:val="uk-UA"/>
              </w:rPr>
            </w:pPr>
            <w:r w:rsidRPr="00C46F17">
              <w:rPr>
                <w:lang w:val="uk-UA"/>
              </w:rPr>
              <w:t xml:space="preserve">105 875 </w:t>
            </w:r>
          </w:p>
        </w:tc>
      </w:tr>
      <w:tr w:rsidR="00E859DB" w:rsidRPr="00C46F17" w14:paraId="430960C4" w14:textId="77777777" w:rsidTr="00E859DB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65674" w14:textId="77777777" w:rsidR="00E859DB" w:rsidRPr="00C46F17" w:rsidRDefault="00E859DB" w:rsidP="00C46F17">
            <w:pPr>
              <w:spacing w:before="100" w:beforeAutospacing="1" w:after="100" w:afterAutospacing="1"/>
              <w:ind w:firstLine="567"/>
              <w:rPr>
                <w:lang w:val="uk-UA"/>
              </w:rPr>
            </w:pPr>
            <w:r w:rsidRPr="00C46F17">
              <w:rPr>
                <w:lang w:val="uk-UA"/>
              </w:rPr>
              <w:lastRenderedPageBreak/>
              <w:t xml:space="preserve">2016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8046" w14:textId="77777777" w:rsidR="00E859DB" w:rsidRPr="00C46F17" w:rsidRDefault="00E859DB" w:rsidP="00C46F17">
            <w:pPr>
              <w:spacing w:before="100" w:beforeAutospacing="1" w:after="100" w:afterAutospacing="1"/>
              <w:ind w:firstLine="567"/>
              <w:rPr>
                <w:lang w:val="uk-UA"/>
              </w:rPr>
            </w:pPr>
            <w:r w:rsidRPr="00C46F17">
              <w:rPr>
                <w:lang w:val="uk-UA"/>
              </w:rPr>
              <w:t xml:space="preserve">483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D8FE" w14:textId="77777777" w:rsidR="00E859DB" w:rsidRPr="00C46F17" w:rsidRDefault="00E859DB" w:rsidP="00C46F17">
            <w:pPr>
              <w:spacing w:before="100" w:beforeAutospacing="1" w:after="100" w:afterAutospacing="1"/>
              <w:ind w:firstLine="567"/>
              <w:rPr>
                <w:lang w:val="uk-UA"/>
              </w:rPr>
            </w:pPr>
            <w:r w:rsidRPr="00C46F17">
              <w:rPr>
                <w:lang w:val="uk-UA"/>
              </w:rPr>
              <w:t xml:space="preserve">174 017 </w:t>
            </w:r>
          </w:p>
        </w:tc>
      </w:tr>
    </w:tbl>
    <w:p w14:paraId="59D20689" w14:textId="77777777" w:rsidR="00516DFE" w:rsidRPr="00C46F17" w:rsidRDefault="00516DFE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</w:p>
    <w:p w14:paraId="69518C9C" w14:textId="77777777" w:rsidR="002075A1" w:rsidRPr="00C46F17" w:rsidRDefault="003C17D1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Для проведення аналізу</w:t>
      </w:r>
      <w:r w:rsidR="00504FEC" w:rsidRPr="00C46F17">
        <w:rPr>
          <w:sz w:val="28"/>
          <w:szCs w:val="28"/>
          <w:lang w:val="uk-UA"/>
        </w:rPr>
        <w:t xml:space="preserve"> за приклад обрано</w:t>
      </w:r>
      <w:r w:rsidR="00E347B8" w:rsidRPr="00C46F17">
        <w:rPr>
          <w:sz w:val="28"/>
          <w:szCs w:val="28"/>
          <w:lang w:val="uk-UA"/>
        </w:rPr>
        <w:t xml:space="preserve"> Одеський морський порт.</w:t>
      </w:r>
    </w:p>
    <w:p w14:paraId="788C2A83" w14:textId="77777777" w:rsidR="00E347B8" w:rsidRPr="00C46F17" w:rsidRDefault="00E347B8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</w:p>
    <w:p w14:paraId="3447EEBC" w14:textId="7376C332" w:rsidR="003952E0" w:rsidRPr="00C46F17" w:rsidRDefault="002075A1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center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Розрахунок витрат транспортно</w:t>
      </w:r>
      <w:r w:rsidR="00327A25">
        <w:rPr>
          <w:sz w:val="28"/>
          <w:szCs w:val="28"/>
          <w:lang w:val="uk-UA"/>
        </w:rPr>
        <w:t xml:space="preserve"> </w:t>
      </w:r>
      <w:r w:rsidRPr="00C46F17">
        <w:rPr>
          <w:sz w:val="28"/>
          <w:szCs w:val="28"/>
          <w:lang w:val="uk-UA"/>
        </w:rPr>
        <w:t>- експедиторських організацій, які скорис</w:t>
      </w:r>
      <w:r w:rsidR="003C17D1" w:rsidRPr="00C46F17">
        <w:rPr>
          <w:sz w:val="28"/>
          <w:szCs w:val="28"/>
          <w:lang w:val="uk-UA"/>
        </w:rPr>
        <w:t xml:space="preserve">талися послугами </w:t>
      </w:r>
      <w:r w:rsidRPr="00C46F17">
        <w:rPr>
          <w:sz w:val="28"/>
          <w:szCs w:val="28"/>
          <w:lang w:val="uk-UA"/>
        </w:rPr>
        <w:t xml:space="preserve">Одеського </w:t>
      </w:r>
      <w:r w:rsidR="003C17D1" w:rsidRPr="00C46F17">
        <w:rPr>
          <w:sz w:val="28"/>
          <w:szCs w:val="28"/>
          <w:lang w:val="uk-UA"/>
        </w:rPr>
        <w:t xml:space="preserve">морського </w:t>
      </w:r>
      <w:r w:rsidRPr="00C46F17">
        <w:rPr>
          <w:sz w:val="28"/>
          <w:szCs w:val="28"/>
          <w:lang w:val="uk-UA"/>
        </w:rPr>
        <w:t>п</w:t>
      </w:r>
      <w:r w:rsidR="003952E0" w:rsidRPr="00C46F17">
        <w:rPr>
          <w:sz w:val="28"/>
          <w:szCs w:val="28"/>
          <w:lang w:val="uk-UA"/>
        </w:rPr>
        <w:t>орту</w:t>
      </w:r>
    </w:p>
    <w:p w14:paraId="469E619C" w14:textId="77777777" w:rsidR="002075A1" w:rsidRPr="00C46F17" w:rsidRDefault="003952E0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center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у період з 01.01.2017 по 21</w:t>
      </w:r>
      <w:r w:rsidR="002075A1" w:rsidRPr="00C46F17">
        <w:rPr>
          <w:sz w:val="28"/>
          <w:szCs w:val="28"/>
          <w:lang w:val="uk-UA"/>
        </w:rPr>
        <w:t>.08.2017 року</w:t>
      </w:r>
      <w:r w:rsidR="00302191" w:rsidRPr="00C46F17">
        <w:rPr>
          <w:sz w:val="28"/>
          <w:szCs w:val="28"/>
          <w:lang w:val="uk-UA"/>
        </w:rPr>
        <w:t xml:space="preserve"> з використанням ІСПС</w:t>
      </w:r>
    </w:p>
    <w:p w14:paraId="45138A2B" w14:textId="77777777" w:rsidR="00E347B8" w:rsidRPr="00C46F17" w:rsidRDefault="00E347B8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1028"/>
        <w:gridCol w:w="52"/>
        <w:gridCol w:w="976"/>
        <w:gridCol w:w="37"/>
        <w:gridCol w:w="991"/>
        <w:gridCol w:w="128"/>
        <w:gridCol w:w="901"/>
        <w:gridCol w:w="24"/>
        <w:gridCol w:w="1004"/>
        <w:gridCol w:w="26"/>
        <w:gridCol w:w="1002"/>
        <w:gridCol w:w="28"/>
        <w:gridCol w:w="1000"/>
        <w:gridCol w:w="7"/>
        <w:gridCol w:w="1021"/>
      </w:tblGrid>
      <w:tr w:rsidR="00A02022" w:rsidRPr="00C46F17" w14:paraId="62DEFB40" w14:textId="77777777" w:rsidTr="009532FA">
        <w:tc>
          <w:tcPr>
            <w:tcW w:w="1850" w:type="dxa"/>
          </w:tcPr>
          <w:p w14:paraId="19A86E10" w14:textId="77777777" w:rsidR="002075A1" w:rsidRPr="00C46F17" w:rsidRDefault="002075A1" w:rsidP="003A7588">
            <w:pPr>
              <w:jc w:val="center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1688" w:type="dxa"/>
            <w:vAlign w:val="center"/>
          </w:tcPr>
          <w:p w14:paraId="6D931881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01.2017</w:t>
            </w:r>
          </w:p>
        </w:tc>
        <w:tc>
          <w:tcPr>
            <w:tcW w:w="1688" w:type="dxa"/>
            <w:gridSpan w:val="2"/>
            <w:vAlign w:val="center"/>
          </w:tcPr>
          <w:p w14:paraId="3F1FEBA6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02.2017</w:t>
            </w:r>
          </w:p>
        </w:tc>
        <w:tc>
          <w:tcPr>
            <w:tcW w:w="1688" w:type="dxa"/>
            <w:gridSpan w:val="2"/>
            <w:vAlign w:val="center"/>
          </w:tcPr>
          <w:p w14:paraId="46A0109A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03.2017</w:t>
            </w:r>
          </w:p>
        </w:tc>
        <w:tc>
          <w:tcPr>
            <w:tcW w:w="1688" w:type="dxa"/>
            <w:gridSpan w:val="2"/>
            <w:vAlign w:val="center"/>
          </w:tcPr>
          <w:p w14:paraId="05A9C0DC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04.2017</w:t>
            </w:r>
          </w:p>
        </w:tc>
        <w:tc>
          <w:tcPr>
            <w:tcW w:w="1688" w:type="dxa"/>
            <w:gridSpan w:val="2"/>
            <w:vAlign w:val="center"/>
          </w:tcPr>
          <w:p w14:paraId="5C587463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05.2017</w:t>
            </w:r>
          </w:p>
        </w:tc>
        <w:tc>
          <w:tcPr>
            <w:tcW w:w="1688" w:type="dxa"/>
            <w:gridSpan w:val="2"/>
            <w:vAlign w:val="center"/>
          </w:tcPr>
          <w:p w14:paraId="4875EA35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06.2017</w:t>
            </w:r>
          </w:p>
        </w:tc>
        <w:tc>
          <w:tcPr>
            <w:tcW w:w="1688" w:type="dxa"/>
            <w:gridSpan w:val="2"/>
            <w:vAlign w:val="center"/>
          </w:tcPr>
          <w:p w14:paraId="6EA6D0D6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07.2017</w:t>
            </w:r>
          </w:p>
        </w:tc>
        <w:tc>
          <w:tcPr>
            <w:tcW w:w="1688" w:type="dxa"/>
            <w:gridSpan w:val="2"/>
            <w:vAlign w:val="center"/>
          </w:tcPr>
          <w:p w14:paraId="10A69CED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08.2017</w:t>
            </w:r>
          </w:p>
        </w:tc>
      </w:tr>
      <w:tr w:rsidR="00A02022" w:rsidRPr="00C46F17" w14:paraId="62BBEC61" w14:textId="77777777" w:rsidTr="009532FA">
        <w:tc>
          <w:tcPr>
            <w:tcW w:w="1850" w:type="dxa"/>
          </w:tcPr>
          <w:p w14:paraId="1F59A736" w14:textId="77777777" w:rsidR="002075A1" w:rsidRPr="00C46F17" w:rsidRDefault="002075A1" w:rsidP="003A7588">
            <w:pPr>
              <w:jc w:val="center"/>
              <w:rPr>
                <w:lang w:val="uk-UA"/>
              </w:rPr>
            </w:pPr>
            <w:r w:rsidRPr="00C46F17">
              <w:rPr>
                <w:lang w:val="uk-UA"/>
              </w:rPr>
              <w:t>Кількість контейнерів за місяць</w:t>
            </w:r>
          </w:p>
        </w:tc>
        <w:tc>
          <w:tcPr>
            <w:tcW w:w="1688" w:type="dxa"/>
            <w:vAlign w:val="center"/>
          </w:tcPr>
          <w:p w14:paraId="4D7077BE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15429</w:t>
            </w:r>
          </w:p>
        </w:tc>
        <w:tc>
          <w:tcPr>
            <w:tcW w:w="1688" w:type="dxa"/>
            <w:gridSpan w:val="2"/>
            <w:vAlign w:val="center"/>
          </w:tcPr>
          <w:p w14:paraId="6EAE858B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17607</w:t>
            </w:r>
          </w:p>
        </w:tc>
        <w:tc>
          <w:tcPr>
            <w:tcW w:w="1688" w:type="dxa"/>
            <w:gridSpan w:val="2"/>
            <w:vAlign w:val="center"/>
          </w:tcPr>
          <w:p w14:paraId="38461750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18812</w:t>
            </w:r>
          </w:p>
        </w:tc>
        <w:tc>
          <w:tcPr>
            <w:tcW w:w="1688" w:type="dxa"/>
            <w:gridSpan w:val="2"/>
            <w:vAlign w:val="center"/>
          </w:tcPr>
          <w:p w14:paraId="73F92E9A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16895</w:t>
            </w:r>
          </w:p>
        </w:tc>
        <w:tc>
          <w:tcPr>
            <w:tcW w:w="1688" w:type="dxa"/>
            <w:gridSpan w:val="2"/>
            <w:vAlign w:val="center"/>
          </w:tcPr>
          <w:p w14:paraId="397DC248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18548</w:t>
            </w:r>
          </w:p>
        </w:tc>
        <w:tc>
          <w:tcPr>
            <w:tcW w:w="1688" w:type="dxa"/>
            <w:gridSpan w:val="2"/>
            <w:vAlign w:val="center"/>
          </w:tcPr>
          <w:p w14:paraId="28931335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16016</w:t>
            </w:r>
          </w:p>
        </w:tc>
        <w:tc>
          <w:tcPr>
            <w:tcW w:w="1688" w:type="dxa"/>
            <w:gridSpan w:val="2"/>
            <w:vAlign w:val="center"/>
          </w:tcPr>
          <w:p w14:paraId="2D54A3EF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16508</w:t>
            </w:r>
          </w:p>
        </w:tc>
        <w:tc>
          <w:tcPr>
            <w:tcW w:w="1688" w:type="dxa"/>
            <w:gridSpan w:val="2"/>
            <w:vAlign w:val="center"/>
          </w:tcPr>
          <w:p w14:paraId="2321CCD6" w14:textId="77777777" w:rsidR="002075A1" w:rsidRPr="00C46F17" w:rsidRDefault="002075A1" w:rsidP="003A7588">
            <w:pPr>
              <w:rPr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10976</w:t>
            </w:r>
          </w:p>
        </w:tc>
      </w:tr>
      <w:tr w:rsidR="002075A1" w:rsidRPr="00C46F17" w14:paraId="385F0FE8" w14:textId="77777777" w:rsidTr="009532FA">
        <w:tc>
          <w:tcPr>
            <w:tcW w:w="1850" w:type="dxa"/>
          </w:tcPr>
          <w:p w14:paraId="5E683FBF" w14:textId="77777777" w:rsidR="002075A1" w:rsidRPr="00C46F17" w:rsidRDefault="002075A1" w:rsidP="003A7588">
            <w:pPr>
              <w:jc w:val="center"/>
              <w:rPr>
                <w:lang w:val="uk-UA"/>
              </w:rPr>
            </w:pPr>
            <w:r w:rsidRPr="00C46F17">
              <w:rPr>
                <w:lang w:val="uk-UA"/>
              </w:rPr>
              <w:t>Вартість з</w:t>
            </w:r>
            <w:r w:rsidR="00E26C9B" w:rsidRPr="00C46F17">
              <w:rPr>
                <w:lang w:val="uk-UA"/>
              </w:rPr>
              <w:t>а 1 контейнер з</w:t>
            </w:r>
            <w:r w:rsidRPr="00C46F17">
              <w:rPr>
                <w:lang w:val="uk-UA"/>
              </w:rPr>
              <w:t xml:space="preserve"> ПДВ, гривень</w:t>
            </w:r>
          </w:p>
        </w:tc>
        <w:tc>
          <w:tcPr>
            <w:tcW w:w="13504" w:type="dxa"/>
            <w:gridSpan w:val="15"/>
            <w:vAlign w:val="center"/>
          </w:tcPr>
          <w:p w14:paraId="60625B8D" w14:textId="77777777" w:rsidR="002075A1" w:rsidRPr="00C46F17" w:rsidRDefault="002075A1" w:rsidP="00C46F17">
            <w:pPr>
              <w:ind w:firstLine="567"/>
              <w:jc w:val="center"/>
              <w:rPr>
                <w:bCs/>
                <w:color w:val="000000"/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 xml:space="preserve">98,1 </w:t>
            </w:r>
          </w:p>
        </w:tc>
      </w:tr>
      <w:tr w:rsidR="002075A1" w:rsidRPr="00C46F17" w14:paraId="0D50B9E2" w14:textId="77777777" w:rsidTr="009532FA">
        <w:tc>
          <w:tcPr>
            <w:tcW w:w="1850" w:type="dxa"/>
          </w:tcPr>
          <w:p w14:paraId="31F20F66" w14:textId="77777777" w:rsidR="002075A1" w:rsidRPr="00C46F17" w:rsidRDefault="002075A1" w:rsidP="003A7588">
            <w:pPr>
              <w:jc w:val="center"/>
              <w:rPr>
                <w:lang w:val="uk-UA"/>
              </w:rPr>
            </w:pPr>
            <w:r w:rsidRPr="00C46F17">
              <w:rPr>
                <w:lang w:val="uk-UA"/>
              </w:rPr>
              <w:t>Витрати експедиторів, грн</w:t>
            </w:r>
          </w:p>
        </w:tc>
        <w:tc>
          <w:tcPr>
            <w:tcW w:w="1740" w:type="dxa"/>
            <w:gridSpan w:val="2"/>
            <w:vAlign w:val="center"/>
          </w:tcPr>
          <w:p w14:paraId="2E4586E9" w14:textId="77777777" w:rsidR="002075A1" w:rsidRPr="00C46F17" w:rsidRDefault="002075A1" w:rsidP="003A7588">
            <w:pPr>
              <w:rPr>
                <w:bCs/>
                <w:color w:val="000000"/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1 513 584,9</w:t>
            </w:r>
          </w:p>
        </w:tc>
        <w:tc>
          <w:tcPr>
            <w:tcW w:w="1673" w:type="dxa"/>
            <w:gridSpan w:val="2"/>
            <w:vAlign w:val="center"/>
          </w:tcPr>
          <w:p w14:paraId="3C555DBB" w14:textId="77777777" w:rsidR="002075A1" w:rsidRPr="00C46F17" w:rsidRDefault="002075A1" w:rsidP="003A7588">
            <w:pPr>
              <w:rPr>
                <w:bCs/>
                <w:color w:val="000000"/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1 727 246,7</w:t>
            </w:r>
          </w:p>
        </w:tc>
        <w:tc>
          <w:tcPr>
            <w:tcW w:w="1790" w:type="dxa"/>
            <w:gridSpan w:val="2"/>
            <w:vAlign w:val="center"/>
          </w:tcPr>
          <w:p w14:paraId="31F9948B" w14:textId="77777777" w:rsidR="002075A1" w:rsidRPr="00C46F17" w:rsidRDefault="002075A1" w:rsidP="003A7588">
            <w:pPr>
              <w:rPr>
                <w:bCs/>
                <w:color w:val="000000"/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1 845 457,2</w:t>
            </w:r>
          </w:p>
        </w:tc>
        <w:tc>
          <w:tcPr>
            <w:tcW w:w="1573" w:type="dxa"/>
            <w:gridSpan w:val="2"/>
            <w:vAlign w:val="center"/>
          </w:tcPr>
          <w:p w14:paraId="4EC46885" w14:textId="77777777" w:rsidR="002075A1" w:rsidRPr="00C46F17" w:rsidRDefault="002075A1" w:rsidP="003A7588">
            <w:pPr>
              <w:rPr>
                <w:bCs/>
                <w:color w:val="000000"/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1 657 399,5</w:t>
            </w:r>
          </w:p>
        </w:tc>
        <w:tc>
          <w:tcPr>
            <w:tcW w:w="1690" w:type="dxa"/>
            <w:gridSpan w:val="2"/>
            <w:vAlign w:val="center"/>
          </w:tcPr>
          <w:p w14:paraId="5FEA8FDB" w14:textId="77777777" w:rsidR="002075A1" w:rsidRPr="00C46F17" w:rsidRDefault="002075A1" w:rsidP="003A7588">
            <w:pPr>
              <w:rPr>
                <w:bCs/>
                <w:color w:val="000000"/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1 819 558,8</w:t>
            </w:r>
          </w:p>
        </w:tc>
        <w:tc>
          <w:tcPr>
            <w:tcW w:w="1690" w:type="dxa"/>
            <w:gridSpan w:val="2"/>
            <w:vAlign w:val="center"/>
          </w:tcPr>
          <w:p w14:paraId="449DA0B8" w14:textId="77777777" w:rsidR="002075A1" w:rsidRPr="00C46F17" w:rsidRDefault="002075A1" w:rsidP="003A7588">
            <w:pPr>
              <w:rPr>
                <w:bCs/>
                <w:color w:val="000000"/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1 571 169, 6</w:t>
            </w:r>
          </w:p>
        </w:tc>
        <w:tc>
          <w:tcPr>
            <w:tcW w:w="1673" w:type="dxa"/>
            <w:gridSpan w:val="2"/>
            <w:vAlign w:val="center"/>
          </w:tcPr>
          <w:p w14:paraId="6E2B9CB7" w14:textId="77777777" w:rsidR="002075A1" w:rsidRPr="00C46F17" w:rsidRDefault="002075A1" w:rsidP="003A7588">
            <w:pPr>
              <w:rPr>
                <w:bCs/>
                <w:color w:val="000000"/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1 619 434, 8</w:t>
            </w:r>
          </w:p>
        </w:tc>
        <w:tc>
          <w:tcPr>
            <w:tcW w:w="1675" w:type="dxa"/>
            <w:vAlign w:val="center"/>
          </w:tcPr>
          <w:p w14:paraId="1A280B93" w14:textId="77777777" w:rsidR="002075A1" w:rsidRPr="00C46F17" w:rsidRDefault="002075A1" w:rsidP="003A7588">
            <w:pPr>
              <w:rPr>
                <w:bCs/>
                <w:color w:val="000000"/>
                <w:lang w:val="uk-UA"/>
              </w:rPr>
            </w:pPr>
            <w:r w:rsidRPr="00C46F17">
              <w:rPr>
                <w:bCs/>
                <w:color w:val="000000"/>
                <w:lang w:val="uk-UA"/>
              </w:rPr>
              <w:t>1 076 745,6</w:t>
            </w:r>
          </w:p>
        </w:tc>
      </w:tr>
      <w:tr w:rsidR="002075A1" w:rsidRPr="00C46F17" w14:paraId="6A6BA511" w14:textId="77777777" w:rsidTr="009532FA">
        <w:tc>
          <w:tcPr>
            <w:tcW w:w="1850" w:type="dxa"/>
          </w:tcPr>
          <w:p w14:paraId="6CF7BE68" w14:textId="77777777" w:rsidR="002075A1" w:rsidRPr="00C46F17" w:rsidRDefault="002075A1" w:rsidP="003A7588">
            <w:pPr>
              <w:jc w:val="center"/>
              <w:rPr>
                <w:lang w:val="uk-UA"/>
              </w:rPr>
            </w:pPr>
            <w:r w:rsidRPr="00C46F17">
              <w:rPr>
                <w:lang w:val="uk-UA"/>
              </w:rPr>
              <w:t>Всього витрат, грн експедиторів за 8 місяців 2017 року</w:t>
            </w:r>
          </w:p>
        </w:tc>
        <w:tc>
          <w:tcPr>
            <w:tcW w:w="13504" w:type="dxa"/>
            <w:gridSpan w:val="15"/>
            <w:vAlign w:val="center"/>
          </w:tcPr>
          <w:p w14:paraId="77509B88" w14:textId="77777777" w:rsidR="002075A1" w:rsidRPr="00C46F17" w:rsidRDefault="002075A1" w:rsidP="00C46F17">
            <w:pPr>
              <w:ind w:firstLine="567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C46F17">
              <w:rPr>
                <w:bCs/>
                <w:color w:val="000000"/>
                <w:sz w:val="28"/>
                <w:szCs w:val="28"/>
                <w:lang w:val="uk-UA"/>
              </w:rPr>
              <w:t>12 830 597,1</w:t>
            </w:r>
          </w:p>
        </w:tc>
      </w:tr>
    </w:tbl>
    <w:p w14:paraId="3EA87656" w14:textId="77777777" w:rsidR="002075A1" w:rsidRPr="00C46F17" w:rsidRDefault="002075A1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</w:p>
    <w:p w14:paraId="5FD09011" w14:textId="77777777" w:rsidR="003651DE" w:rsidRPr="00C46F17" w:rsidRDefault="00060E9D" w:rsidP="00C46F17">
      <w:pPr>
        <w:pStyle w:val="1-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Таким чином</w:t>
      </w:r>
      <w:r w:rsidR="00A258EF" w:rsidRPr="00C46F17">
        <w:rPr>
          <w:sz w:val="28"/>
          <w:szCs w:val="28"/>
          <w:lang w:val="uk-UA"/>
        </w:rPr>
        <w:t>,</w:t>
      </w:r>
      <w:r w:rsidRPr="00C46F17">
        <w:rPr>
          <w:sz w:val="28"/>
          <w:szCs w:val="28"/>
          <w:lang w:val="uk-UA"/>
        </w:rPr>
        <w:t xml:space="preserve"> </w:t>
      </w:r>
      <w:r w:rsidR="002A2865" w:rsidRPr="00C46F17">
        <w:rPr>
          <w:sz w:val="28"/>
          <w:szCs w:val="28"/>
          <w:lang w:val="uk-UA"/>
        </w:rPr>
        <w:t>витр</w:t>
      </w:r>
      <w:r w:rsidR="007B19BE" w:rsidRPr="00C46F17">
        <w:rPr>
          <w:sz w:val="28"/>
          <w:szCs w:val="28"/>
          <w:lang w:val="uk-UA"/>
        </w:rPr>
        <w:t xml:space="preserve">ати </w:t>
      </w:r>
      <w:r w:rsidR="003952E0" w:rsidRPr="00C46F17">
        <w:rPr>
          <w:sz w:val="28"/>
          <w:szCs w:val="28"/>
          <w:lang w:val="uk-UA"/>
        </w:rPr>
        <w:t>транспортно</w:t>
      </w:r>
      <w:r w:rsidR="00F64C3B" w:rsidRPr="00C46F17">
        <w:rPr>
          <w:sz w:val="28"/>
          <w:szCs w:val="28"/>
          <w:lang w:val="uk-UA"/>
        </w:rPr>
        <w:t xml:space="preserve"> </w:t>
      </w:r>
      <w:r w:rsidR="003952E0" w:rsidRPr="00C46F17">
        <w:rPr>
          <w:sz w:val="28"/>
          <w:szCs w:val="28"/>
          <w:lang w:val="uk-UA"/>
        </w:rPr>
        <w:t>- експедиторських організацій, які скористалися послугами Одеського</w:t>
      </w:r>
      <w:r w:rsidR="003C17D1" w:rsidRPr="00C46F17">
        <w:rPr>
          <w:sz w:val="28"/>
          <w:szCs w:val="28"/>
          <w:lang w:val="uk-UA"/>
        </w:rPr>
        <w:t xml:space="preserve"> морського</w:t>
      </w:r>
      <w:r w:rsidR="003952E0" w:rsidRPr="00C46F17">
        <w:rPr>
          <w:sz w:val="28"/>
          <w:szCs w:val="28"/>
          <w:lang w:val="uk-UA"/>
        </w:rPr>
        <w:t xml:space="preserve"> порту у період з 01.01.2017 по 21.08.2017 року </w:t>
      </w:r>
      <w:r w:rsidR="0096170A" w:rsidRPr="00C46F17">
        <w:rPr>
          <w:sz w:val="28"/>
          <w:szCs w:val="28"/>
          <w:lang w:val="uk-UA"/>
        </w:rPr>
        <w:t xml:space="preserve">з використанням ІСПС </w:t>
      </w:r>
      <w:r w:rsidR="003952E0" w:rsidRPr="00C46F17">
        <w:rPr>
          <w:sz w:val="28"/>
          <w:szCs w:val="28"/>
          <w:lang w:val="uk-UA"/>
        </w:rPr>
        <w:t>становлять 12 830 597,1 грн з ПДВ.</w:t>
      </w:r>
    </w:p>
    <w:p w14:paraId="5F33B94F" w14:textId="77777777" w:rsidR="00E347B8" w:rsidRPr="00C46F17" w:rsidRDefault="00E26C9B" w:rsidP="00C46F17">
      <w:pPr>
        <w:pStyle w:val="Style21"/>
        <w:widowControl/>
        <w:tabs>
          <w:tab w:val="left" w:pos="993"/>
        </w:tabs>
        <w:spacing w:line="240" w:lineRule="auto"/>
        <w:ind w:right="-2" w:firstLine="567"/>
        <w:jc w:val="both"/>
        <w:rPr>
          <w:sz w:val="28"/>
          <w:szCs w:val="28"/>
        </w:rPr>
      </w:pPr>
      <w:r w:rsidRPr="00C46F17">
        <w:rPr>
          <w:color w:val="000000"/>
          <w:sz w:val="28"/>
          <w:szCs w:val="28"/>
        </w:rPr>
        <w:t xml:space="preserve">Прийняття акта </w:t>
      </w:r>
      <w:r w:rsidRPr="00C46F17">
        <w:rPr>
          <w:sz w:val="28"/>
          <w:szCs w:val="28"/>
        </w:rPr>
        <w:t>забезпечить добровільність обрання виду послуг та місця їх отримання, виключення примусовості та фактичного монопольного становища</w:t>
      </w:r>
      <w:r w:rsidR="006066F8" w:rsidRPr="00C46F17">
        <w:rPr>
          <w:sz w:val="28"/>
          <w:szCs w:val="28"/>
        </w:rPr>
        <w:t xml:space="preserve"> приватної компанії та </w:t>
      </w:r>
      <w:r w:rsidRPr="00C46F17">
        <w:rPr>
          <w:sz w:val="28"/>
          <w:szCs w:val="28"/>
        </w:rPr>
        <w:t>права односторонньої зміни умов</w:t>
      </w:r>
      <w:r w:rsidR="00A16122" w:rsidRPr="00C46F17">
        <w:rPr>
          <w:sz w:val="28"/>
          <w:szCs w:val="28"/>
        </w:rPr>
        <w:t>.</w:t>
      </w:r>
      <w:r w:rsidRPr="00C46F17">
        <w:rPr>
          <w:sz w:val="28"/>
          <w:szCs w:val="28"/>
        </w:rPr>
        <w:t xml:space="preserve"> </w:t>
      </w:r>
      <w:r w:rsidR="00F64C3B" w:rsidRPr="00C46F17">
        <w:rPr>
          <w:sz w:val="28"/>
          <w:szCs w:val="28"/>
        </w:rPr>
        <w:t>До того ж,</w:t>
      </w:r>
      <w:r w:rsidRPr="00C46F17">
        <w:rPr>
          <w:sz w:val="28"/>
          <w:szCs w:val="28"/>
        </w:rPr>
        <w:t xml:space="preserve"> буде забезпечено встановлення об’єктивної обґрунтованої ціни на послуги </w:t>
      </w:r>
      <w:r w:rsidR="00A258EF" w:rsidRPr="00C46F17">
        <w:rPr>
          <w:sz w:val="28"/>
          <w:szCs w:val="28"/>
        </w:rPr>
        <w:t xml:space="preserve">у </w:t>
      </w:r>
      <w:r w:rsidRPr="00C46F17">
        <w:rPr>
          <w:sz w:val="28"/>
          <w:szCs w:val="28"/>
        </w:rPr>
        <w:t>сфер</w:t>
      </w:r>
      <w:r w:rsidR="00A258EF" w:rsidRPr="00C46F17">
        <w:rPr>
          <w:sz w:val="28"/>
          <w:szCs w:val="28"/>
        </w:rPr>
        <w:t>і</w:t>
      </w:r>
      <w:r w:rsidRPr="00C46F17">
        <w:rPr>
          <w:sz w:val="28"/>
          <w:szCs w:val="28"/>
        </w:rPr>
        <w:t xml:space="preserve"> морських портів, зниження кошторису експедиторських послуг, а також виключення порушень чинного законодавства України та прав транспортно-експедиторських </w:t>
      </w:r>
      <w:r w:rsidR="00F64C3B" w:rsidRPr="00C46F17">
        <w:rPr>
          <w:sz w:val="28"/>
          <w:szCs w:val="28"/>
        </w:rPr>
        <w:t>організацій</w:t>
      </w:r>
      <w:r w:rsidR="006066F8" w:rsidRPr="00C46F17">
        <w:rPr>
          <w:sz w:val="28"/>
          <w:szCs w:val="28"/>
        </w:rPr>
        <w:t>.</w:t>
      </w:r>
      <w:r w:rsidRPr="00C46F17">
        <w:rPr>
          <w:sz w:val="28"/>
          <w:szCs w:val="28"/>
        </w:rPr>
        <w:t xml:space="preserve"> </w:t>
      </w:r>
    </w:p>
    <w:p w14:paraId="5E59036F" w14:textId="77777777" w:rsidR="00516DFE" w:rsidRPr="00C46F17" w:rsidRDefault="00A258EF" w:rsidP="00C46F17">
      <w:pPr>
        <w:pStyle w:val="Style21"/>
        <w:widowControl/>
        <w:tabs>
          <w:tab w:val="left" w:pos="993"/>
        </w:tabs>
        <w:spacing w:line="240" w:lineRule="auto"/>
        <w:ind w:right="-2" w:firstLine="567"/>
        <w:jc w:val="both"/>
        <w:rPr>
          <w:bCs/>
          <w:sz w:val="28"/>
          <w:szCs w:val="28"/>
        </w:rPr>
      </w:pPr>
      <w:r w:rsidRPr="00C46F17">
        <w:rPr>
          <w:sz w:val="28"/>
          <w:szCs w:val="28"/>
        </w:rPr>
        <w:t>Водночас</w:t>
      </w:r>
      <w:r w:rsidR="00E26C9B" w:rsidRPr="00C46F17">
        <w:rPr>
          <w:sz w:val="28"/>
          <w:szCs w:val="28"/>
        </w:rPr>
        <w:t xml:space="preserve"> підвищиться ефективність планування портової логістики, оскільки морські порти</w:t>
      </w:r>
      <w:r w:rsidR="00CE5AA4" w:rsidRPr="00C46F17">
        <w:rPr>
          <w:sz w:val="28"/>
          <w:szCs w:val="28"/>
        </w:rPr>
        <w:t>,</w:t>
      </w:r>
      <w:r w:rsidR="00E26C9B" w:rsidRPr="00C46F17">
        <w:rPr>
          <w:sz w:val="28"/>
          <w:szCs w:val="28"/>
        </w:rPr>
        <w:t xml:space="preserve"> </w:t>
      </w:r>
      <w:r w:rsidR="00E347B8" w:rsidRPr="00C46F17">
        <w:rPr>
          <w:sz w:val="28"/>
          <w:szCs w:val="28"/>
        </w:rPr>
        <w:t>як</w:t>
      </w:r>
      <w:r w:rsidRPr="00C46F17">
        <w:rPr>
          <w:sz w:val="28"/>
          <w:szCs w:val="28"/>
        </w:rPr>
        <w:t>і</w:t>
      </w:r>
      <w:r w:rsidR="00E347B8" w:rsidRPr="00C46F17">
        <w:rPr>
          <w:sz w:val="28"/>
          <w:szCs w:val="28"/>
        </w:rPr>
        <w:t xml:space="preserve"> </w:t>
      </w:r>
      <w:r w:rsidR="00F64C3B" w:rsidRPr="00C46F17">
        <w:rPr>
          <w:sz w:val="28"/>
          <w:szCs w:val="28"/>
        </w:rPr>
        <w:t xml:space="preserve">наразі </w:t>
      </w:r>
      <w:r w:rsidRPr="00C46F17">
        <w:rPr>
          <w:sz w:val="28"/>
          <w:szCs w:val="28"/>
        </w:rPr>
        <w:t>мають незначні обсяги</w:t>
      </w:r>
      <w:r w:rsidR="00E347B8" w:rsidRPr="00C46F17">
        <w:rPr>
          <w:sz w:val="28"/>
          <w:szCs w:val="28"/>
        </w:rPr>
        <w:t xml:space="preserve"> вантажообіг</w:t>
      </w:r>
      <w:r w:rsidRPr="00C46F17">
        <w:rPr>
          <w:sz w:val="28"/>
          <w:szCs w:val="28"/>
        </w:rPr>
        <w:t>у,</w:t>
      </w:r>
      <w:r w:rsidR="00E347B8" w:rsidRPr="00C46F17">
        <w:rPr>
          <w:sz w:val="28"/>
          <w:szCs w:val="28"/>
        </w:rPr>
        <w:t xml:space="preserve"> </w:t>
      </w:r>
      <w:r w:rsidR="00E26C9B" w:rsidRPr="00C46F17">
        <w:rPr>
          <w:sz w:val="28"/>
          <w:szCs w:val="28"/>
        </w:rPr>
        <w:t xml:space="preserve">зможуть </w:t>
      </w:r>
      <w:r w:rsidR="00CE5AA4" w:rsidRPr="00C46F17">
        <w:rPr>
          <w:sz w:val="28"/>
          <w:szCs w:val="28"/>
        </w:rPr>
        <w:t>за</w:t>
      </w:r>
      <w:r w:rsidR="00F64C3B" w:rsidRPr="00C46F17">
        <w:rPr>
          <w:sz w:val="28"/>
          <w:szCs w:val="28"/>
        </w:rPr>
        <w:t xml:space="preserve">лучати </w:t>
      </w:r>
      <w:r w:rsidR="00CE5AA4" w:rsidRPr="00C46F17">
        <w:rPr>
          <w:sz w:val="28"/>
          <w:szCs w:val="28"/>
        </w:rPr>
        <w:t>транспортно</w:t>
      </w:r>
      <w:r w:rsidR="00F64C3B" w:rsidRPr="00C46F17">
        <w:rPr>
          <w:sz w:val="28"/>
          <w:szCs w:val="28"/>
        </w:rPr>
        <w:t xml:space="preserve"> </w:t>
      </w:r>
      <w:r w:rsidR="00CE5AA4" w:rsidRPr="00C46F17">
        <w:rPr>
          <w:sz w:val="28"/>
          <w:szCs w:val="28"/>
        </w:rPr>
        <w:t>- експедиторські організації</w:t>
      </w:r>
      <w:r w:rsidR="00F64C3B" w:rsidRPr="00C46F17">
        <w:rPr>
          <w:sz w:val="28"/>
          <w:szCs w:val="28"/>
        </w:rPr>
        <w:t xml:space="preserve"> за</w:t>
      </w:r>
      <w:r w:rsidRPr="00C46F17">
        <w:rPr>
          <w:sz w:val="28"/>
          <w:szCs w:val="28"/>
        </w:rPr>
        <w:t>вдяки конкурентним цінам</w:t>
      </w:r>
      <w:r w:rsidR="00F64C3B" w:rsidRPr="00C46F17">
        <w:rPr>
          <w:sz w:val="28"/>
          <w:szCs w:val="28"/>
        </w:rPr>
        <w:t xml:space="preserve"> на </w:t>
      </w:r>
      <w:r w:rsidR="006725FD" w:rsidRPr="00C46F17">
        <w:rPr>
          <w:sz w:val="28"/>
          <w:szCs w:val="28"/>
        </w:rPr>
        <w:t xml:space="preserve">послуги, відповідно буде забезпечено </w:t>
      </w:r>
      <w:r w:rsidR="006725FD" w:rsidRPr="00C46F17">
        <w:rPr>
          <w:bCs/>
          <w:sz w:val="28"/>
          <w:szCs w:val="28"/>
        </w:rPr>
        <w:t>збільшення суднообігу в портах</w:t>
      </w:r>
      <w:r w:rsidRPr="00C46F17">
        <w:rPr>
          <w:bCs/>
          <w:sz w:val="28"/>
          <w:szCs w:val="28"/>
        </w:rPr>
        <w:t xml:space="preserve"> </w:t>
      </w:r>
      <w:r w:rsidR="006725FD" w:rsidRPr="00C46F17">
        <w:rPr>
          <w:bCs/>
          <w:sz w:val="28"/>
          <w:szCs w:val="28"/>
        </w:rPr>
        <w:t>та, як наслідок, додаткові надходження портових зборів</w:t>
      </w:r>
      <w:r w:rsidR="00A16122" w:rsidRPr="00C46F17">
        <w:rPr>
          <w:bCs/>
          <w:sz w:val="28"/>
          <w:szCs w:val="28"/>
        </w:rPr>
        <w:t xml:space="preserve">. </w:t>
      </w:r>
    </w:p>
    <w:p w14:paraId="17E59D35" w14:textId="77777777" w:rsidR="004146EE" w:rsidRPr="00C46F17" w:rsidRDefault="004146EE" w:rsidP="00C46F17">
      <w:pPr>
        <w:pStyle w:val="Style21"/>
        <w:widowControl/>
        <w:tabs>
          <w:tab w:val="left" w:pos="993"/>
        </w:tabs>
        <w:spacing w:line="240" w:lineRule="auto"/>
        <w:ind w:right="-2"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960"/>
      </w:tblGrid>
      <w:tr w:rsidR="002245D8" w:rsidRPr="00C46F17" w14:paraId="2631E698" w14:textId="77777777" w:rsidTr="00282807">
        <w:tc>
          <w:tcPr>
            <w:tcW w:w="2483" w:type="pct"/>
            <w:shd w:val="clear" w:color="auto" w:fill="auto"/>
          </w:tcPr>
          <w:p w14:paraId="5ECCB299" w14:textId="77777777" w:rsidR="00846B6B" w:rsidRPr="00C46F17" w:rsidRDefault="00846B6B" w:rsidP="003A7588">
            <w:pPr>
              <w:pStyle w:val="1-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"/>
              <w:jc w:val="center"/>
              <w:rPr>
                <w:b/>
                <w:sz w:val="28"/>
                <w:szCs w:val="28"/>
                <w:lang w:val="uk-UA"/>
              </w:rPr>
            </w:pPr>
            <w:r w:rsidRPr="00C46F17">
              <w:rPr>
                <w:b/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2517" w:type="pct"/>
            <w:shd w:val="clear" w:color="auto" w:fill="auto"/>
          </w:tcPr>
          <w:p w14:paraId="6DEC8832" w14:textId="77777777" w:rsidR="00846B6B" w:rsidRPr="00C46F17" w:rsidRDefault="00846B6B" w:rsidP="00C46F17">
            <w:pPr>
              <w:pStyle w:val="1-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C46F17">
              <w:rPr>
                <w:b/>
                <w:sz w:val="28"/>
                <w:szCs w:val="28"/>
                <w:lang w:val="uk-UA"/>
              </w:rPr>
              <w:t>Сума витрат, гривень</w:t>
            </w:r>
          </w:p>
        </w:tc>
      </w:tr>
      <w:tr w:rsidR="002245D8" w:rsidRPr="00C46F17" w14:paraId="3F22F1A3" w14:textId="77777777" w:rsidTr="00282807">
        <w:tc>
          <w:tcPr>
            <w:tcW w:w="2483" w:type="pct"/>
            <w:shd w:val="clear" w:color="auto" w:fill="auto"/>
          </w:tcPr>
          <w:p w14:paraId="63681595" w14:textId="77777777" w:rsidR="00846B6B" w:rsidRPr="00C46F17" w:rsidRDefault="009F643C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284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Альтернатива 1</w:t>
            </w:r>
            <w:r w:rsidR="00A16122" w:rsidRPr="00C46F17">
              <w:rPr>
                <w:rStyle w:val="FontStyle41"/>
                <w:b w:val="0"/>
                <w:sz w:val="28"/>
                <w:szCs w:val="28"/>
              </w:rPr>
              <w:t>.</w:t>
            </w:r>
          </w:p>
          <w:p w14:paraId="2B10D018" w14:textId="77777777" w:rsidR="00846B6B" w:rsidRPr="00C46F17" w:rsidRDefault="009F643C" w:rsidP="00327A25">
            <w:pPr>
              <w:pStyle w:val="1-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" w:firstLine="284"/>
              <w:jc w:val="both"/>
              <w:rPr>
                <w:rStyle w:val="FontStyle41"/>
                <w:b w:val="0"/>
                <w:sz w:val="28"/>
                <w:szCs w:val="28"/>
                <w:lang w:val="uk-UA"/>
              </w:rPr>
            </w:pPr>
            <w:r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З</w:t>
            </w:r>
            <w:r w:rsidR="00FD0D7F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береження чинного регулювання</w:t>
            </w:r>
          </w:p>
          <w:p w14:paraId="3F0BEFD3" w14:textId="77777777" w:rsidR="00DB0A38" w:rsidRPr="00C46F17" w:rsidRDefault="008152AC" w:rsidP="00327A25">
            <w:pPr>
              <w:pStyle w:val="1-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46F17">
              <w:rPr>
                <w:bCs/>
                <w:sz w:val="28"/>
                <w:szCs w:val="28"/>
                <w:lang w:val="uk-UA"/>
              </w:rPr>
              <w:t xml:space="preserve">Сумарні витрати для суб’єктів господарювання великого і середнього підприємництва згідно з додатком 2 до </w:t>
            </w:r>
            <w:r w:rsidRPr="00C46F17">
              <w:rPr>
                <w:bCs/>
                <w:sz w:val="28"/>
                <w:szCs w:val="28"/>
                <w:lang w:val="uk-UA"/>
              </w:rPr>
              <w:lastRenderedPageBreak/>
              <w:t>Методики проведення аналізу впливу регуля</w:t>
            </w:r>
            <w:r w:rsidR="00F11226" w:rsidRPr="00C46F17">
              <w:rPr>
                <w:bCs/>
                <w:sz w:val="28"/>
                <w:szCs w:val="28"/>
                <w:lang w:val="uk-UA"/>
              </w:rPr>
              <w:t>торного акта (рядок 11 таблиці «</w:t>
            </w:r>
            <w:r w:rsidRPr="00C46F17">
              <w:rPr>
                <w:bCs/>
                <w:sz w:val="28"/>
                <w:szCs w:val="28"/>
                <w:lang w:val="uk-UA"/>
              </w:rPr>
              <w:t>Витрати на одного суб’єкта господарювання великого і середнього підприємництва, які виникають вн</w:t>
            </w:r>
            <w:r w:rsidR="00F11226" w:rsidRPr="00C46F17">
              <w:rPr>
                <w:bCs/>
                <w:sz w:val="28"/>
                <w:szCs w:val="28"/>
                <w:lang w:val="uk-UA"/>
              </w:rPr>
              <w:t>аслідок дії регуляторного акта»</w:t>
            </w:r>
            <w:r w:rsidRPr="00C46F17">
              <w:rPr>
                <w:bCs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517" w:type="pct"/>
            <w:shd w:val="clear" w:color="auto" w:fill="auto"/>
          </w:tcPr>
          <w:p w14:paraId="47FC59F4" w14:textId="77777777" w:rsidR="009532FA" w:rsidRPr="00C46F17" w:rsidRDefault="009532FA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352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lastRenderedPageBreak/>
              <w:t xml:space="preserve">При </w:t>
            </w:r>
            <w:r w:rsidR="00A258EF" w:rsidRPr="00C46F17">
              <w:rPr>
                <w:rStyle w:val="FontStyle41"/>
                <w:b w:val="0"/>
                <w:sz w:val="28"/>
                <w:szCs w:val="28"/>
              </w:rPr>
              <w:t>нинішній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 ситуації витрати експедиторів становлять:</w:t>
            </w:r>
          </w:p>
          <w:p w14:paraId="3713B97C" w14:textId="0A6BB65E" w:rsidR="009532FA" w:rsidRPr="00C46F17" w:rsidRDefault="009532FA" w:rsidP="001D6785">
            <w:pPr>
              <w:pStyle w:val="Style21"/>
              <w:widowControl/>
              <w:numPr>
                <w:ilvl w:val="0"/>
                <w:numId w:val="6"/>
              </w:numPr>
              <w:tabs>
                <w:tab w:val="left" w:pos="1406"/>
              </w:tabs>
              <w:spacing w:line="240" w:lineRule="auto"/>
              <w:ind w:right="-2" w:hanging="368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за 2015 рік </w:t>
            </w:r>
          </w:p>
          <w:p w14:paraId="0ABFADB5" w14:textId="77777777" w:rsidR="00A258EF" w:rsidRPr="00C46F17" w:rsidRDefault="009532FA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352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4 250 986, 98 (без ПДВ), </w:t>
            </w:r>
          </w:p>
          <w:p w14:paraId="76779C31" w14:textId="77777777" w:rsidR="009532FA" w:rsidRPr="00C46F17" w:rsidRDefault="009532FA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352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1 128 146, 16 грн. (ПДВ), </w:t>
            </w:r>
            <w:r w:rsidR="00A258EF" w:rsidRPr="00C46F17">
              <w:rPr>
                <w:rStyle w:val="FontStyle41"/>
                <w:b w:val="0"/>
                <w:sz w:val="28"/>
                <w:szCs w:val="28"/>
              </w:rPr>
              <w:t xml:space="preserve">усього - </w:t>
            </w:r>
          </w:p>
          <w:p w14:paraId="65B000C7" w14:textId="77777777" w:rsidR="009532FA" w:rsidRPr="00C46F17" w:rsidRDefault="009532FA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352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lastRenderedPageBreak/>
              <w:t>5 379 133, 14 грн.;</w:t>
            </w:r>
          </w:p>
          <w:p w14:paraId="2C1AD199" w14:textId="77777777" w:rsidR="009532FA" w:rsidRPr="00C46F17" w:rsidRDefault="009532FA">
            <w:pPr>
              <w:pStyle w:val="Style21"/>
              <w:widowControl/>
              <w:numPr>
                <w:ilvl w:val="0"/>
                <w:numId w:val="6"/>
              </w:numPr>
              <w:tabs>
                <w:tab w:val="left" w:pos="717"/>
              </w:tabs>
              <w:spacing w:line="240" w:lineRule="auto"/>
              <w:ind w:left="8" w:right="-2" w:firstLine="352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за 11 місяців 2016 року (з 01.01.2016 по 30.11.2016)</w:t>
            </w:r>
          </w:p>
          <w:p w14:paraId="1BE7A55D" w14:textId="77777777" w:rsidR="009532FA" w:rsidRPr="00C46F17" w:rsidRDefault="009532FA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352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11 010 247, 59 грн (без ПДВ), </w:t>
            </w:r>
          </w:p>
          <w:p w14:paraId="20BF9EE7" w14:textId="77777777" w:rsidR="009532FA" w:rsidRPr="00C46F17" w:rsidRDefault="009532FA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352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2 055 414, 63 (ПДВ), всього у сумі:</w:t>
            </w:r>
          </w:p>
          <w:p w14:paraId="723FCDA5" w14:textId="77777777" w:rsidR="009532FA" w:rsidRPr="00C46F17" w:rsidRDefault="009532FA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352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13 065 662, 22 грн; </w:t>
            </w:r>
          </w:p>
          <w:p w14:paraId="14C128F5" w14:textId="77777777" w:rsidR="009532FA" w:rsidRPr="00C46F17" w:rsidRDefault="009532FA" w:rsidP="001D6785">
            <w:pPr>
              <w:pStyle w:val="Style21"/>
              <w:widowControl/>
              <w:numPr>
                <w:ilvl w:val="0"/>
                <w:numId w:val="6"/>
              </w:numPr>
              <w:tabs>
                <w:tab w:val="left" w:pos="780"/>
              </w:tabs>
              <w:spacing w:line="240" w:lineRule="auto"/>
              <w:ind w:left="0" w:right="-2" w:firstLine="352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за 8 місяців 2017 року  (з 01.01.2017 по 21.08.2017 року) в Одеському порту </w:t>
            </w:r>
            <w:r w:rsidR="006C7833" w:rsidRPr="00C46F17">
              <w:rPr>
                <w:rStyle w:val="FontStyle41"/>
                <w:b w:val="0"/>
                <w:sz w:val="28"/>
                <w:szCs w:val="28"/>
              </w:rPr>
              <w:t xml:space="preserve">- </w:t>
            </w:r>
          </w:p>
          <w:p w14:paraId="514CF5C7" w14:textId="77777777" w:rsidR="009532FA" w:rsidRPr="00C46F17" w:rsidRDefault="009532FA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352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12 830 597,1 грн з ПДВ.</w:t>
            </w:r>
          </w:p>
          <w:p w14:paraId="2E2B41E3" w14:textId="77777777" w:rsidR="00846B6B" w:rsidRDefault="009532FA" w:rsidP="00327A25">
            <w:pPr>
              <w:pStyle w:val="1-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" w:firstLine="352"/>
              <w:jc w:val="both"/>
              <w:rPr>
                <w:rStyle w:val="FontStyle41"/>
                <w:b w:val="0"/>
                <w:sz w:val="28"/>
                <w:szCs w:val="28"/>
                <w:lang w:val="uk-UA" w:eastAsia="uk-UA"/>
              </w:rPr>
            </w:pPr>
            <w:r w:rsidRPr="00C46F17">
              <w:rPr>
                <w:rStyle w:val="FontStyle41"/>
                <w:b w:val="0"/>
                <w:sz w:val="28"/>
                <w:szCs w:val="28"/>
                <w:lang w:val="uk-UA" w:eastAsia="uk-UA"/>
              </w:rPr>
              <w:t>Вказані кошти надходять до приватної компанії.</w:t>
            </w:r>
          </w:p>
          <w:p w14:paraId="107DA4AB" w14:textId="77777777" w:rsidR="00327A25" w:rsidRPr="00C46F17" w:rsidRDefault="00327A25" w:rsidP="00327A25">
            <w:pPr>
              <w:pStyle w:val="1-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" w:firstLine="352"/>
              <w:jc w:val="both"/>
              <w:rPr>
                <w:rStyle w:val="FontStyle41"/>
                <w:sz w:val="28"/>
                <w:szCs w:val="28"/>
                <w:lang w:eastAsia="uk-UA"/>
              </w:rPr>
            </w:pPr>
          </w:p>
        </w:tc>
      </w:tr>
      <w:tr w:rsidR="002245D8" w:rsidRPr="00C46F17" w14:paraId="5DC18AE2" w14:textId="77777777" w:rsidTr="00282807">
        <w:tc>
          <w:tcPr>
            <w:tcW w:w="2483" w:type="pct"/>
            <w:shd w:val="clear" w:color="auto" w:fill="auto"/>
          </w:tcPr>
          <w:p w14:paraId="3A9CD8ED" w14:textId="77777777" w:rsidR="00846B6B" w:rsidRPr="00C46F17" w:rsidRDefault="009F643C" w:rsidP="00327A25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284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lastRenderedPageBreak/>
              <w:t>Альтернатива 2</w:t>
            </w:r>
            <w:r w:rsidR="00A16122" w:rsidRPr="00C46F17">
              <w:rPr>
                <w:rStyle w:val="FontStyle41"/>
                <w:b w:val="0"/>
                <w:sz w:val="28"/>
                <w:szCs w:val="28"/>
              </w:rPr>
              <w:t>.</w:t>
            </w:r>
          </w:p>
          <w:p w14:paraId="2E3AC65A" w14:textId="77777777" w:rsidR="002B5004" w:rsidRPr="00C46F17" w:rsidRDefault="002B5004" w:rsidP="00327A25">
            <w:pPr>
              <w:pStyle w:val="Style21"/>
              <w:tabs>
                <w:tab w:val="left" w:pos="1406"/>
              </w:tabs>
              <w:ind w:right="-2" w:firstLine="284"/>
              <w:jc w:val="both"/>
              <w:rPr>
                <w:sz w:val="28"/>
                <w:szCs w:val="28"/>
              </w:rPr>
            </w:pPr>
            <w:r w:rsidRPr="00C46F17">
              <w:rPr>
                <w:sz w:val="28"/>
                <w:szCs w:val="28"/>
              </w:rPr>
              <w:t xml:space="preserve">Прийняття акта </w:t>
            </w:r>
          </w:p>
          <w:p w14:paraId="1FD844C3" w14:textId="77777777" w:rsidR="009753FF" w:rsidRPr="00C46F17" w:rsidRDefault="008152AC" w:rsidP="00327A25">
            <w:pPr>
              <w:pStyle w:val="1-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" w:firstLine="284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</w:t>
            </w:r>
            <w:r w:rsidR="00AF473A" w:rsidRPr="00C46F17">
              <w:rPr>
                <w:sz w:val="28"/>
                <w:szCs w:val="28"/>
                <w:lang w:val="uk-UA"/>
              </w:rPr>
              <w:t>торного акта (рядок 11 таблиці «</w:t>
            </w:r>
            <w:r w:rsidRPr="00C46F17">
              <w:rPr>
                <w:sz w:val="28"/>
                <w:szCs w:val="28"/>
                <w:lang w:val="uk-UA"/>
              </w:rPr>
              <w:t>Витрати на одного суб’єкта господарювання великого і середнього підприємництва, які виникають вн</w:t>
            </w:r>
            <w:r w:rsidR="00AF473A" w:rsidRPr="00C46F17">
              <w:rPr>
                <w:sz w:val="28"/>
                <w:szCs w:val="28"/>
                <w:lang w:val="uk-UA"/>
              </w:rPr>
              <w:t>аслідок дії регуляторного акта»</w:t>
            </w:r>
            <w:r w:rsidRPr="00C46F17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517" w:type="pct"/>
            <w:shd w:val="clear" w:color="auto" w:fill="auto"/>
          </w:tcPr>
          <w:p w14:paraId="46D2AD0E" w14:textId="77777777" w:rsidR="009532FA" w:rsidRPr="00C46F17" w:rsidRDefault="009532FA" w:rsidP="00C46F17">
            <w:pPr>
              <w:pStyle w:val="Style21"/>
              <w:tabs>
                <w:tab w:val="left" w:pos="1406"/>
              </w:tabs>
              <w:ind w:right="-2" w:firstLine="567"/>
              <w:jc w:val="both"/>
              <w:rPr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Немає </w:t>
            </w:r>
            <w:r w:rsidR="006C7833" w:rsidRPr="00C46F17">
              <w:rPr>
                <w:rStyle w:val="FontStyle41"/>
                <w:b w:val="0"/>
                <w:sz w:val="28"/>
                <w:szCs w:val="28"/>
              </w:rPr>
              <w:t xml:space="preserve">змоги 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здійснити обчислення, оскільки не можливо спрогнозувати поведінку та вибір експедиторів, адже прийняття акта забезпечить спрощення взаємодії та </w:t>
            </w:r>
            <w:r w:rsidRPr="00C46F17">
              <w:rPr>
                <w:bCs/>
                <w:sz w:val="28"/>
                <w:szCs w:val="28"/>
              </w:rPr>
              <w:t>право вільного вибору</w:t>
            </w:r>
            <w:r w:rsidR="006C7833" w:rsidRPr="00C46F17">
              <w:rPr>
                <w:bCs/>
                <w:sz w:val="28"/>
                <w:szCs w:val="28"/>
              </w:rPr>
              <w:t>,</w:t>
            </w:r>
            <w:r w:rsidRPr="00C46F17">
              <w:rPr>
                <w:bCs/>
                <w:sz w:val="28"/>
                <w:szCs w:val="28"/>
              </w:rPr>
              <w:t xml:space="preserve"> де і </w:t>
            </w:r>
            <w:r w:rsidR="006C7833" w:rsidRPr="00C46F17">
              <w:rPr>
                <w:bCs/>
                <w:sz w:val="28"/>
                <w:szCs w:val="28"/>
              </w:rPr>
              <w:t>в</w:t>
            </w:r>
            <w:r w:rsidRPr="00C46F17">
              <w:rPr>
                <w:bCs/>
                <w:sz w:val="28"/>
                <w:szCs w:val="28"/>
              </w:rPr>
              <w:t> кого отримувати </w:t>
            </w:r>
            <w:r w:rsidRPr="00C46F17">
              <w:rPr>
                <w:sz w:val="28"/>
                <w:szCs w:val="28"/>
              </w:rPr>
              <w:t xml:space="preserve">послуги </w:t>
            </w:r>
            <w:r w:rsidR="006C7833" w:rsidRPr="00C46F17">
              <w:rPr>
                <w:sz w:val="28"/>
                <w:szCs w:val="28"/>
              </w:rPr>
              <w:t xml:space="preserve">у </w:t>
            </w:r>
            <w:r w:rsidRPr="00C46F17">
              <w:rPr>
                <w:sz w:val="28"/>
                <w:szCs w:val="28"/>
              </w:rPr>
              <w:t>сфер</w:t>
            </w:r>
            <w:r w:rsidR="006C7833" w:rsidRPr="00C46F17">
              <w:rPr>
                <w:sz w:val="28"/>
                <w:szCs w:val="28"/>
              </w:rPr>
              <w:t>і</w:t>
            </w:r>
            <w:r w:rsidRPr="00C46F17">
              <w:rPr>
                <w:sz w:val="28"/>
                <w:szCs w:val="28"/>
              </w:rPr>
              <w:t xml:space="preserve"> морських портів. </w:t>
            </w:r>
          </w:p>
          <w:p w14:paraId="1B45BF1D" w14:textId="77777777" w:rsidR="00846B6B" w:rsidRPr="00C46F17" w:rsidRDefault="00EF657C" w:rsidP="00C46F17">
            <w:pPr>
              <w:pStyle w:val="Style21"/>
              <w:tabs>
                <w:tab w:val="left" w:pos="1406"/>
              </w:tabs>
              <w:ind w:right="-2" w:firstLine="567"/>
              <w:jc w:val="both"/>
              <w:rPr>
                <w:bCs/>
                <w:sz w:val="28"/>
                <w:szCs w:val="28"/>
              </w:rPr>
            </w:pPr>
            <w:r w:rsidRPr="00C46F17">
              <w:rPr>
                <w:sz w:val="28"/>
                <w:szCs w:val="28"/>
              </w:rPr>
              <w:t>Однак, у</w:t>
            </w:r>
            <w:r w:rsidR="00282807" w:rsidRPr="00C46F17">
              <w:rPr>
                <w:sz w:val="28"/>
                <w:szCs w:val="28"/>
              </w:rPr>
              <w:t xml:space="preserve"> разі створення </w:t>
            </w:r>
            <w:r w:rsidR="00282807" w:rsidRPr="00C46F17">
              <w:rPr>
                <w:color w:val="000000" w:themeColor="text1"/>
                <w:sz w:val="28"/>
                <w:szCs w:val="28"/>
              </w:rPr>
              <w:t>портовим співтовариством або окремо одним із його учасників</w:t>
            </w:r>
            <w:r w:rsidR="00282807" w:rsidRPr="00C46F17">
              <w:rPr>
                <w:sz w:val="28"/>
                <w:szCs w:val="28"/>
              </w:rPr>
              <w:t xml:space="preserve"> власної </w:t>
            </w:r>
            <w:r w:rsidR="00282807" w:rsidRPr="00C46F17">
              <w:rPr>
                <w:color w:val="000000" w:themeColor="text1"/>
                <w:sz w:val="28"/>
                <w:szCs w:val="28"/>
              </w:rPr>
              <w:t>інформаційної системи електронної взаємодії</w:t>
            </w:r>
            <w:r w:rsidR="00322336" w:rsidRPr="00C46F17">
              <w:rPr>
                <w:color w:val="000000" w:themeColor="text1"/>
                <w:sz w:val="28"/>
                <w:szCs w:val="28"/>
              </w:rPr>
              <w:t>, як приклад,</w:t>
            </w:r>
            <w:r w:rsidR="00282807" w:rsidRPr="00C46F17">
              <w:rPr>
                <w:color w:val="000000" w:themeColor="text1"/>
                <w:sz w:val="28"/>
                <w:szCs w:val="28"/>
              </w:rPr>
              <w:t xml:space="preserve"> в Одеському морському порту</w:t>
            </w:r>
            <w:r w:rsidR="00322336" w:rsidRPr="00C46F1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82807" w:rsidRPr="00C46F17">
              <w:rPr>
                <w:color w:val="000000" w:themeColor="text1"/>
                <w:sz w:val="28"/>
                <w:szCs w:val="28"/>
              </w:rPr>
              <w:t>експедитор</w:t>
            </w:r>
            <w:r w:rsidR="006C7833" w:rsidRPr="00C46F17">
              <w:rPr>
                <w:color w:val="000000" w:themeColor="text1"/>
                <w:sz w:val="28"/>
                <w:szCs w:val="28"/>
              </w:rPr>
              <w:t>и</w:t>
            </w:r>
            <w:r w:rsidR="00282807" w:rsidRPr="00C46F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97DAE" w:rsidRPr="00C46F17">
              <w:rPr>
                <w:color w:val="000000" w:themeColor="text1"/>
                <w:sz w:val="28"/>
                <w:szCs w:val="28"/>
              </w:rPr>
              <w:t xml:space="preserve">взагалі </w:t>
            </w:r>
            <w:r w:rsidR="006C7833" w:rsidRPr="00C46F17">
              <w:rPr>
                <w:color w:val="000000" w:themeColor="text1"/>
                <w:sz w:val="28"/>
                <w:szCs w:val="28"/>
              </w:rPr>
              <w:t>не матимуть витрат</w:t>
            </w:r>
            <w:r w:rsidR="003A3C2E" w:rsidRPr="00C46F17">
              <w:rPr>
                <w:color w:val="000000" w:themeColor="text1"/>
                <w:sz w:val="28"/>
                <w:szCs w:val="28"/>
              </w:rPr>
              <w:t>.</w:t>
            </w:r>
            <w:r w:rsidR="00282807" w:rsidRPr="00C46F1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167A93AB" w14:textId="77777777" w:rsidR="00E124EA" w:rsidRDefault="00E124EA" w:rsidP="001D6785">
      <w:pPr>
        <w:pStyle w:val="1-2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b/>
          <w:sz w:val="28"/>
          <w:szCs w:val="28"/>
          <w:lang w:val="uk-UA"/>
        </w:rPr>
      </w:pPr>
    </w:p>
    <w:p w14:paraId="64F9E7A7" w14:textId="613FDBC9" w:rsidR="00C74F4E" w:rsidRPr="00C46F17" w:rsidRDefault="00C74F4E" w:rsidP="001D6785">
      <w:pPr>
        <w:pStyle w:val="1-2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b/>
          <w:sz w:val="28"/>
          <w:szCs w:val="28"/>
          <w:lang w:val="uk-UA"/>
        </w:rPr>
      </w:pPr>
      <w:r w:rsidRPr="00C46F17">
        <w:rPr>
          <w:b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275"/>
        <w:gridCol w:w="3293"/>
      </w:tblGrid>
      <w:tr w:rsidR="002245D8" w:rsidRPr="00C46F17" w14:paraId="229927FB" w14:textId="77777777" w:rsidTr="002245D8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C8E" w14:textId="77777777" w:rsidR="00C74F4E" w:rsidRPr="00C46F17" w:rsidRDefault="00C74F4E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4A17" w14:textId="77777777" w:rsidR="00C74F4E" w:rsidRPr="00C46F17" w:rsidRDefault="00C74F4E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46F17">
              <w:rPr>
                <w:rStyle w:val="FontStyle44"/>
                <w:b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1A6A" w14:textId="77777777" w:rsidR="00C74F4E" w:rsidRPr="00C46F17" w:rsidRDefault="00C74F4E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46F17">
              <w:rPr>
                <w:rStyle w:val="FontStyle44"/>
                <w:b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2245D8" w:rsidRPr="00C46F17" w14:paraId="24CFD18D" w14:textId="77777777" w:rsidTr="002245D8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88FF" w14:textId="77777777" w:rsidR="00C74F4E" w:rsidRPr="00C46F17" w:rsidRDefault="009F643C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Альтернатива 1</w:t>
            </w:r>
            <w:r w:rsidR="00A16122" w:rsidRPr="00C46F17">
              <w:rPr>
                <w:rStyle w:val="FontStyle41"/>
                <w:b w:val="0"/>
                <w:sz w:val="28"/>
                <w:szCs w:val="28"/>
              </w:rPr>
              <w:t>.</w:t>
            </w:r>
            <w:r w:rsidR="00C74F4E"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4B577D0C" w14:textId="77777777" w:rsidR="006F61A4" w:rsidRPr="00C46F17" w:rsidRDefault="009F643C" w:rsidP="00C46F17">
            <w:pPr>
              <w:pStyle w:val="1-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" w:firstLine="567"/>
              <w:jc w:val="both"/>
              <w:rPr>
                <w:rStyle w:val="FontStyle41"/>
                <w:b w:val="0"/>
                <w:sz w:val="28"/>
                <w:szCs w:val="28"/>
                <w:lang w:val="uk-UA"/>
              </w:rPr>
            </w:pPr>
            <w:r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З</w:t>
            </w:r>
            <w:r w:rsidR="006F61A4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береження чинного регулювання</w:t>
            </w:r>
          </w:p>
          <w:p w14:paraId="76650A1A" w14:textId="77777777" w:rsidR="00C74F4E" w:rsidRPr="00C46F17" w:rsidRDefault="00C74F4E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71FF" w14:textId="77777777" w:rsidR="00C74F4E" w:rsidRPr="00C46F17" w:rsidRDefault="006F61A4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0280" w14:textId="77777777" w:rsidR="00A16A21" w:rsidRPr="00C46F17" w:rsidRDefault="00AF473A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П</w:t>
            </w:r>
            <w:r w:rsidR="004760A2" w:rsidRPr="00C46F17">
              <w:rPr>
                <w:rStyle w:val="FontStyle41"/>
                <w:b w:val="0"/>
                <w:sz w:val="28"/>
                <w:szCs w:val="28"/>
              </w:rPr>
              <w:t xml:space="preserve">роблема залишиться не вирішеною, цілі державного регулювання не 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>буд</w:t>
            </w:r>
            <w:r w:rsidR="006C7833" w:rsidRPr="00C46F17">
              <w:rPr>
                <w:rStyle w:val="FontStyle41"/>
                <w:b w:val="0"/>
                <w:sz w:val="28"/>
                <w:szCs w:val="28"/>
              </w:rPr>
              <w:t>е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="004760A2" w:rsidRPr="00C46F17">
              <w:rPr>
                <w:rStyle w:val="FontStyle41"/>
                <w:b w:val="0"/>
                <w:sz w:val="28"/>
                <w:szCs w:val="28"/>
              </w:rPr>
              <w:t>досяг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>н</w:t>
            </w:r>
            <w:r w:rsidR="006C7833" w:rsidRPr="00C46F17">
              <w:rPr>
                <w:rStyle w:val="FontStyle41"/>
                <w:b w:val="0"/>
                <w:sz w:val="28"/>
                <w:szCs w:val="28"/>
              </w:rPr>
              <w:t>уто</w:t>
            </w:r>
          </w:p>
        </w:tc>
      </w:tr>
      <w:tr w:rsidR="002245D8" w:rsidRPr="00C46F17" w14:paraId="077797EA" w14:textId="77777777" w:rsidTr="002245D8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DB2C" w14:textId="77777777" w:rsidR="00C74F4E" w:rsidRPr="00C46F17" w:rsidRDefault="009F643C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Альтернатива 2</w:t>
            </w:r>
            <w:r w:rsidR="00A16122" w:rsidRPr="00C46F17">
              <w:rPr>
                <w:rStyle w:val="FontStyle41"/>
                <w:b w:val="0"/>
                <w:sz w:val="28"/>
                <w:szCs w:val="28"/>
              </w:rPr>
              <w:t>.</w:t>
            </w:r>
            <w:r w:rsidR="00C74F4E"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433315BB" w14:textId="77777777" w:rsidR="002B5004" w:rsidRPr="00C46F17" w:rsidRDefault="002B5004" w:rsidP="00C46F17">
            <w:pPr>
              <w:pStyle w:val="Style21"/>
              <w:tabs>
                <w:tab w:val="left" w:pos="1406"/>
              </w:tabs>
              <w:ind w:right="-2" w:firstLine="567"/>
              <w:jc w:val="both"/>
              <w:rPr>
                <w:sz w:val="28"/>
                <w:szCs w:val="28"/>
                <w:lang w:val="ru-RU"/>
              </w:rPr>
            </w:pPr>
            <w:r w:rsidRPr="00C46F17">
              <w:rPr>
                <w:sz w:val="28"/>
                <w:szCs w:val="28"/>
                <w:lang w:val="ru-RU"/>
              </w:rPr>
              <w:t xml:space="preserve">Прийняття акта </w:t>
            </w:r>
          </w:p>
          <w:p w14:paraId="19D56C3F" w14:textId="77777777" w:rsidR="00C74F4E" w:rsidRPr="00C46F17" w:rsidRDefault="00C74F4E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610A" w14:textId="77777777" w:rsidR="00C74F4E" w:rsidRPr="00C46F17" w:rsidRDefault="006F61A4" w:rsidP="00C46F17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567"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04B" w14:textId="77777777" w:rsidR="004760A2" w:rsidRPr="00C46F17" w:rsidRDefault="00AF473A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П</w:t>
            </w:r>
            <w:r w:rsidR="004760A2" w:rsidRPr="00C46F17">
              <w:rPr>
                <w:rStyle w:val="FontStyle41"/>
                <w:b w:val="0"/>
                <w:sz w:val="28"/>
                <w:szCs w:val="28"/>
              </w:rPr>
              <w:t>рийняття акта забезпечить повною мірою досягнення п</w:t>
            </w:r>
            <w:r w:rsidRPr="00C46F17">
              <w:rPr>
                <w:rStyle w:val="FontStyle41"/>
                <w:b w:val="0"/>
                <w:sz w:val="28"/>
                <w:szCs w:val="28"/>
              </w:rPr>
              <w:t>оставлених цілей державного регу</w:t>
            </w:r>
            <w:r w:rsidR="004760A2" w:rsidRPr="00C46F17">
              <w:rPr>
                <w:rStyle w:val="FontStyle41"/>
                <w:b w:val="0"/>
                <w:sz w:val="28"/>
                <w:szCs w:val="28"/>
              </w:rPr>
              <w:t>лювання</w:t>
            </w:r>
          </w:p>
        </w:tc>
      </w:tr>
    </w:tbl>
    <w:p w14:paraId="120B973F" w14:textId="77777777" w:rsidR="00C74F4E" w:rsidRPr="00C46F17" w:rsidRDefault="00C74F4E" w:rsidP="00C46F17">
      <w:pPr>
        <w:pStyle w:val="Style21"/>
        <w:widowControl/>
        <w:tabs>
          <w:tab w:val="left" w:pos="1406"/>
        </w:tabs>
        <w:spacing w:line="240" w:lineRule="auto"/>
        <w:ind w:right="-2" w:firstLine="567"/>
        <w:jc w:val="both"/>
        <w:rPr>
          <w:b/>
          <w:bCs/>
          <w:sz w:val="28"/>
          <w:szCs w:val="28"/>
        </w:rPr>
      </w:pPr>
    </w:p>
    <w:tbl>
      <w:tblPr>
        <w:tblW w:w="5106" w:type="pct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465"/>
        <w:gridCol w:w="2184"/>
        <w:gridCol w:w="2833"/>
      </w:tblGrid>
      <w:tr w:rsidR="00CC75BC" w:rsidRPr="00C46F17" w14:paraId="6194EB17" w14:textId="77777777" w:rsidTr="00AF473A">
        <w:trPr>
          <w:trHeight w:val="549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F7F1" w14:textId="77777777" w:rsidR="00C74F4E" w:rsidRPr="00C46F17" w:rsidRDefault="00C74F4E" w:rsidP="003A7588">
            <w:pPr>
              <w:pStyle w:val="Style21"/>
              <w:widowControl/>
              <w:tabs>
                <w:tab w:val="left" w:pos="-1941"/>
              </w:tabs>
              <w:spacing w:line="240" w:lineRule="auto"/>
              <w:ind w:right="-2" w:firstLine="0"/>
              <w:jc w:val="center"/>
              <w:rPr>
                <w:rStyle w:val="FontStyle41"/>
                <w:sz w:val="28"/>
                <w:szCs w:val="28"/>
              </w:rPr>
            </w:pPr>
            <w:r w:rsidRPr="00C46F17">
              <w:rPr>
                <w:rStyle w:val="FontStyle41"/>
                <w:sz w:val="28"/>
                <w:szCs w:val="28"/>
              </w:rPr>
              <w:lastRenderedPageBreak/>
              <w:t>Рейтинг результативності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D143" w14:textId="77777777" w:rsidR="00C74F4E" w:rsidRPr="00C46F17" w:rsidRDefault="00C74F4E" w:rsidP="003A7588">
            <w:pPr>
              <w:pStyle w:val="Style21"/>
              <w:widowControl/>
              <w:tabs>
                <w:tab w:val="left" w:pos="-1941"/>
              </w:tabs>
              <w:spacing w:line="240" w:lineRule="auto"/>
              <w:ind w:right="-2"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46F17">
              <w:rPr>
                <w:rStyle w:val="FontStyle44"/>
                <w:b/>
                <w:sz w:val="28"/>
                <w:szCs w:val="28"/>
              </w:rPr>
              <w:t>Вигоди (підсумок)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C2B8" w14:textId="77777777" w:rsidR="00C74F4E" w:rsidRPr="00C46F17" w:rsidRDefault="00C74F4E" w:rsidP="003A7588">
            <w:pPr>
              <w:pStyle w:val="Style21"/>
              <w:widowControl/>
              <w:tabs>
                <w:tab w:val="left" w:pos="-1941"/>
              </w:tabs>
              <w:spacing w:line="240" w:lineRule="auto"/>
              <w:ind w:right="-2"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46F17">
              <w:rPr>
                <w:rStyle w:val="FontStyle44"/>
                <w:b/>
                <w:sz w:val="28"/>
                <w:szCs w:val="28"/>
              </w:rPr>
              <w:t>Витрати (підсумок)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DC57" w14:textId="77777777" w:rsidR="00C74F4E" w:rsidRPr="00C46F17" w:rsidRDefault="00CC75BC" w:rsidP="003A7588">
            <w:pPr>
              <w:pStyle w:val="Style21"/>
              <w:widowControl/>
              <w:tabs>
                <w:tab w:val="left" w:pos="-1941"/>
                <w:tab w:val="left" w:pos="0"/>
              </w:tabs>
              <w:spacing w:line="240" w:lineRule="auto"/>
              <w:ind w:right="-143" w:firstLine="0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46F17">
              <w:rPr>
                <w:rStyle w:val="FontStyle44"/>
                <w:b/>
                <w:sz w:val="28"/>
                <w:szCs w:val="28"/>
              </w:rPr>
              <w:t>Обґрунтування</w:t>
            </w:r>
            <w:r w:rsidR="00C74F4E" w:rsidRPr="00C46F17">
              <w:rPr>
                <w:rStyle w:val="FontStyle44"/>
                <w:b/>
                <w:sz w:val="28"/>
                <w:szCs w:val="28"/>
              </w:rPr>
              <w:t xml:space="preserve"> відповідного місця альтернативи у рейтингу</w:t>
            </w:r>
          </w:p>
        </w:tc>
      </w:tr>
      <w:tr w:rsidR="00300272" w:rsidRPr="00C46F17" w14:paraId="73C1A061" w14:textId="77777777" w:rsidTr="00AF473A">
        <w:trPr>
          <w:trHeight w:val="85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CA5E" w14:textId="77777777" w:rsidR="00C74F4E" w:rsidRPr="00C46F17" w:rsidRDefault="009F643C" w:rsidP="003A7588">
            <w:pPr>
              <w:pStyle w:val="Style21"/>
              <w:widowControl/>
              <w:tabs>
                <w:tab w:val="left" w:pos="-1941"/>
              </w:tabs>
              <w:spacing w:line="240" w:lineRule="auto"/>
              <w:ind w:right="-2"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Альтернатива 1</w:t>
            </w:r>
            <w:r w:rsidR="00DB0A38" w:rsidRPr="00C46F17">
              <w:rPr>
                <w:rStyle w:val="FontStyle41"/>
                <w:b w:val="0"/>
                <w:sz w:val="28"/>
                <w:szCs w:val="28"/>
              </w:rPr>
              <w:t>.</w:t>
            </w:r>
            <w:r w:rsidR="00C74F4E"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445F3909" w14:textId="77777777" w:rsidR="004760A2" w:rsidRPr="00C46F17" w:rsidRDefault="009F643C" w:rsidP="003A7588">
            <w:pPr>
              <w:pStyle w:val="1-21"/>
              <w:tabs>
                <w:tab w:val="left" w:pos="-19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"/>
              <w:jc w:val="both"/>
              <w:rPr>
                <w:rStyle w:val="FontStyle41"/>
                <w:b w:val="0"/>
                <w:sz w:val="28"/>
                <w:szCs w:val="28"/>
                <w:lang w:val="uk-UA"/>
              </w:rPr>
            </w:pPr>
            <w:r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З</w:t>
            </w:r>
            <w:r w:rsidR="004760A2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береження чинного регулювання</w:t>
            </w:r>
          </w:p>
          <w:p w14:paraId="141BF3A7" w14:textId="77777777" w:rsidR="00C74F4E" w:rsidRPr="00C46F17" w:rsidRDefault="00C74F4E" w:rsidP="00C46F17">
            <w:pPr>
              <w:pStyle w:val="Style21"/>
              <w:widowControl/>
              <w:tabs>
                <w:tab w:val="left" w:pos="-1941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F7EE" w14:textId="77777777" w:rsidR="00C74F4E" w:rsidRPr="00C46F17" w:rsidRDefault="00556594" w:rsidP="00C46F17">
            <w:pPr>
              <w:pStyle w:val="Style21"/>
              <w:tabs>
                <w:tab w:val="left" w:pos="-1941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Відсутні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2A05" w14:textId="77777777" w:rsidR="00C74F4E" w:rsidRPr="00C46F17" w:rsidRDefault="00556594" w:rsidP="00C46F17">
            <w:pPr>
              <w:tabs>
                <w:tab w:val="left" w:pos="0"/>
              </w:tabs>
              <w:autoSpaceDE w:val="0"/>
              <w:autoSpaceDN w:val="0"/>
              <w:adjustRightInd w:val="0"/>
              <w:ind w:right="178" w:firstLine="567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E360" w14:textId="77777777" w:rsidR="00C74F4E" w:rsidRPr="00C46F17" w:rsidRDefault="006C7833" w:rsidP="003A7588">
            <w:pPr>
              <w:tabs>
                <w:tab w:val="left" w:pos="-1941"/>
              </w:tabs>
              <w:autoSpaceDE w:val="0"/>
              <w:autoSpaceDN w:val="0"/>
              <w:adjustRightInd w:val="0"/>
              <w:ind w:right="-2"/>
              <w:jc w:val="both"/>
              <w:rPr>
                <w:rStyle w:val="FontStyle41"/>
                <w:b w:val="0"/>
                <w:sz w:val="28"/>
                <w:szCs w:val="28"/>
                <w:lang w:val="uk-UA"/>
              </w:rPr>
            </w:pPr>
            <w:r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Якщо нинішня ситуація залишиться без змін</w:t>
            </w:r>
            <w:r w:rsidR="00705F60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 xml:space="preserve">, проблема </w:t>
            </w:r>
            <w:r w:rsidR="00556594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залишиться не вирішеною. Відсутні умови для досягнення цілей держаного регулювання</w:t>
            </w:r>
          </w:p>
        </w:tc>
      </w:tr>
      <w:tr w:rsidR="00300272" w:rsidRPr="00C46F17" w14:paraId="40817A8C" w14:textId="77777777" w:rsidTr="00AF473A">
        <w:trPr>
          <w:trHeight w:val="85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A684" w14:textId="77777777" w:rsidR="00C74F4E" w:rsidRPr="00C46F17" w:rsidRDefault="009F643C" w:rsidP="003A7588">
            <w:pPr>
              <w:pStyle w:val="Style21"/>
              <w:widowControl/>
              <w:tabs>
                <w:tab w:val="left" w:pos="-1941"/>
              </w:tabs>
              <w:spacing w:line="240" w:lineRule="auto"/>
              <w:ind w:right="-2" w:firstLine="0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C46F17">
              <w:rPr>
                <w:rStyle w:val="FontStyle41"/>
                <w:b w:val="0"/>
                <w:sz w:val="28"/>
                <w:szCs w:val="28"/>
              </w:rPr>
              <w:t>Альтернатива 2</w:t>
            </w:r>
            <w:r w:rsidR="00DB0A38" w:rsidRPr="00C46F17">
              <w:rPr>
                <w:rStyle w:val="FontStyle41"/>
                <w:b w:val="0"/>
                <w:sz w:val="28"/>
                <w:szCs w:val="28"/>
              </w:rPr>
              <w:t>.</w:t>
            </w:r>
            <w:r w:rsidR="00C74F4E" w:rsidRPr="00C46F17">
              <w:rPr>
                <w:rStyle w:val="FontStyle41"/>
                <w:b w:val="0"/>
                <w:sz w:val="28"/>
                <w:szCs w:val="28"/>
              </w:rPr>
              <w:t xml:space="preserve"> </w:t>
            </w:r>
          </w:p>
          <w:p w14:paraId="402B0AC4" w14:textId="77777777" w:rsidR="002B5004" w:rsidRPr="00C46F17" w:rsidRDefault="002B5004" w:rsidP="003A7588">
            <w:pPr>
              <w:pStyle w:val="Style21"/>
              <w:tabs>
                <w:tab w:val="left" w:pos="1406"/>
              </w:tabs>
              <w:ind w:right="-2" w:firstLine="0"/>
              <w:jc w:val="both"/>
              <w:rPr>
                <w:sz w:val="28"/>
                <w:szCs w:val="28"/>
                <w:lang w:val="ru-RU"/>
              </w:rPr>
            </w:pPr>
            <w:r w:rsidRPr="00C46F17">
              <w:rPr>
                <w:sz w:val="28"/>
                <w:szCs w:val="28"/>
                <w:lang w:val="ru-RU"/>
              </w:rPr>
              <w:t xml:space="preserve">Прийняття акта </w:t>
            </w:r>
          </w:p>
          <w:p w14:paraId="4E48E1DC" w14:textId="77777777" w:rsidR="00C74F4E" w:rsidRPr="00C46F17" w:rsidRDefault="00C74F4E" w:rsidP="00C46F17">
            <w:pPr>
              <w:pStyle w:val="Style21"/>
              <w:widowControl/>
              <w:tabs>
                <w:tab w:val="left" w:pos="-1941"/>
              </w:tabs>
              <w:spacing w:line="240" w:lineRule="auto"/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9AE6" w14:textId="77777777" w:rsidR="004C2C93" w:rsidRPr="00C46F17" w:rsidRDefault="00705F60" w:rsidP="003A7588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C46F17">
              <w:rPr>
                <w:sz w:val="28"/>
                <w:szCs w:val="28"/>
                <w:lang w:val="uk-UA"/>
              </w:rPr>
              <w:t>Реалізація регуляторного акта забезпечить досягн</w:t>
            </w:r>
            <w:r w:rsidR="00827B3F" w:rsidRPr="00C46F17">
              <w:rPr>
                <w:sz w:val="28"/>
                <w:szCs w:val="28"/>
                <w:lang w:val="uk-UA"/>
              </w:rPr>
              <w:t>ення встановлених цілей, а саме:</w:t>
            </w:r>
            <w:r w:rsidRPr="00C46F17">
              <w:rPr>
                <w:sz w:val="28"/>
                <w:szCs w:val="28"/>
                <w:lang w:val="uk-UA"/>
              </w:rPr>
              <w:t xml:space="preserve"> </w:t>
            </w:r>
            <w:r w:rsidR="00827B3F" w:rsidRPr="00C46F17">
              <w:rPr>
                <w:sz w:val="28"/>
                <w:szCs w:val="28"/>
                <w:lang w:val="uk-UA"/>
              </w:rPr>
              <w:t xml:space="preserve">             -</w:t>
            </w:r>
            <w:r w:rsidR="00A16122" w:rsidRPr="00C46F17">
              <w:rPr>
                <w:sz w:val="28"/>
                <w:szCs w:val="28"/>
                <w:lang w:val="uk-UA"/>
              </w:rPr>
              <w:t xml:space="preserve"> </w:t>
            </w:r>
            <w:r w:rsidR="004C2C93" w:rsidRPr="00C46F17">
              <w:rPr>
                <w:sz w:val="28"/>
                <w:szCs w:val="28"/>
                <w:lang w:val="uk-UA"/>
              </w:rPr>
              <w:t>виключення штучних перепон у вільному здійсненні господарської діяльності та лобіювання інтересів приватного сектору,</w:t>
            </w:r>
            <w:r w:rsidR="00827B3F" w:rsidRPr="00C46F17">
              <w:rPr>
                <w:sz w:val="28"/>
                <w:szCs w:val="28"/>
                <w:lang w:val="uk-UA"/>
              </w:rPr>
              <w:t xml:space="preserve">                     </w:t>
            </w:r>
            <w:r w:rsidR="004C2C93" w:rsidRPr="00C46F17">
              <w:rPr>
                <w:sz w:val="28"/>
                <w:szCs w:val="28"/>
                <w:lang w:val="uk-UA"/>
              </w:rPr>
              <w:t xml:space="preserve"> </w:t>
            </w:r>
            <w:r w:rsidR="00827B3F" w:rsidRPr="00C46F17">
              <w:rPr>
                <w:sz w:val="28"/>
                <w:szCs w:val="28"/>
                <w:lang w:val="uk-UA"/>
              </w:rPr>
              <w:t xml:space="preserve">- </w:t>
            </w:r>
            <w:r w:rsidR="004C2C93" w:rsidRPr="00C46F17">
              <w:rPr>
                <w:sz w:val="28"/>
                <w:szCs w:val="28"/>
                <w:lang w:val="uk-UA"/>
              </w:rPr>
              <w:t>викорінення економічної моделі, яка не має на меті створення сильної економіки та спрощення умов ведення бізнесу.</w:t>
            </w:r>
          </w:p>
          <w:p w14:paraId="6DFC4B8F" w14:textId="77777777" w:rsidR="00705F60" w:rsidRPr="00C46F17" w:rsidRDefault="00705F60" w:rsidP="00C46F17">
            <w:pPr>
              <w:tabs>
                <w:tab w:val="left" w:pos="-1941"/>
              </w:tabs>
              <w:ind w:right="-2" w:firstLine="567"/>
              <w:jc w:val="both"/>
              <w:rPr>
                <w:rStyle w:val="FontStyle41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9D45" w14:textId="77777777" w:rsidR="00C74F4E" w:rsidRPr="00C46F17" w:rsidRDefault="00705F60" w:rsidP="003A7588">
            <w:pPr>
              <w:tabs>
                <w:tab w:val="left" w:pos="-1941"/>
              </w:tabs>
              <w:autoSpaceDE w:val="0"/>
              <w:autoSpaceDN w:val="0"/>
              <w:adjustRightInd w:val="0"/>
              <w:ind w:right="-2"/>
              <w:jc w:val="both"/>
              <w:rPr>
                <w:b/>
                <w:sz w:val="28"/>
                <w:szCs w:val="28"/>
                <w:lang w:val="uk-UA"/>
              </w:rPr>
            </w:pPr>
            <w:r w:rsidRPr="00C46F17">
              <w:rPr>
                <w:rStyle w:val="FontStyle41"/>
                <w:b w:val="0"/>
                <w:sz w:val="28"/>
                <w:szCs w:val="28"/>
                <w:lang w:val="uk-UA"/>
              </w:rPr>
              <w:t xml:space="preserve">У разі прийняття акта,  держава та суб’єкти господарювання не </w:t>
            </w:r>
            <w:r w:rsidR="006C7833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зазнаватимуть</w:t>
            </w:r>
            <w:r w:rsidRPr="00C46F17">
              <w:rPr>
                <w:rStyle w:val="FontStyle41"/>
                <w:b w:val="0"/>
                <w:sz w:val="28"/>
                <w:szCs w:val="28"/>
                <w:lang w:val="uk-UA"/>
              </w:rPr>
              <w:t xml:space="preserve"> </w:t>
            </w:r>
            <w:r w:rsidR="006C7833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 xml:space="preserve">жодних </w:t>
            </w:r>
            <w:r w:rsidR="004C2C93" w:rsidRPr="00C46F17">
              <w:rPr>
                <w:rStyle w:val="FontStyle41"/>
                <w:b w:val="0"/>
                <w:sz w:val="28"/>
                <w:szCs w:val="28"/>
                <w:lang w:val="uk-UA"/>
              </w:rPr>
              <w:t xml:space="preserve">додаткових </w:t>
            </w:r>
            <w:r w:rsidRPr="00C46F17">
              <w:rPr>
                <w:rStyle w:val="FontStyle41"/>
                <w:b w:val="0"/>
                <w:sz w:val="28"/>
                <w:szCs w:val="28"/>
                <w:lang w:val="uk-UA"/>
              </w:rPr>
              <w:t>матеріальних витрат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1E55" w14:textId="77777777" w:rsidR="00705F60" w:rsidRPr="00C46F17" w:rsidRDefault="00705F60" w:rsidP="003A7588">
            <w:pPr>
              <w:pStyle w:val="Style21"/>
              <w:widowControl/>
              <w:tabs>
                <w:tab w:val="left" w:pos="1406"/>
              </w:tabs>
              <w:spacing w:line="240" w:lineRule="auto"/>
              <w:ind w:right="-2" w:firstLine="0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C46F17">
              <w:rPr>
                <w:color w:val="000000"/>
                <w:sz w:val="28"/>
                <w:szCs w:val="28"/>
              </w:rPr>
              <w:t xml:space="preserve">Прийняття акта </w:t>
            </w:r>
            <w:r w:rsidRPr="00C46F17">
              <w:rPr>
                <w:sz w:val="28"/>
                <w:szCs w:val="28"/>
              </w:rPr>
              <w:t xml:space="preserve"> забезпечить </w:t>
            </w:r>
            <w:r w:rsidR="004C2C93" w:rsidRPr="00C46F17">
              <w:rPr>
                <w:sz w:val="28"/>
                <w:szCs w:val="28"/>
              </w:rPr>
              <w:t>добровільність обрання виду послуг та місця їх отримання, виключення примусовості та фактичного монопольного становища</w:t>
            </w:r>
            <w:r w:rsidR="00F50656" w:rsidRPr="00C46F17">
              <w:rPr>
                <w:sz w:val="28"/>
                <w:szCs w:val="28"/>
              </w:rPr>
              <w:t xml:space="preserve"> </w:t>
            </w:r>
            <w:r w:rsidR="004C2C93" w:rsidRPr="00C46F17">
              <w:rPr>
                <w:sz w:val="28"/>
                <w:szCs w:val="28"/>
              </w:rPr>
              <w:t xml:space="preserve">і права односторонньої зміни умов надання послуг та систематичного підвищення тарифів  приватною компанією. </w:t>
            </w:r>
            <w:r w:rsidR="006C7833" w:rsidRPr="00C46F17">
              <w:rPr>
                <w:sz w:val="28"/>
                <w:szCs w:val="28"/>
              </w:rPr>
              <w:t>Водночас</w:t>
            </w:r>
            <w:r w:rsidR="004C2C93" w:rsidRPr="00C46F17">
              <w:rPr>
                <w:sz w:val="28"/>
                <w:szCs w:val="28"/>
              </w:rPr>
              <w:t xml:space="preserve"> буде забезпечено встановлення об’єктивної обґрунтованої ціни на послуги </w:t>
            </w:r>
            <w:r w:rsidR="006C7833" w:rsidRPr="00C46F17">
              <w:rPr>
                <w:sz w:val="28"/>
                <w:szCs w:val="28"/>
              </w:rPr>
              <w:t>у</w:t>
            </w:r>
            <w:r w:rsidR="006C7833" w:rsidRPr="00C46F17">
              <w:t xml:space="preserve"> </w:t>
            </w:r>
            <w:r w:rsidR="004C2C93" w:rsidRPr="00C46F17">
              <w:rPr>
                <w:sz w:val="28"/>
                <w:szCs w:val="28"/>
              </w:rPr>
              <w:t>сфер</w:t>
            </w:r>
            <w:r w:rsidR="006C7833" w:rsidRPr="00C46F17">
              <w:rPr>
                <w:sz w:val="28"/>
                <w:szCs w:val="28"/>
              </w:rPr>
              <w:t>і</w:t>
            </w:r>
            <w:r w:rsidR="004C2C93" w:rsidRPr="00C46F17">
              <w:rPr>
                <w:sz w:val="28"/>
                <w:szCs w:val="28"/>
              </w:rPr>
              <w:t xml:space="preserve"> морських портів, зниження к</w:t>
            </w:r>
            <w:r w:rsidR="00A16122" w:rsidRPr="00C46F17">
              <w:rPr>
                <w:sz w:val="28"/>
                <w:szCs w:val="28"/>
              </w:rPr>
              <w:t>ошторису експедиторських послуг.</w:t>
            </w:r>
          </w:p>
        </w:tc>
      </w:tr>
    </w:tbl>
    <w:p w14:paraId="777FBE44" w14:textId="77777777" w:rsidR="00E124EA" w:rsidRDefault="00E124EA" w:rsidP="00C46F17">
      <w:pPr>
        <w:pStyle w:val="Style21"/>
        <w:widowControl/>
        <w:tabs>
          <w:tab w:val="left" w:pos="1406"/>
        </w:tabs>
        <w:spacing w:line="240" w:lineRule="auto"/>
        <w:ind w:right="-2" w:firstLine="567"/>
        <w:jc w:val="both"/>
        <w:rPr>
          <w:bCs/>
          <w:sz w:val="28"/>
          <w:szCs w:val="28"/>
        </w:rPr>
      </w:pPr>
    </w:p>
    <w:p w14:paraId="42472B45" w14:textId="69DFA239" w:rsidR="00C74F4E" w:rsidRPr="00C46F17" w:rsidRDefault="00A16122" w:rsidP="00C46F17">
      <w:pPr>
        <w:pStyle w:val="Style21"/>
        <w:widowControl/>
        <w:tabs>
          <w:tab w:val="left" w:pos="1406"/>
        </w:tabs>
        <w:spacing w:line="240" w:lineRule="auto"/>
        <w:ind w:right="-2" w:firstLine="567"/>
        <w:jc w:val="both"/>
        <w:rPr>
          <w:bCs/>
          <w:sz w:val="28"/>
          <w:szCs w:val="28"/>
        </w:rPr>
      </w:pPr>
      <w:r w:rsidRPr="00C46F17">
        <w:rPr>
          <w:bCs/>
          <w:sz w:val="28"/>
          <w:szCs w:val="28"/>
        </w:rPr>
        <w:t xml:space="preserve">Щодо </w:t>
      </w:r>
      <w:r w:rsidR="00327A25">
        <w:rPr>
          <w:bCs/>
          <w:sz w:val="28"/>
          <w:szCs w:val="28"/>
        </w:rPr>
        <w:t>цього</w:t>
      </w:r>
      <w:r w:rsidR="00327A25" w:rsidRPr="00C46F17">
        <w:rPr>
          <w:bCs/>
          <w:sz w:val="28"/>
          <w:szCs w:val="28"/>
        </w:rPr>
        <w:t xml:space="preserve"> </w:t>
      </w:r>
      <w:r w:rsidR="00C46F17" w:rsidRPr="00C46F17">
        <w:rPr>
          <w:bCs/>
          <w:sz w:val="28"/>
          <w:szCs w:val="28"/>
        </w:rPr>
        <w:t>проє</w:t>
      </w:r>
      <w:r w:rsidRPr="00C46F17">
        <w:rPr>
          <w:bCs/>
          <w:sz w:val="28"/>
          <w:szCs w:val="28"/>
        </w:rPr>
        <w:t xml:space="preserve">кту регуляторного акта відсутні ризики зовнішніх чинників на дію запропонованого регуляторного </w:t>
      </w:r>
      <w:r w:rsidR="00846E60" w:rsidRPr="00C46F17">
        <w:rPr>
          <w:bCs/>
          <w:sz w:val="28"/>
          <w:szCs w:val="28"/>
        </w:rPr>
        <w:t>акта.</w:t>
      </w:r>
    </w:p>
    <w:p w14:paraId="3F53CAD0" w14:textId="77777777" w:rsidR="009F643C" w:rsidRPr="00C46F17" w:rsidRDefault="009F643C" w:rsidP="00C46F17">
      <w:pPr>
        <w:pStyle w:val="a5"/>
        <w:ind w:right="-2" w:firstLine="567"/>
        <w:rPr>
          <w:b/>
          <w:szCs w:val="28"/>
          <w:lang w:val="uk-UA"/>
        </w:rPr>
      </w:pPr>
    </w:p>
    <w:p w14:paraId="0C9851C0" w14:textId="77777777" w:rsidR="004C7EFA" w:rsidRPr="00C46F17" w:rsidRDefault="007C3882" w:rsidP="00C46F17">
      <w:pPr>
        <w:pStyle w:val="a5"/>
        <w:ind w:right="-2" w:firstLine="567"/>
        <w:rPr>
          <w:b/>
          <w:szCs w:val="28"/>
          <w:lang w:val="uk-UA"/>
        </w:rPr>
      </w:pPr>
      <w:r w:rsidRPr="00C46F17">
        <w:rPr>
          <w:b/>
          <w:szCs w:val="28"/>
          <w:lang w:val="uk-UA"/>
        </w:rPr>
        <w:t xml:space="preserve">V. Механізми та заходи, які забезпечать розв’язання визначеної проблеми </w:t>
      </w:r>
    </w:p>
    <w:p w14:paraId="4A84F177" w14:textId="77777777" w:rsidR="00187DE1" w:rsidRPr="00C46F17" w:rsidRDefault="00187DE1" w:rsidP="00C46F17">
      <w:pPr>
        <w:pStyle w:val="ae"/>
        <w:spacing w:before="0" w:beforeAutospacing="0" w:after="0" w:afterAutospacing="0"/>
        <w:ind w:right="-2" w:firstLine="567"/>
        <w:contextualSpacing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lastRenderedPageBreak/>
        <w:t xml:space="preserve">Механізмом, який забезпечить розв’язання визначеної проблеми, є </w:t>
      </w:r>
      <w:r w:rsidR="003A7588">
        <w:rPr>
          <w:sz w:val="28"/>
          <w:szCs w:val="28"/>
          <w:lang w:val="uk-UA"/>
        </w:rPr>
        <w:t>прийняття</w:t>
      </w:r>
      <w:r w:rsidRPr="00C46F17">
        <w:rPr>
          <w:sz w:val="28"/>
          <w:szCs w:val="28"/>
          <w:lang w:val="uk-UA"/>
        </w:rPr>
        <w:t xml:space="preserve"> </w:t>
      </w:r>
      <w:r w:rsidRPr="00C46F17">
        <w:rPr>
          <w:bCs/>
          <w:sz w:val="28"/>
          <w:szCs w:val="28"/>
          <w:lang w:val="uk-UA"/>
        </w:rPr>
        <w:t>постанови Кабінету Міністрів України </w:t>
      </w:r>
      <w:r w:rsidRPr="00C46F17">
        <w:rPr>
          <w:sz w:val="28"/>
          <w:szCs w:val="28"/>
          <w:lang w:val="uk-UA"/>
        </w:rPr>
        <w:t xml:space="preserve"> «</w:t>
      </w:r>
      <w:r w:rsidR="006C7833" w:rsidRPr="00C46F17">
        <w:rPr>
          <w:bCs/>
          <w:sz w:val="28"/>
          <w:szCs w:val="28"/>
          <w:lang w:val="uk-UA"/>
        </w:rPr>
        <w:t>Про внесення змін до постанови Кабінету Міністрів України від 21 травня 2012 року № 451</w:t>
      </w:r>
      <w:r w:rsidRPr="00C46F17">
        <w:rPr>
          <w:sz w:val="28"/>
          <w:szCs w:val="28"/>
          <w:lang w:val="uk-UA"/>
        </w:rPr>
        <w:t>».</w:t>
      </w:r>
    </w:p>
    <w:p w14:paraId="69303D57" w14:textId="77777777" w:rsidR="00187DE1" w:rsidRPr="00C46F17" w:rsidRDefault="00187DE1" w:rsidP="00C46F17">
      <w:pPr>
        <w:pStyle w:val="ae"/>
        <w:shd w:val="clear" w:color="auto" w:fill="FFFFFF"/>
        <w:spacing w:before="0" w:beforeAutospacing="0" w:after="0" w:afterAutospacing="0"/>
        <w:ind w:right="-2" w:firstLine="567"/>
        <w:contextualSpacing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 xml:space="preserve">Заходи, що пропонуються для розв’язання проблеми: </w:t>
      </w:r>
    </w:p>
    <w:p w14:paraId="7AAE2E02" w14:textId="77777777" w:rsidR="00187DE1" w:rsidRPr="00C46F17" w:rsidRDefault="00187DE1" w:rsidP="00C46F17">
      <w:pPr>
        <w:pStyle w:val="p3"/>
        <w:ind w:firstLine="567"/>
        <w:contextualSpacing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 xml:space="preserve">1) </w:t>
      </w:r>
      <w:r w:rsidR="00E14E9A" w:rsidRPr="00C46F17">
        <w:rPr>
          <w:sz w:val="28"/>
          <w:szCs w:val="28"/>
          <w:lang w:val="uk-UA"/>
        </w:rPr>
        <w:t xml:space="preserve">об’єднання суб’єктів господарювання у морському порту в </w:t>
      </w:r>
      <w:r w:rsidR="00E14E9A" w:rsidRPr="00C46F17">
        <w:rPr>
          <w:color w:val="000000" w:themeColor="text1"/>
          <w:sz w:val="28"/>
          <w:szCs w:val="28"/>
          <w:lang w:val="uk-UA"/>
        </w:rPr>
        <w:t>портове співтовариство</w:t>
      </w:r>
      <w:r w:rsidR="00420E40" w:rsidRPr="00C46F17">
        <w:rPr>
          <w:color w:val="000000" w:themeColor="text1"/>
          <w:sz w:val="28"/>
          <w:szCs w:val="28"/>
          <w:lang w:val="uk-UA"/>
        </w:rPr>
        <w:t xml:space="preserve"> за бажанням</w:t>
      </w:r>
      <w:r w:rsidR="00E14E9A" w:rsidRPr="00C46F17">
        <w:rPr>
          <w:color w:val="000000" w:themeColor="text1"/>
          <w:sz w:val="28"/>
          <w:szCs w:val="28"/>
          <w:lang w:val="uk-UA"/>
        </w:rPr>
        <w:t>;</w:t>
      </w:r>
    </w:p>
    <w:p w14:paraId="07280927" w14:textId="77777777" w:rsidR="00E14E9A" w:rsidRPr="00C46F17" w:rsidRDefault="00691A49" w:rsidP="00C46F17">
      <w:pPr>
        <w:pStyle w:val="p3"/>
        <w:ind w:firstLine="567"/>
        <w:contextualSpacing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 xml:space="preserve">2) створення </w:t>
      </w:r>
      <w:r w:rsidRPr="00C46F17">
        <w:rPr>
          <w:color w:val="000000" w:themeColor="text1"/>
          <w:sz w:val="28"/>
          <w:szCs w:val="28"/>
          <w:lang w:val="uk-UA"/>
        </w:rPr>
        <w:t>портовим співтовариством або окремо одним із його учасників</w:t>
      </w:r>
      <w:r w:rsidRPr="00C46F17">
        <w:rPr>
          <w:sz w:val="28"/>
          <w:szCs w:val="28"/>
          <w:lang w:val="uk-UA"/>
        </w:rPr>
        <w:t xml:space="preserve"> власної </w:t>
      </w:r>
      <w:r w:rsidRPr="00C46F17">
        <w:rPr>
          <w:color w:val="000000" w:themeColor="text1"/>
          <w:sz w:val="28"/>
          <w:szCs w:val="28"/>
          <w:lang w:val="uk-UA"/>
        </w:rPr>
        <w:t>інформаційної системи електронної взаємодії</w:t>
      </w:r>
      <w:r w:rsidR="00E14E9A" w:rsidRPr="00C46F17">
        <w:rPr>
          <w:sz w:val="28"/>
          <w:szCs w:val="28"/>
          <w:lang w:val="uk-UA"/>
        </w:rPr>
        <w:t>;</w:t>
      </w:r>
    </w:p>
    <w:p w14:paraId="25F3CB8D" w14:textId="77777777" w:rsidR="00E14E9A" w:rsidRPr="00C46F17" w:rsidRDefault="00E14E9A" w:rsidP="00C46F17">
      <w:pPr>
        <w:pStyle w:val="p3"/>
        <w:ind w:firstLine="567"/>
        <w:contextualSpacing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 xml:space="preserve">3) інтеграція з іншими інформаційними системами електронної взаємодії, </w:t>
      </w:r>
      <w:r w:rsidR="00D52703" w:rsidRPr="00C46F17">
        <w:rPr>
          <w:sz w:val="28"/>
          <w:szCs w:val="28"/>
          <w:lang w:val="uk-UA"/>
        </w:rPr>
        <w:t xml:space="preserve">та </w:t>
      </w:r>
      <w:r w:rsidRPr="00C46F17">
        <w:rPr>
          <w:sz w:val="28"/>
          <w:szCs w:val="28"/>
          <w:lang w:val="uk-UA"/>
        </w:rPr>
        <w:t>інформаційно-телекомунікаційною системою органів доходів і зборів.</w:t>
      </w:r>
    </w:p>
    <w:p w14:paraId="14D4A469" w14:textId="77777777" w:rsidR="004C7EFA" w:rsidRPr="00C46F17" w:rsidRDefault="004C7EFA" w:rsidP="00C46F17">
      <w:pPr>
        <w:pStyle w:val="ae"/>
        <w:shd w:val="clear" w:color="auto" w:fill="FFFFFF"/>
        <w:spacing w:before="0" w:beforeAutospacing="0" w:after="0" w:afterAutospacing="0"/>
        <w:ind w:right="-2" w:firstLine="567"/>
        <w:jc w:val="both"/>
        <w:rPr>
          <w:sz w:val="28"/>
          <w:szCs w:val="28"/>
          <w:lang w:val="uk-UA"/>
        </w:rPr>
      </w:pPr>
    </w:p>
    <w:p w14:paraId="3CB40EDC" w14:textId="77777777" w:rsidR="002A1FBF" w:rsidRPr="00C46F17" w:rsidRDefault="002A1FBF" w:rsidP="00C46F17">
      <w:pPr>
        <w:pStyle w:val="a5"/>
        <w:ind w:right="-2" w:firstLine="567"/>
        <w:rPr>
          <w:b/>
          <w:szCs w:val="28"/>
          <w:lang w:val="uk-UA"/>
        </w:rPr>
      </w:pPr>
      <w:r w:rsidRPr="00C46F17">
        <w:rPr>
          <w:b/>
          <w:szCs w:val="28"/>
          <w:lang w:val="uk-UA"/>
        </w:rPr>
        <w:t xml:space="preserve">VI. Оцінка виконання вимог регуляторного акта залежно від ресурсів, якими розпоряджаються органи виконавчої влади чи органи місцевого самоврядування, фізичні та юридичні особи, які повинні проваджувати або виконувати ці вимоги </w:t>
      </w:r>
    </w:p>
    <w:p w14:paraId="62AAE908" w14:textId="77777777" w:rsidR="00E64E98" w:rsidRPr="00C46F17" w:rsidRDefault="00E64E98" w:rsidP="00C46F17">
      <w:pPr>
        <w:pStyle w:val="a5"/>
        <w:tabs>
          <w:tab w:val="left" w:pos="8421"/>
        </w:tabs>
        <w:ind w:right="-2" w:firstLine="567"/>
        <w:rPr>
          <w:szCs w:val="28"/>
          <w:lang w:val="uk-UA"/>
        </w:rPr>
      </w:pPr>
      <w:r w:rsidRPr="00C46F17">
        <w:rPr>
          <w:szCs w:val="28"/>
          <w:lang w:val="uk-UA"/>
        </w:rPr>
        <w:t>Державна фіскальна служба України встановлює вимоги для інтеграції інформаційних систем електронної взаємодії з інформаційно-телекомунікаційною системою органів доходів і зборів.</w:t>
      </w:r>
    </w:p>
    <w:p w14:paraId="51BAD350" w14:textId="77777777" w:rsidR="001D5C2D" w:rsidRPr="00C46F17" w:rsidRDefault="001D5C2D" w:rsidP="00C46F17">
      <w:pPr>
        <w:pStyle w:val="a5"/>
        <w:tabs>
          <w:tab w:val="left" w:pos="8421"/>
        </w:tabs>
        <w:ind w:right="-2" w:firstLine="567"/>
        <w:rPr>
          <w:szCs w:val="28"/>
          <w:lang w:val="uk-UA"/>
        </w:rPr>
      </w:pPr>
      <w:r w:rsidRPr="00C46F17">
        <w:rPr>
          <w:szCs w:val="28"/>
          <w:lang w:val="uk-UA"/>
        </w:rPr>
        <w:t>Реалізація регуляторного акта не передбачає фінансових витрат з боку суб’єктів господарюван</w:t>
      </w:r>
      <w:r w:rsidR="00616B5F" w:rsidRPr="00C46F17">
        <w:rPr>
          <w:szCs w:val="28"/>
          <w:lang w:val="uk-UA"/>
        </w:rPr>
        <w:t>ня.</w:t>
      </w:r>
    </w:p>
    <w:p w14:paraId="07498420" w14:textId="77777777" w:rsidR="001E5CAB" w:rsidRPr="00C46F17" w:rsidRDefault="001E5CAB" w:rsidP="00C46F17">
      <w:pPr>
        <w:pStyle w:val="a5"/>
        <w:tabs>
          <w:tab w:val="left" w:pos="8421"/>
        </w:tabs>
        <w:ind w:right="-2" w:firstLine="567"/>
        <w:rPr>
          <w:szCs w:val="28"/>
          <w:lang w:val="uk-UA"/>
        </w:rPr>
      </w:pPr>
      <w:r w:rsidRPr="00C46F17">
        <w:rPr>
          <w:szCs w:val="28"/>
          <w:lang w:val="uk-UA"/>
        </w:rPr>
        <w:t xml:space="preserve">Навпаки реалізація регуляторного акта передбачає </w:t>
      </w:r>
      <w:r w:rsidRPr="00C46F17">
        <w:rPr>
          <w:szCs w:val="28"/>
        </w:rPr>
        <w:t xml:space="preserve">встановлення об’єктивної обґрунтованої ціни на послуги </w:t>
      </w:r>
      <w:r w:rsidR="00E1150B" w:rsidRPr="00C46F17">
        <w:rPr>
          <w:szCs w:val="28"/>
          <w:lang w:val="uk-UA"/>
        </w:rPr>
        <w:t xml:space="preserve">у </w:t>
      </w:r>
      <w:r w:rsidRPr="00C46F17">
        <w:rPr>
          <w:szCs w:val="28"/>
        </w:rPr>
        <w:t>сфер</w:t>
      </w:r>
      <w:r w:rsidR="00E1150B" w:rsidRPr="00C46F17">
        <w:rPr>
          <w:szCs w:val="28"/>
          <w:lang w:val="uk-UA"/>
        </w:rPr>
        <w:t>і</w:t>
      </w:r>
      <w:r w:rsidRPr="00C46F17">
        <w:rPr>
          <w:szCs w:val="28"/>
        </w:rPr>
        <w:t xml:space="preserve"> морських портів, зниження кошторису</w:t>
      </w:r>
      <w:r w:rsidR="006F07C6" w:rsidRPr="00C46F17">
        <w:rPr>
          <w:szCs w:val="28"/>
        </w:rPr>
        <w:t xml:space="preserve"> експедиторських послуг,</w:t>
      </w:r>
      <w:r w:rsidRPr="00C46F17">
        <w:rPr>
          <w:szCs w:val="28"/>
        </w:rPr>
        <w:t xml:space="preserve"> виключення порушень чинного законодавства України та прав транспортно-експедиторських організацій</w:t>
      </w:r>
      <w:r w:rsidR="006F07C6" w:rsidRPr="00C46F17">
        <w:rPr>
          <w:szCs w:val="28"/>
        </w:rPr>
        <w:t xml:space="preserve">, а також </w:t>
      </w:r>
      <w:r w:rsidR="006F07C6" w:rsidRPr="00C46F17">
        <w:rPr>
          <w:szCs w:val="28"/>
          <w:lang w:val="uk-UA"/>
        </w:rPr>
        <w:t xml:space="preserve">справляння позитивного впливу на конкурентне середовище в морських портах та </w:t>
      </w:r>
      <w:r w:rsidR="00846E60" w:rsidRPr="00C46F17">
        <w:rPr>
          <w:szCs w:val="28"/>
          <w:lang w:val="uk-UA"/>
        </w:rPr>
        <w:t>знешкодження</w:t>
      </w:r>
      <w:r w:rsidR="006F07C6" w:rsidRPr="00C46F17">
        <w:rPr>
          <w:szCs w:val="28"/>
          <w:lang w:val="uk-UA"/>
        </w:rPr>
        <w:t xml:space="preserve"> корупційних ризиків.</w:t>
      </w:r>
    </w:p>
    <w:p w14:paraId="2A5E6DDB" w14:textId="77777777" w:rsidR="00846E60" w:rsidRDefault="00846E60" w:rsidP="00C46F17">
      <w:pPr>
        <w:pStyle w:val="a5"/>
        <w:tabs>
          <w:tab w:val="left" w:pos="8421"/>
        </w:tabs>
        <w:ind w:right="-2" w:firstLine="567"/>
        <w:rPr>
          <w:szCs w:val="28"/>
          <w:lang w:val="uk-UA"/>
        </w:rPr>
      </w:pPr>
      <w:r w:rsidRPr="00C46F17">
        <w:rPr>
          <w:szCs w:val="28"/>
          <w:lang w:val="uk-UA"/>
        </w:rPr>
        <w:t xml:space="preserve">Проведення М-тесту є неможливим, оскільки відсутні витрати у суб’єктів малого підприємництва. </w:t>
      </w:r>
    </w:p>
    <w:p w14:paraId="4F291096" w14:textId="77777777" w:rsidR="00327A25" w:rsidRPr="00C46F17" w:rsidRDefault="00327A25" w:rsidP="00C46F17">
      <w:pPr>
        <w:pStyle w:val="a5"/>
        <w:tabs>
          <w:tab w:val="left" w:pos="8421"/>
        </w:tabs>
        <w:ind w:right="-2" w:firstLine="567"/>
        <w:rPr>
          <w:szCs w:val="28"/>
          <w:lang w:val="uk-UA"/>
        </w:rPr>
      </w:pPr>
    </w:p>
    <w:p w14:paraId="101C29F2" w14:textId="77777777" w:rsidR="00A55BF9" w:rsidRPr="00C46F17" w:rsidRDefault="00241BE6" w:rsidP="00C46F17">
      <w:pPr>
        <w:ind w:right="-2" w:firstLine="567"/>
        <w:jc w:val="both"/>
        <w:rPr>
          <w:b/>
          <w:sz w:val="28"/>
          <w:szCs w:val="28"/>
          <w:lang w:val="uk-UA"/>
        </w:rPr>
      </w:pPr>
      <w:r w:rsidRPr="00C46F17">
        <w:rPr>
          <w:b/>
          <w:sz w:val="28"/>
          <w:szCs w:val="28"/>
          <w:lang w:val="uk-UA"/>
        </w:rPr>
        <w:t xml:space="preserve">VII. Обґрунтування запропонованого строку дії регуляторного акта </w:t>
      </w:r>
    </w:p>
    <w:p w14:paraId="2381DCEB" w14:textId="77777777" w:rsidR="005D68D6" w:rsidRPr="00C46F17" w:rsidRDefault="005D68D6" w:rsidP="00C46F17">
      <w:pPr>
        <w:ind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 xml:space="preserve">Строк дії регуляторного акта не може бути обмежений у часі, оскільки його прийняття необхідне для дотримання вимог чинного законодавства. </w:t>
      </w:r>
    </w:p>
    <w:p w14:paraId="4804D918" w14:textId="77777777" w:rsidR="005D68D6" w:rsidRPr="00C46F17" w:rsidRDefault="005D68D6" w:rsidP="00C46F17">
      <w:pPr>
        <w:ind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З</w:t>
      </w:r>
      <w:r w:rsidR="00ED627E" w:rsidRPr="00C46F17">
        <w:rPr>
          <w:sz w:val="28"/>
          <w:szCs w:val="28"/>
          <w:lang w:val="uk-UA"/>
        </w:rPr>
        <w:t>міна терміну дії акта можлива у</w:t>
      </w:r>
      <w:r w:rsidRPr="00C46F17">
        <w:rPr>
          <w:sz w:val="28"/>
          <w:szCs w:val="28"/>
          <w:lang w:val="uk-UA"/>
        </w:rPr>
        <w:t xml:space="preserve"> разі внесення змін до законодавства, на вимогах якого базується </w:t>
      </w:r>
      <w:r w:rsidR="00846E60" w:rsidRPr="00C46F17">
        <w:rPr>
          <w:sz w:val="28"/>
          <w:szCs w:val="28"/>
          <w:lang w:val="uk-UA"/>
        </w:rPr>
        <w:t>регуляторний акт</w:t>
      </w:r>
      <w:r w:rsidRPr="00C46F17">
        <w:rPr>
          <w:sz w:val="28"/>
          <w:szCs w:val="28"/>
          <w:lang w:val="uk-UA"/>
        </w:rPr>
        <w:t xml:space="preserve">. </w:t>
      </w:r>
    </w:p>
    <w:p w14:paraId="7D09509F" w14:textId="77777777" w:rsidR="008D11FC" w:rsidRPr="00C46F17" w:rsidRDefault="008D11FC" w:rsidP="00C46F17">
      <w:pPr>
        <w:ind w:right="-2" w:firstLine="567"/>
        <w:jc w:val="both"/>
        <w:rPr>
          <w:sz w:val="28"/>
          <w:szCs w:val="28"/>
          <w:lang w:val="uk-UA"/>
        </w:rPr>
      </w:pPr>
    </w:p>
    <w:p w14:paraId="6966DAF8" w14:textId="77777777" w:rsidR="008D11FC" w:rsidRPr="00C46F17" w:rsidRDefault="004C7EFA" w:rsidP="00C46F17">
      <w:pPr>
        <w:pStyle w:val="3"/>
        <w:ind w:right="-2" w:firstLine="567"/>
        <w:rPr>
          <w:szCs w:val="28"/>
        </w:rPr>
      </w:pPr>
      <w:r w:rsidRPr="00C46F17">
        <w:rPr>
          <w:szCs w:val="28"/>
        </w:rPr>
        <w:t xml:space="preserve">VIII. </w:t>
      </w:r>
      <w:r w:rsidR="008D11FC" w:rsidRPr="00C46F17">
        <w:rPr>
          <w:szCs w:val="28"/>
        </w:rPr>
        <w:t xml:space="preserve">Визначення показників результативності </w:t>
      </w:r>
      <w:r w:rsidRPr="00C46F17">
        <w:rPr>
          <w:szCs w:val="28"/>
        </w:rPr>
        <w:t xml:space="preserve">дії </w:t>
      </w:r>
      <w:r w:rsidR="008D11FC" w:rsidRPr="00C46F17">
        <w:rPr>
          <w:szCs w:val="28"/>
        </w:rPr>
        <w:t>регуляторного акта</w:t>
      </w:r>
    </w:p>
    <w:p w14:paraId="29EB5BFF" w14:textId="77777777" w:rsidR="001661B0" w:rsidRPr="00C46F17" w:rsidRDefault="001661B0" w:rsidP="00C46F17">
      <w:pPr>
        <w:pStyle w:val="a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 xml:space="preserve">Виходячи з цілей державного регулювання для відстеження результативності цього регуляторного акта вибрано такі показники: </w:t>
      </w:r>
    </w:p>
    <w:p w14:paraId="453521CC" w14:textId="77777777" w:rsidR="001661B0" w:rsidRPr="00C46F17" w:rsidRDefault="001661B0" w:rsidP="00C46F17">
      <w:pPr>
        <w:pStyle w:val="3"/>
        <w:ind w:right="-2" w:firstLine="567"/>
        <w:rPr>
          <w:b w:val="0"/>
          <w:szCs w:val="28"/>
        </w:rPr>
      </w:pPr>
      <w:r w:rsidRPr="00C46F17">
        <w:rPr>
          <w:b w:val="0"/>
          <w:szCs w:val="28"/>
        </w:rPr>
        <w:t xml:space="preserve">розмір надходжень до державного та місцевих бюджетів і державних цільових фондів, пов’язаних з дією акта – не прогнозується; </w:t>
      </w:r>
    </w:p>
    <w:p w14:paraId="225E78FC" w14:textId="77777777" w:rsidR="001661B0" w:rsidRPr="00C46F17" w:rsidRDefault="001661B0" w:rsidP="00C46F17">
      <w:pPr>
        <w:pStyle w:val="3"/>
        <w:ind w:right="-2" w:firstLine="567"/>
        <w:rPr>
          <w:b w:val="0"/>
          <w:szCs w:val="28"/>
        </w:rPr>
      </w:pPr>
      <w:r w:rsidRPr="00C46F17">
        <w:rPr>
          <w:b w:val="0"/>
          <w:szCs w:val="28"/>
        </w:rPr>
        <w:t xml:space="preserve">кількість суб’єктів господарювання, на яких поширюватиметься дія акта - суб’єкти господарювання, що користуються послугами </w:t>
      </w:r>
      <w:r w:rsidR="00E1150B" w:rsidRPr="00C46F17">
        <w:rPr>
          <w:b w:val="0"/>
          <w:szCs w:val="28"/>
        </w:rPr>
        <w:t xml:space="preserve">у </w:t>
      </w:r>
      <w:r w:rsidRPr="00C46F17">
        <w:rPr>
          <w:b w:val="0"/>
          <w:szCs w:val="28"/>
        </w:rPr>
        <w:t>сфер</w:t>
      </w:r>
      <w:r w:rsidR="00E1150B" w:rsidRPr="00C46F17">
        <w:rPr>
          <w:b w:val="0"/>
          <w:szCs w:val="28"/>
        </w:rPr>
        <w:t>і</w:t>
      </w:r>
      <w:r w:rsidRPr="00C46F17">
        <w:rPr>
          <w:b w:val="0"/>
          <w:szCs w:val="28"/>
        </w:rPr>
        <w:t xml:space="preserve"> морських портів в Україні;</w:t>
      </w:r>
    </w:p>
    <w:p w14:paraId="1D542847" w14:textId="77777777" w:rsidR="001661B0" w:rsidRPr="00C46F17" w:rsidRDefault="001661B0" w:rsidP="00C46F17">
      <w:pPr>
        <w:pStyle w:val="3"/>
        <w:ind w:right="-2" w:firstLine="567"/>
        <w:rPr>
          <w:b w:val="0"/>
          <w:szCs w:val="28"/>
        </w:rPr>
      </w:pPr>
      <w:r w:rsidRPr="00C46F17">
        <w:rPr>
          <w:b w:val="0"/>
          <w:szCs w:val="28"/>
        </w:rPr>
        <w:t>не передбачається додаткових витрат коштів і часу, пов'язаних з виконанням вимог акта, суб’єктами господарювання та/або фізичними особами;</w:t>
      </w:r>
    </w:p>
    <w:p w14:paraId="4099DF45" w14:textId="77777777" w:rsidR="001661B0" w:rsidRPr="00C46F17" w:rsidRDefault="001661B0" w:rsidP="00C46F17">
      <w:pPr>
        <w:pStyle w:val="3"/>
        <w:ind w:firstLine="567"/>
        <w:rPr>
          <w:b w:val="0"/>
          <w:szCs w:val="28"/>
        </w:rPr>
      </w:pPr>
      <w:r w:rsidRPr="00C46F17">
        <w:rPr>
          <w:b w:val="0"/>
          <w:szCs w:val="28"/>
        </w:rPr>
        <w:lastRenderedPageBreak/>
        <w:t>рівень поінформованості суб’єктів господарювання та/або фізичних осіб стосовно основних полож</w:t>
      </w:r>
      <w:r w:rsidR="00706843">
        <w:rPr>
          <w:b w:val="0"/>
          <w:szCs w:val="28"/>
        </w:rPr>
        <w:t>ень регуляторного акта середній;</w:t>
      </w:r>
    </w:p>
    <w:p w14:paraId="6A172BBC" w14:textId="77777777" w:rsidR="00A8683F" w:rsidRPr="00C46F17" w:rsidRDefault="005D68D6" w:rsidP="00C46F17">
      <w:pPr>
        <w:pStyle w:val="3"/>
        <w:ind w:right="-2" w:firstLine="567"/>
        <w:contextualSpacing/>
        <w:rPr>
          <w:b w:val="0"/>
          <w:szCs w:val="28"/>
        </w:rPr>
      </w:pPr>
      <w:r w:rsidRPr="00C46F17">
        <w:rPr>
          <w:b w:val="0"/>
          <w:szCs w:val="28"/>
        </w:rPr>
        <w:t xml:space="preserve">кількість </w:t>
      </w:r>
      <w:r w:rsidR="00ED627E" w:rsidRPr="00C46F17">
        <w:rPr>
          <w:b w:val="0"/>
          <w:szCs w:val="28"/>
        </w:rPr>
        <w:t xml:space="preserve">створених інформаційних систем для надання послуг </w:t>
      </w:r>
      <w:r w:rsidR="00E1150B" w:rsidRPr="00C46F17">
        <w:rPr>
          <w:b w:val="0"/>
          <w:szCs w:val="28"/>
        </w:rPr>
        <w:t xml:space="preserve">у </w:t>
      </w:r>
      <w:r w:rsidR="00ED627E" w:rsidRPr="00C46F17">
        <w:rPr>
          <w:b w:val="0"/>
          <w:szCs w:val="28"/>
        </w:rPr>
        <w:t>сфер</w:t>
      </w:r>
      <w:r w:rsidR="00E1150B" w:rsidRPr="00C46F17">
        <w:rPr>
          <w:b w:val="0"/>
          <w:szCs w:val="28"/>
        </w:rPr>
        <w:t>і</w:t>
      </w:r>
      <w:r w:rsidR="00ED627E" w:rsidRPr="00C46F17">
        <w:rPr>
          <w:b w:val="0"/>
          <w:szCs w:val="28"/>
        </w:rPr>
        <w:t xml:space="preserve"> морських портів України</w:t>
      </w:r>
      <w:r w:rsidR="001661B0" w:rsidRPr="00C46F17">
        <w:rPr>
          <w:b w:val="0"/>
          <w:szCs w:val="28"/>
        </w:rPr>
        <w:t xml:space="preserve"> - </w:t>
      </w:r>
      <w:r w:rsidR="003F6560" w:rsidRPr="00C46F17">
        <w:rPr>
          <w:b w:val="0"/>
          <w:szCs w:val="28"/>
        </w:rPr>
        <w:t xml:space="preserve">передбачено </w:t>
      </w:r>
      <w:r w:rsidR="001661B0" w:rsidRPr="00C46F17">
        <w:rPr>
          <w:b w:val="0"/>
          <w:szCs w:val="28"/>
        </w:rPr>
        <w:t xml:space="preserve">збільшення </w:t>
      </w:r>
      <w:r w:rsidR="00E1150B" w:rsidRPr="00C46F17">
        <w:rPr>
          <w:b w:val="0"/>
          <w:szCs w:val="28"/>
        </w:rPr>
        <w:t>щонайменше</w:t>
      </w:r>
      <w:r w:rsidR="001661B0" w:rsidRPr="00C46F17">
        <w:rPr>
          <w:b w:val="0"/>
          <w:szCs w:val="28"/>
        </w:rPr>
        <w:t xml:space="preserve"> на 14 систем</w:t>
      </w:r>
      <w:r w:rsidR="00ED627E" w:rsidRPr="00C46F17">
        <w:rPr>
          <w:b w:val="0"/>
          <w:szCs w:val="28"/>
        </w:rPr>
        <w:t xml:space="preserve">; </w:t>
      </w:r>
    </w:p>
    <w:p w14:paraId="15F5CB0D" w14:textId="77777777" w:rsidR="005D68D6" w:rsidRPr="00C46F17" w:rsidRDefault="00E1150B" w:rsidP="00C46F17">
      <w:pPr>
        <w:pStyle w:val="3"/>
        <w:ind w:right="-2" w:firstLine="567"/>
        <w:contextualSpacing/>
        <w:rPr>
          <w:b w:val="0"/>
          <w:szCs w:val="28"/>
        </w:rPr>
      </w:pPr>
      <w:r w:rsidRPr="00C46F17">
        <w:rPr>
          <w:b w:val="0"/>
          <w:szCs w:val="28"/>
        </w:rPr>
        <w:t xml:space="preserve">обсяг </w:t>
      </w:r>
      <w:r w:rsidR="005D68D6" w:rsidRPr="00C46F17">
        <w:rPr>
          <w:b w:val="0"/>
          <w:szCs w:val="28"/>
        </w:rPr>
        <w:t xml:space="preserve">наданих послуг </w:t>
      </w:r>
      <w:r w:rsidRPr="00C46F17">
        <w:rPr>
          <w:b w:val="0"/>
          <w:szCs w:val="28"/>
        </w:rPr>
        <w:t>щодо</w:t>
      </w:r>
      <w:r w:rsidR="005D68D6" w:rsidRPr="00C46F17">
        <w:rPr>
          <w:b w:val="0"/>
          <w:szCs w:val="28"/>
        </w:rPr>
        <w:t xml:space="preserve"> </w:t>
      </w:r>
      <w:r w:rsidR="00ED627E" w:rsidRPr="00C46F17">
        <w:rPr>
          <w:b w:val="0"/>
          <w:szCs w:val="28"/>
        </w:rPr>
        <w:t>кожн</w:t>
      </w:r>
      <w:r w:rsidRPr="00C46F17">
        <w:rPr>
          <w:b w:val="0"/>
          <w:szCs w:val="28"/>
        </w:rPr>
        <w:t>ого</w:t>
      </w:r>
      <w:r w:rsidR="00ED627E" w:rsidRPr="00C46F17">
        <w:rPr>
          <w:b w:val="0"/>
          <w:szCs w:val="28"/>
        </w:rPr>
        <w:t xml:space="preserve"> морськ</w:t>
      </w:r>
      <w:r w:rsidRPr="00C46F17">
        <w:rPr>
          <w:b w:val="0"/>
          <w:szCs w:val="28"/>
        </w:rPr>
        <w:t>ого</w:t>
      </w:r>
      <w:r w:rsidR="00ED627E" w:rsidRPr="00C46F17">
        <w:rPr>
          <w:b w:val="0"/>
          <w:szCs w:val="28"/>
        </w:rPr>
        <w:t xml:space="preserve"> порту</w:t>
      </w:r>
      <w:r w:rsidR="001661B0" w:rsidRPr="00C46F17">
        <w:rPr>
          <w:b w:val="0"/>
          <w:szCs w:val="28"/>
        </w:rPr>
        <w:t xml:space="preserve"> - передбачено збільшення;</w:t>
      </w:r>
    </w:p>
    <w:p w14:paraId="117B7FF3" w14:textId="77777777" w:rsidR="005D68D6" w:rsidRPr="00C46F17" w:rsidRDefault="005D68D6" w:rsidP="00C46F17">
      <w:pPr>
        <w:pStyle w:val="3"/>
        <w:ind w:right="-2" w:firstLine="567"/>
        <w:contextualSpacing/>
        <w:rPr>
          <w:b w:val="0"/>
          <w:szCs w:val="28"/>
        </w:rPr>
      </w:pPr>
      <w:r w:rsidRPr="00C46F17">
        <w:rPr>
          <w:b w:val="0"/>
          <w:szCs w:val="28"/>
        </w:rPr>
        <w:t xml:space="preserve">загальний </w:t>
      </w:r>
      <w:r w:rsidR="00E1150B" w:rsidRPr="00C46F17">
        <w:rPr>
          <w:b w:val="0"/>
          <w:szCs w:val="28"/>
        </w:rPr>
        <w:t>обсяг</w:t>
      </w:r>
      <w:r w:rsidRPr="00C46F17">
        <w:rPr>
          <w:b w:val="0"/>
          <w:szCs w:val="28"/>
        </w:rPr>
        <w:t xml:space="preserve"> наданих послуг у сфері морських портів</w:t>
      </w:r>
      <w:r w:rsidR="001661B0" w:rsidRPr="00C46F17">
        <w:rPr>
          <w:b w:val="0"/>
          <w:szCs w:val="28"/>
        </w:rPr>
        <w:t xml:space="preserve"> - </w:t>
      </w:r>
      <w:r w:rsidR="003F6560" w:rsidRPr="00C46F17">
        <w:rPr>
          <w:b w:val="0"/>
          <w:szCs w:val="28"/>
        </w:rPr>
        <w:t>передбачено збільшення</w:t>
      </w:r>
      <w:r w:rsidR="00ED627E" w:rsidRPr="00C46F17">
        <w:rPr>
          <w:b w:val="0"/>
          <w:szCs w:val="28"/>
        </w:rPr>
        <w:t>;</w:t>
      </w:r>
      <w:r w:rsidRPr="00C46F17">
        <w:rPr>
          <w:b w:val="0"/>
          <w:szCs w:val="28"/>
        </w:rPr>
        <w:t xml:space="preserve"> </w:t>
      </w:r>
    </w:p>
    <w:p w14:paraId="49E85908" w14:textId="77777777" w:rsidR="000940C3" w:rsidRPr="00C46F17" w:rsidRDefault="000940C3" w:rsidP="00C46F17">
      <w:pPr>
        <w:pStyle w:val="3"/>
        <w:ind w:right="-2" w:firstLine="567"/>
        <w:contextualSpacing/>
        <w:rPr>
          <w:b w:val="0"/>
          <w:szCs w:val="28"/>
        </w:rPr>
      </w:pPr>
      <w:r w:rsidRPr="00C46F17">
        <w:rPr>
          <w:b w:val="0"/>
          <w:szCs w:val="28"/>
        </w:rPr>
        <w:t xml:space="preserve">кількість звернень заінтересованих сторін щодо перегляду </w:t>
      </w:r>
      <w:r w:rsidR="00E1150B" w:rsidRPr="00C46F17">
        <w:rPr>
          <w:b w:val="0"/>
          <w:szCs w:val="28"/>
        </w:rPr>
        <w:t>цього</w:t>
      </w:r>
      <w:r w:rsidRPr="00C46F17">
        <w:rPr>
          <w:b w:val="0"/>
          <w:szCs w:val="28"/>
        </w:rPr>
        <w:t xml:space="preserve"> регуляторного акт</w:t>
      </w:r>
      <w:r w:rsidR="00E1150B" w:rsidRPr="00C46F17">
        <w:rPr>
          <w:b w:val="0"/>
          <w:szCs w:val="28"/>
        </w:rPr>
        <w:t>а</w:t>
      </w:r>
      <w:r w:rsidRPr="00C46F17">
        <w:rPr>
          <w:b w:val="0"/>
          <w:szCs w:val="28"/>
        </w:rPr>
        <w:t>.</w:t>
      </w:r>
    </w:p>
    <w:p w14:paraId="71AC53E1" w14:textId="77777777" w:rsidR="00706843" w:rsidRPr="00C46F17" w:rsidRDefault="00706843" w:rsidP="00706843">
      <w:pPr>
        <w:pStyle w:val="3"/>
        <w:ind w:firstLine="567"/>
        <w:rPr>
          <w:b w:val="0"/>
          <w:szCs w:val="28"/>
        </w:rPr>
      </w:pPr>
      <w:r w:rsidRPr="00C46F17">
        <w:rPr>
          <w:b w:val="0"/>
          <w:szCs w:val="28"/>
        </w:rPr>
        <w:t>Проєкт регуляторного акта та відповідний аналіз регуляторного впливу оприлюднено на офіційному вебсайті Міністерства інфраструктури України у розділі «Діяльність» - «Регуляторна діяльність».</w:t>
      </w:r>
    </w:p>
    <w:p w14:paraId="7B1AE5FB" w14:textId="77777777" w:rsidR="000940C3" w:rsidRPr="00C46F17" w:rsidRDefault="000940C3" w:rsidP="00C46F17">
      <w:pPr>
        <w:pStyle w:val="3"/>
        <w:ind w:right="-2" w:firstLine="567"/>
        <w:contextualSpacing/>
        <w:rPr>
          <w:b w:val="0"/>
          <w:szCs w:val="28"/>
        </w:rPr>
      </w:pPr>
      <w:r w:rsidRPr="00C46F17">
        <w:rPr>
          <w:b w:val="0"/>
          <w:szCs w:val="28"/>
        </w:rPr>
        <w:t>Проведення відстеження результативності регуляторного акта буде здійснюватися шляхом збирання статистичних даних щодо вищезазначених показників та аналізу звернень заінтересованих сторін щодо необхідності перегляду нормативно-правового акт</w:t>
      </w:r>
      <w:r w:rsidR="00E1150B" w:rsidRPr="00C46F17">
        <w:rPr>
          <w:b w:val="0"/>
          <w:szCs w:val="28"/>
        </w:rPr>
        <w:t>а</w:t>
      </w:r>
      <w:r w:rsidRPr="00C46F17">
        <w:rPr>
          <w:b w:val="0"/>
          <w:szCs w:val="28"/>
        </w:rPr>
        <w:t xml:space="preserve"> з метою внесення до нього змін. </w:t>
      </w:r>
    </w:p>
    <w:p w14:paraId="51F5C924" w14:textId="77777777" w:rsidR="0075342A" w:rsidRPr="00C46F17" w:rsidRDefault="0075342A" w:rsidP="00C46F17">
      <w:pPr>
        <w:pStyle w:val="3"/>
        <w:ind w:right="-2" w:firstLine="567"/>
        <w:contextualSpacing/>
        <w:rPr>
          <w:b w:val="0"/>
          <w:szCs w:val="28"/>
        </w:rPr>
      </w:pPr>
    </w:p>
    <w:p w14:paraId="5D3246C3" w14:textId="77777777" w:rsidR="006002E2" w:rsidRPr="00C46F17" w:rsidRDefault="006002E2" w:rsidP="00C46F17">
      <w:pPr>
        <w:pStyle w:val="a4"/>
        <w:ind w:right="-2" w:firstLine="567"/>
        <w:jc w:val="both"/>
        <w:rPr>
          <w:szCs w:val="28"/>
        </w:rPr>
      </w:pPr>
      <w:r w:rsidRPr="00C46F17">
        <w:rPr>
          <w:szCs w:val="28"/>
        </w:rPr>
        <w:t xml:space="preserve">IX. Визначення заходів, за допомогою яких здійснюватиметься відстеження результативності дії регуляторного акта </w:t>
      </w:r>
    </w:p>
    <w:p w14:paraId="6CD19B20" w14:textId="77777777" w:rsidR="006002E2" w:rsidRPr="00C46F17" w:rsidRDefault="006002E2" w:rsidP="00C46F17">
      <w:pPr>
        <w:pStyle w:val="a4"/>
        <w:ind w:right="-2" w:firstLine="567"/>
        <w:jc w:val="both"/>
        <w:rPr>
          <w:b w:val="0"/>
          <w:szCs w:val="28"/>
        </w:rPr>
      </w:pPr>
      <w:r w:rsidRPr="00C46F17">
        <w:rPr>
          <w:b w:val="0"/>
          <w:szCs w:val="28"/>
        </w:rPr>
        <w:t>Відстеження результативності регуляторного акта буде здійснювати Міністерство інфраструктури України шляхом аналізу</w:t>
      </w:r>
      <w:r w:rsidR="00F46D5C" w:rsidRPr="00C46F17">
        <w:rPr>
          <w:b w:val="0"/>
          <w:szCs w:val="28"/>
        </w:rPr>
        <w:t xml:space="preserve"> </w:t>
      </w:r>
      <w:r w:rsidR="001F6710" w:rsidRPr="00C46F17">
        <w:rPr>
          <w:b w:val="0"/>
          <w:szCs w:val="28"/>
        </w:rPr>
        <w:t>статистичних</w:t>
      </w:r>
      <w:r w:rsidR="00F46D5C" w:rsidRPr="00C46F17">
        <w:rPr>
          <w:b w:val="0"/>
          <w:szCs w:val="28"/>
        </w:rPr>
        <w:t xml:space="preserve"> даних</w:t>
      </w:r>
      <w:r w:rsidR="001F6710" w:rsidRPr="00C46F17">
        <w:rPr>
          <w:b w:val="0"/>
          <w:szCs w:val="28"/>
        </w:rPr>
        <w:t xml:space="preserve"> щодо</w:t>
      </w:r>
      <w:r w:rsidR="00A549A5" w:rsidRPr="00C46F17">
        <w:rPr>
          <w:b w:val="0"/>
          <w:szCs w:val="28"/>
        </w:rPr>
        <w:t xml:space="preserve"> вищезазначен</w:t>
      </w:r>
      <w:r w:rsidR="008C57D6" w:rsidRPr="00C46F17">
        <w:rPr>
          <w:b w:val="0"/>
          <w:szCs w:val="28"/>
        </w:rPr>
        <w:t>их показників, отриманих від Державного підприємства «Адміністрація морських портів України».</w:t>
      </w:r>
    </w:p>
    <w:p w14:paraId="4039173B" w14:textId="77777777" w:rsidR="004C7EFA" w:rsidRPr="00C46F17" w:rsidRDefault="00F46D5C" w:rsidP="00C46F17">
      <w:pPr>
        <w:pStyle w:val="a4"/>
        <w:ind w:right="-2" w:firstLine="567"/>
        <w:jc w:val="both"/>
        <w:rPr>
          <w:b w:val="0"/>
          <w:szCs w:val="28"/>
        </w:rPr>
      </w:pPr>
      <w:r w:rsidRPr="00C46F17">
        <w:rPr>
          <w:b w:val="0"/>
          <w:szCs w:val="28"/>
        </w:rPr>
        <w:t>Б</w:t>
      </w:r>
      <w:r w:rsidR="004C7EFA" w:rsidRPr="00C46F17">
        <w:rPr>
          <w:b w:val="0"/>
          <w:szCs w:val="28"/>
        </w:rPr>
        <w:t xml:space="preserve">азове відстеження результативності регуляторного акта </w:t>
      </w:r>
      <w:r w:rsidR="009A7D6B" w:rsidRPr="00C46F17">
        <w:rPr>
          <w:b w:val="0"/>
          <w:szCs w:val="28"/>
        </w:rPr>
        <w:t xml:space="preserve">буде </w:t>
      </w:r>
      <w:r w:rsidRPr="00C46F17">
        <w:rPr>
          <w:b w:val="0"/>
          <w:szCs w:val="28"/>
        </w:rPr>
        <w:t>здійсн</w:t>
      </w:r>
      <w:r w:rsidR="009A7D6B" w:rsidRPr="00C46F17">
        <w:rPr>
          <w:b w:val="0"/>
          <w:szCs w:val="28"/>
        </w:rPr>
        <w:t>ено</w:t>
      </w:r>
      <w:r w:rsidRPr="00C46F17">
        <w:rPr>
          <w:b w:val="0"/>
          <w:szCs w:val="28"/>
        </w:rPr>
        <w:t xml:space="preserve"> </w:t>
      </w:r>
      <w:r w:rsidR="009A7D6B" w:rsidRPr="00C46F17">
        <w:rPr>
          <w:b w:val="0"/>
          <w:szCs w:val="28"/>
        </w:rPr>
        <w:t>через</w:t>
      </w:r>
      <w:r w:rsidR="001F6710" w:rsidRPr="00C46F17">
        <w:rPr>
          <w:b w:val="0"/>
          <w:szCs w:val="28"/>
        </w:rPr>
        <w:t xml:space="preserve"> </w:t>
      </w:r>
      <w:r w:rsidR="00846E60" w:rsidRPr="00C46F17">
        <w:rPr>
          <w:b w:val="0"/>
          <w:szCs w:val="28"/>
        </w:rPr>
        <w:t>рік з дня набрання ним чинності, але не пізніше дня, з якого починається проведення повторного відстеження результативності</w:t>
      </w:r>
      <w:r w:rsidR="00706843">
        <w:rPr>
          <w:b w:val="0"/>
          <w:szCs w:val="28"/>
        </w:rPr>
        <w:t xml:space="preserve"> </w:t>
      </w:r>
      <w:r w:rsidR="00706843" w:rsidRPr="00C46F17">
        <w:rPr>
          <w:b w:val="0"/>
          <w:szCs w:val="28"/>
        </w:rPr>
        <w:t>регуляторного акта</w:t>
      </w:r>
      <w:r w:rsidR="00846E60" w:rsidRPr="00C46F17">
        <w:rPr>
          <w:b w:val="0"/>
          <w:szCs w:val="28"/>
        </w:rPr>
        <w:t>.</w:t>
      </w:r>
    </w:p>
    <w:p w14:paraId="693D0EF8" w14:textId="77777777" w:rsidR="008D11FC" w:rsidRPr="00C46F17" w:rsidRDefault="00F46D5C" w:rsidP="00C46F17">
      <w:pPr>
        <w:pStyle w:val="a4"/>
        <w:ind w:right="-2" w:firstLine="567"/>
        <w:jc w:val="both"/>
        <w:rPr>
          <w:b w:val="0"/>
          <w:szCs w:val="28"/>
        </w:rPr>
      </w:pPr>
      <w:r w:rsidRPr="00C46F17">
        <w:rPr>
          <w:b w:val="0"/>
          <w:szCs w:val="28"/>
        </w:rPr>
        <w:t>П</w:t>
      </w:r>
      <w:r w:rsidR="008D11FC" w:rsidRPr="00C46F17">
        <w:rPr>
          <w:b w:val="0"/>
          <w:szCs w:val="28"/>
        </w:rPr>
        <w:t xml:space="preserve">овторне відстеження результативності регуляторного акта буде проведено через </w:t>
      </w:r>
      <w:r w:rsidR="009A7D6B" w:rsidRPr="00C46F17">
        <w:rPr>
          <w:b w:val="0"/>
          <w:szCs w:val="28"/>
        </w:rPr>
        <w:t>два</w:t>
      </w:r>
      <w:r w:rsidR="001F6710" w:rsidRPr="00C46F17">
        <w:rPr>
          <w:b w:val="0"/>
          <w:szCs w:val="28"/>
        </w:rPr>
        <w:t xml:space="preserve"> ро</w:t>
      </w:r>
      <w:r w:rsidR="008D11FC" w:rsidRPr="00C46F17">
        <w:rPr>
          <w:b w:val="0"/>
          <w:szCs w:val="28"/>
        </w:rPr>
        <w:t>к</w:t>
      </w:r>
      <w:r w:rsidR="001F6710" w:rsidRPr="00C46F17">
        <w:rPr>
          <w:b w:val="0"/>
          <w:szCs w:val="28"/>
        </w:rPr>
        <w:t>и</w:t>
      </w:r>
      <w:r w:rsidR="008D11FC" w:rsidRPr="00C46F17">
        <w:rPr>
          <w:b w:val="0"/>
          <w:szCs w:val="28"/>
        </w:rPr>
        <w:t xml:space="preserve"> з дня набрання ним чинності, у результаті чого відбудеться порівняння показників базового та повторного відстеження</w:t>
      </w:r>
      <w:r w:rsidR="009A7D6B" w:rsidRPr="00C46F17">
        <w:rPr>
          <w:b w:val="0"/>
          <w:szCs w:val="28"/>
        </w:rPr>
        <w:t>.</w:t>
      </w:r>
      <w:r w:rsidR="008D11FC" w:rsidRPr="00C46F17">
        <w:rPr>
          <w:b w:val="0"/>
          <w:szCs w:val="28"/>
        </w:rPr>
        <w:t xml:space="preserve"> У разі виявлення неврегульованих та проблемних питань шляхом аналізу показників дії цього акта такі питання бу</w:t>
      </w:r>
      <w:r w:rsidR="00D768D6" w:rsidRPr="00C46F17">
        <w:rPr>
          <w:b w:val="0"/>
          <w:szCs w:val="28"/>
        </w:rPr>
        <w:t>де</w:t>
      </w:r>
      <w:r w:rsidR="008D11FC" w:rsidRPr="00C46F17">
        <w:rPr>
          <w:b w:val="0"/>
          <w:szCs w:val="28"/>
        </w:rPr>
        <w:t xml:space="preserve"> врегульован</w:t>
      </w:r>
      <w:r w:rsidR="00D768D6" w:rsidRPr="00C46F17">
        <w:rPr>
          <w:b w:val="0"/>
          <w:szCs w:val="28"/>
        </w:rPr>
        <w:t xml:space="preserve">о </w:t>
      </w:r>
      <w:r w:rsidR="008D11FC" w:rsidRPr="00C46F17">
        <w:rPr>
          <w:b w:val="0"/>
          <w:szCs w:val="28"/>
        </w:rPr>
        <w:t>шляхом внесення відповідних змін.</w:t>
      </w:r>
    </w:p>
    <w:p w14:paraId="66742672" w14:textId="77777777" w:rsidR="008D11FC" w:rsidRPr="00C46F17" w:rsidRDefault="00F46D5C" w:rsidP="00C46F17">
      <w:pPr>
        <w:ind w:right="-2" w:firstLine="567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П</w:t>
      </w:r>
      <w:r w:rsidR="008D11FC" w:rsidRPr="00C46F17">
        <w:rPr>
          <w:sz w:val="28"/>
          <w:szCs w:val="28"/>
          <w:lang w:val="uk-UA"/>
        </w:rPr>
        <w:t xml:space="preserve">еріодичні відстеження планується здійснювати раз на три роки, починаючи з дня </w:t>
      </w:r>
      <w:r w:rsidR="00CF4720" w:rsidRPr="00C46F17">
        <w:rPr>
          <w:sz w:val="28"/>
          <w:szCs w:val="28"/>
          <w:lang w:val="uk-UA"/>
        </w:rPr>
        <w:t>закінчення</w:t>
      </w:r>
      <w:r w:rsidR="008D11FC" w:rsidRPr="00C46F17">
        <w:rPr>
          <w:sz w:val="28"/>
          <w:szCs w:val="28"/>
          <w:lang w:val="uk-UA"/>
        </w:rPr>
        <w:t xml:space="preserve"> заходів з повторного відстеження. Установлені кількісні та якісні значення показників результативності акта будуть порівнювати із зазначенням аналогічних показників, що встановлені під час повторного відстеження. </w:t>
      </w:r>
    </w:p>
    <w:p w14:paraId="10F3C1E7" w14:textId="77777777" w:rsidR="008D11FC" w:rsidRDefault="008D11FC" w:rsidP="00C46F17">
      <w:pPr>
        <w:pStyle w:val="3"/>
        <w:ind w:right="-2" w:firstLine="567"/>
        <w:rPr>
          <w:b w:val="0"/>
          <w:szCs w:val="28"/>
        </w:rPr>
      </w:pPr>
    </w:p>
    <w:p w14:paraId="7AA8967F" w14:textId="77777777" w:rsidR="00E124EA" w:rsidRPr="00C46F17" w:rsidRDefault="00E124EA" w:rsidP="00C46F17">
      <w:pPr>
        <w:pStyle w:val="3"/>
        <w:ind w:right="-2" w:firstLine="567"/>
        <w:rPr>
          <w:b w:val="0"/>
          <w:szCs w:val="28"/>
        </w:rPr>
      </w:pPr>
    </w:p>
    <w:p w14:paraId="72627044" w14:textId="77777777" w:rsidR="000C019D" w:rsidRPr="00C46F17" w:rsidRDefault="000C019D" w:rsidP="00C46F17">
      <w:pPr>
        <w:ind w:right="-2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Міністр інфраст</w:t>
      </w:r>
      <w:r w:rsidR="00FC6319" w:rsidRPr="00C46F17">
        <w:rPr>
          <w:sz w:val="28"/>
          <w:szCs w:val="28"/>
          <w:lang w:val="uk-UA"/>
        </w:rPr>
        <w:t>р</w:t>
      </w:r>
      <w:r w:rsidR="00C46F17" w:rsidRPr="00C46F17">
        <w:rPr>
          <w:sz w:val="28"/>
          <w:szCs w:val="28"/>
          <w:lang w:val="uk-UA"/>
        </w:rPr>
        <w:t xml:space="preserve">уктури України </w:t>
      </w:r>
      <w:r w:rsidR="00C46F17" w:rsidRPr="00C46F17">
        <w:rPr>
          <w:sz w:val="28"/>
          <w:szCs w:val="28"/>
          <w:lang w:val="uk-UA"/>
        </w:rPr>
        <w:tab/>
      </w:r>
      <w:r w:rsidR="00C46F17" w:rsidRPr="00C46F17">
        <w:rPr>
          <w:sz w:val="28"/>
          <w:szCs w:val="28"/>
          <w:lang w:val="uk-UA"/>
        </w:rPr>
        <w:tab/>
      </w:r>
      <w:r w:rsidR="00C46F17" w:rsidRPr="00C46F17">
        <w:rPr>
          <w:sz w:val="28"/>
          <w:szCs w:val="28"/>
          <w:lang w:val="uk-UA"/>
        </w:rPr>
        <w:tab/>
      </w:r>
      <w:r w:rsidR="00C46F17" w:rsidRPr="00C46F17">
        <w:rPr>
          <w:sz w:val="28"/>
          <w:szCs w:val="28"/>
          <w:lang w:val="uk-UA"/>
        </w:rPr>
        <w:tab/>
        <w:t xml:space="preserve">        Владислав КРИКЛІЙ</w:t>
      </w:r>
    </w:p>
    <w:p w14:paraId="4579C721" w14:textId="77777777" w:rsidR="00706843" w:rsidRPr="00706843" w:rsidRDefault="00706843" w:rsidP="00C46F17">
      <w:pPr>
        <w:ind w:right="-2"/>
        <w:jc w:val="both"/>
        <w:rPr>
          <w:sz w:val="10"/>
          <w:szCs w:val="10"/>
          <w:lang w:val="uk-UA"/>
        </w:rPr>
      </w:pPr>
    </w:p>
    <w:p w14:paraId="6BD92284" w14:textId="77777777" w:rsidR="00F46D5C" w:rsidRPr="00054D48" w:rsidRDefault="000C019D" w:rsidP="00C46F17">
      <w:pPr>
        <w:ind w:right="-2"/>
        <w:jc w:val="both"/>
        <w:rPr>
          <w:sz w:val="28"/>
          <w:szCs w:val="28"/>
          <w:lang w:val="uk-UA"/>
        </w:rPr>
      </w:pPr>
      <w:r w:rsidRPr="00C46F17">
        <w:rPr>
          <w:sz w:val="28"/>
          <w:szCs w:val="28"/>
          <w:lang w:val="uk-UA"/>
        </w:rPr>
        <w:t>«___»</w:t>
      </w:r>
      <w:r w:rsidR="00175D2B" w:rsidRPr="00C46F17">
        <w:rPr>
          <w:sz w:val="28"/>
          <w:szCs w:val="28"/>
          <w:lang w:val="uk-UA"/>
        </w:rPr>
        <w:t xml:space="preserve"> </w:t>
      </w:r>
      <w:r w:rsidR="00C46F17" w:rsidRPr="00C46F17">
        <w:rPr>
          <w:sz w:val="28"/>
          <w:szCs w:val="28"/>
          <w:lang w:val="uk-UA"/>
        </w:rPr>
        <w:t>листопада</w:t>
      </w:r>
      <w:r w:rsidR="00175D2B" w:rsidRPr="00C46F17">
        <w:rPr>
          <w:sz w:val="28"/>
          <w:szCs w:val="28"/>
          <w:lang w:val="uk-UA"/>
        </w:rPr>
        <w:t xml:space="preserve"> </w:t>
      </w:r>
      <w:r w:rsidRPr="00C46F17">
        <w:rPr>
          <w:sz w:val="28"/>
          <w:szCs w:val="28"/>
          <w:lang w:val="uk-UA"/>
        </w:rPr>
        <w:t>201</w:t>
      </w:r>
      <w:r w:rsidR="00175D2B" w:rsidRPr="00C46F17">
        <w:rPr>
          <w:sz w:val="28"/>
          <w:szCs w:val="28"/>
          <w:lang w:val="uk-UA"/>
        </w:rPr>
        <w:t>9</w:t>
      </w:r>
      <w:r w:rsidRPr="00C46F17">
        <w:rPr>
          <w:sz w:val="28"/>
          <w:szCs w:val="28"/>
          <w:lang w:val="uk-UA"/>
        </w:rPr>
        <w:t xml:space="preserve"> р</w:t>
      </w:r>
      <w:r w:rsidR="00F46D5C" w:rsidRPr="00C46F17">
        <w:rPr>
          <w:sz w:val="28"/>
          <w:szCs w:val="28"/>
          <w:lang w:val="uk-UA"/>
        </w:rPr>
        <w:t>.</w:t>
      </w:r>
    </w:p>
    <w:sectPr w:rsidR="00F46D5C" w:rsidRPr="00054D48" w:rsidSect="002245D8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8ACE" w14:textId="77777777" w:rsidR="009170FD" w:rsidRDefault="009170FD" w:rsidP="00CA7571">
      <w:r>
        <w:separator/>
      </w:r>
    </w:p>
  </w:endnote>
  <w:endnote w:type="continuationSeparator" w:id="0">
    <w:p w14:paraId="792FAD36" w14:textId="77777777" w:rsidR="009170FD" w:rsidRDefault="009170FD" w:rsidP="00CA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EE2E9" w14:textId="77777777" w:rsidR="009170FD" w:rsidRDefault="009170FD" w:rsidP="00CA7571">
      <w:r>
        <w:separator/>
      </w:r>
    </w:p>
  </w:footnote>
  <w:footnote w:type="continuationSeparator" w:id="0">
    <w:p w14:paraId="7D4CFE3B" w14:textId="77777777" w:rsidR="009170FD" w:rsidRDefault="009170FD" w:rsidP="00CA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0084" w14:textId="5AF6F047" w:rsidR="009532FA" w:rsidRPr="00C46F17" w:rsidRDefault="009532FA" w:rsidP="003F48E1">
    <w:pPr>
      <w:pStyle w:val="a9"/>
      <w:jc w:val="center"/>
      <w:rPr>
        <w:sz w:val="28"/>
        <w:szCs w:val="28"/>
      </w:rPr>
    </w:pPr>
    <w:r w:rsidRPr="00C46F17">
      <w:rPr>
        <w:sz w:val="28"/>
        <w:szCs w:val="28"/>
      </w:rPr>
      <w:fldChar w:fldCharType="begin"/>
    </w:r>
    <w:r w:rsidRPr="00C46F17">
      <w:rPr>
        <w:sz w:val="28"/>
        <w:szCs w:val="28"/>
      </w:rPr>
      <w:instrText xml:space="preserve"> PAGE   \* MERGEFORMAT </w:instrText>
    </w:r>
    <w:r w:rsidRPr="00C46F17">
      <w:rPr>
        <w:sz w:val="28"/>
        <w:szCs w:val="28"/>
      </w:rPr>
      <w:fldChar w:fldCharType="separate"/>
    </w:r>
    <w:r w:rsidR="001D6785">
      <w:rPr>
        <w:noProof/>
        <w:sz w:val="28"/>
        <w:szCs w:val="28"/>
      </w:rPr>
      <w:t>2</w:t>
    </w:r>
    <w:r w:rsidRPr="00C46F1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B38"/>
    <w:multiLevelType w:val="singleLevel"/>
    <w:tmpl w:val="1FDA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8CC0B22"/>
    <w:multiLevelType w:val="singleLevel"/>
    <w:tmpl w:val="775C9DD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62A4156"/>
    <w:multiLevelType w:val="singleLevel"/>
    <w:tmpl w:val="040C83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654719"/>
    <w:multiLevelType w:val="hybridMultilevel"/>
    <w:tmpl w:val="7B5E2CB0"/>
    <w:lvl w:ilvl="0" w:tplc="F0860524">
      <w:start w:val="13"/>
      <w:numFmt w:val="decimal"/>
      <w:lvlText w:val="%1"/>
      <w:lvlJc w:val="left"/>
      <w:pPr>
        <w:ind w:left="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7" w:hanging="360"/>
      </w:pPr>
    </w:lvl>
    <w:lvl w:ilvl="2" w:tplc="0422001B" w:tentative="1">
      <w:start w:val="1"/>
      <w:numFmt w:val="lowerRoman"/>
      <w:lvlText w:val="%3."/>
      <w:lvlJc w:val="right"/>
      <w:pPr>
        <w:ind w:left="2077" w:hanging="180"/>
      </w:pPr>
    </w:lvl>
    <w:lvl w:ilvl="3" w:tplc="0422000F" w:tentative="1">
      <w:start w:val="1"/>
      <w:numFmt w:val="decimal"/>
      <w:lvlText w:val="%4."/>
      <w:lvlJc w:val="left"/>
      <w:pPr>
        <w:ind w:left="2797" w:hanging="360"/>
      </w:pPr>
    </w:lvl>
    <w:lvl w:ilvl="4" w:tplc="04220019" w:tentative="1">
      <w:start w:val="1"/>
      <w:numFmt w:val="lowerLetter"/>
      <w:lvlText w:val="%5."/>
      <w:lvlJc w:val="left"/>
      <w:pPr>
        <w:ind w:left="3517" w:hanging="360"/>
      </w:pPr>
    </w:lvl>
    <w:lvl w:ilvl="5" w:tplc="0422001B" w:tentative="1">
      <w:start w:val="1"/>
      <w:numFmt w:val="lowerRoman"/>
      <w:lvlText w:val="%6."/>
      <w:lvlJc w:val="right"/>
      <w:pPr>
        <w:ind w:left="4237" w:hanging="180"/>
      </w:pPr>
    </w:lvl>
    <w:lvl w:ilvl="6" w:tplc="0422000F" w:tentative="1">
      <w:start w:val="1"/>
      <w:numFmt w:val="decimal"/>
      <w:lvlText w:val="%7."/>
      <w:lvlJc w:val="left"/>
      <w:pPr>
        <w:ind w:left="4957" w:hanging="360"/>
      </w:pPr>
    </w:lvl>
    <w:lvl w:ilvl="7" w:tplc="04220019" w:tentative="1">
      <w:start w:val="1"/>
      <w:numFmt w:val="lowerLetter"/>
      <w:lvlText w:val="%8."/>
      <w:lvlJc w:val="left"/>
      <w:pPr>
        <w:ind w:left="5677" w:hanging="360"/>
      </w:pPr>
    </w:lvl>
    <w:lvl w:ilvl="8" w:tplc="0422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 w15:restartNumberingAfterBreak="0">
    <w:nsid w:val="53C45F7B"/>
    <w:multiLevelType w:val="hybridMultilevel"/>
    <w:tmpl w:val="EBCC7220"/>
    <w:lvl w:ilvl="0" w:tplc="AA9C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E097C"/>
    <w:multiLevelType w:val="hybridMultilevel"/>
    <w:tmpl w:val="01044842"/>
    <w:lvl w:ilvl="0" w:tplc="146A8A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93C14"/>
    <w:multiLevelType w:val="hybridMultilevel"/>
    <w:tmpl w:val="AFFE301C"/>
    <w:lvl w:ilvl="0" w:tplc="F6A6E64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E49E6"/>
    <w:multiLevelType w:val="hybridMultilevel"/>
    <w:tmpl w:val="731ED876"/>
    <w:lvl w:ilvl="0" w:tplc="F89C2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0"/>
    <w:rsid w:val="00004AB8"/>
    <w:rsid w:val="000059EB"/>
    <w:rsid w:val="000115DD"/>
    <w:rsid w:val="000134C1"/>
    <w:rsid w:val="000146C4"/>
    <w:rsid w:val="00014EE9"/>
    <w:rsid w:val="00017CC2"/>
    <w:rsid w:val="00024ED4"/>
    <w:rsid w:val="000277D2"/>
    <w:rsid w:val="00034DCA"/>
    <w:rsid w:val="00040372"/>
    <w:rsid w:val="0004479B"/>
    <w:rsid w:val="000474EB"/>
    <w:rsid w:val="00051C38"/>
    <w:rsid w:val="0005259C"/>
    <w:rsid w:val="00052F55"/>
    <w:rsid w:val="00053E77"/>
    <w:rsid w:val="00054906"/>
    <w:rsid w:val="00054D48"/>
    <w:rsid w:val="00054D56"/>
    <w:rsid w:val="00057293"/>
    <w:rsid w:val="00060E9D"/>
    <w:rsid w:val="00072522"/>
    <w:rsid w:val="00082F1A"/>
    <w:rsid w:val="00084A96"/>
    <w:rsid w:val="0009016C"/>
    <w:rsid w:val="000906EA"/>
    <w:rsid w:val="0009298C"/>
    <w:rsid w:val="000940C3"/>
    <w:rsid w:val="00095E9B"/>
    <w:rsid w:val="000A0488"/>
    <w:rsid w:val="000A09FE"/>
    <w:rsid w:val="000A3D45"/>
    <w:rsid w:val="000A3DF4"/>
    <w:rsid w:val="000A472B"/>
    <w:rsid w:val="000A5106"/>
    <w:rsid w:val="000B257A"/>
    <w:rsid w:val="000B3539"/>
    <w:rsid w:val="000B430A"/>
    <w:rsid w:val="000B4B29"/>
    <w:rsid w:val="000B5578"/>
    <w:rsid w:val="000B6B7F"/>
    <w:rsid w:val="000C019D"/>
    <w:rsid w:val="000C7A37"/>
    <w:rsid w:val="000D4078"/>
    <w:rsid w:val="000E3B90"/>
    <w:rsid w:val="000F0859"/>
    <w:rsid w:val="000F0C9F"/>
    <w:rsid w:val="000F595E"/>
    <w:rsid w:val="000F66CF"/>
    <w:rsid w:val="00111FDD"/>
    <w:rsid w:val="00112702"/>
    <w:rsid w:val="00114A19"/>
    <w:rsid w:val="00114CD8"/>
    <w:rsid w:val="00115E4F"/>
    <w:rsid w:val="00117AF1"/>
    <w:rsid w:val="00121F16"/>
    <w:rsid w:val="00122DEF"/>
    <w:rsid w:val="00123130"/>
    <w:rsid w:val="001254F5"/>
    <w:rsid w:val="00125E79"/>
    <w:rsid w:val="00130A42"/>
    <w:rsid w:val="00130DE4"/>
    <w:rsid w:val="001313B0"/>
    <w:rsid w:val="001354C5"/>
    <w:rsid w:val="00144649"/>
    <w:rsid w:val="00147617"/>
    <w:rsid w:val="001517B9"/>
    <w:rsid w:val="00152049"/>
    <w:rsid w:val="00161AE6"/>
    <w:rsid w:val="00162B8B"/>
    <w:rsid w:val="001661B0"/>
    <w:rsid w:val="00174278"/>
    <w:rsid w:val="00175D2B"/>
    <w:rsid w:val="00177D6D"/>
    <w:rsid w:val="00186C18"/>
    <w:rsid w:val="00187DE1"/>
    <w:rsid w:val="00195375"/>
    <w:rsid w:val="001A0C5F"/>
    <w:rsid w:val="001A3DD5"/>
    <w:rsid w:val="001A7434"/>
    <w:rsid w:val="001B0D17"/>
    <w:rsid w:val="001B2C45"/>
    <w:rsid w:val="001B40F5"/>
    <w:rsid w:val="001B52D1"/>
    <w:rsid w:val="001C3F1D"/>
    <w:rsid w:val="001C3F9B"/>
    <w:rsid w:val="001C441B"/>
    <w:rsid w:val="001C5063"/>
    <w:rsid w:val="001D539A"/>
    <w:rsid w:val="001D5C2D"/>
    <w:rsid w:val="001D65AC"/>
    <w:rsid w:val="001D6785"/>
    <w:rsid w:val="001E1DD7"/>
    <w:rsid w:val="001E5CAB"/>
    <w:rsid w:val="001F2338"/>
    <w:rsid w:val="001F616F"/>
    <w:rsid w:val="001F6710"/>
    <w:rsid w:val="00205E05"/>
    <w:rsid w:val="002075A1"/>
    <w:rsid w:val="00207AB3"/>
    <w:rsid w:val="0021204A"/>
    <w:rsid w:val="0021618E"/>
    <w:rsid w:val="00223877"/>
    <w:rsid w:val="002245D8"/>
    <w:rsid w:val="00227F86"/>
    <w:rsid w:val="00231A68"/>
    <w:rsid w:val="00232F25"/>
    <w:rsid w:val="00241BE6"/>
    <w:rsid w:val="00246AF8"/>
    <w:rsid w:val="00257EA4"/>
    <w:rsid w:val="0026218C"/>
    <w:rsid w:val="00266C12"/>
    <w:rsid w:val="00270DBE"/>
    <w:rsid w:val="00274AAE"/>
    <w:rsid w:val="00277255"/>
    <w:rsid w:val="00282807"/>
    <w:rsid w:val="00282AA5"/>
    <w:rsid w:val="00297AC6"/>
    <w:rsid w:val="002A1034"/>
    <w:rsid w:val="002A11C7"/>
    <w:rsid w:val="002A1FBF"/>
    <w:rsid w:val="002A2865"/>
    <w:rsid w:val="002A43F2"/>
    <w:rsid w:val="002A60F3"/>
    <w:rsid w:val="002B256A"/>
    <w:rsid w:val="002B3929"/>
    <w:rsid w:val="002B5004"/>
    <w:rsid w:val="002B5E2D"/>
    <w:rsid w:val="002C173F"/>
    <w:rsid w:val="002C1A70"/>
    <w:rsid w:val="002C2D95"/>
    <w:rsid w:val="002C4FC9"/>
    <w:rsid w:val="002C5B6D"/>
    <w:rsid w:val="002C6695"/>
    <w:rsid w:val="002C71F9"/>
    <w:rsid w:val="002D45D7"/>
    <w:rsid w:val="002D5421"/>
    <w:rsid w:val="002F3BDA"/>
    <w:rsid w:val="002F4055"/>
    <w:rsid w:val="002F5669"/>
    <w:rsid w:val="002F7DB9"/>
    <w:rsid w:val="00300272"/>
    <w:rsid w:val="00302191"/>
    <w:rsid w:val="00307BD3"/>
    <w:rsid w:val="00307CBA"/>
    <w:rsid w:val="00310A09"/>
    <w:rsid w:val="003156A6"/>
    <w:rsid w:val="00320D0B"/>
    <w:rsid w:val="00321ADA"/>
    <w:rsid w:val="00322336"/>
    <w:rsid w:val="00325DE0"/>
    <w:rsid w:val="00327A25"/>
    <w:rsid w:val="00337051"/>
    <w:rsid w:val="0033754A"/>
    <w:rsid w:val="00337F12"/>
    <w:rsid w:val="0034034A"/>
    <w:rsid w:val="0034050D"/>
    <w:rsid w:val="00341BC3"/>
    <w:rsid w:val="00342C55"/>
    <w:rsid w:val="003505CA"/>
    <w:rsid w:val="00355B34"/>
    <w:rsid w:val="00356FBE"/>
    <w:rsid w:val="00362BF9"/>
    <w:rsid w:val="00364309"/>
    <w:rsid w:val="00365001"/>
    <w:rsid w:val="003651DE"/>
    <w:rsid w:val="00373F65"/>
    <w:rsid w:val="00384651"/>
    <w:rsid w:val="003952E0"/>
    <w:rsid w:val="003A3C2E"/>
    <w:rsid w:val="003A7588"/>
    <w:rsid w:val="003B0B05"/>
    <w:rsid w:val="003B12DF"/>
    <w:rsid w:val="003B1CC9"/>
    <w:rsid w:val="003B6497"/>
    <w:rsid w:val="003C17D1"/>
    <w:rsid w:val="003C5096"/>
    <w:rsid w:val="003C66BF"/>
    <w:rsid w:val="003C7F5E"/>
    <w:rsid w:val="003D0895"/>
    <w:rsid w:val="003D7BEA"/>
    <w:rsid w:val="003E0079"/>
    <w:rsid w:val="003E5028"/>
    <w:rsid w:val="003E55DC"/>
    <w:rsid w:val="003E56B7"/>
    <w:rsid w:val="003F0565"/>
    <w:rsid w:val="003F0DC2"/>
    <w:rsid w:val="003F2689"/>
    <w:rsid w:val="003F2692"/>
    <w:rsid w:val="003F427C"/>
    <w:rsid w:val="003F48E1"/>
    <w:rsid w:val="003F6560"/>
    <w:rsid w:val="00400492"/>
    <w:rsid w:val="00400688"/>
    <w:rsid w:val="0040076E"/>
    <w:rsid w:val="00401268"/>
    <w:rsid w:val="0040272B"/>
    <w:rsid w:val="00403013"/>
    <w:rsid w:val="00407BC3"/>
    <w:rsid w:val="00407F7F"/>
    <w:rsid w:val="004146EE"/>
    <w:rsid w:val="00420E40"/>
    <w:rsid w:val="004277EA"/>
    <w:rsid w:val="0043052B"/>
    <w:rsid w:val="00430AFD"/>
    <w:rsid w:val="004313A0"/>
    <w:rsid w:val="0043259A"/>
    <w:rsid w:val="00435CE1"/>
    <w:rsid w:val="004437CC"/>
    <w:rsid w:val="004461BB"/>
    <w:rsid w:val="00451B20"/>
    <w:rsid w:val="004535FE"/>
    <w:rsid w:val="0046017D"/>
    <w:rsid w:val="00462193"/>
    <w:rsid w:val="00464B04"/>
    <w:rsid w:val="00467C04"/>
    <w:rsid w:val="00471780"/>
    <w:rsid w:val="00471CC5"/>
    <w:rsid w:val="00471F15"/>
    <w:rsid w:val="00473066"/>
    <w:rsid w:val="0047353D"/>
    <w:rsid w:val="00475E3E"/>
    <w:rsid w:val="004760A2"/>
    <w:rsid w:val="00481BC9"/>
    <w:rsid w:val="00484710"/>
    <w:rsid w:val="00485E98"/>
    <w:rsid w:val="00486B94"/>
    <w:rsid w:val="004A25A1"/>
    <w:rsid w:val="004A5624"/>
    <w:rsid w:val="004B0C86"/>
    <w:rsid w:val="004B2B19"/>
    <w:rsid w:val="004B49CC"/>
    <w:rsid w:val="004C2C93"/>
    <w:rsid w:val="004C361C"/>
    <w:rsid w:val="004C403D"/>
    <w:rsid w:val="004C6281"/>
    <w:rsid w:val="004C78CE"/>
    <w:rsid w:val="004C7EFA"/>
    <w:rsid w:val="004E1927"/>
    <w:rsid w:val="004F2BB9"/>
    <w:rsid w:val="004F576C"/>
    <w:rsid w:val="004F7A41"/>
    <w:rsid w:val="005031AB"/>
    <w:rsid w:val="005042C1"/>
    <w:rsid w:val="00504FEC"/>
    <w:rsid w:val="00515C8C"/>
    <w:rsid w:val="005166E9"/>
    <w:rsid w:val="00516DFE"/>
    <w:rsid w:val="00520857"/>
    <w:rsid w:val="00521956"/>
    <w:rsid w:val="00523240"/>
    <w:rsid w:val="005241EE"/>
    <w:rsid w:val="00524A94"/>
    <w:rsid w:val="00524ECC"/>
    <w:rsid w:val="005313C8"/>
    <w:rsid w:val="005405BC"/>
    <w:rsid w:val="005412E8"/>
    <w:rsid w:val="00541599"/>
    <w:rsid w:val="00550700"/>
    <w:rsid w:val="005548B2"/>
    <w:rsid w:val="00555121"/>
    <w:rsid w:val="00556594"/>
    <w:rsid w:val="00560332"/>
    <w:rsid w:val="005629BE"/>
    <w:rsid w:val="00567442"/>
    <w:rsid w:val="005756CA"/>
    <w:rsid w:val="005761E1"/>
    <w:rsid w:val="00584792"/>
    <w:rsid w:val="005857FE"/>
    <w:rsid w:val="00586716"/>
    <w:rsid w:val="00595A6B"/>
    <w:rsid w:val="005962BC"/>
    <w:rsid w:val="00597A9B"/>
    <w:rsid w:val="005A0F98"/>
    <w:rsid w:val="005A1332"/>
    <w:rsid w:val="005A7400"/>
    <w:rsid w:val="005B497A"/>
    <w:rsid w:val="005C275E"/>
    <w:rsid w:val="005C35B3"/>
    <w:rsid w:val="005C3834"/>
    <w:rsid w:val="005D0E69"/>
    <w:rsid w:val="005D2B02"/>
    <w:rsid w:val="005D68D6"/>
    <w:rsid w:val="005E058A"/>
    <w:rsid w:val="005E27DD"/>
    <w:rsid w:val="005E3DAB"/>
    <w:rsid w:val="005E43DF"/>
    <w:rsid w:val="005E6645"/>
    <w:rsid w:val="006002E2"/>
    <w:rsid w:val="00600D61"/>
    <w:rsid w:val="006034FD"/>
    <w:rsid w:val="006066F8"/>
    <w:rsid w:val="006100BF"/>
    <w:rsid w:val="00616B5F"/>
    <w:rsid w:val="0062291B"/>
    <w:rsid w:val="006243F0"/>
    <w:rsid w:val="00624792"/>
    <w:rsid w:val="00627DCF"/>
    <w:rsid w:val="00634EF4"/>
    <w:rsid w:val="006363AB"/>
    <w:rsid w:val="00653583"/>
    <w:rsid w:val="00653839"/>
    <w:rsid w:val="00662B06"/>
    <w:rsid w:val="006658DE"/>
    <w:rsid w:val="00671092"/>
    <w:rsid w:val="006725FD"/>
    <w:rsid w:val="00682FE3"/>
    <w:rsid w:val="0068336E"/>
    <w:rsid w:val="00684198"/>
    <w:rsid w:val="00686010"/>
    <w:rsid w:val="00691A49"/>
    <w:rsid w:val="00692878"/>
    <w:rsid w:val="00696A59"/>
    <w:rsid w:val="00697E46"/>
    <w:rsid w:val="006A27BE"/>
    <w:rsid w:val="006A3E45"/>
    <w:rsid w:val="006B0F1A"/>
    <w:rsid w:val="006B284B"/>
    <w:rsid w:val="006C161B"/>
    <w:rsid w:val="006C5858"/>
    <w:rsid w:val="006C7833"/>
    <w:rsid w:val="006D6E28"/>
    <w:rsid w:val="006E16D2"/>
    <w:rsid w:val="006E7901"/>
    <w:rsid w:val="006F0526"/>
    <w:rsid w:val="006F07C6"/>
    <w:rsid w:val="006F4F5A"/>
    <w:rsid w:val="006F61A4"/>
    <w:rsid w:val="006F74C1"/>
    <w:rsid w:val="00700173"/>
    <w:rsid w:val="00701C9F"/>
    <w:rsid w:val="0070489C"/>
    <w:rsid w:val="00705F60"/>
    <w:rsid w:val="00706843"/>
    <w:rsid w:val="00707B53"/>
    <w:rsid w:val="00714082"/>
    <w:rsid w:val="007147C1"/>
    <w:rsid w:val="00721FC3"/>
    <w:rsid w:val="00727576"/>
    <w:rsid w:val="007304D5"/>
    <w:rsid w:val="00731F5D"/>
    <w:rsid w:val="00752F44"/>
    <w:rsid w:val="0075342A"/>
    <w:rsid w:val="00754C34"/>
    <w:rsid w:val="007555B3"/>
    <w:rsid w:val="00755D3C"/>
    <w:rsid w:val="0075797B"/>
    <w:rsid w:val="00760450"/>
    <w:rsid w:val="007616C3"/>
    <w:rsid w:val="00762652"/>
    <w:rsid w:val="00770A95"/>
    <w:rsid w:val="00772028"/>
    <w:rsid w:val="00773E1A"/>
    <w:rsid w:val="007741CB"/>
    <w:rsid w:val="00775280"/>
    <w:rsid w:val="00775EBA"/>
    <w:rsid w:val="0077688A"/>
    <w:rsid w:val="007810B9"/>
    <w:rsid w:val="00782B16"/>
    <w:rsid w:val="007862E1"/>
    <w:rsid w:val="00786D9B"/>
    <w:rsid w:val="00792026"/>
    <w:rsid w:val="00794326"/>
    <w:rsid w:val="007A1968"/>
    <w:rsid w:val="007A42F4"/>
    <w:rsid w:val="007A59CA"/>
    <w:rsid w:val="007B19BE"/>
    <w:rsid w:val="007C10D7"/>
    <w:rsid w:val="007C128F"/>
    <w:rsid w:val="007C3882"/>
    <w:rsid w:val="007C6457"/>
    <w:rsid w:val="007D0D9D"/>
    <w:rsid w:val="007E1399"/>
    <w:rsid w:val="007E406C"/>
    <w:rsid w:val="007E4130"/>
    <w:rsid w:val="007E559D"/>
    <w:rsid w:val="007E61A5"/>
    <w:rsid w:val="007F5269"/>
    <w:rsid w:val="007F69A5"/>
    <w:rsid w:val="008052EA"/>
    <w:rsid w:val="00805B26"/>
    <w:rsid w:val="008152AC"/>
    <w:rsid w:val="0081763C"/>
    <w:rsid w:val="00817C64"/>
    <w:rsid w:val="008206A5"/>
    <w:rsid w:val="00820A5E"/>
    <w:rsid w:val="00821C51"/>
    <w:rsid w:val="0082359A"/>
    <w:rsid w:val="0082531C"/>
    <w:rsid w:val="00827B3F"/>
    <w:rsid w:val="008336AE"/>
    <w:rsid w:val="00834862"/>
    <w:rsid w:val="00844ECB"/>
    <w:rsid w:val="008460F2"/>
    <w:rsid w:val="0084624B"/>
    <w:rsid w:val="00846B6B"/>
    <w:rsid w:val="00846E60"/>
    <w:rsid w:val="00847001"/>
    <w:rsid w:val="008501F6"/>
    <w:rsid w:val="00851A9A"/>
    <w:rsid w:val="00855493"/>
    <w:rsid w:val="008561BF"/>
    <w:rsid w:val="00856981"/>
    <w:rsid w:val="00856985"/>
    <w:rsid w:val="008569FE"/>
    <w:rsid w:val="008639E7"/>
    <w:rsid w:val="00864296"/>
    <w:rsid w:val="00867280"/>
    <w:rsid w:val="008729A8"/>
    <w:rsid w:val="0088019B"/>
    <w:rsid w:val="00880280"/>
    <w:rsid w:val="0088066B"/>
    <w:rsid w:val="00884AE9"/>
    <w:rsid w:val="008850C6"/>
    <w:rsid w:val="0089739C"/>
    <w:rsid w:val="008A0397"/>
    <w:rsid w:val="008A3AB7"/>
    <w:rsid w:val="008B094A"/>
    <w:rsid w:val="008B453B"/>
    <w:rsid w:val="008B4CA0"/>
    <w:rsid w:val="008C0EE5"/>
    <w:rsid w:val="008C2AFF"/>
    <w:rsid w:val="008C2B69"/>
    <w:rsid w:val="008C543D"/>
    <w:rsid w:val="008C57D6"/>
    <w:rsid w:val="008D11FC"/>
    <w:rsid w:val="008D2044"/>
    <w:rsid w:val="008D4D6E"/>
    <w:rsid w:val="008E095F"/>
    <w:rsid w:val="008E4FD8"/>
    <w:rsid w:val="008E7A50"/>
    <w:rsid w:val="008F1BC3"/>
    <w:rsid w:val="008F2EBE"/>
    <w:rsid w:val="008F67F9"/>
    <w:rsid w:val="00905B4E"/>
    <w:rsid w:val="009074EA"/>
    <w:rsid w:val="0091132E"/>
    <w:rsid w:val="009170FD"/>
    <w:rsid w:val="00920839"/>
    <w:rsid w:val="00922651"/>
    <w:rsid w:val="00924770"/>
    <w:rsid w:val="00926C70"/>
    <w:rsid w:val="00926EB4"/>
    <w:rsid w:val="00927499"/>
    <w:rsid w:val="0093437A"/>
    <w:rsid w:val="00935BAA"/>
    <w:rsid w:val="00936EE8"/>
    <w:rsid w:val="00941A6C"/>
    <w:rsid w:val="00941F3D"/>
    <w:rsid w:val="009429FD"/>
    <w:rsid w:val="00943595"/>
    <w:rsid w:val="00947061"/>
    <w:rsid w:val="00947065"/>
    <w:rsid w:val="0095150D"/>
    <w:rsid w:val="0095172B"/>
    <w:rsid w:val="009532FA"/>
    <w:rsid w:val="00953F81"/>
    <w:rsid w:val="009612A8"/>
    <w:rsid w:val="0096170A"/>
    <w:rsid w:val="00974406"/>
    <w:rsid w:val="0097452B"/>
    <w:rsid w:val="009753FF"/>
    <w:rsid w:val="009777B2"/>
    <w:rsid w:val="00981ABC"/>
    <w:rsid w:val="0098394B"/>
    <w:rsid w:val="009842C2"/>
    <w:rsid w:val="00990C14"/>
    <w:rsid w:val="00996031"/>
    <w:rsid w:val="00997DAE"/>
    <w:rsid w:val="009A7D6B"/>
    <w:rsid w:val="009B1845"/>
    <w:rsid w:val="009B25DD"/>
    <w:rsid w:val="009B3511"/>
    <w:rsid w:val="009B52B8"/>
    <w:rsid w:val="009C040F"/>
    <w:rsid w:val="009C2906"/>
    <w:rsid w:val="009C351B"/>
    <w:rsid w:val="009C4018"/>
    <w:rsid w:val="009D34FE"/>
    <w:rsid w:val="009E0259"/>
    <w:rsid w:val="009F0853"/>
    <w:rsid w:val="009F1C2A"/>
    <w:rsid w:val="009F643C"/>
    <w:rsid w:val="00A02022"/>
    <w:rsid w:val="00A03E87"/>
    <w:rsid w:val="00A071C5"/>
    <w:rsid w:val="00A07B42"/>
    <w:rsid w:val="00A07E45"/>
    <w:rsid w:val="00A145E7"/>
    <w:rsid w:val="00A15FC5"/>
    <w:rsid w:val="00A16122"/>
    <w:rsid w:val="00A16A21"/>
    <w:rsid w:val="00A2044A"/>
    <w:rsid w:val="00A22F3D"/>
    <w:rsid w:val="00A24A5C"/>
    <w:rsid w:val="00A24CA7"/>
    <w:rsid w:val="00A258EF"/>
    <w:rsid w:val="00A32779"/>
    <w:rsid w:val="00A337D7"/>
    <w:rsid w:val="00A4086C"/>
    <w:rsid w:val="00A432F0"/>
    <w:rsid w:val="00A45A2C"/>
    <w:rsid w:val="00A46BD8"/>
    <w:rsid w:val="00A472E6"/>
    <w:rsid w:val="00A500EF"/>
    <w:rsid w:val="00A50FC7"/>
    <w:rsid w:val="00A53ADF"/>
    <w:rsid w:val="00A53C72"/>
    <w:rsid w:val="00A54859"/>
    <w:rsid w:val="00A549A5"/>
    <w:rsid w:val="00A55BF9"/>
    <w:rsid w:val="00A57DB4"/>
    <w:rsid w:val="00A61072"/>
    <w:rsid w:val="00A62200"/>
    <w:rsid w:val="00A67A1C"/>
    <w:rsid w:val="00A70B4A"/>
    <w:rsid w:val="00A749AA"/>
    <w:rsid w:val="00A7787F"/>
    <w:rsid w:val="00A77CB1"/>
    <w:rsid w:val="00A825A2"/>
    <w:rsid w:val="00A82EB6"/>
    <w:rsid w:val="00A8683F"/>
    <w:rsid w:val="00A9151E"/>
    <w:rsid w:val="00A91C29"/>
    <w:rsid w:val="00A924ED"/>
    <w:rsid w:val="00A94AB6"/>
    <w:rsid w:val="00AA0597"/>
    <w:rsid w:val="00AA3936"/>
    <w:rsid w:val="00AA496D"/>
    <w:rsid w:val="00AA50E5"/>
    <w:rsid w:val="00AB0ECC"/>
    <w:rsid w:val="00AB126F"/>
    <w:rsid w:val="00AB209A"/>
    <w:rsid w:val="00AB2620"/>
    <w:rsid w:val="00AB2ABC"/>
    <w:rsid w:val="00AB7BF8"/>
    <w:rsid w:val="00AC0D9F"/>
    <w:rsid w:val="00AC1D09"/>
    <w:rsid w:val="00AC3C99"/>
    <w:rsid w:val="00AD658C"/>
    <w:rsid w:val="00AD729E"/>
    <w:rsid w:val="00AD78C5"/>
    <w:rsid w:val="00AD79AA"/>
    <w:rsid w:val="00AE0030"/>
    <w:rsid w:val="00AE2F37"/>
    <w:rsid w:val="00AE340F"/>
    <w:rsid w:val="00AE50F9"/>
    <w:rsid w:val="00AE76CC"/>
    <w:rsid w:val="00AF2160"/>
    <w:rsid w:val="00AF355F"/>
    <w:rsid w:val="00AF473A"/>
    <w:rsid w:val="00B00D95"/>
    <w:rsid w:val="00B03E9A"/>
    <w:rsid w:val="00B15AE6"/>
    <w:rsid w:val="00B24014"/>
    <w:rsid w:val="00B254B0"/>
    <w:rsid w:val="00B26748"/>
    <w:rsid w:val="00B35AA3"/>
    <w:rsid w:val="00B35B0F"/>
    <w:rsid w:val="00B41C99"/>
    <w:rsid w:val="00B431B2"/>
    <w:rsid w:val="00B4396F"/>
    <w:rsid w:val="00B57062"/>
    <w:rsid w:val="00B6087F"/>
    <w:rsid w:val="00B6123B"/>
    <w:rsid w:val="00B649DE"/>
    <w:rsid w:val="00B65BE9"/>
    <w:rsid w:val="00B73949"/>
    <w:rsid w:val="00B83D83"/>
    <w:rsid w:val="00B86DA9"/>
    <w:rsid w:val="00B873DF"/>
    <w:rsid w:val="00B91ED9"/>
    <w:rsid w:val="00BA47B4"/>
    <w:rsid w:val="00BA75A6"/>
    <w:rsid w:val="00BB0006"/>
    <w:rsid w:val="00BB14C5"/>
    <w:rsid w:val="00BB2283"/>
    <w:rsid w:val="00BB286B"/>
    <w:rsid w:val="00BB347C"/>
    <w:rsid w:val="00BB3707"/>
    <w:rsid w:val="00BC3881"/>
    <w:rsid w:val="00BC5CFA"/>
    <w:rsid w:val="00BD14C8"/>
    <w:rsid w:val="00BE12CB"/>
    <w:rsid w:val="00BE1FD7"/>
    <w:rsid w:val="00BE64B1"/>
    <w:rsid w:val="00BF0D3E"/>
    <w:rsid w:val="00BF2007"/>
    <w:rsid w:val="00BF4092"/>
    <w:rsid w:val="00BF754A"/>
    <w:rsid w:val="00C010B1"/>
    <w:rsid w:val="00C05040"/>
    <w:rsid w:val="00C05B75"/>
    <w:rsid w:val="00C05E10"/>
    <w:rsid w:val="00C10635"/>
    <w:rsid w:val="00C12854"/>
    <w:rsid w:val="00C12A02"/>
    <w:rsid w:val="00C12AB5"/>
    <w:rsid w:val="00C136BE"/>
    <w:rsid w:val="00C15061"/>
    <w:rsid w:val="00C15AE5"/>
    <w:rsid w:val="00C17D93"/>
    <w:rsid w:val="00C2197B"/>
    <w:rsid w:val="00C24CF5"/>
    <w:rsid w:val="00C2504B"/>
    <w:rsid w:val="00C37987"/>
    <w:rsid w:val="00C441E7"/>
    <w:rsid w:val="00C46684"/>
    <w:rsid w:val="00C46F17"/>
    <w:rsid w:val="00C52E01"/>
    <w:rsid w:val="00C52E2D"/>
    <w:rsid w:val="00C5333F"/>
    <w:rsid w:val="00C617C2"/>
    <w:rsid w:val="00C6267F"/>
    <w:rsid w:val="00C6582A"/>
    <w:rsid w:val="00C66120"/>
    <w:rsid w:val="00C67E8F"/>
    <w:rsid w:val="00C7174D"/>
    <w:rsid w:val="00C74F4E"/>
    <w:rsid w:val="00C83DAB"/>
    <w:rsid w:val="00C86C38"/>
    <w:rsid w:val="00C938DA"/>
    <w:rsid w:val="00C94DA2"/>
    <w:rsid w:val="00C95EA6"/>
    <w:rsid w:val="00CA62B5"/>
    <w:rsid w:val="00CA7571"/>
    <w:rsid w:val="00CA7B89"/>
    <w:rsid w:val="00CB014D"/>
    <w:rsid w:val="00CB3817"/>
    <w:rsid w:val="00CB3C46"/>
    <w:rsid w:val="00CB4102"/>
    <w:rsid w:val="00CB53A9"/>
    <w:rsid w:val="00CB673C"/>
    <w:rsid w:val="00CB7F91"/>
    <w:rsid w:val="00CC555E"/>
    <w:rsid w:val="00CC6640"/>
    <w:rsid w:val="00CC694C"/>
    <w:rsid w:val="00CC6A75"/>
    <w:rsid w:val="00CC75BC"/>
    <w:rsid w:val="00CD24F2"/>
    <w:rsid w:val="00CD6D24"/>
    <w:rsid w:val="00CE07D3"/>
    <w:rsid w:val="00CE55E0"/>
    <w:rsid w:val="00CE5AA4"/>
    <w:rsid w:val="00CF04C0"/>
    <w:rsid w:val="00CF25CC"/>
    <w:rsid w:val="00CF3E1B"/>
    <w:rsid w:val="00CF3E51"/>
    <w:rsid w:val="00CF4720"/>
    <w:rsid w:val="00CF4F79"/>
    <w:rsid w:val="00CF5D21"/>
    <w:rsid w:val="00CF67EF"/>
    <w:rsid w:val="00CF7347"/>
    <w:rsid w:val="00D06114"/>
    <w:rsid w:val="00D179C3"/>
    <w:rsid w:val="00D22540"/>
    <w:rsid w:val="00D2388F"/>
    <w:rsid w:val="00D27B08"/>
    <w:rsid w:val="00D305B1"/>
    <w:rsid w:val="00D322DA"/>
    <w:rsid w:val="00D32CA6"/>
    <w:rsid w:val="00D36BAA"/>
    <w:rsid w:val="00D40642"/>
    <w:rsid w:val="00D40CDA"/>
    <w:rsid w:val="00D411CF"/>
    <w:rsid w:val="00D41D7D"/>
    <w:rsid w:val="00D43BC6"/>
    <w:rsid w:val="00D44CEB"/>
    <w:rsid w:val="00D454F9"/>
    <w:rsid w:val="00D46AD4"/>
    <w:rsid w:val="00D52703"/>
    <w:rsid w:val="00D52E54"/>
    <w:rsid w:val="00D53FAE"/>
    <w:rsid w:val="00D54111"/>
    <w:rsid w:val="00D730FE"/>
    <w:rsid w:val="00D743D2"/>
    <w:rsid w:val="00D76091"/>
    <w:rsid w:val="00D768D6"/>
    <w:rsid w:val="00D77993"/>
    <w:rsid w:val="00D803CD"/>
    <w:rsid w:val="00D80523"/>
    <w:rsid w:val="00D81ECE"/>
    <w:rsid w:val="00D850A8"/>
    <w:rsid w:val="00D94332"/>
    <w:rsid w:val="00DA6A2A"/>
    <w:rsid w:val="00DA76DB"/>
    <w:rsid w:val="00DB0A38"/>
    <w:rsid w:val="00DB1C1D"/>
    <w:rsid w:val="00DB1F01"/>
    <w:rsid w:val="00DB4C0E"/>
    <w:rsid w:val="00DC06CE"/>
    <w:rsid w:val="00DC3FEF"/>
    <w:rsid w:val="00DC6002"/>
    <w:rsid w:val="00DD3D8E"/>
    <w:rsid w:val="00DD611D"/>
    <w:rsid w:val="00DD6796"/>
    <w:rsid w:val="00DD67E1"/>
    <w:rsid w:val="00DE047C"/>
    <w:rsid w:val="00DE189F"/>
    <w:rsid w:val="00DE2F36"/>
    <w:rsid w:val="00DE3DAF"/>
    <w:rsid w:val="00DF0067"/>
    <w:rsid w:val="00DF05E1"/>
    <w:rsid w:val="00DF2D4E"/>
    <w:rsid w:val="00DF5BBF"/>
    <w:rsid w:val="00DF732F"/>
    <w:rsid w:val="00E01E7D"/>
    <w:rsid w:val="00E07D18"/>
    <w:rsid w:val="00E1150B"/>
    <w:rsid w:val="00E124EA"/>
    <w:rsid w:val="00E13D4D"/>
    <w:rsid w:val="00E14251"/>
    <w:rsid w:val="00E14E9A"/>
    <w:rsid w:val="00E219C8"/>
    <w:rsid w:val="00E23ACE"/>
    <w:rsid w:val="00E26C9B"/>
    <w:rsid w:val="00E347B8"/>
    <w:rsid w:val="00E4287B"/>
    <w:rsid w:val="00E42CFB"/>
    <w:rsid w:val="00E4447B"/>
    <w:rsid w:val="00E55097"/>
    <w:rsid w:val="00E55A1F"/>
    <w:rsid w:val="00E57F9F"/>
    <w:rsid w:val="00E636F9"/>
    <w:rsid w:val="00E63F98"/>
    <w:rsid w:val="00E64E98"/>
    <w:rsid w:val="00E656B8"/>
    <w:rsid w:val="00E6713E"/>
    <w:rsid w:val="00E7155D"/>
    <w:rsid w:val="00E859DB"/>
    <w:rsid w:val="00E90112"/>
    <w:rsid w:val="00E91941"/>
    <w:rsid w:val="00E91A12"/>
    <w:rsid w:val="00E96345"/>
    <w:rsid w:val="00EA252A"/>
    <w:rsid w:val="00EA256E"/>
    <w:rsid w:val="00EA32F9"/>
    <w:rsid w:val="00EA39BE"/>
    <w:rsid w:val="00EA6515"/>
    <w:rsid w:val="00EA736F"/>
    <w:rsid w:val="00EA74DD"/>
    <w:rsid w:val="00EB3BC4"/>
    <w:rsid w:val="00EC2D1E"/>
    <w:rsid w:val="00EC4A2E"/>
    <w:rsid w:val="00EC5933"/>
    <w:rsid w:val="00ED0286"/>
    <w:rsid w:val="00ED53D9"/>
    <w:rsid w:val="00ED5FDE"/>
    <w:rsid w:val="00ED627E"/>
    <w:rsid w:val="00ED62B2"/>
    <w:rsid w:val="00EE5631"/>
    <w:rsid w:val="00EE56C9"/>
    <w:rsid w:val="00EE6D13"/>
    <w:rsid w:val="00EF1C6B"/>
    <w:rsid w:val="00EF657C"/>
    <w:rsid w:val="00F00543"/>
    <w:rsid w:val="00F009CE"/>
    <w:rsid w:val="00F029EB"/>
    <w:rsid w:val="00F03245"/>
    <w:rsid w:val="00F04D3D"/>
    <w:rsid w:val="00F06684"/>
    <w:rsid w:val="00F11226"/>
    <w:rsid w:val="00F12382"/>
    <w:rsid w:val="00F20003"/>
    <w:rsid w:val="00F2577E"/>
    <w:rsid w:val="00F26D0B"/>
    <w:rsid w:val="00F34E16"/>
    <w:rsid w:val="00F412A2"/>
    <w:rsid w:val="00F43622"/>
    <w:rsid w:val="00F4631A"/>
    <w:rsid w:val="00F46D5C"/>
    <w:rsid w:val="00F50656"/>
    <w:rsid w:val="00F54182"/>
    <w:rsid w:val="00F61556"/>
    <w:rsid w:val="00F64C3B"/>
    <w:rsid w:val="00F65897"/>
    <w:rsid w:val="00F72C26"/>
    <w:rsid w:val="00F81467"/>
    <w:rsid w:val="00F83CB0"/>
    <w:rsid w:val="00F85EA4"/>
    <w:rsid w:val="00F93AB4"/>
    <w:rsid w:val="00FA452D"/>
    <w:rsid w:val="00FA457C"/>
    <w:rsid w:val="00FA479B"/>
    <w:rsid w:val="00FA5A3B"/>
    <w:rsid w:val="00FA5F7D"/>
    <w:rsid w:val="00FA6CBD"/>
    <w:rsid w:val="00FA6E28"/>
    <w:rsid w:val="00FB2C19"/>
    <w:rsid w:val="00FB2F11"/>
    <w:rsid w:val="00FC0D60"/>
    <w:rsid w:val="00FC3BF4"/>
    <w:rsid w:val="00FC6319"/>
    <w:rsid w:val="00FD074B"/>
    <w:rsid w:val="00FD0BC0"/>
    <w:rsid w:val="00FD0D7F"/>
    <w:rsid w:val="00FD7385"/>
    <w:rsid w:val="00FE71A3"/>
    <w:rsid w:val="00FE7E9C"/>
    <w:rsid w:val="00FF2200"/>
    <w:rsid w:val="00FF335A"/>
    <w:rsid w:val="00FF4FB1"/>
    <w:rsid w:val="00FF772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B02A6"/>
  <w15:docId w15:val="{476056BA-7EE8-4315-B942-371F7AF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99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D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E340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340F"/>
    <w:pPr>
      <w:jc w:val="center"/>
    </w:pPr>
    <w:rPr>
      <w:sz w:val="28"/>
      <w:szCs w:val="20"/>
      <w:lang w:val="uk-UA"/>
    </w:rPr>
  </w:style>
  <w:style w:type="paragraph" w:styleId="a4">
    <w:name w:val="Body Text"/>
    <w:basedOn w:val="a"/>
    <w:rsid w:val="00AE340F"/>
    <w:pPr>
      <w:jc w:val="center"/>
    </w:pPr>
    <w:rPr>
      <w:b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rsid w:val="00AE340F"/>
    <w:pPr>
      <w:ind w:firstLine="720"/>
      <w:jc w:val="both"/>
    </w:pPr>
    <w:rPr>
      <w:sz w:val="28"/>
      <w:szCs w:val="20"/>
      <w:lang w:val="x-none"/>
    </w:rPr>
  </w:style>
  <w:style w:type="paragraph" w:styleId="2">
    <w:name w:val="Body Text Indent 2"/>
    <w:basedOn w:val="a"/>
    <w:rsid w:val="00AE340F"/>
    <w:pPr>
      <w:ind w:right="-1050" w:firstLine="567"/>
      <w:jc w:val="both"/>
    </w:pPr>
    <w:rPr>
      <w:sz w:val="28"/>
      <w:szCs w:val="20"/>
      <w:lang w:val="uk-UA"/>
    </w:rPr>
  </w:style>
  <w:style w:type="paragraph" w:styleId="3">
    <w:name w:val="Body Text Indent 3"/>
    <w:basedOn w:val="a"/>
    <w:rsid w:val="00AE340F"/>
    <w:pPr>
      <w:ind w:firstLine="720"/>
      <w:jc w:val="both"/>
    </w:pPr>
    <w:rPr>
      <w:b/>
      <w:sz w:val="28"/>
      <w:szCs w:val="20"/>
      <w:lang w:val="uk-UA"/>
    </w:rPr>
  </w:style>
  <w:style w:type="paragraph" w:styleId="20">
    <w:name w:val="Body Text 2"/>
    <w:basedOn w:val="a"/>
    <w:link w:val="21"/>
    <w:uiPriority w:val="99"/>
    <w:rsid w:val="00AE340F"/>
    <w:pPr>
      <w:jc w:val="both"/>
    </w:pPr>
    <w:rPr>
      <w:sz w:val="28"/>
      <w:szCs w:val="20"/>
      <w:lang w:val="x-none"/>
    </w:rPr>
  </w:style>
  <w:style w:type="table" w:styleId="a7">
    <w:name w:val="Table Grid"/>
    <w:basedOn w:val="a1"/>
    <w:rsid w:val="0052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205E05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205E05"/>
    <w:rPr>
      <w:sz w:val="28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205E05"/>
    <w:rPr>
      <w:sz w:val="28"/>
      <w:lang w:eastAsia="ru-RU"/>
    </w:rPr>
  </w:style>
  <w:style w:type="paragraph" w:styleId="HTML">
    <w:name w:val="HTML Preformatted"/>
    <w:basedOn w:val="a"/>
    <w:link w:val="HTML0"/>
    <w:uiPriority w:val="99"/>
    <w:rsid w:val="00205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link w:val="HTML"/>
    <w:uiPriority w:val="99"/>
    <w:rsid w:val="00205E05"/>
    <w:rPr>
      <w:rFonts w:ascii="Courier New" w:hAnsi="Courier New" w:cs="Courier New"/>
      <w:color w:val="000000"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rsid w:val="00CA7571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CA7571"/>
    <w:rPr>
      <w:lang w:val="ru-RU" w:eastAsia="ru-RU"/>
    </w:rPr>
  </w:style>
  <w:style w:type="paragraph" w:styleId="ab">
    <w:name w:val="footer"/>
    <w:basedOn w:val="a"/>
    <w:link w:val="ac"/>
    <w:rsid w:val="00CA7571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CA7571"/>
    <w:rPr>
      <w:lang w:val="ru-RU" w:eastAsia="ru-RU"/>
    </w:rPr>
  </w:style>
  <w:style w:type="paragraph" w:customStyle="1" w:styleId="ad">
    <w:name w:val="Нормальний текст"/>
    <w:basedOn w:val="a"/>
    <w:uiPriority w:val="99"/>
    <w:rsid w:val="00F20003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D40642"/>
  </w:style>
  <w:style w:type="paragraph" w:styleId="ae">
    <w:name w:val="Normal (Web)"/>
    <w:basedOn w:val="a"/>
    <w:uiPriority w:val="99"/>
    <w:rsid w:val="005042C1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1F61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1F616F"/>
    <w:rPr>
      <w:rFonts w:ascii="Tahoma" w:hAnsi="Tahoma" w:cs="Tahoma"/>
      <w:sz w:val="16"/>
      <w:szCs w:val="16"/>
      <w:lang w:val="ru-RU" w:eastAsia="ru-RU"/>
    </w:rPr>
  </w:style>
  <w:style w:type="paragraph" w:customStyle="1" w:styleId="1-21">
    <w:name w:val="Средняя сетка 1 - Акцент 21"/>
    <w:basedOn w:val="a"/>
    <w:uiPriority w:val="99"/>
    <w:qFormat/>
    <w:rsid w:val="00846B6B"/>
    <w:pPr>
      <w:ind w:left="720"/>
      <w:contextualSpacing/>
    </w:pPr>
  </w:style>
  <w:style w:type="paragraph" w:customStyle="1" w:styleId="Style21">
    <w:name w:val="Style21"/>
    <w:basedOn w:val="a"/>
    <w:uiPriority w:val="99"/>
    <w:rsid w:val="00846B6B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character" w:customStyle="1" w:styleId="FontStyle41">
    <w:name w:val="Font Style41"/>
    <w:uiPriority w:val="99"/>
    <w:rsid w:val="00846B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846B6B"/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D5421"/>
    <w:pPr>
      <w:ind w:firstLine="533"/>
      <w:jc w:val="both"/>
    </w:pPr>
    <w:rPr>
      <w:rFonts w:eastAsia="Calibri"/>
      <w:sz w:val="21"/>
      <w:szCs w:val="21"/>
    </w:rPr>
  </w:style>
  <w:style w:type="paragraph" w:customStyle="1" w:styleId="p4">
    <w:name w:val="p4"/>
    <w:basedOn w:val="a"/>
    <w:rsid w:val="002D5421"/>
    <w:pPr>
      <w:ind w:firstLine="533"/>
      <w:jc w:val="both"/>
    </w:pPr>
    <w:rPr>
      <w:rFonts w:eastAsia="Calibri"/>
      <w:sz w:val="12"/>
      <w:szCs w:val="12"/>
    </w:rPr>
  </w:style>
  <w:style w:type="paragraph" w:customStyle="1" w:styleId="p9">
    <w:name w:val="p9"/>
    <w:basedOn w:val="a"/>
    <w:rsid w:val="002D5421"/>
    <w:pPr>
      <w:ind w:firstLine="533"/>
      <w:jc w:val="both"/>
    </w:pPr>
    <w:rPr>
      <w:rFonts w:ascii="Times" w:eastAsia="Calibri" w:hAnsi="Times"/>
      <w:sz w:val="21"/>
      <w:szCs w:val="21"/>
    </w:rPr>
  </w:style>
  <w:style w:type="character" w:customStyle="1" w:styleId="s1">
    <w:name w:val="s1"/>
    <w:rsid w:val="002D5421"/>
    <w:rPr>
      <w:rFonts w:ascii="Times" w:hAnsi="Times" w:hint="default"/>
      <w:sz w:val="21"/>
      <w:szCs w:val="21"/>
    </w:rPr>
  </w:style>
  <w:style w:type="paragraph" w:styleId="af1">
    <w:name w:val="List Paragraph"/>
    <w:basedOn w:val="a"/>
    <w:uiPriority w:val="63"/>
    <w:qFormat/>
    <w:rsid w:val="00827B3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1F2BFB-DE94-4E1A-957C-C8B40DFD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NDIASB</Company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Computer-2</dc:creator>
  <cp:lastModifiedBy>Горбачук Галина</cp:lastModifiedBy>
  <cp:revision>5</cp:revision>
  <cp:lastPrinted>2017-09-08T16:35:00Z</cp:lastPrinted>
  <dcterms:created xsi:type="dcterms:W3CDTF">2019-11-18T10:00:00Z</dcterms:created>
  <dcterms:modified xsi:type="dcterms:W3CDTF">2019-11-20T12:46:00Z</dcterms:modified>
</cp:coreProperties>
</file>