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2FD8"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31159C">
        <w:rPr>
          <w:rFonts w:ascii="Times New Roman" w:eastAsia="Times New Roman" w:hAnsi="Times New Roman" w:cs="Times New Roman"/>
          <w:b/>
          <w:bCs/>
          <w:color w:val="000000"/>
          <w:sz w:val="28"/>
          <w:szCs w:val="28"/>
          <w:lang w:val="uk-UA" w:eastAsia="ru-RU"/>
        </w:rPr>
        <w:t>АНАЛІЗ РЕГУЛЯТОРНОГО ВПЛИВУ</w:t>
      </w:r>
    </w:p>
    <w:p w14:paraId="5BD230C8" w14:textId="4B6E8545" w:rsidR="001529B4" w:rsidRPr="0031159C" w:rsidRDefault="002B5C59"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roofErr w:type="spellStart"/>
      <w:r w:rsidRPr="0031159C">
        <w:rPr>
          <w:rFonts w:ascii="Times New Roman" w:eastAsia="Times New Roman" w:hAnsi="Times New Roman" w:cs="Times New Roman"/>
          <w:b/>
          <w:bCs/>
          <w:color w:val="000000"/>
          <w:sz w:val="28"/>
          <w:szCs w:val="28"/>
          <w:lang w:val="uk-UA" w:eastAsia="ru-RU"/>
        </w:rPr>
        <w:t>проєкт</w:t>
      </w:r>
      <w:r w:rsidR="001529B4" w:rsidRPr="0031159C">
        <w:rPr>
          <w:rFonts w:ascii="Times New Roman" w:eastAsia="Times New Roman" w:hAnsi="Times New Roman" w:cs="Times New Roman"/>
          <w:b/>
          <w:bCs/>
          <w:color w:val="000000"/>
          <w:sz w:val="28"/>
          <w:szCs w:val="28"/>
          <w:lang w:val="uk-UA" w:eastAsia="ru-RU"/>
        </w:rPr>
        <w:t>у</w:t>
      </w:r>
      <w:proofErr w:type="spellEnd"/>
      <w:r w:rsidR="001529B4" w:rsidRPr="0031159C">
        <w:rPr>
          <w:rFonts w:ascii="Times New Roman" w:eastAsia="Times New Roman" w:hAnsi="Times New Roman" w:cs="Times New Roman"/>
          <w:b/>
          <w:bCs/>
          <w:color w:val="000000"/>
          <w:sz w:val="28"/>
          <w:szCs w:val="28"/>
          <w:lang w:val="uk-UA" w:eastAsia="ru-RU"/>
        </w:rPr>
        <w:t xml:space="preserve"> Закону України  «</w:t>
      </w:r>
      <w:r w:rsidR="001B3398" w:rsidRPr="0031159C">
        <w:rPr>
          <w:rFonts w:ascii="Times New Roman" w:hAnsi="Times New Roman" w:cs="Times New Roman"/>
          <w:b/>
          <w:sz w:val="28"/>
          <w:szCs w:val="28"/>
          <w:lang w:val="uk-UA"/>
        </w:rPr>
        <w:t>Про Національну комісію, що здійснює державне регулювання у сфері транспорту</w:t>
      </w:r>
      <w:r w:rsidR="001529B4" w:rsidRPr="0031159C">
        <w:rPr>
          <w:rFonts w:ascii="Times New Roman" w:hAnsi="Times New Roman" w:cs="Times New Roman"/>
          <w:b/>
          <w:bCs/>
          <w:sz w:val="28"/>
          <w:szCs w:val="28"/>
          <w:bdr w:val="none" w:sz="0" w:space="0" w:color="auto" w:frame="1"/>
          <w:lang w:val="uk-UA"/>
        </w:rPr>
        <w:t>»</w:t>
      </w:r>
    </w:p>
    <w:p w14:paraId="29A65527"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6D1D939B" w14:textId="75BF0E20"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0" w:name="n89"/>
      <w:bookmarkEnd w:id="0"/>
      <w:r w:rsidRPr="0031159C">
        <w:rPr>
          <w:rFonts w:ascii="Times New Roman" w:eastAsia="Times New Roman" w:hAnsi="Times New Roman" w:cs="Times New Roman"/>
          <w:b/>
          <w:bCs/>
          <w:color w:val="000000"/>
          <w:sz w:val="28"/>
          <w:szCs w:val="28"/>
          <w:lang w:val="uk-UA" w:eastAsia="ru-RU"/>
        </w:rPr>
        <w:t>I. Визначення проблеми</w:t>
      </w:r>
    </w:p>
    <w:p w14:paraId="3D8DE174" w14:textId="77777777" w:rsidR="00321641" w:rsidRPr="0031159C" w:rsidRDefault="00321641"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70BE010C" w14:textId="0B6A477C" w:rsidR="00F10817" w:rsidRPr="0031159C" w:rsidRDefault="00F10817" w:rsidP="00E156CF">
      <w:pPr>
        <w:spacing w:after="0" w:line="240" w:lineRule="auto"/>
        <w:ind w:firstLine="567"/>
        <w:jc w:val="both"/>
        <w:rPr>
          <w:rFonts w:ascii="Times New Roman" w:hAnsi="Times New Roman" w:cs="Times New Roman"/>
          <w:bCs/>
          <w:sz w:val="28"/>
          <w:szCs w:val="28"/>
          <w:lang w:val="uk-UA"/>
        </w:rPr>
      </w:pPr>
      <w:r w:rsidRPr="0031159C">
        <w:rPr>
          <w:rFonts w:ascii="Times New Roman" w:hAnsi="Times New Roman" w:cs="Times New Roman"/>
          <w:sz w:val="28"/>
          <w:szCs w:val="28"/>
          <w:lang w:val="uk-UA" w:eastAsia="uk-UA"/>
        </w:rPr>
        <w:t>Проє</w:t>
      </w:r>
      <w:r w:rsidR="00321641" w:rsidRPr="0031159C">
        <w:rPr>
          <w:rFonts w:ascii="Times New Roman" w:hAnsi="Times New Roman" w:cs="Times New Roman"/>
          <w:sz w:val="28"/>
          <w:szCs w:val="28"/>
          <w:lang w:val="uk-UA" w:eastAsia="uk-UA"/>
        </w:rPr>
        <w:t xml:space="preserve">кт Закону України </w:t>
      </w:r>
      <w:r w:rsidR="00321641" w:rsidRPr="0031159C">
        <w:rPr>
          <w:rFonts w:ascii="Times New Roman" w:hAnsi="Times New Roman" w:cs="Times New Roman"/>
          <w:sz w:val="28"/>
          <w:szCs w:val="28"/>
          <w:lang w:val="uk-UA"/>
        </w:rPr>
        <w:t>«Про</w:t>
      </w:r>
      <w:r w:rsidRPr="0031159C">
        <w:rPr>
          <w:rFonts w:ascii="Times New Roman" w:hAnsi="Times New Roman" w:cs="Times New Roman"/>
          <w:sz w:val="28"/>
          <w:szCs w:val="28"/>
          <w:lang w:val="uk-UA"/>
        </w:rPr>
        <w:t xml:space="preserve"> Національну комісію</w:t>
      </w:r>
      <w:r w:rsidR="002B548C">
        <w:rPr>
          <w:rFonts w:ascii="Times New Roman" w:hAnsi="Times New Roman" w:cs="Times New Roman"/>
          <w:sz w:val="28"/>
          <w:szCs w:val="28"/>
          <w:lang w:val="uk-UA"/>
        </w:rPr>
        <w:t>, що здійснює державне регулювання</w:t>
      </w:r>
      <w:r w:rsidRPr="0031159C">
        <w:rPr>
          <w:rFonts w:ascii="Times New Roman" w:hAnsi="Times New Roman" w:cs="Times New Roman"/>
          <w:sz w:val="28"/>
          <w:szCs w:val="28"/>
          <w:lang w:val="uk-UA"/>
        </w:rPr>
        <w:t xml:space="preserve"> у сфері транспорту</w:t>
      </w:r>
      <w:r w:rsidR="00321641" w:rsidRPr="0031159C">
        <w:rPr>
          <w:rFonts w:ascii="Times New Roman" w:hAnsi="Times New Roman" w:cs="Times New Roman"/>
          <w:sz w:val="28"/>
          <w:szCs w:val="28"/>
          <w:lang w:val="uk-UA"/>
        </w:rPr>
        <w:t>»</w:t>
      </w:r>
      <w:r w:rsidR="00321641" w:rsidRPr="0031159C">
        <w:rPr>
          <w:rFonts w:ascii="Times New Roman" w:hAnsi="Times New Roman" w:cs="Times New Roman"/>
          <w:sz w:val="28"/>
          <w:szCs w:val="28"/>
          <w:lang w:val="uk-UA" w:eastAsia="uk-UA"/>
        </w:rPr>
        <w:t xml:space="preserve"> (далі - про</w:t>
      </w:r>
      <w:r w:rsidRPr="0031159C">
        <w:rPr>
          <w:rFonts w:ascii="Times New Roman" w:hAnsi="Times New Roman" w:cs="Times New Roman"/>
          <w:sz w:val="28"/>
          <w:szCs w:val="28"/>
          <w:lang w:val="uk-UA" w:eastAsia="uk-UA"/>
        </w:rPr>
        <w:t>є</w:t>
      </w:r>
      <w:r w:rsidR="00321641" w:rsidRPr="0031159C">
        <w:rPr>
          <w:rFonts w:ascii="Times New Roman" w:hAnsi="Times New Roman" w:cs="Times New Roman"/>
          <w:sz w:val="28"/>
          <w:szCs w:val="28"/>
          <w:lang w:val="uk-UA" w:eastAsia="uk-UA"/>
        </w:rPr>
        <w:t>кт Закону) розроблено відповідно до Конституції України, Закону України «Про природні монопол</w:t>
      </w:r>
      <w:r w:rsidR="002B548C">
        <w:rPr>
          <w:rFonts w:ascii="Times New Roman" w:hAnsi="Times New Roman" w:cs="Times New Roman"/>
          <w:sz w:val="28"/>
          <w:szCs w:val="28"/>
          <w:lang w:val="uk-UA" w:eastAsia="uk-UA"/>
        </w:rPr>
        <w:t xml:space="preserve">ії», «Про ціни і ціноутворення» та </w:t>
      </w:r>
      <w:r w:rsidRPr="0031159C">
        <w:rPr>
          <w:rFonts w:ascii="Times New Roman" w:hAnsi="Times New Roman" w:cs="Times New Roman"/>
          <w:sz w:val="28"/>
          <w:szCs w:val="28"/>
          <w:lang w:val="uk-UA" w:eastAsia="uk-UA"/>
        </w:rPr>
        <w:t xml:space="preserve">на виконання абзацу дев’ятого підпункту </w:t>
      </w:r>
      <w:r w:rsidR="002B548C">
        <w:rPr>
          <w:rFonts w:ascii="Times New Roman" w:hAnsi="Times New Roman" w:cs="Times New Roman"/>
          <w:sz w:val="28"/>
          <w:szCs w:val="28"/>
          <w:lang w:val="uk-UA" w:eastAsia="uk-UA"/>
        </w:rPr>
        <w:t>«</w:t>
      </w:r>
      <w:r w:rsidRPr="0031159C">
        <w:rPr>
          <w:rFonts w:ascii="Times New Roman" w:hAnsi="Times New Roman" w:cs="Times New Roman"/>
          <w:sz w:val="28"/>
          <w:szCs w:val="28"/>
          <w:lang w:val="uk-UA" w:eastAsia="uk-UA"/>
        </w:rPr>
        <w:t>а</w:t>
      </w:r>
      <w:r w:rsidR="002B548C">
        <w:rPr>
          <w:rFonts w:ascii="Times New Roman" w:hAnsi="Times New Roman" w:cs="Times New Roman"/>
          <w:sz w:val="28"/>
          <w:szCs w:val="28"/>
          <w:lang w:val="uk-UA" w:eastAsia="uk-UA"/>
        </w:rPr>
        <w:t>»</w:t>
      </w:r>
      <w:r w:rsidRPr="0031159C">
        <w:rPr>
          <w:rFonts w:ascii="Times New Roman" w:hAnsi="Times New Roman" w:cs="Times New Roman"/>
          <w:sz w:val="28"/>
          <w:szCs w:val="28"/>
          <w:lang w:val="uk-UA" w:eastAsia="uk-UA"/>
        </w:rPr>
        <w:t xml:space="preserve"> пункту 1 </w:t>
      </w:r>
      <w:r w:rsidR="002B548C">
        <w:rPr>
          <w:rFonts w:ascii="Times New Roman" w:hAnsi="Times New Roman" w:cs="Times New Roman"/>
          <w:sz w:val="28"/>
          <w:szCs w:val="28"/>
          <w:lang w:val="uk-UA" w:eastAsia="uk-UA"/>
        </w:rPr>
        <w:t>статті 1</w:t>
      </w:r>
      <w:r w:rsidRPr="0031159C">
        <w:rPr>
          <w:rFonts w:ascii="Times New Roman" w:hAnsi="Times New Roman" w:cs="Times New Roman"/>
          <w:sz w:val="28"/>
          <w:szCs w:val="28"/>
          <w:lang w:val="uk-UA" w:eastAsia="uk-UA"/>
        </w:rPr>
        <w:t xml:space="preserve"> Указу Президента України від 08 листопада 2019 року № 837/2019, яким доручено </w:t>
      </w:r>
      <w:r w:rsidRPr="0031159C">
        <w:rPr>
          <w:rFonts w:ascii="Times New Roman" w:hAnsi="Times New Roman" w:cs="Times New Roman"/>
          <w:color w:val="333333"/>
          <w:sz w:val="28"/>
          <w:szCs w:val="28"/>
          <w:shd w:val="clear" w:color="auto" w:fill="FFFFFF"/>
          <w:lang w:val="uk-UA"/>
        </w:rPr>
        <w:t>Кабінету Міністрів України вжити заходів стосовно розроблення, внесення на розгляд Верховної Ради Укр</w:t>
      </w:r>
      <w:r w:rsidR="00753E31">
        <w:rPr>
          <w:rFonts w:ascii="Times New Roman" w:hAnsi="Times New Roman" w:cs="Times New Roman"/>
          <w:color w:val="333333"/>
          <w:sz w:val="28"/>
          <w:szCs w:val="28"/>
          <w:shd w:val="clear" w:color="auto" w:fill="FFFFFF"/>
          <w:lang w:val="uk-UA"/>
        </w:rPr>
        <w:t xml:space="preserve">аїни та супроводження </w:t>
      </w:r>
      <w:proofErr w:type="spellStart"/>
      <w:r w:rsidR="00753E31">
        <w:rPr>
          <w:rFonts w:ascii="Times New Roman" w:hAnsi="Times New Roman" w:cs="Times New Roman"/>
          <w:color w:val="333333"/>
          <w:sz w:val="28"/>
          <w:szCs w:val="28"/>
          <w:shd w:val="clear" w:color="auto" w:fill="FFFFFF"/>
          <w:lang w:val="uk-UA"/>
        </w:rPr>
        <w:t>законопроє</w:t>
      </w:r>
      <w:r w:rsidRPr="0031159C">
        <w:rPr>
          <w:rFonts w:ascii="Times New Roman" w:hAnsi="Times New Roman" w:cs="Times New Roman"/>
          <w:color w:val="333333"/>
          <w:sz w:val="28"/>
          <w:szCs w:val="28"/>
          <w:shd w:val="clear" w:color="auto" w:fill="FFFFFF"/>
          <w:lang w:val="uk-UA"/>
        </w:rPr>
        <w:t>ктів</w:t>
      </w:r>
      <w:proofErr w:type="spellEnd"/>
      <w:r w:rsidRPr="0031159C">
        <w:rPr>
          <w:rFonts w:ascii="Times New Roman" w:hAnsi="Times New Roman" w:cs="Times New Roman"/>
          <w:color w:val="333333"/>
          <w:sz w:val="28"/>
          <w:szCs w:val="28"/>
          <w:shd w:val="clear" w:color="auto" w:fill="FFFFFF"/>
          <w:lang w:val="uk-UA"/>
        </w:rPr>
        <w:t xml:space="preserve"> щодо  створення та функціонування державного колегіального органу, який здійснює державне регулювання у сфері транспорту. </w:t>
      </w:r>
    </w:p>
    <w:p w14:paraId="7B300E98" w14:textId="3D5C2A7C" w:rsidR="00321641" w:rsidRPr="0031159C" w:rsidRDefault="00321641" w:rsidP="00E156CF">
      <w:pPr>
        <w:pStyle w:val="ab"/>
        <w:ind w:right="20" w:firstLine="567"/>
        <w:jc w:val="both"/>
        <w:rPr>
          <w:rFonts w:ascii="Times New Roman" w:hAnsi="Times New Roman"/>
          <w:sz w:val="28"/>
          <w:szCs w:val="28"/>
          <w:lang w:val="uk-UA" w:eastAsia="uk-UA"/>
        </w:rPr>
      </w:pPr>
      <w:r w:rsidRPr="0031159C">
        <w:rPr>
          <w:rFonts w:ascii="Times New Roman" w:hAnsi="Times New Roman"/>
          <w:sz w:val="28"/>
          <w:szCs w:val="28"/>
          <w:lang w:val="uk-UA" w:eastAsia="uk-UA"/>
        </w:rPr>
        <w:t>Відповідно до абзацу першого частини першої</w:t>
      </w:r>
      <w:r w:rsidR="00F10817" w:rsidRPr="0031159C">
        <w:rPr>
          <w:rFonts w:ascii="Times New Roman" w:hAnsi="Times New Roman"/>
          <w:sz w:val="28"/>
          <w:szCs w:val="28"/>
          <w:lang w:val="uk-UA" w:eastAsia="uk-UA"/>
        </w:rPr>
        <w:t xml:space="preserve"> </w:t>
      </w:r>
      <w:r w:rsidRPr="0031159C">
        <w:rPr>
          <w:rFonts w:ascii="Times New Roman" w:hAnsi="Times New Roman"/>
          <w:sz w:val="28"/>
          <w:szCs w:val="28"/>
          <w:lang w:val="uk-UA" w:eastAsia="uk-UA"/>
        </w:rPr>
        <w:t>статті 4 Закону України «Про природні монополії» (далі – Закон) встановлено, що регулювання діяльності суб'єктів природних монополій у сферах, визначених статтею 5 Закону, здійснюється національними комісіями регулювання природних монополій, які утворюються і функціонують відповідно до цього Закону.</w:t>
      </w:r>
    </w:p>
    <w:p w14:paraId="72917266" w14:textId="77777777" w:rsidR="005617CF" w:rsidRPr="0031159C" w:rsidRDefault="005617CF" w:rsidP="00E156CF">
      <w:pPr>
        <w:pStyle w:val="ab"/>
        <w:ind w:right="20" w:firstLine="567"/>
        <w:jc w:val="both"/>
        <w:rPr>
          <w:rFonts w:ascii="Times New Roman" w:hAnsi="Times New Roman"/>
          <w:sz w:val="28"/>
          <w:szCs w:val="28"/>
          <w:lang w:val="uk-UA"/>
        </w:rPr>
      </w:pPr>
      <w:r w:rsidRPr="0031159C">
        <w:rPr>
          <w:rFonts w:ascii="Times New Roman" w:hAnsi="Times New Roman"/>
          <w:sz w:val="28"/>
          <w:szCs w:val="28"/>
          <w:lang w:val="uk-UA" w:eastAsia="uk-UA"/>
        </w:rPr>
        <w:t>Частиною першою статті 5 Закону до сфер діяльності суб’єктів природних монополій віднесено, зокрема, 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управління повітряним рухом, спеціалізовані послуги у річкових, морських портах, морських рибних портах та аеропортах відповідно до переліку, визначеного Кабінетом Міністрів України.</w:t>
      </w:r>
    </w:p>
    <w:p w14:paraId="50DEA4F2" w14:textId="77777777" w:rsidR="005617CF" w:rsidRPr="0031159C" w:rsidRDefault="005617CF" w:rsidP="00E156CF">
      <w:pPr>
        <w:pStyle w:val="ab"/>
        <w:ind w:right="20" w:firstLine="567"/>
        <w:jc w:val="both"/>
        <w:rPr>
          <w:rFonts w:ascii="Times New Roman" w:hAnsi="Times New Roman"/>
          <w:sz w:val="28"/>
          <w:szCs w:val="28"/>
          <w:lang w:val="uk-UA" w:eastAsia="uk-UA"/>
        </w:rPr>
      </w:pPr>
      <w:r w:rsidRPr="0031159C">
        <w:rPr>
          <w:rFonts w:ascii="Times New Roman" w:hAnsi="Times New Roman"/>
          <w:sz w:val="28"/>
          <w:szCs w:val="28"/>
          <w:lang w:val="uk-UA" w:eastAsia="uk-UA"/>
        </w:rPr>
        <w:t>Крім того, статтею 6 Закону встановлено, що до суміжних ринків, що регулюються відповідно до цього Закону, належать внутрішні та міжнародні перевезення пасажирів та вантажів залізничним, повітряним, річковим та морським транспортом.</w:t>
      </w:r>
    </w:p>
    <w:p w14:paraId="20867E8A" w14:textId="6896ACB2" w:rsidR="00C1057C" w:rsidRPr="0031159C" w:rsidRDefault="005617CF" w:rsidP="00E156CF">
      <w:pPr>
        <w:pStyle w:val="ab"/>
        <w:ind w:right="23" w:firstLine="567"/>
        <w:jc w:val="both"/>
        <w:rPr>
          <w:rFonts w:ascii="Times New Roman" w:hAnsi="Times New Roman"/>
          <w:sz w:val="28"/>
          <w:szCs w:val="28"/>
          <w:lang w:val="uk-UA" w:eastAsia="uk-UA"/>
        </w:rPr>
      </w:pPr>
      <w:r w:rsidRPr="0031159C">
        <w:rPr>
          <w:rFonts w:ascii="Times New Roman" w:hAnsi="Times New Roman"/>
          <w:sz w:val="28"/>
          <w:szCs w:val="28"/>
          <w:lang w:val="uk-UA" w:eastAsia="uk-UA"/>
        </w:rPr>
        <w:t xml:space="preserve">Утворення Національної </w:t>
      </w:r>
      <w:r w:rsidRPr="0031159C">
        <w:rPr>
          <w:rFonts w:ascii="Times New Roman" w:hAnsi="Times New Roman"/>
          <w:sz w:val="28"/>
          <w:szCs w:val="28"/>
          <w:lang w:val="uk-UA"/>
        </w:rPr>
        <w:t>комісії, що здійснює державне регулювання у сфері транспорту (далі – Регулятор)</w:t>
      </w:r>
      <w:r w:rsidRPr="0031159C">
        <w:rPr>
          <w:rFonts w:ascii="Times New Roman" w:hAnsi="Times New Roman"/>
          <w:sz w:val="28"/>
          <w:szCs w:val="28"/>
          <w:lang w:val="uk-UA" w:eastAsia="uk-UA"/>
        </w:rPr>
        <w:t xml:space="preserve"> має забезпечити ефективне державне регулювання діяльності на ринках природних монополій у галузі транспорту, зокрема з питань формуванн</w:t>
      </w:r>
      <w:r w:rsidR="002B548C">
        <w:rPr>
          <w:rFonts w:ascii="Times New Roman" w:hAnsi="Times New Roman"/>
          <w:sz w:val="28"/>
          <w:szCs w:val="28"/>
          <w:lang w:val="uk-UA" w:eastAsia="uk-UA"/>
        </w:rPr>
        <w:t>я цінової (тарифної) політики, відповідно</w:t>
      </w:r>
      <w:r w:rsidRPr="0031159C">
        <w:rPr>
          <w:rFonts w:ascii="Times New Roman" w:hAnsi="Times New Roman"/>
          <w:sz w:val="28"/>
          <w:szCs w:val="28"/>
          <w:lang w:val="uk-UA" w:eastAsia="uk-UA"/>
        </w:rPr>
        <w:t xml:space="preserve"> до Закону.</w:t>
      </w:r>
      <w:r w:rsidR="00C1057C" w:rsidRPr="0031159C">
        <w:rPr>
          <w:rFonts w:ascii="Times New Roman" w:hAnsi="Times New Roman"/>
          <w:sz w:val="28"/>
          <w:szCs w:val="28"/>
          <w:lang w:val="uk-UA" w:eastAsia="uk-UA"/>
        </w:rPr>
        <w:t xml:space="preserve"> </w:t>
      </w:r>
    </w:p>
    <w:p w14:paraId="388723F2" w14:textId="59D30C09" w:rsidR="00321641" w:rsidRPr="0031159C" w:rsidRDefault="00C1057C" w:rsidP="00E156CF">
      <w:pPr>
        <w:pStyle w:val="ab"/>
        <w:ind w:right="23" w:firstLine="567"/>
        <w:jc w:val="both"/>
        <w:rPr>
          <w:rFonts w:ascii="Times New Roman" w:hAnsi="Times New Roman"/>
          <w:sz w:val="28"/>
          <w:szCs w:val="28"/>
          <w:lang w:val="uk-UA"/>
        </w:rPr>
      </w:pPr>
      <w:r w:rsidRPr="0031159C">
        <w:rPr>
          <w:rFonts w:ascii="Times New Roman" w:hAnsi="Times New Roman"/>
          <w:sz w:val="28"/>
          <w:szCs w:val="28"/>
          <w:lang w:val="uk-UA" w:eastAsia="uk-UA"/>
        </w:rPr>
        <w:t>Разом з тим, н</w:t>
      </w:r>
      <w:r w:rsidR="00321641" w:rsidRPr="0031159C">
        <w:rPr>
          <w:rFonts w:ascii="Times New Roman" w:hAnsi="Times New Roman"/>
          <w:sz w:val="28"/>
          <w:szCs w:val="28"/>
          <w:lang w:val="uk-UA"/>
        </w:rPr>
        <w:t xml:space="preserve">аділення </w:t>
      </w:r>
      <w:r w:rsidR="002B548C">
        <w:rPr>
          <w:rFonts w:ascii="Times New Roman" w:hAnsi="Times New Roman"/>
          <w:sz w:val="28"/>
          <w:szCs w:val="28"/>
          <w:lang w:val="uk-UA" w:eastAsia="uk-UA"/>
        </w:rPr>
        <w:t>Регулятора</w:t>
      </w:r>
      <w:r w:rsidR="00321641" w:rsidRPr="0031159C">
        <w:rPr>
          <w:rFonts w:ascii="Times New Roman" w:hAnsi="Times New Roman"/>
          <w:sz w:val="28"/>
          <w:szCs w:val="28"/>
          <w:lang w:val="uk-UA"/>
        </w:rPr>
        <w:t xml:space="preserve"> повноваженнями з ліцензування у сфері залізничного, морського, річкового та повітряного транспорту не узгоджується</w:t>
      </w:r>
      <w:r w:rsidR="00417F33" w:rsidRPr="0031159C">
        <w:rPr>
          <w:rFonts w:ascii="Times New Roman" w:hAnsi="Times New Roman"/>
          <w:sz w:val="28"/>
          <w:szCs w:val="28"/>
          <w:lang w:val="uk-UA"/>
        </w:rPr>
        <w:t xml:space="preserve"> </w:t>
      </w:r>
      <w:r w:rsidR="00321641" w:rsidRPr="0031159C">
        <w:rPr>
          <w:rFonts w:ascii="Times New Roman" w:hAnsi="Times New Roman"/>
          <w:sz w:val="28"/>
          <w:szCs w:val="28"/>
          <w:lang w:val="uk-UA"/>
        </w:rPr>
        <w:t>з державною політикою</w:t>
      </w:r>
      <w:r w:rsidR="00417F33" w:rsidRPr="0031159C">
        <w:rPr>
          <w:rFonts w:ascii="Times New Roman" w:hAnsi="Times New Roman"/>
          <w:sz w:val="28"/>
          <w:szCs w:val="28"/>
          <w:lang w:val="uk-UA"/>
        </w:rPr>
        <w:t xml:space="preserve"> </w:t>
      </w:r>
      <w:r w:rsidR="00321641" w:rsidRPr="0031159C">
        <w:rPr>
          <w:rFonts w:ascii="Times New Roman" w:hAnsi="Times New Roman"/>
          <w:sz w:val="28"/>
          <w:szCs w:val="28"/>
          <w:lang w:val="uk-UA"/>
        </w:rPr>
        <w:t>у сфері ліцензування господарської діяльності.</w:t>
      </w:r>
      <w:r w:rsidR="00F10817" w:rsidRPr="0031159C">
        <w:rPr>
          <w:rFonts w:ascii="Times New Roman" w:hAnsi="Times New Roman"/>
          <w:sz w:val="28"/>
          <w:szCs w:val="28"/>
          <w:lang w:val="uk-UA"/>
        </w:rPr>
        <w:t xml:space="preserve"> </w:t>
      </w:r>
      <w:r w:rsidR="00321641" w:rsidRPr="0031159C">
        <w:rPr>
          <w:rFonts w:ascii="Times New Roman" w:hAnsi="Times New Roman"/>
          <w:sz w:val="28"/>
          <w:szCs w:val="28"/>
          <w:lang w:val="uk-UA"/>
        </w:rPr>
        <w:t>Орган ліцензування видає, приймає рішення про визнання ліцензій недійсними</w:t>
      </w:r>
      <w:r w:rsidR="002B548C">
        <w:rPr>
          <w:rFonts w:ascii="Times New Roman" w:hAnsi="Times New Roman"/>
          <w:sz w:val="28"/>
          <w:szCs w:val="28"/>
          <w:lang w:val="uk-UA"/>
        </w:rPr>
        <w:t xml:space="preserve"> </w:t>
      </w:r>
      <w:r w:rsidR="00321641" w:rsidRPr="0031159C">
        <w:rPr>
          <w:rFonts w:ascii="Times New Roman" w:hAnsi="Times New Roman"/>
          <w:sz w:val="28"/>
          <w:szCs w:val="28"/>
          <w:lang w:val="uk-UA"/>
        </w:rPr>
        <w:t xml:space="preserve">та здійснює у межах своєї компетенції контроль за додержанням ліцензіатами ліцензійних умов (стаття 6 Закону України «Про ліцензування певних видів господарської діяльності»). </w:t>
      </w:r>
    </w:p>
    <w:p w14:paraId="337AD5CE" w14:textId="77777777" w:rsidR="00321641" w:rsidRPr="0031159C" w:rsidRDefault="00321641" w:rsidP="00E156CF">
      <w:pPr>
        <w:spacing w:after="0" w:line="240" w:lineRule="auto"/>
        <w:ind w:firstLine="567"/>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Також необхідно враховувати, що ліцензування нерозривно пов’язане із забезпеченням безпеки у певних видах господарської діяльності, і отримання ліцензії є свідченням того, що конкретний суб’єкт господарювання здатний </w:t>
      </w:r>
      <w:r w:rsidRPr="0031159C">
        <w:rPr>
          <w:rFonts w:ascii="Times New Roman" w:hAnsi="Times New Roman" w:cs="Times New Roman"/>
          <w:sz w:val="28"/>
          <w:szCs w:val="28"/>
          <w:lang w:val="uk-UA"/>
        </w:rPr>
        <w:lastRenderedPageBreak/>
        <w:t>забезпечити не тільки якісне надання послуг (виконання робіт), але й гарантувати безпеку таких робіт та послуг для їхніх споживачів та суміжних учасників ринку, тому віднесення до компетенції органу державної влади, уповноваженого здійснювати нагляд та контроль у відповідній сфері, функцій щодо ліцензування певних видів господарської діяльності є необхідною гарантією спроможності такого органу здійснювати вплив на суб’єкта господарювання, який припускається порушень вимог та правил безпеки.</w:t>
      </w:r>
    </w:p>
    <w:p w14:paraId="0A68FFFA" w14:textId="7CC2CF3A" w:rsidR="00321641" w:rsidRPr="0031159C" w:rsidRDefault="00321641" w:rsidP="00E156CF">
      <w:pPr>
        <w:pStyle w:val="12"/>
        <w:keepNext/>
        <w:keepLines/>
        <w:shd w:val="clear" w:color="auto" w:fill="auto"/>
        <w:spacing w:before="0" w:line="240" w:lineRule="auto"/>
        <w:ind w:firstLine="567"/>
        <w:rPr>
          <w:rFonts w:ascii="Times New Roman" w:hAnsi="Times New Roman" w:cs="Times New Roman"/>
          <w:b w:val="0"/>
          <w:sz w:val="28"/>
          <w:szCs w:val="28"/>
          <w:lang w:val="uk-UA"/>
        </w:rPr>
      </w:pPr>
      <w:r w:rsidRPr="0031159C">
        <w:rPr>
          <w:rFonts w:ascii="Times New Roman" w:hAnsi="Times New Roman" w:cs="Times New Roman"/>
          <w:b w:val="0"/>
          <w:sz w:val="28"/>
          <w:szCs w:val="28"/>
          <w:lang w:val="uk-UA"/>
        </w:rPr>
        <w:t>Крім того, міжнародний досвід свідчить про те, що в багатьох країнах функції з видачі ліцензій та здійснення ліцензійного контролю здійснюють Міністерство транспорту та транспортні інспекції. Так, наприклад, в Угорщині та Польщі ліцензування за Транспортною інспекцією; у Німеччині, Франції та Чехії, – орган ліцензування підпорядковується відповідному міністерству.</w:t>
      </w:r>
    </w:p>
    <w:p w14:paraId="5A5CC33B" w14:textId="4A9E9EF4" w:rsidR="005617CF" w:rsidRPr="0031159C" w:rsidRDefault="005617CF" w:rsidP="00E156CF">
      <w:pPr>
        <w:pStyle w:val="ab"/>
        <w:ind w:right="23" w:firstLine="567"/>
        <w:jc w:val="both"/>
        <w:rPr>
          <w:rFonts w:ascii="Times New Roman" w:hAnsi="Times New Roman"/>
          <w:sz w:val="28"/>
          <w:szCs w:val="28"/>
          <w:lang w:val="uk-UA"/>
        </w:rPr>
      </w:pPr>
      <w:r w:rsidRPr="0031159C">
        <w:rPr>
          <w:rFonts w:ascii="Times New Roman" w:hAnsi="Times New Roman"/>
          <w:sz w:val="28"/>
          <w:szCs w:val="28"/>
          <w:lang w:val="uk-UA" w:eastAsia="uk-UA"/>
        </w:rPr>
        <w:t xml:space="preserve">Утворення </w:t>
      </w:r>
      <w:r w:rsidRPr="0031159C">
        <w:rPr>
          <w:rFonts w:ascii="Times New Roman" w:hAnsi="Times New Roman"/>
          <w:sz w:val="28"/>
          <w:szCs w:val="28"/>
          <w:lang w:val="uk-UA"/>
        </w:rPr>
        <w:t>Регулятор</w:t>
      </w:r>
      <w:r w:rsidR="00C1057C" w:rsidRPr="0031159C">
        <w:rPr>
          <w:rFonts w:ascii="Times New Roman" w:hAnsi="Times New Roman"/>
          <w:sz w:val="28"/>
          <w:szCs w:val="28"/>
          <w:lang w:val="uk-UA"/>
        </w:rPr>
        <w:t xml:space="preserve">а </w:t>
      </w:r>
      <w:r w:rsidRPr="0031159C">
        <w:rPr>
          <w:rFonts w:ascii="Times New Roman" w:hAnsi="Times New Roman"/>
          <w:sz w:val="28"/>
          <w:szCs w:val="28"/>
          <w:lang w:val="uk-UA" w:eastAsia="uk-UA"/>
        </w:rPr>
        <w:t>має стати вагомим важелем забезпечення підвищення ефективності державного регулювання діяльності на ринках природних монополій та суміжних ринках у галузі транспорту, зокрема, з питань формування цінової (тарифної) політики.</w:t>
      </w:r>
    </w:p>
    <w:p w14:paraId="5894E6D2" w14:textId="77777777" w:rsidR="005617CF" w:rsidRPr="0031159C" w:rsidRDefault="005617CF" w:rsidP="0031159C">
      <w:pPr>
        <w:pStyle w:val="12"/>
        <w:keepNext/>
        <w:keepLines/>
        <w:shd w:val="clear" w:color="auto" w:fill="auto"/>
        <w:spacing w:before="0" w:line="240" w:lineRule="auto"/>
        <w:ind w:left="20" w:firstLine="831"/>
        <w:rPr>
          <w:rFonts w:ascii="Times New Roman" w:hAnsi="Times New Roman" w:cs="Times New Roman"/>
          <w:b w:val="0"/>
          <w:sz w:val="28"/>
          <w:szCs w:val="28"/>
          <w:lang w:val="uk-UA"/>
        </w:rPr>
      </w:pPr>
    </w:p>
    <w:p w14:paraId="6006E7AD"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r w:rsidRPr="0031159C">
        <w:rPr>
          <w:rFonts w:ascii="Times New Roman" w:eastAsia="Times New Roman" w:hAnsi="Times New Roman" w:cs="Times New Roman"/>
          <w:b/>
          <w:color w:val="000000"/>
          <w:sz w:val="28"/>
          <w:szCs w:val="28"/>
          <w:lang w:val="uk-UA" w:eastAsia="ru-RU"/>
        </w:rPr>
        <w:t>Основні групи (підгрупи), на які проблема справляє вплив:</w:t>
      </w:r>
    </w:p>
    <w:p w14:paraId="03F2C120"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6"/>
        <w:gridCol w:w="2820"/>
        <w:gridCol w:w="2433"/>
      </w:tblGrid>
      <w:tr w:rsidR="001529B4" w:rsidRPr="0031159C" w14:paraId="62627D66" w14:textId="77777777" w:rsidTr="002E68E1">
        <w:tc>
          <w:tcPr>
            <w:tcW w:w="2272" w:type="pct"/>
            <w:hideMark/>
          </w:tcPr>
          <w:p w14:paraId="12E7A3F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bookmarkStart w:id="1" w:name="n95"/>
            <w:bookmarkEnd w:id="1"/>
            <w:r w:rsidRPr="0031159C">
              <w:rPr>
                <w:rFonts w:ascii="Times New Roman" w:eastAsia="Times New Roman" w:hAnsi="Times New Roman" w:cs="Times New Roman"/>
                <w:sz w:val="28"/>
                <w:szCs w:val="28"/>
                <w:lang w:val="uk-UA" w:eastAsia="ru-RU"/>
              </w:rPr>
              <w:t>Групи (підгрупи)</w:t>
            </w:r>
          </w:p>
        </w:tc>
        <w:tc>
          <w:tcPr>
            <w:tcW w:w="1464" w:type="pct"/>
            <w:hideMark/>
          </w:tcPr>
          <w:p w14:paraId="5B8A358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Так</w:t>
            </w:r>
          </w:p>
        </w:tc>
        <w:tc>
          <w:tcPr>
            <w:tcW w:w="1263" w:type="pct"/>
            <w:hideMark/>
          </w:tcPr>
          <w:p w14:paraId="6034BDCE"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Ні</w:t>
            </w:r>
          </w:p>
        </w:tc>
      </w:tr>
      <w:tr w:rsidR="001529B4" w:rsidRPr="0031159C" w14:paraId="608CCE55" w14:textId="77777777" w:rsidTr="002E68E1">
        <w:trPr>
          <w:trHeight w:val="471"/>
        </w:trPr>
        <w:tc>
          <w:tcPr>
            <w:tcW w:w="2272" w:type="pct"/>
            <w:hideMark/>
          </w:tcPr>
          <w:p w14:paraId="77718BAA"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Громадяни</w:t>
            </w:r>
          </w:p>
        </w:tc>
        <w:tc>
          <w:tcPr>
            <w:tcW w:w="1464" w:type="pct"/>
            <w:hideMark/>
          </w:tcPr>
          <w:p w14:paraId="5A080240"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1263" w:type="pct"/>
            <w:hideMark/>
          </w:tcPr>
          <w:p w14:paraId="004B3715"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tc>
      </w:tr>
      <w:tr w:rsidR="001529B4" w:rsidRPr="0031159C" w14:paraId="6BF2F955" w14:textId="77777777" w:rsidTr="002E68E1">
        <w:tc>
          <w:tcPr>
            <w:tcW w:w="2272" w:type="pct"/>
            <w:hideMark/>
          </w:tcPr>
          <w:p w14:paraId="14D48B71"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Держава</w:t>
            </w:r>
          </w:p>
        </w:tc>
        <w:tc>
          <w:tcPr>
            <w:tcW w:w="1464" w:type="pct"/>
            <w:hideMark/>
          </w:tcPr>
          <w:p w14:paraId="38F639E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1263" w:type="pct"/>
            <w:hideMark/>
          </w:tcPr>
          <w:p w14:paraId="59173FA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tc>
      </w:tr>
      <w:tr w:rsidR="001529B4" w:rsidRPr="0031159C" w14:paraId="629F55FD" w14:textId="77777777" w:rsidTr="00EC4733">
        <w:trPr>
          <w:trHeight w:val="381"/>
        </w:trPr>
        <w:tc>
          <w:tcPr>
            <w:tcW w:w="2272" w:type="pct"/>
            <w:hideMark/>
          </w:tcPr>
          <w:p w14:paraId="2F5469EA" w14:textId="692099A1" w:rsidR="001529B4" w:rsidRPr="0031159C" w:rsidRDefault="001529B4" w:rsidP="00EC4733">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Суб’єкти господарю</w:t>
            </w:r>
            <w:r w:rsidR="00E32A7F" w:rsidRPr="0031159C">
              <w:rPr>
                <w:rFonts w:ascii="Times New Roman" w:eastAsia="Times New Roman" w:hAnsi="Times New Roman" w:cs="Times New Roman"/>
                <w:sz w:val="28"/>
                <w:szCs w:val="28"/>
                <w:lang w:val="uk-UA" w:eastAsia="ru-RU"/>
              </w:rPr>
              <w:t>вання</w:t>
            </w:r>
          </w:p>
        </w:tc>
        <w:tc>
          <w:tcPr>
            <w:tcW w:w="1464" w:type="pct"/>
            <w:hideMark/>
          </w:tcPr>
          <w:p w14:paraId="65DB5A84"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1263" w:type="pct"/>
            <w:hideMark/>
          </w:tcPr>
          <w:p w14:paraId="2B2C6EB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tc>
      </w:tr>
      <w:tr w:rsidR="00EC4733" w:rsidRPr="0031159C" w14:paraId="47633F58" w14:textId="77777777" w:rsidTr="00EC4733">
        <w:trPr>
          <w:trHeight w:val="381"/>
        </w:trPr>
        <w:tc>
          <w:tcPr>
            <w:tcW w:w="2272" w:type="pct"/>
          </w:tcPr>
          <w:p w14:paraId="24703E27" w14:textId="6FC7D63B" w:rsidR="00EC4733" w:rsidRPr="0031159C" w:rsidRDefault="00EC4733" w:rsidP="00EC4733">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тому числі суб’єкти малого підприємництва </w:t>
            </w:r>
          </w:p>
        </w:tc>
        <w:tc>
          <w:tcPr>
            <w:tcW w:w="1464" w:type="pct"/>
          </w:tcPr>
          <w:p w14:paraId="010D2594" w14:textId="77777777" w:rsidR="00EC4733" w:rsidRPr="0031159C" w:rsidRDefault="00EC4733" w:rsidP="0031159C">
            <w:pPr>
              <w:spacing w:after="0" w:line="240" w:lineRule="auto"/>
              <w:jc w:val="center"/>
              <w:textAlignment w:val="baseline"/>
              <w:rPr>
                <w:rFonts w:ascii="Times New Roman" w:eastAsia="Times New Roman" w:hAnsi="Times New Roman" w:cs="Times New Roman"/>
                <w:sz w:val="28"/>
                <w:szCs w:val="28"/>
                <w:lang w:val="uk-UA" w:eastAsia="ru-RU"/>
              </w:rPr>
            </w:pPr>
          </w:p>
        </w:tc>
        <w:tc>
          <w:tcPr>
            <w:tcW w:w="1263" w:type="pct"/>
          </w:tcPr>
          <w:p w14:paraId="70675636" w14:textId="1C16D6B9" w:rsidR="00EC4733" w:rsidRPr="0031159C" w:rsidRDefault="00EC4733"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14:paraId="15B2B503" w14:textId="25FCD27E" w:rsidR="001529B4" w:rsidRPr="0031159C" w:rsidRDefault="001529B4" w:rsidP="0031159C">
      <w:pPr>
        <w:shd w:val="clear" w:color="auto" w:fill="FFFFFF"/>
        <w:spacing w:after="0" w:line="240" w:lineRule="auto"/>
        <w:ind w:firstLine="450"/>
        <w:jc w:val="both"/>
        <w:textAlignment w:val="baseline"/>
        <w:rPr>
          <w:rFonts w:ascii="Times New Roman" w:hAnsi="Times New Roman" w:cs="Times New Roman"/>
          <w:bCs/>
          <w:sz w:val="28"/>
          <w:szCs w:val="28"/>
          <w:bdr w:val="none" w:sz="0" w:space="0" w:color="auto" w:frame="1"/>
          <w:lang w:val="uk-UA"/>
        </w:rPr>
      </w:pPr>
      <w:bookmarkStart w:id="2" w:name="n96"/>
      <w:bookmarkEnd w:id="2"/>
    </w:p>
    <w:p w14:paraId="75A018EC"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3" w:name="n99"/>
      <w:bookmarkEnd w:id="3"/>
      <w:r w:rsidRPr="0031159C">
        <w:rPr>
          <w:rFonts w:ascii="Times New Roman" w:eastAsia="Times New Roman" w:hAnsi="Times New Roman" w:cs="Times New Roman"/>
          <w:b/>
          <w:bCs/>
          <w:color w:val="000000"/>
          <w:sz w:val="28"/>
          <w:szCs w:val="28"/>
          <w:lang w:val="uk-UA" w:eastAsia="ru-RU"/>
        </w:rPr>
        <w:t>II. Цілі державного регулювання</w:t>
      </w:r>
    </w:p>
    <w:p w14:paraId="01EAD502" w14:textId="77777777" w:rsidR="003D4D0F" w:rsidRPr="0031159C" w:rsidRDefault="003D4D0F" w:rsidP="0031159C">
      <w:pPr>
        <w:pStyle w:val="a6"/>
        <w:shd w:val="clear" w:color="auto" w:fill="FFFFFF"/>
        <w:spacing w:after="0" w:line="240" w:lineRule="auto"/>
        <w:ind w:left="0" w:firstLine="708"/>
        <w:jc w:val="both"/>
        <w:textAlignment w:val="baseline"/>
        <w:rPr>
          <w:rFonts w:ascii="Times New Roman" w:eastAsia="Times New Roman" w:hAnsi="Times New Roman" w:cs="Times New Roman"/>
          <w:sz w:val="28"/>
          <w:szCs w:val="28"/>
          <w:lang w:val="uk-UA" w:eastAsia="ru-RU"/>
        </w:rPr>
      </w:pPr>
      <w:bookmarkStart w:id="4" w:name="n100"/>
      <w:bookmarkEnd w:id="4"/>
    </w:p>
    <w:p w14:paraId="40AEA309" w14:textId="2743BA22" w:rsidR="003D4D0F" w:rsidRPr="0031159C" w:rsidRDefault="00E156CF" w:rsidP="0031159C">
      <w:pPr>
        <w:pStyle w:val="ab"/>
        <w:ind w:left="23" w:right="23" w:firstLine="689"/>
        <w:jc w:val="both"/>
        <w:rPr>
          <w:rFonts w:ascii="Times New Roman" w:hAnsi="Times New Roman"/>
          <w:sz w:val="28"/>
          <w:szCs w:val="28"/>
          <w:lang w:val="uk-UA" w:eastAsia="uk-UA"/>
        </w:rPr>
      </w:pPr>
      <w:r>
        <w:rPr>
          <w:rFonts w:ascii="Times New Roman" w:hAnsi="Times New Roman"/>
          <w:sz w:val="28"/>
          <w:szCs w:val="28"/>
          <w:lang w:val="uk-UA" w:eastAsia="uk-UA"/>
        </w:rPr>
        <w:t xml:space="preserve">Метою </w:t>
      </w:r>
      <w:proofErr w:type="spellStart"/>
      <w:r>
        <w:rPr>
          <w:rFonts w:ascii="Times New Roman" w:hAnsi="Times New Roman"/>
          <w:sz w:val="28"/>
          <w:szCs w:val="28"/>
          <w:lang w:val="uk-UA" w:eastAsia="uk-UA"/>
        </w:rPr>
        <w:t>проє</w:t>
      </w:r>
      <w:r w:rsidR="003D4D0F" w:rsidRPr="0031159C">
        <w:rPr>
          <w:rFonts w:ascii="Times New Roman" w:hAnsi="Times New Roman"/>
          <w:sz w:val="28"/>
          <w:szCs w:val="28"/>
          <w:lang w:val="uk-UA" w:eastAsia="uk-UA"/>
        </w:rPr>
        <w:t>кту</w:t>
      </w:r>
      <w:proofErr w:type="spellEnd"/>
      <w:r w:rsidR="003D4D0F" w:rsidRPr="0031159C">
        <w:rPr>
          <w:rFonts w:ascii="Times New Roman" w:hAnsi="Times New Roman"/>
          <w:sz w:val="28"/>
          <w:szCs w:val="28"/>
          <w:lang w:val="uk-UA" w:eastAsia="uk-UA"/>
        </w:rPr>
        <w:t xml:space="preserve"> Закону є забезпечення ефективності функціонування ринків транспортних послуг на основі збалансування інтересів суспільства, суб'єктів природних монополій та споживачів транспортних послуг.</w:t>
      </w:r>
    </w:p>
    <w:p w14:paraId="1B100B90" w14:textId="1B3099B0" w:rsidR="001529B4" w:rsidRPr="0031159C" w:rsidRDefault="002B5C59" w:rsidP="0031159C">
      <w:pPr>
        <w:pStyle w:val="a6"/>
        <w:shd w:val="clear" w:color="auto" w:fill="FFFFFF"/>
        <w:spacing w:after="0" w:line="240" w:lineRule="auto"/>
        <w:ind w:left="0" w:firstLine="708"/>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Проєкт</w:t>
      </w:r>
      <w:r w:rsidR="001529B4" w:rsidRPr="0031159C">
        <w:rPr>
          <w:rFonts w:ascii="Times New Roman" w:eastAsia="Times New Roman" w:hAnsi="Times New Roman" w:cs="Times New Roman"/>
          <w:sz w:val="28"/>
          <w:szCs w:val="28"/>
          <w:lang w:val="uk-UA" w:eastAsia="ru-RU"/>
        </w:rPr>
        <w:t xml:space="preserve"> Закону розроблено на виконання</w:t>
      </w:r>
      <w:r w:rsidR="003D4D0F" w:rsidRPr="0031159C">
        <w:rPr>
          <w:rFonts w:ascii="Times New Roman" w:eastAsia="Times New Roman" w:hAnsi="Times New Roman" w:cs="Times New Roman"/>
          <w:sz w:val="28"/>
          <w:szCs w:val="28"/>
          <w:lang w:val="uk-UA" w:eastAsia="ru-RU"/>
        </w:rPr>
        <w:t xml:space="preserve"> Закону України «Про природні монополії», а також</w:t>
      </w:r>
      <w:r w:rsidR="001529B4" w:rsidRPr="0031159C">
        <w:rPr>
          <w:rFonts w:ascii="Times New Roman" w:eastAsia="Times New Roman" w:hAnsi="Times New Roman" w:cs="Times New Roman"/>
          <w:sz w:val="28"/>
          <w:szCs w:val="28"/>
          <w:lang w:val="uk-UA" w:eastAsia="ru-RU"/>
        </w:rPr>
        <w:t xml:space="preserve"> </w:t>
      </w:r>
      <w:r w:rsidR="003D4D0F" w:rsidRPr="0031159C">
        <w:rPr>
          <w:rFonts w:ascii="Times New Roman" w:hAnsi="Times New Roman" w:cs="Times New Roman"/>
          <w:sz w:val="28"/>
          <w:szCs w:val="28"/>
          <w:lang w:val="uk-UA" w:eastAsia="uk-UA"/>
        </w:rPr>
        <w:t xml:space="preserve">абзацу дев’ятого підпункту </w:t>
      </w:r>
      <w:r w:rsidR="002B548C">
        <w:rPr>
          <w:rFonts w:ascii="Times New Roman" w:hAnsi="Times New Roman" w:cs="Times New Roman"/>
          <w:sz w:val="28"/>
          <w:szCs w:val="28"/>
          <w:lang w:val="uk-UA" w:eastAsia="uk-UA"/>
        </w:rPr>
        <w:t>«</w:t>
      </w:r>
      <w:r w:rsidR="003D4D0F" w:rsidRPr="0031159C">
        <w:rPr>
          <w:rFonts w:ascii="Times New Roman" w:hAnsi="Times New Roman" w:cs="Times New Roman"/>
          <w:sz w:val="28"/>
          <w:szCs w:val="28"/>
          <w:lang w:val="uk-UA" w:eastAsia="uk-UA"/>
        </w:rPr>
        <w:t>а</w:t>
      </w:r>
      <w:r w:rsidR="002B548C">
        <w:rPr>
          <w:rFonts w:ascii="Times New Roman" w:hAnsi="Times New Roman" w:cs="Times New Roman"/>
          <w:sz w:val="28"/>
          <w:szCs w:val="28"/>
          <w:lang w:val="uk-UA" w:eastAsia="uk-UA"/>
        </w:rPr>
        <w:t>»</w:t>
      </w:r>
      <w:r w:rsidR="003D4D0F" w:rsidRPr="0031159C">
        <w:rPr>
          <w:rFonts w:ascii="Times New Roman" w:hAnsi="Times New Roman" w:cs="Times New Roman"/>
          <w:sz w:val="28"/>
          <w:szCs w:val="28"/>
          <w:lang w:val="uk-UA" w:eastAsia="uk-UA"/>
        </w:rPr>
        <w:t xml:space="preserve"> пункту 1 </w:t>
      </w:r>
      <w:r w:rsidR="002B548C">
        <w:rPr>
          <w:rFonts w:ascii="Times New Roman" w:hAnsi="Times New Roman" w:cs="Times New Roman"/>
          <w:sz w:val="28"/>
          <w:szCs w:val="28"/>
          <w:lang w:val="uk-UA" w:eastAsia="uk-UA"/>
        </w:rPr>
        <w:t>статті 1</w:t>
      </w:r>
      <w:r w:rsidR="003D4D0F" w:rsidRPr="0031159C">
        <w:rPr>
          <w:rFonts w:ascii="Times New Roman" w:hAnsi="Times New Roman" w:cs="Times New Roman"/>
          <w:sz w:val="28"/>
          <w:szCs w:val="28"/>
          <w:lang w:val="uk-UA" w:eastAsia="uk-UA"/>
        </w:rPr>
        <w:t xml:space="preserve"> Указу Президента України від 08 листопада 2019 року № 837/2019, яким доручено </w:t>
      </w:r>
      <w:r w:rsidR="003D4D0F" w:rsidRPr="0031159C">
        <w:rPr>
          <w:rFonts w:ascii="Times New Roman" w:hAnsi="Times New Roman" w:cs="Times New Roman"/>
          <w:color w:val="333333"/>
          <w:sz w:val="28"/>
          <w:szCs w:val="28"/>
          <w:shd w:val="clear" w:color="auto" w:fill="FFFFFF"/>
          <w:lang w:val="uk-UA"/>
        </w:rPr>
        <w:t>Кабінету Міністрів України вжити заходів стосовно розроблення, внесення на розгляд Верховної Ради Укр</w:t>
      </w:r>
      <w:r w:rsidR="00753E31">
        <w:rPr>
          <w:rFonts w:ascii="Times New Roman" w:hAnsi="Times New Roman" w:cs="Times New Roman"/>
          <w:color w:val="333333"/>
          <w:sz w:val="28"/>
          <w:szCs w:val="28"/>
          <w:shd w:val="clear" w:color="auto" w:fill="FFFFFF"/>
          <w:lang w:val="uk-UA"/>
        </w:rPr>
        <w:t xml:space="preserve">аїни та супроводження </w:t>
      </w:r>
      <w:proofErr w:type="spellStart"/>
      <w:r w:rsidR="00753E31">
        <w:rPr>
          <w:rFonts w:ascii="Times New Roman" w:hAnsi="Times New Roman" w:cs="Times New Roman"/>
          <w:color w:val="333333"/>
          <w:sz w:val="28"/>
          <w:szCs w:val="28"/>
          <w:shd w:val="clear" w:color="auto" w:fill="FFFFFF"/>
          <w:lang w:val="uk-UA"/>
        </w:rPr>
        <w:t>законопроє</w:t>
      </w:r>
      <w:r w:rsidR="003D4D0F" w:rsidRPr="0031159C">
        <w:rPr>
          <w:rFonts w:ascii="Times New Roman" w:hAnsi="Times New Roman" w:cs="Times New Roman"/>
          <w:color w:val="333333"/>
          <w:sz w:val="28"/>
          <w:szCs w:val="28"/>
          <w:shd w:val="clear" w:color="auto" w:fill="FFFFFF"/>
          <w:lang w:val="uk-UA"/>
        </w:rPr>
        <w:t>ктів</w:t>
      </w:r>
      <w:proofErr w:type="spellEnd"/>
      <w:r w:rsidR="003D4D0F" w:rsidRPr="0031159C">
        <w:rPr>
          <w:rFonts w:ascii="Times New Roman" w:hAnsi="Times New Roman" w:cs="Times New Roman"/>
          <w:color w:val="333333"/>
          <w:sz w:val="28"/>
          <w:szCs w:val="28"/>
          <w:shd w:val="clear" w:color="auto" w:fill="FFFFFF"/>
          <w:lang w:val="uk-UA"/>
        </w:rPr>
        <w:t xml:space="preserve"> щодо  створення та функціонування державного колегіального органу, який здійснює державне регулювання у сфері транспорту.</w:t>
      </w:r>
    </w:p>
    <w:p w14:paraId="7F117528" w14:textId="4D642E70" w:rsidR="003D4D0F" w:rsidRPr="0031159C" w:rsidRDefault="003D4D0F"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Впровадження </w:t>
      </w:r>
      <w:proofErr w:type="spellStart"/>
      <w:r w:rsidRPr="0031159C">
        <w:rPr>
          <w:rFonts w:ascii="Times New Roman" w:hAnsi="Times New Roman" w:cs="Times New Roman"/>
          <w:sz w:val="28"/>
          <w:szCs w:val="28"/>
          <w:lang w:val="uk-UA"/>
        </w:rPr>
        <w:t>проєкту</w:t>
      </w:r>
      <w:proofErr w:type="spellEnd"/>
      <w:r w:rsidRPr="0031159C">
        <w:rPr>
          <w:rFonts w:ascii="Times New Roman" w:hAnsi="Times New Roman" w:cs="Times New Roman"/>
          <w:sz w:val="28"/>
          <w:szCs w:val="28"/>
          <w:lang w:val="uk-UA"/>
        </w:rPr>
        <w:t xml:space="preserve"> Закону забезпечить здійснення регулювання діяльності суб’єктів природних монополій на ринках транспортних послуг та суміжних ринках, а також вирішення в межах компетенції спірних питань, що виникають між споживачами та  суб’єктами господарювання, які здійснюють діяльність на ринках транспортних послуг.</w:t>
      </w:r>
    </w:p>
    <w:p w14:paraId="5BC88E31" w14:textId="72564206" w:rsidR="003D4D0F" w:rsidRPr="0031159C" w:rsidRDefault="003D4D0F"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lastRenderedPageBreak/>
        <w:t>Державне регулювання діяльності на ринках транспорту</w:t>
      </w:r>
      <w:r w:rsidR="00AD4FAE" w:rsidRPr="0031159C">
        <w:rPr>
          <w:rFonts w:ascii="Times New Roman" w:hAnsi="Times New Roman" w:cs="Times New Roman"/>
          <w:sz w:val="28"/>
          <w:szCs w:val="28"/>
        </w:rPr>
        <w:t xml:space="preserve"> </w:t>
      </w:r>
      <w:r w:rsidR="00AD4FAE" w:rsidRPr="0031159C">
        <w:rPr>
          <w:rFonts w:ascii="Times New Roman" w:hAnsi="Times New Roman" w:cs="Times New Roman"/>
          <w:sz w:val="28"/>
          <w:szCs w:val="28"/>
          <w:lang w:val="uk-UA"/>
        </w:rPr>
        <w:t>забезпечить реалізацію таких цілей</w:t>
      </w:r>
      <w:r w:rsidRPr="0031159C">
        <w:rPr>
          <w:rFonts w:ascii="Times New Roman" w:hAnsi="Times New Roman" w:cs="Times New Roman"/>
          <w:sz w:val="28"/>
          <w:szCs w:val="28"/>
          <w:lang w:val="uk-UA"/>
        </w:rPr>
        <w:t>:</w:t>
      </w:r>
    </w:p>
    <w:p w14:paraId="3803E802" w14:textId="77777777" w:rsidR="003D4D0F" w:rsidRPr="0031159C" w:rsidRDefault="003D4D0F"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збалансування інтересів суб’єктів господарювання, які здійснюють свою діяльність на ринку транспортних послуг, що  перебуває у стані природної монополії, та споживачів їх послуг;</w:t>
      </w:r>
    </w:p>
    <w:p w14:paraId="08E87863" w14:textId="77777777" w:rsidR="003D4D0F" w:rsidRPr="0031159C" w:rsidRDefault="003D4D0F"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забезпечення рівних можливостей доступу до послуг підприємств транспорту, які здійснюють свою діяльність на ринку, що перебуває у стані природної монополії;</w:t>
      </w:r>
    </w:p>
    <w:p w14:paraId="595F1168" w14:textId="77777777" w:rsidR="003D4D0F" w:rsidRPr="0031159C" w:rsidRDefault="003D4D0F"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запобігання монополізації  та сприяння конкуренції на суміжних ринках;</w:t>
      </w:r>
    </w:p>
    <w:p w14:paraId="2F2B9966" w14:textId="77777777" w:rsidR="003D4D0F" w:rsidRPr="0031159C" w:rsidRDefault="003D4D0F" w:rsidP="0031159C">
      <w:pPr>
        <w:pStyle w:val="ab"/>
        <w:ind w:firstLine="709"/>
        <w:jc w:val="both"/>
        <w:rPr>
          <w:rFonts w:ascii="Times New Roman" w:hAnsi="Times New Roman"/>
          <w:sz w:val="28"/>
          <w:szCs w:val="28"/>
          <w:lang w:val="uk-UA"/>
        </w:rPr>
      </w:pPr>
      <w:r w:rsidRPr="0031159C">
        <w:rPr>
          <w:rFonts w:ascii="Times New Roman" w:hAnsi="Times New Roman"/>
          <w:sz w:val="28"/>
          <w:szCs w:val="28"/>
          <w:lang w:val="uk-UA"/>
        </w:rPr>
        <w:t>формування цінової і тарифної політики на ринку транспортних послуг із застосуванням стимулюючих механізмів, контролю за ціноутворенням, недопущення перехресного субсидіювання.</w:t>
      </w:r>
    </w:p>
    <w:p w14:paraId="3C65DC0F" w14:textId="77777777" w:rsidR="001529B4" w:rsidRPr="0031159C" w:rsidRDefault="001529B4" w:rsidP="0031159C">
      <w:pPr>
        <w:pStyle w:val="a6"/>
        <w:shd w:val="clear" w:color="auto" w:fill="FFFFFF"/>
        <w:spacing w:after="0" w:line="240" w:lineRule="auto"/>
        <w:ind w:left="0"/>
        <w:jc w:val="both"/>
        <w:textAlignment w:val="baseline"/>
        <w:rPr>
          <w:rFonts w:ascii="Times New Roman" w:eastAsia="Times New Roman" w:hAnsi="Times New Roman" w:cs="Times New Roman"/>
          <w:sz w:val="28"/>
          <w:szCs w:val="28"/>
          <w:lang w:val="uk-UA" w:eastAsia="ru-RU"/>
        </w:rPr>
      </w:pPr>
    </w:p>
    <w:p w14:paraId="2F105130"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5" w:name="n101"/>
      <w:bookmarkEnd w:id="5"/>
      <w:r w:rsidRPr="0031159C">
        <w:rPr>
          <w:rFonts w:ascii="Times New Roman" w:eastAsia="Times New Roman" w:hAnsi="Times New Roman" w:cs="Times New Roman"/>
          <w:b/>
          <w:bCs/>
          <w:color w:val="000000"/>
          <w:sz w:val="28"/>
          <w:szCs w:val="28"/>
          <w:lang w:val="uk-UA" w:eastAsia="ru-RU"/>
        </w:rPr>
        <w:t>III. Визначення та оцінка альтернативних способів досягнення цілей</w:t>
      </w:r>
    </w:p>
    <w:p w14:paraId="20076446"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569E8FFE" w14:textId="77777777" w:rsidR="001529B4" w:rsidRPr="0031159C" w:rsidRDefault="001529B4" w:rsidP="0031159C">
      <w:pPr>
        <w:pStyle w:val="a6"/>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ru-RU"/>
        </w:rPr>
      </w:pPr>
      <w:bookmarkStart w:id="6" w:name="n102"/>
      <w:bookmarkEnd w:id="6"/>
      <w:r w:rsidRPr="0031159C">
        <w:rPr>
          <w:rFonts w:ascii="Times New Roman" w:eastAsia="Times New Roman" w:hAnsi="Times New Roman" w:cs="Times New Roman"/>
          <w:color w:val="000000"/>
          <w:sz w:val="28"/>
          <w:szCs w:val="28"/>
          <w:lang w:val="uk-UA" w:eastAsia="ru-RU"/>
        </w:rPr>
        <w:t>Визначення альтернативних способів</w:t>
      </w:r>
      <w:bookmarkStart w:id="7" w:name="n103"/>
      <w:bookmarkEnd w:id="7"/>
    </w:p>
    <w:p w14:paraId="1C06F6D1" w14:textId="77777777" w:rsidR="001529B4" w:rsidRPr="0031159C" w:rsidRDefault="001529B4" w:rsidP="0031159C">
      <w:pPr>
        <w:pStyle w:val="a6"/>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9"/>
        <w:gridCol w:w="5980"/>
      </w:tblGrid>
      <w:tr w:rsidR="001529B4" w:rsidRPr="0031159C" w14:paraId="4534AAB7" w14:textId="77777777" w:rsidTr="002E68E1">
        <w:trPr>
          <w:jc w:val="center"/>
        </w:trPr>
        <w:tc>
          <w:tcPr>
            <w:tcW w:w="1895" w:type="pct"/>
            <w:hideMark/>
          </w:tcPr>
          <w:p w14:paraId="523766D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bookmarkStart w:id="8" w:name="n104"/>
            <w:bookmarkEnd w:id="8"/>
            <w:r w:rsidRPr="0031159C">
              <w:rPr>
                <w:rFonts w:ascii="Times New Roman" w:eastAsia="Times New Roman" w:hAnsi="Times New Roman" w:cs="Times New Roman"/>
                <w:sz w:val="28"/>
                <w:szCs w:val="28"/>
                <w:lang w:val="uk-UA" w:eastAsia="ru-RU"/>
              </w:rPr>
              <w:t>Вид альтернативи</w:t>
            </w:r>
          </w:p>
        </w:tc>
        <w:tc>
          <w:tcPr>
            <w:tcW w:w="3105" w:type="pct"/>
            <w:hideMark/>
          </w:tcPr>
          <w:p w14:paraId="32717224"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Опис альтернативи</w:t>
            </w:r>
          </w:p>
        </w:tc>
      </w:tr>
      <w:tr w:rsidR="001529B4" w:rsidRPr="0031159C" w14:paraId="0A3CF46A" w14:textId="77777777" w:rsidTr="002E68E1">
        <w:trPr>
          <w:jc w:val="center"/>
        </w:trPr>
        <w:tc>
          <w:tcPr>
            <w:tcW w:w="1895" w:type="pct"/>
            <w:hideMark/>
          </w:tcPr>
          <w:p w14:paraId="10860DF1" w14:textId="77777777" w:rsidR="001529B4" w:rsidRPr="0031159C" w:rsidRDefault="001529B4" w:rsidP="0031159C">
            <w:pPr>
              <w:spacing w:after="0" w:line="240" w:lineRule="auto"/>
              <w:textAlignment w:val="baseline"/>
              <w:rPr>
                <w:rFonts w:ascii="Times New Roman" w:hAnsi="Times New Roman" w:cs="Times New Roman"/>
                <w:bCs/>
                <w:sz w:val="28"/>
                <w:szCs w:val="28"/>
                <w:bdr w:val="none" w:sz="0" w:space="0" w:color="auto" w:frame="1"/>
                <w:lang w:val="uk-UA"/>
              </w:rPr>
            </w:pPr>
            <w:r w:rsidRPr="0031159C">
              <w:rPr>
                <w:rFonts w:ascii="Times New Roman" w:hAnsi="Times New Roman" w:cs="Times New Roman"/>
                <w:bCs/>
                <w:sz w:val="28"/>
                <w:szCs w:val="28"/>
                <w:bdr w:val="none" w:sz="0" w:space="0" w:color="auto" w:frame="1"/>
                <w:lang w:val="uk-UA"/>
              </w:rPr>
              <w:t>Альтернатива 1</w:t>
            </w:r>
          </w:p>
          <w:p w14:paraId="01D199C4" w14:textId="77777777" w:rsidR="001529B4" w:rsidRPr="0031159C" w:rsidRDefault="001529B4" w:rsidP="0031159C">
            <w:pPr>
              <w:spacing w:after="0" w:line="240" w:lineRule="auto"/>
              <w:textAlignment w:val="baseline"/>
              <w:rPr>
                <w:rFonts w:ascii="Times New Roman" w:hAnsi="Times New Roman" w:cs="Times New Roman"/>
                <w:bCs/>
                <w:sz w:val="28"/>
                <w:szCs w:val="28"/>
                <w:bdr w:val="none" w:sz="0" w:space="0" w:color="auto" w:frame="1"/>
                <w:lang w:val="uk-UA"/>
              </w:rPr>
            </w:pPr>
          </w:p>
        </w:tc>
        <w:tc>
          <w:tcPr>
            <w:tcW w:w="3105" w:type="pct"/>
            <w:hideMark/>
          </w:tcPr>
          <w:p w14:paraId="6104A50E" w14:textId="77777777" w:rsidR="001529B4" w:rsidRPr="0031159C" w:rsidRDefault="001529B4" w:rsidP="0031159C">
            <w:pPr>
              <w:spacing w:after="0" w:line="240" w:lineRule="auto"/>
              <w:jc w:val="both"/>
              <w:textAlignment w:val="baseline"/>
              <w:rPr>
                <w:rFonts w:ascii="Times New Roman" w:hAnsi="Times New Roman" w:cs="Times New Roman"/>
                <w:bCs/>
                <w:sz w:val="28"/>
                <w:szCs w:val="28"/>
                <w:bdr w:val="none" w:sz="0" w:space="0" w:color="auto" w:frame="1"/>
                <w:lang w:val="uk-UA"/>
              </w:rPr>
            </w:pPr>
            <w:r w:rsidRPr="0031159C">
              <w:rPr>
                <w:rFonts w:ascii="Times New Roman" w:eastAsia="Calibri" w:hAnsi="Times New Roman" w:cs="Times New Roman"/>
                <w:bCs/>
                <w:sz w:val="28"/>
                <w:szCs w:val="28"/>
                <w:bdr w:val="none" w:sz="0" w:space="0" w:color="auto" w:frame="1"/>
                <w:lang w:val="uk-UA"/>
              </w:rPr>
              <w:t>Збереження чинного регулювання</w:t>
            </w:r>
          </w:p>
        </w:tc>
      </w:tr>
      <w:tr w:rsidR="001529B4" w:rsidRPr="0031159C" w14:paraId="4E9C019D" w14:textId="77777777" w:rsidTr="002E68E1">
        <w:trPr>
          <w:jc w:val="center"/>
        </w:trPr>
        <w:tc>
          <w:tcPr>
            <w:tcW w:w="1895" w:type="pct"/>
          </w:tcPr>
          <w:p w14:paraId="5F794752" w14:textId="77777777" w:rsidR="001529B4" w:rsidRPr="0031159C" w:rsidRDefault="001529B4" w:rsidP="0031159C">
            <w:pPr>
              <w:spacing w:after="0" w:line="240" w:lineRule="auto"/>
              <w:textAlignment w:val="baseline"/>
              <w:rPr>
                <w:rFonts w:ascii="Times New Roman" w:hAnsi="Times New Roman" w:cs="Times New Roman"/>
                <w:bCs/>
                <w:sz w:val="28"/>
                <w:szCs w:val="28"/>
                <w:bdr w:val="none" w:sz="0" w:space="0" w:color="auto" w:frame="1"/>
                <w:lang w:val="uk-UA"/>
              </w:rPr>
            </w:pPr>
            <w:r w:rsidRPr="0031159C">
              <w:rPr>
                <w:rFonts w:ascii="Times New Roman" w:hAnsi="Times New Roman" w:cs="Times New Roman"/>
                <w:bCs/>
                <w:sz w:val="28"/>
                <w:szCs w:val="28"/>
                <w:bdr w:val="none" w:sz="0" w:space="0" w:color="auto" w:frame="1"/>
                <w:lang w:val="uk-UA"/>
              </w:rPr>
              <w:t>Альтернатива 2</w:t>
            </w:r>
          </w:p>
          <w:p w14:paraId="4AB1F333" w14:textId="77777777" w:rsidR="001529B4" w:rsidRPr="0031159C" w:rsidRDefault="001529B4" w:rsidP="0031159C">
            <w:pPr>
              <w:spacing w:after="0" w:line="240" w:lineRule="auto"/>
              <w:textAlignment w:val="baseline"/>
              <w:rPr>
                <w:rFonts w:ascii="Times New Roman" w:hAnsi="Times New Roman" w:cs="Times New Roman"/>
                <w:bCs/>
                <w:sz w:val="28"/>
                <w:szCs w:val="28"/>
                <w:bdr w:val="none" w:sz="0" w:space="0" w:color="auto" w:frame="1"/>
                <w:lang w:val="uk-UA"/>
              </w:rPr>
            </w:pPr>
          </w:p>
        </w:tc>
        <w:tc>
          <w:tcPr>
            <w:tcW w:w="3105" w:type="pct"/>
          </w:tcPr>
          <w:p w14:paraId="27CBC046" w14:textId="391AAC09" w:rsidR="001529B4" w:rsidRPr="0031159C" w:rsidRDefault="001529B4" w:rsidP="0031159C">
            <w:pPr>
              <w:spacing w:after="0" w:line="240" w:lineRule="auto"/>
              <w:jc w:val="both"/>
              <w:textAlignment w:val="baseline"/>
              <w:rPr>
                <w:rFonts w:ascii="Times New Roman" w:hAnsi="Times New Roman" w:cs="Times New Roman"/>
                <w:bCs/>
                <w:sz w:val="28"/>
                <w:szCs w:val="28"/>
                <w:highlight w:val="yellow"/>
                <w:bdr w:val="none" w:sz="0" w:space="0" w:color="auto" w:frame="1"/>
                <w:lang w:val="uk-UA"/>
              </w:rPr>
            </w:pPr>
            <w:r w:rsidRPr="0031159C">
              <w:rPr>
                <w:rFonts w:ascii="Times New Roman" w:hAnsi="Times New Roman" w:cs="Times New Roman"/>
                <w:bCs/>
                <w:sz w:val="28"/>
                <w:szCs w:val="28"/>
                <w:bdr w:val="none" w:sz="0" w:space="0" w:color="auto" w:frame="1"/>
                <w:lang w:val="uk-UA"/>
              </w:rPr>
              <w:t xml:space="preserve">Внесення змін до чинного законодавства </w:t>
            </w:r>
            <w:r w:rsidR="00CE2D69" w:rsidRPr="0031159C">
              <w:rPr>
                <w:rFonts w:ascii="Times New Roman" w:hAnsi="Times New Roman" w:cs="Times New Roman"/>
                <w:bCs/>
                <w:sz w:val="28"/>
                <w:szCs w:val="28"/>
                <w:bdr w:val="none" w:sz="0" w:space="0" w:color="auto" w:frame="1"/>
                <w:lang w:val="uk-UA"/>
              </w:rPr>
              <w:t xml:space="preserve">в частині </w:t>
            </w:r>
            <w:r w:rsidR="00CE2D69" w:rsidRPr="0031159C">
              <w:rPr>
                <w:rFonts w:ascii="Times New Roman" w:hAnsi="Times New Roman" w:cs="Times New Roman"/>
                <w:sz w:val="28"/>
                <w:szCs w:val="28"/>
                <w:lang w:val="uk-UA"/>
              </w:rPr>
              <w:t>відміни державного регулювання цін (тарифів) на послуги</w:t>
            </w:r>
            <w:r w:rsidR="00B6564B" w:rsidRPr="0031159C">
              <w:rPr>
                <w:rFonts w:ascii="Times New Roman" w:hAnsi="Times New Roman" w:cs="Times New Roman"/>
                <w:sz w:val="28"/>
                <w:szCs w:val="28"/>
                <w:lang w:val="uk-UA"/>
              </w:rPr>
              <w:t xml:space="preserve"> транспорту</w:t>
            </w:r>
          </w:p>
        </w:tc>
      </w:tr>
      <w:tr w:rsidR="001529B4" w:rsidRPr="0031159C" w14:paraId="22ACEF64" w14:textId="77777777" w:rsidTr="002E68E1">
        <w:trPr>
          <w:jc w:val="center"/>
        </w:trPr>
        <w:tc>
          <w:tcPr>
            <w:tcW w:w="1895" w:type="pct"/>
            <w:hideMark/>
          </w:tcPr>
          <w:p w14:paraId="51F6C91D"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p w14:paraId="038E38A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3105" w:type="pct"/>
            <w:hideMark/>
          </w:tcPr>
          <w:p w14:paraId="02200D5A" w14:textId="77777777" w:rsidR="001529B4" w:rsidRPr="0031159C" w:rsidRDefault="001529B4" w:rsidP="0031159C">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Прийняття Закону  </w:t>
            </w:r>
          </w:p>
        </w:tc>
      </w:tr>
    </w:tbl>
    <w:p w14:paraId="5F68A3EC" w14:textId="77777777" w:rsidR="001529B4" w:rsidRPr="0031159C" w:rsidRDefault="001529B4" w:rsidP="0031159C">
      <w:pPr>
        <w:spacing w:after="0" w:line="240" w:lineRule="auto"/>
        <w:ind w:firstLine="709"/>
        <w:jc w:val="both"/>
        <w:rPr>
          <w:rFonts w:ascii="Times New Roman" w:eastAsia="Times New Roman" w:hAnsi="Times New Roman" w:cs="Times New Roman"/>
          <w:sz w:val="28"/>
          <w:szCs w:val="28"/>
          <w:lang w:val="uk-UA" w:eastAsia="ru-RU"/>
        </w:rPr>
      </w:pPr>
      <w:bookmarkStart w:id="9" w:name="n105"/>
      <w:bookmarkEnd w:id="9"/>
    </w:p>
    <w:p w14:paraId="4C658859" w14:textId="08108A22" w:rsidR="001529B4" w:rsidRPr="0031159C" w:rsidRDefault="001529B4" w:rsidP="0031159C">
      <w:pPr>
        <w:spacing w:after="0" w:line="240" w:lineRule="auto"/>
        <w:ind w:firstLine="709"/>
        <w:jc w:val="both"/>
        <w:rPr>
          <w:rFonts w:ascii="Times New Roman" w:eastAsia="Calibri" w:hAnsi="Times New Roman" w:cs="Times New Roman"/>
          <w:sz w:val="28"/>
          <w:szCs w:val="28"/>
          <w:lang w:val="uk-UA"/>
        </w:rPr>
      </w:pPr>
      <w:r w:rsidRPr="0031159C">
        <w:rPr>
          <w:rFonts w:ascii="Times New Roman" w:eastAsia="Times New Roman" w:hAnsi="Times New Roman" w:cs="Times New Roman"/>
          <w:sz w:val="28"/>
          <w:szCs w:val="28"/>
          <w:lang w:val="uk-UA" w:eastAsia="ru-RU"/>
        </w:rPr>
        <w:t>Інші способи, що не передбачають розроблення та прийняття Закону, є неприйнятними, оскільки розв’язання зазначених проблем лежить передусім у правовій площині</w:t>
      </w:r>
      <w:r w:rsidRPr="0031159C">
        <w:rPr>
          <w:rFonts w:ascii="Times New Roman" w:eastAsia="Calibri" w:hAnsi="Times New Roman" w:cs="Times New Roman"/>
          <w:sz w:val="28"/>
          <w:szCs w:val="28"/>
          <w:lang w:val="uk-UA"/>
        </w:rPr>
        <w:t>.</w:t>
      </w:r>
    </w:p>
    <w:p w14:paraId="6E2CA295" w14:textId="77777777" w:rsidR="001529B4" w:rsidRPr="0031159C" w:rsidRDefault="001529B4" w:rsidP="0031159C">
      <w:pPr>
        <w:shd w:val="clear" w:color="auto" w:fill="FFFFFF"/>
        <w:spacing w:after="0" w:line="240" w:lineRule="auto"/>
        <w:jc w:val="both"/>
        <w:textAlignment w:val="baseline"/>
        <w:rPr>
          <w:rFonts w:ascii="Times New Roman" w:eastAsia="Times New Roman" w:hAnsi="Times New Roman" w:cs="Times New Roman"/>
          <w:i/>
          <w:color w:val="000000"/>
          <w:sz w:val="28"/>
          <w:szCs w:val="28"/>
          <w:highlight w:val="yellow"/>
          <w:lang w:val="uk-UA" w:eastAsia="ru-RU"/>
        </w:rPr>
      </w:pPr>
      <w:bookmarkStart w:id="10" w:name="n106"/>
      <w:bookmarkEnd w:id="10"/>
    </w:p>
    <w:p w14:paraId="41662FAE" w14:textId="77777777" w:rsidR="001529B4" w:rsidRPr="0031159C" w:rsidRDefault="001529B4" w:rsidP="003115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bookmarkStart w:id="11" w:name="n116"/>
      <w:bookmarkEnd w:id="11"/>
      <w:r w:rsidRPr="0031159C">
        <w:rPr>
          <w:rFonts w:ascii="Times New Roman" w:eastAsia="Times New Roman" w:hAnsi="Times New Roman" w:cs="Times New Roman"/>
          <w:color w:val="000000"/>
          <w:sz w:val="28"/>
          <w:szCs w:val="28"/>
          <w:lang w:val="uk-UA" w:eastAsia="ru-RU"/>
        </w:rPr>
        <w:t>2. Оцінка вибраних альтернативних способів досягнення цілей</w:t>
      </w:r>
    </w:p>
    <w:p w14:paraId="0840024D"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bookmarkStart w:id="12" w:name="n117"/>
      <w:bookmarkStart w:id="13" w:name="n118"/>
      <w:bookmarkEnd w:id="12"/>
      <w:bookmarkEnd w:id="13"/>
    </w:p>
    <w:p w14:paraId="1AA50084"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r w:rsidRPr="0031159C">
        <w:rPr>
          <w:rFonts w:ascii="Times New Roman" w:eastAsia="Times New Roman" w:hAnsi="Times New Roman" w:cs="Times New Roman"/>
          <w:b/>
          <w:color w:val="000000"/>
          <w:sz w:val="28"/>
          <w:szCs w:val="28"/>
          <w:lang w:val="uk-UA" w:eastAsia="ru-RU"/>
        </w:rPr>
        <w:t>Оцінка впливу на сферу інтересів держави</w:t>
      </w:r>
    </w:p>
    <w:p w14:paraId="471198CD"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4"/>
        <w:gridCol w:w="3571"/>
        <w:gridCol w:w="3864"/>
      </w:tblGrid>
      <w:tr w:rsidR="001529B4" w:rsidRPr="0031159C" w14:paraId="494D1E26" w14:textId="77777777" w:rsidTr="009912AD">
        <w:tc>
          <w:tcPr>
            <w:tcW w:w="2194" w:type="dxa"/>
            <w:hideMark/>
          </w:tcPr>
          <w:p w14:paraId="091FC9F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highlight w:val="cyan"/>
                <w:lang w:val="uk-UA" w:eastAsia="ru-RU"/>
              </w:rPr>
            </w:pPr>
            <w:bookmarkStart w:id="14" w:name="n119"/>
            <w:bookmarkEnd w:id="14"/>
            <w:r w:rsidRPr="0031159C">
              <w:rPr>
                <w:rFonts w:ascii="Times New Roman" w:eastAsia="Times New Roman" w:hAnsi="Times New Roman" w:cs="Times New Roman"/>
                <w:sz w:val="28"/>
                <w:szCs w:val="28"/>
                <w:lang w:val="uk-UA" w:eastAsia="ru-RU"/>
              </w:rPr>
              <w:t>Вид альтернативи</w:t>
            </w:r>
          </w:p>
        </w:tc>
        <w:tc>
          <w:tcPr>
            <w:tcW w:w="3571" w:type="dxa"/>
            <w:hideMark/>
          </w:tcPr>
          <w:p w14:paraId="2392D16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highlight w:val="cyan"/>
                <w:lang w:val="uk-UA" w:eastAsia="ru-RU"/>
              </w:rPr>
            </w:pPr>
            <w:r w:rsidRPr="0031159C">
              <w:rPr>
                <w:rFonts w:ascii="Times New Roman" w:eastAsia="Times New Roman" w:hAnsi="Times New Roman" w:cs="Times New Roman"/>
                <w:sz w:val="28"/>
                <w:szCs w:val="28"/>
                <w:lang w:val="uk-UA" w:eastAsia="ru-RU"/>
              </w:rPr>
              <w:t>Вигоди</w:t>
            </w:r>
          </w:p>
        </w:tc>
        <w:tc>
          <w:tcPr>
            <w:tcW w:w="3864" w:type="dxa"/>
            <w:hideMark/>
          </w:tcPr>
          <w:p w14:paraId="5277643B"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Витрати</w:t>
            </w:r>
          </w:p>
        </w:tc>
      </w:tr>
      <w:tr w:rsidR="001529B4" w:rsidRPr="0031159C" w14:paraId="04C990C4" w14:textId="77777777" w:rsidTr="009912AD">
        <w:tc>
          <w:tcPr>
            <w:tcW w:w="2194" w:type="dxa"/>
            <w:hideMark/>
          </w:tcPr>
          <w:p w14:paraId="2E8A752B"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p w14:paraId="10BDB28A"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Calibri" w:hAnsi="Times New Roman" w:cs="Times New Roman"/>
                <w:bCs/>
                <w:sz w:val="28"/>
                <w:szCs w:val="28"/>
                <w:bdr w:val="none" w:sz="0" w:space="0" w:color="auto" w:frame="1"/>
                <w:lang w:val="uk-UA"/>
              </w:rPr>
              <w:t>Збереження чинного регулювання</w:t>
            </w:r>
          </w:p>
        </w:tc>
        <w:tc>
          <w:tcPr>
            <w:tcW w:w="3571" w:type="dxa"/>
            <w:hideMark/>
          </w:tcPr>
          <w:p w14:paraId="58770949" w14:textId="52056607" w:rsidR="001529B4" w:rsidRPr="0031159C" w:rsidRDefault="0064316B"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3864" w:type="dxa"/>
            <w:hideMark/>
          </w:tcPr>
          <w:p w14:paraId="521B3CCC" w14:textId="63032256" w:rsidR="00CE2D69" w:rsidRPr="0031159C" w:rsidRDefault="004D0727" w:rsidP="0031159C">
            <w:pPr>
              <w:spacing w:after="0" w:line="240" w:lineRule="auto"/>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відсутнє збалансування інтересів суб’єктів господарювання, які здійснюють свою діяльність на ринку транспортних послуг, що  перебуває у стані природної монополії, та споживачів їх послуг;</w:t>
            </w:r>
          </w:p>
          <w:p w14:paraId="7ADC9E5C" w14:textId="3F5F9D1D" w:rsidR="0064316B" w:rsidRPr="0031159C" w:rsidRDefault="0064316B" w:rsidP="0031159C">
            <w:pPr>
              <w:spacing w:after="0" w:line="240" w:lineRule="auto"/>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lastRenderedPageBreak/>
              <w:t>відсутність системності в існуючій моделі державного  регулювання;</w:t>
            </w:r>
          </w:p>
          <w:p w14:paraId="29E523F6" w14:textId="77777777" w:rsidR="001529B4" w:rsidRPr="0031159C" w:rsidRDefault="0064316B" w:rsidP="0031159C">
            <w:pPr>
              <w:spacing w:after="0" w:line="240" w:lineRule="auto"/>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не відповідність ідеології та принципам регулювання діяльності на ринках природних монополій та суміжних ринках</w:t>
            </w:r>
            <w:r w:rsidR="00CE2D69" w:rsidRPr="0031159C">
              <w:rPr>
                <w:rFonts w:ascii="Times New Roman" w:hAnsi="Times New Roman" w:cs="Times New Roman"/>
                <w:sz w:val="28"/>
                <w:szCs w:val="28"/>
                <w:lang w:val="uk-UA"/>
              </w:rPr>
              <w:t>;</w:t>
            </w:r>
          </w:p>
          <w:p w14:paraId="7CB69D9D" w14:textId="4FA28C17" w:rsidR="00CE2D69" w:rsidRPr="0031159C" w:rsidRDefault="00CE2D69" w:rsidP="0031159C">
            <w:pPr>
              <w:spacing w:after="0" w:line="240" w:lineRule="auto"/>
              <w:textAlignment w:val="baseline"/>
              <w:rPr>
                <w:rFonts w:ascii="Times New Roman" w:eastAsia="Times New Roman" w:hAnsi="Times New Roman" w:cs="Times New Roman"/>
                <w:bCs/>
                <w:sz w:val="28"/>
                <w:szCs w:val="28"/>
                <w:lang w:val="uk-UA" w:eastAsia="ru-RU"/>
              </w:rPr>
            </w:pPr>
          </w:p>
        </w:tc>
      </w:tr>
      <w:tr w:rsidR="001529B4" w:rsidRPr="0031159C" w14:paraId="6AD2BC36" w14:textId="77777777" w:rsidTr="009912AD">
        <w:tc>
          <w:tcPr>
            <w:tcW w:w="2194" w:type="dxa"/>
          </w:tcPr>
          <w:p w14:paraId="43C36514" w14:textId="77777777"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bCs/>
                <w:sz w:val="28"/>
                <w:szCs w:val="28"/>
                <w:lang w:val="uk-UA" w:eastAsia="ru-RU"/>
              </w:rPr>
              <w:lastRenderedPageBreak/>
              <w:t>Альтернатива 2.</w:t>
            </w:r>
          </w:p>
          <w:p w14:paraId="3A097ABF"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bCs/>
                <w:sz w:val="28"/>
                <w:szCs w:val="28"/>
                <w:lang w:val="uk-UA" w:eastAsia="ru-RU"/>
              </w:rPr>
              <w:t>Внесення змін до чинного законодавства</w:t>
            </w:r>
          </w:p>
        </w:tc>
        <w:tc>
          <w:tcPr>
            <w:tcW w:w="3571" w:type="dxa"/>
          </w:tcPr>
          <w:p w14:paraId="4B609538" w14:textId="4071C11A" w:rsidR="00CE2D69" w:rsidRPr="0031159C" w:rsidRDefault="00CE2D69" w:rsidP="0031159C">
            <w:pPr>
              <w:spacing w:after="0" w:line="240" w:lineRule="auto"/>
              <w:textAlignment w:val="baseline"/>
              <w:rPr>
                <w:rFonts w:ascii="Times New Roman" w:eastAsia="Times New Roman" w:hAnsi="Times New Roman" w:cs="Times New Roman"/>
                <w:sz w:val="28"/>
                <w:szCs w:val="28"/>
                <w:lang w:val="uk-UA" w:eastAsia="ru-RU"/>
              </w:rPr>
            </w:pPr>
          </w:p>
          <w:p w14:paraId="6709CCD9" w14:textId="6A9136D6" w:rsidR="001529B4" w:rsidRPr="0031159C" w:rsidRDefault="00CE2D69" w:rsidP="0031159C">
            <w:pPr>
              <w:spacing w:after="0" w:line="240" w:lineRule="auto"/>
              <w:jc w:val="center"/>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3864" w:type="dxa"/>
          </w:tcPr>
          <w:p w14:paraId="073BE00E" w14:textId="44EA04CD" w:rsidR="009912AD" w:rsidRPr="0031159C" w:rsidRDefault="002B548C" w:rsidP="0031159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w:t>
            </w:r>
            <w:r w:rsidR="00CE2D69" w:rsidRPr="0031159C">
              <w:rPr>
                <w:rFonts w:ascii="Times New Roman" w:eastAsia="Times New Roman" w:hAnsi="Times New Roman" w:cs="Times New Roman"/>
                <w:sz w:val="28"/>
                <w:szCs w:val="28"/>
                <w:lang w:val="uk-UA" w:eastAsia="ru-RU"/>
              </w:rPr>
              <w:t xml:space="preserve">трата державою </w:t>
            </w:r>
            <w:r w:rsidR="00CE2D69" w:rsidRPr="0031159C">
              <w:rPr>
                <w:rFonts w:ascii="Times New Roman" w:hAnsi="Times New Roman" w:cs="Times New Roman"/>
                <w:sz w:val="28"/>
                <w:szCs w:val="28"/>
                <w:lang w:val="uk-UA"/>
              </w:rPr>
              <w:t>важливих функцій в</w:t>
            </w:r>
            <w:r w:rsidR="00B6564B" w:rsidRPr="0031159C">
              <w:rPr>
                <w:rFonts w:ascii="Times New Roman" w:hAnsi="Times New Roman" w:cs="Times New Roman"/>
                <w:sz w:val="28"/>
                <w:szCs w:val="28"/>
                <w:lang w:val="uk-UA"/>
              </w:rPr>
              <w:t xml:space="preserve"> умовах ринкової економіки</w:t>
            </w:r>
            <w:r w:rsidR="009912AD" w:rsidRPr="0031159C">
              <w:rPr>
                <w:rFonts w:ascii="Times New Roman" w:hAnsi="Times New Roman" w:cs="Times New Roman"/>
                <w:sz w:val="28"/>
                <w:szCs w:val="28"/>
                <w:lang w:val="uk-UA"/>
              </w:rPr>
              <w:t xml:space="preserve">; </w:t>
            </w:r>
          </w:p>
          <w:p w14:paraId="2837CCFF" w14:textId="48FE79C8" w:rsidR="00613409" w:rsidRPr="0031159C" w:rsidRDefault="002B548C" w:rsidP="003115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D4FAE" w:rsidRPr="0031159C">
              <w:rPr>
                <w:rFonts w:ascii="Times New Roman" w:hAnsi="Times New Roman" w:cs="Times New Roman"/>
                <w:sz w:val="28"/>
                <w:szCs w:val="28"/>
                <w:lang w:val="uk-UA"/>
              </w:rPr>
              <w:t xml:space="preserve">творення умов, за яких можливе </w:t>
            </w:r>
            <w:r w:rsidR="00CE2D69" w:rsidRPr="0031159C">
              <w:rPr>
                <w:rFonts w:ascii="Times New Roman" w:hAnsi="Times New Roman" w:cs="Times New Roman"/>
                <w:sz w:val="28"/>
                <w:szCs w:val="28"/>
                <w:lang w:val="uk-UA"/>
              </w:rPr>
              <w:t>зловживання монопольним становищем на ринку, неправомірне обмеження конкуренції</w:t>
            </w:r>
            <w:r w:rsidR="00AD4FAE" w:rsidRPr="0031159C">
              <w:rPr>
                <w:rFonts w:ascii="Times New Roman" w:hAnsi="Times New Roman" w:cs="Times New Roman"/>
                <w:sz w:val="28"/>
                <w:szCs w:val="28"/>
                <w:lang w:val="uk-UA"/>
              </w:rPr>
              <w:t xml:space="preserve"> та недобросовісна конкуренція</w:t>
            </w:r>
            <w:r w:rsidR="009912AD" w:rsidRPr="0031159C">
              <w:rPr>
                <w:rFonts w:ascii="Times New Roman" w:hAnsi="Times New Roman" w:cs="Times New Roman"/>
                <w:sz w:val="28"/>
                <w:szCs w:val="28"/>
                <w:lang w:val="uk-UA"/>
              </w:rPr>
              <w:t>;</w:t>
            </w:r>
          </w:p>
          <w:p w14:paraId="218E4AA7" w14:textId="249498B6" w:rsidR="009001E5" w:rsidRPr="0031159C" w:rsidRDefault="002B548C" w:rsidP="003115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001E5" w:rsidRPr="0031159C">
              <w:rPr>
                <w:rFonts w:ascii="Times New Roman" w:hAnsi="Times New Roman" w:cs="Times New Roman"/>
                <w:sz w:val="28"/>
                <w:szCs w:val="28"/>
                <w:lang w:val="uk-UA"/>
              </w:rPr>
              <w:t xml:space="preserve">творення загроз щодо </w:t>
            </w:r>
            <w:r w:rsidR="00AD4FAE" w:rsidRPr="0031159C">
              <w:rPr>
                <w:rFonts w:ascii="Times New Roman" w:hAnsi="Times New Roman" w:cs="Times New Roman"/>
                <w:sz w:val="28"/>
                <w:szCs w:val="28"/>
                <w:lang w:val="uk-UA"/>
              </w:rPr>
              <w:t>не</w:t>
            </w:r>
            <w:r w:rsidR="009001E5" w:rsidRPr="0031159C">
              <w:rPr>
                <w:rFonts w:ascii="Times New Roman" w:hAnsi="Times New Roman" w:cs="Times New Roman"/>
                <w:sz w:val="28"/>
                <w:szCs w:val="28"/>
                <w:lang w:val="uk-UA"/>
              </w:rPr>
              <w:t xml:space="preserve">можливості </w:t>
            </w:r>
            <w:r w:rsidR="00D56611" w:rsidRPr="0031159C">
              <w:rPr>
                <w:rFonts w:ascii="Times New Roman" w:hAnsi="Times New Roman" w:cs="Times New Roman"/>
                <w:sz w:val="28"/>
                <w:szCs w:val="28"/>
                <w:lang w:val="uk-UA"/>
              </w:rPr>
              <w:t>економки України витримати рівень вільних цін (тарифів) на транспортні послуги</w:t>
            </w:r>
          </w:p>
        </w:tc>
      </w:tr>
      <w:tr w:rsidR="001529B4" w:rsidRPr="002B548C" w14:paraId="32DACAB9" w14:textId="77777777" w:rsidTr="009912AD">
        <w:tc>
          <w:tcPr>
            <w:tcW w:w="2194" w:type="dxa"/>
            <w:hideMark/>
          </w:tcPr>
          <w:p w14:paraId="318B51C3"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p w14:paraId="48CC804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Прийняття Закону  </w:t>
            </w:r>
          </w:p>
        </w:tc>
        <w:tc>
          <w:tcPr>
            <w:tcW w:w="3571" w:type="dxa"/>
            <w:hideMark/>
          </w:tcPr>
          <w:p w14:paraId="232200BD" w14:textId="77777777" w:rsidR="00821CB3" w:rsidRPr="0031159C" w:rsidRDefault="00821CB3" w:rsidP="0031159C">
            <w:pPr>
              <w:spacing w:after="0" w:line="240" w:lineRule="auto"/>
              <w:textAlignment w:val="baseline"/>
              <w:rPr>
                <w:rFonts w:ascii="Times New Roman" w:hAnsi="Times New Roman" w:cs="Times New Roman"/>
                <w:sz w:val="28"/>
                <w:szCs w:val="28"/>
                <w:lang w:val="uk-UA"/>
              </w:rPr>
            </w:pPr>
            <w:r w:rsidRPr="0031159C">
              <w:rPr>
                <w:rFonts w:ascii="Times New Roman" w:eastAsia="Times New Roman" w:hAnsi="Times New Roman" w:cs="Times New Roman"/>
                <w:sz w:val="28"/>
                <w:szCs w:val="28"/>
                <w:lang w:val="uk-UA" w:eastAsia="ru-RU"/>
              </w:rPr>
              <w:t xml:space="preserve">Створення </w:t>
            </w:r>
            <w:r w:rsidRPr="0031159C">
              <w:rPr>
                <w:rFonts w:ascii="Times New Roman" w:hAnsi="Times New Roman" w:cs="Times New Roman"/>
                <w:sz w:val="28"/>
                <w:szCs w:val="28"/>
                <w:lang w:val="uk-UA"/>
              </w:rPr>
              <w:t xml:space="preserve">нових підходів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 </w:t>
            </w:r>
          </w:p>
          <w:p w14:paraId="16E3DFB7" w14:textId="48243BD4" w:rsidR="001529B4" w:rsidRPr="0031159C" w:rsidRDefault="002B548C" w:rsidP="0031159C">
            <w:pPr>
              <w:spacing w:after="0" w:line="240" w:lineRule="auto"/>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а</w:t>
            </w:r>
            <w:r w:rsidR="00821CB3" w:rsidRPr="0031159C">
              <w:rPr>
                <w:rFonts w:ascii="Times New Roman" w:hAnsi="Times New Roman" w:cs="Times New Roman"/>
                <w:sz w:val="28"/>
                <w:szCs w:val="28"/>
                <w:lang w:val="uk-UA"/>
              </w:rPr>
              <w:t xml:space="preserve">даптація  законодавства України з питань державного регулювання діяльності підприємств транспорту </w:t>
            </w:r>
            <w:r w:rsidR="00440C4F">
              <w:rPr>
                <w:rFonts w:ascii="Times New Roman" w:hAnsi="Times New Roman" w:cs="Times New Roman"/>
                <w:sz w:val="28"/>
                <w:szCs w:val="28"/>
                <w:lang w:val="uk-UA"/>
              </w:rPr>
              <w:t>до законодавства Європейського С</w:t>
            </w:r>
            <w:r w:rsidR="00821CB3" w:rsidRPr="0031159C">
              <w:rPr>
                <w:rFonts w:ascii="Times New Roman" w:hAnsi="Times New Roman" w:cs="Times New Roman"/>
                <w:sz w:val="28"/>
                <w:szCs w:val="28"/>
                <w:lang w:val="uk-UA"/>
              </w:rPr>
              <w:t>оюзу</w:t>
            </w:r>
            <w:r w:rsidR="00AD4FAE" w:rsidRPr="0031159C">
              <w:rPr>
                <w:rFonts w:ascii="Times New Roman" w:hAnsi="Times New Roman" w:cs="Times New Roman"/>
                <w:sz w:val="28"/>
                <w:szCs w:val="28"/>
                <w:lang w:val="uk-UA"/>
              </w:rPr>
              <w:t>;</w:t>
            </w:r>
          </w:p>
          <w:p w14:paraId="40A37B33" w14:textId="7FFDDEB3" w:rsidR="00AD4FAE" w:rsidRPr="0031159C" w:rsidRDefault="002B548C"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AD4FAE" w:rsidRPr="0031159C">
              <w:rPr>
                <w:rFonts w:ascii="Times New Roman" w:eastAsia="Times New Roman" w:hAnsi="Times New Roman" w:cs="Times New Roman"/>
                <w:sz w:val="28"/>
                <w:szCs w:val="28"/>
                <w:lang w:val="uk-UA" w:eastAsia="ru-RU"/>
              </w:rPr>
              <w:t xml:space="preserve">ормування цінової політики із застосуванням </w:t>
            </w:r>
            <w:r w:rsidR="008941F7" w:rsidRPr="0031159C">
              <w:rPr>
                <w:rFonts w:ascii="Times New Roman" w:eastAsia="Times New Roman" w:hAnsi="Times New Roman" w:cs="Times New Roman"/>
                <w:sz w:val="28"/>
                <w:szCs w:val="28"/>
                <w:lang w:val="uk-UA" w:eastAsia="ru-RU"/>
              </w:rPr>
              <w:t xml:space="preserve">стимулюючих механізмів; </w:t>
            </w:r>
          </w:p>
        </w:tc>
        <w:tc>
          <w:tcPr>
            <w:tcW w:w="3864" w:type="dxa"/>
            <w:hideMark/>
          </w:tcPr>
          <w:p w14:paraId="1E85A13A" w14:textId="490BEBE5" w:rsidR="00821CB3" w:rsidRPr="0031159C" w:rsidRDefault="00821CB3" w:rsidP="0031159C">
            <w:pPr>
              <w:spacing w:after="0" w:line="240" w:lineRule="auto"/>
              <w:textAlignment w:val="baseline"/>
              <w:rPr>
                <w:rFonts w:ascii="Times New Roman" w:eastAsia="Times New Roman" w:hAnsi="Times New Roman" w:cs="Times New Roman"/>
                <w:sz w:val="28"/>
                <w:szCs w:val="28"/>
                <w:lang w:val="uk-UA" w:eastAsia="ru-RU"/>
              </w:rPr>
            </w:pPr>
          </w:p>
          <w:p w14:paraId="3248EDE2" w14:textId="6ED9F168" w:rsidR="001529B4" w:rsidRPr="0031159C" w:rsidRDefault="002B548C" w:rsidP="002B548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14:paraId="1BE00A0F" w14:textId="77777777" w:rsidR="00CE2D69" w:rsidRPr="0031159C" w:rsidRDefault="00CE2D69" w:rsidP="0031159C">
      <w:pPr>
        <w:spacing w:after="0" w:line="240" w:lineRule="auto"/>
        <w:ind w:firstLine="708"/>
        <w:jc w:val="both"/>
        <w:rPr>
          <w:rFonts w:ascii="Times New Roman" w:hAnsi="Times New Roman" w:cs="Times New Roman"/>
          <w:sz w:val="28"/>
          <w:szCs w:val="28"/>
          <w:lang w:val="uk-UA"/>
        </w:rPr>
      </w:pPr>
      <w:bookmarkStart w:id="15" w:name="n120"/>
      <w:bookmarkStart w:id="16" w:name="n121"/>
      <w:bookmarkStart w:id="17" w:name="n130"/>
      <w:bookmarkEnd w:id="15"/>
      <w:bookmarkEnd w:id="16"/>
      <w:bookmarkEnd w:id="17"/>
    </w:p>
    <w:p w14:paraId="3894977A"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r w:rsidRPr="0031159C">
        <w:rPr>
          <w:rFonts w:ascii="Times New Roman" w:eastAsia="Times New Roman" w:hAnsi="Times New Roman" w:cs="Times New Roman"/>
          <w:b/>
          <w:color w:val="000000"/>
          <w:sz w:val="28"/>
          <w:szCs w:val="28"/>
          <w:lang w:val="uk-UA" w:eastAsia="ru-RU"/>
        </w:rPr>
        <w:lastRenderedPageBreak/>
        <w:t>Оцінка впливу на сферу інтересів громадян</w:t>
      </w:r>
    </w:p>
    <w:p w14:paraId="378406D3"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354"/>
        <w:gridCol w:w="3938"/>
      </w:tblGrid>
      <w:tr w:rsidR="001529B4" w:rsidRPr="0031159C" w14:paraId="769E02C5" w14:textId="77777777" w:rsidTr="002E68E1">
        <w:tc>
          <w:tcPr>
            <w:tcW w:w="2273" w:type="dxa"/>
            <w:hideMark/>
          </w:tcPr>
          <w:p w14:paraId="5F06AEE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highlight w:val="cyan"/>
                <w:lang w:val="uk-UA" w:eastAsia="ru-RU"/>
              </w:rPr>
            </w:pPr>
            <w:bookmarkStart w:id="18" w:name="n131"/>
            <w:bookmarkEnd w:id="18"/>
            <w:r w:rsidRPr="0031159C">
              <w:rPr>
                <w:rFonts w:ascii="Times New Roman" w:eastAsia="Times New Roman" w:hAnsi="Times New Roman" w:cs="Times New Roman"/>
                <w:sz w:val="28"/>
                <w:szCs w:val="28"/>
                <w:lang w:val="uk-UA" w:eastAsia="ru-RU"/>
              </w:rPr>
              <w:t>Вид альтернативи</w:t>
            </w:r>
          </w:p>
        </w:tc>
        <w:tc>
          <w:tcPr>
            <w:tcW w:w="3262" w:type="dxa"/>
            <w:hideMark/>
          </w:tcPr>
          <w:p w14:paraId="1E6FF2F7"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highlight w:val="cyan"/>
                <w:lang w:val="uk-UA" w:eastAsia="ru-RU"/>
              </w:rPr>
            </w:pPr>
            <w:r w:rsidRPr="0031159C">
              <w:rPr>
                <w:rFonts w:ascii="Times New Roman" w:eastAsia="Times New Roman" w:hAnsi="Times New Roman" w:cs="Times New Roman"/>
                <w:sz w:val="28"/>
                <w:szCs w:val="28"/>
                <w:lang w:val="uk-UA" w:eastAsia="ru-RU"/>
              </w:rPr>
              <w:t>Вигоди</w:t>
            </w:r>
          </w:p>
        </w:tc>
        <w:tc>
          <w:tcPr>
            <w:tcW w:w="3830" w:type="dxa"/>
            <w:hideMark/>
          </w:tcPr>
          <w:p w14:paraId="47C89F8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Витрати</w:t>
            </w:r>
          </w:p>
        </w:tc>
      </w:tr>
      <w:tr w:rsidR="001529B4" w:rsidRPr="002B548C" w14:paraId="0214621D" w14:textId="77777777" w:rsidTr="002E68E1">
        <w:tc>
          <w:tcPr>
            <w:tcW w:w="2273" w:type="dxa"/>
            <w:hideMark/>
          </w:tcPr>
          <w:p w14:paraId="26DD26E5"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p w14:paraId="5044CED1" w14:textId="77777777" w:rsidR="001529B4" w:rsidRDefault="001529B4" w:rsidP="0031159C">
            <w:pPr>
              <w:spacing w:after="0" w:line="240" w:lineRule="auto"/>
              <w:textAlignment w:val="baseline"/>
              <w:rPr>
                <w:rFonts w:ascii="Times New Roman" w:eastAsia="Calibri" w:hAnsi="Times New Roman" w:cs="Times New Roman"/>
                <w:bCs/>
                <w:sz w:val="28"/>
                <w:szCs w:val="28"/>
                <w:bdr w:val="none" w:sz="0" w:space="0" w:color="auto" w:frame="1"/>
                <w:lang w:val="uk-UA"/>
              </w:rPr>
            </w:pPr>
            <w:r w:rsidRPr="0031159C">
              <w:rPr>
                <w:rFonts w:ascii="Times New Roman" w:eastAsia="Calibri" w:hAnsi="Times New Roman" w:cs="Times New Roman"/>
                <w:bCs/>
                <w:sz w:val="28"/>
                <w:szCs w:val="28"/>
                <w:bdr w:val="none" w:sz="0" w:space="0" w:color="auto" w:frame="1"/>
                <w:lang w:val="uk-UA"/>
              </w:rPr>
              <w:t>Збереження чинного регулювання</w:t>
            </w:r>
          </w:p>
          <w:p w14:paraId="19E33DB5" w14:textId="77777777" w:rsidR="00C764C1" w:rsidRDefault="00C764C1" w:rsidP="0031159C">
            <w:pPr>
              <w:spacing w:after="0" w:line="240" w:lineRule="auto"/>
              <w:textAlignment w:val="baseline"/>
              <w:rPr>
                <w:rFonts w:ascii="Times New Roman" w:eastAsia="Calibri" w:hAnsi="Times New Roman" w:cs="Times New Roman"/>
                <w:bCs/>
                <w:sz w:val="28"/>
                <w:szCs w:val="28"/>
                <w:bdr w:val="none" w:sz="0" w:space="0" w:color="auto" w:frame="1"/>
                <w:lang w:val="uk-UA"/>
              </w:rPr>
            </w:pPr>
          </w:p>
          <w:p w14:paraId="0D29E541" w14:textId="6371A567" w:rsidR="00C764C1" w:rsidRPr="0031159C" w:rsidRDefault="00C764C1" w:rsidP="0031159C">
            <w:pPr>
              <w:spacing w:after="0" w:line="240" w:lineRule="auto"/>
              <w:textAlignment w:val="baseline"/>
              <w:rPr>
                <w:rFonts w:ascii="Times New Roman" w:eastAsia="Times New Roman" w:hAnsi="Times New Roman" w:cs="Times New Roman"/>
                <w:sz w:val="28"/>
                <w:szCs w:val="28"/>
                <w:lang w:val="uk-UA" w:eastAsia="ru-RU"/>
              </w:rPr>
            </w:pPr>
          </w:p>
        </w:tc>
        <w:tc>
          <w:tcPr>
            <w:tcW w:w="3262" w:type="dxa"/>
            <w:hideMark/>
          </w:tcPr>
          <w:p w14:paraId="1B4C9BB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3830" w:type="dxa"/>
            <w:hideMark/>
          </w:tcPr>
          <w:p w14:paraId="51ECBCD0" w14:textId="4B123A8A" w:rsidR="001529B4" w:rsidRPr="0031159C" w:rsidRDefault="004413DB" w:rsidP="00FA381B">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hAnsi="Times New Roman" w:cs="Times New Roman"/>
                <w:sz w:val="28"/>
                <w:szCs w:val="28"/>
                <w:lang w:val="uk-UA"/>
              </w:rPr>
              <w:t>Відсутність подальшого розвитку приватної власності</w:t>
            </w:r>
            <w:r w:rsidR="00FA381B">
              <w:rPr>
                <w:rFonts w:ascii="Times New Roman" w:hAnsi="Times New Roman" w:cs="Times New Roman"/>
                <w:sz w:val="28"/>
                <w:szCs w:val="28"/>
                <w:lang w:val="uk-UA"/>
              </w:rPr>
              <w:t>, зокрема відсутність нових підходів</w:t>
            </w:r>
            <w:r w:rsidR="00FA381B" w:rsidRPr="0031159C">
              <w:rPr>
                <w:rFonts w:ascii="Times New Roman" w:hAnsi="Times New Roman" w:cs="Times New Roman"/>
                <w:sz w:val="28"/>
                <w:szCs w:val="28"/>
                <w:lang w:val="uk-UA"/>
              </w:rPr>
              <w:t xml:space="preserve">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w:t>
            </w:r>
            <w:r w:rsidR="00FA381B">
              <w:rPr>
                <w:rFonts w:ascii="Times New Roman" w:hAnsi="Times New Roman" w:cs="Times New Roman"/>
                <w:sz w:val="28"/>
                <w:szCs w:val="28"/>
                <w:lang w:val="uk-UA"/>
              </w:rPr>
              <w:t>;</w:t>
            </w:r>
          </w:p>
        </w:tc>
      </w:tr>
      <w:tr w:rsidR="001529B4" w:rsidRPr="0031159C" w14:paraId="454E3526" w14:textId="77777777" w:rsidTr="002E68E1">
        <w:tc>
          <w:tcPr>
            <w:tcW w:w="2273" w:type="dxa"/>
          </w:tcPr>
          <w:p w14:paraId="6304B140" w14:textId="77777777"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bCs/>
                <w:sz w:val="28"/>
                <w:szCs w:val="28"/>
                <w:lang w:val="uk-UA" w:eastAsia="ru-RU"/>
              </w:rPr>
              <w:t>Альтернатива 2.</w:t>
            </w:r>
          </w:p>
          <w:p w14:paraId="4610BF5D" w14:textId="480AEAC4"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bCs/>
                <w:sz w:val="28"/>
                <w:szCs w:val="28"/>
                <w:lang w:val="uk-UA" w:eastAsia="ru-RU"/>
              </w:rPr>
              <w:t xml:space="preserve">Внесення змін до чинного </w:t>
            </w:r>
            <w:r w:rsidR="00440C4F" w:rsidRPr="0031159C">
              <w:rPr>
                <w:rFonts w:ascii="Times New Roman" w:eastAsia="Times New Roman" w:hAnsi="Times New Roman" w:cs="Times New Roman"/>
                <w:bCs/>
                <w:sz w:val="28"/>
                <w:szCs w:val="28"/>
                <w:lang w:val="uk-UA" w:eastAsia="ru-RU"/>
              </w:rPr>
              <w:t>законодавства</w:t>
            </w:r>
          </w:p>
        </w:tc>
        <w:tc>
          <w:tcPr>
            <w:tcW w:w="3262" w:type="dxa"/>
          </w:tcPr>
          <w:p w14:paraId="32DE52EF" w14:textId="5B842A94" w:rsidR="001529B4" w:rsidRPr="0031159C" w:rsidRDefault="002646F5"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3830" w:type="dxa"/>
          </w:tcPr>
          <w:p w14:paraId="485AD4BB" w14:textId="77777777" w:rsidR="008941F7" w:rsidRPr="0031159C" w:rsidRDefault="008941F7" w:rsidP="0031159C">
            <w:pPr>
              <w:spacing w:after="0" w:line="240" w:lineRule="auto"/>
              <w:ind w:firstLine="708"/>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Відсутність захисту конкуренції підприємницької діяльності; </w:t>
            </w:r>
          </w:p>
          <w:p w14:paraId="5F9FF5E7" w14:textId="2312C0B6" w:rsidR="008941F7" w:rsidRPr="0031159C" w:rsidRDefault="002B548C" w:rsidP="003115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умов, за яких можливе зловживання монопольним становищем на ринку, неправомірне обмеження конкуренції та недобросовісна конкуренція;</w:t>
            </w:r>
          </w:p>
          <w:p w14:paraId="0F417B29" w14:textId="755C655F" w:rsidR="001529B4" w:rsidRDefault="002B548C" w:rsidP="002B548C">
            <w:pPr>
              <w:spacing w:after="0" w:line="240" w:lineRule="auto"/>
              <w:ind w:firstLine="685"/>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загроз щодо неможливості економки України витримати рівень вільних цін (тарифів) на транспортні послуги</w:t>
            </w:r>
          </w:p>
          <w:p w14:paraId="2044BBEB" w14:textId="77777777" w:rsidR="00C764C1" w:rsidRDefault="00C764C1" w:rsidP="0031159C">
            <w:pPr>
              <w:spacing w:after="0" w:line="240" w:lineRule="auto"/>
              <w:textAlignment w:val="baseline"/>
              <w:rPr>
                <w:rFonts w:ascii="Times New Roman" w:hAnsi="Times New Roman" w:cs="Times New Roman"/>
                <w:sz w:val="28"/>
                <w:szCs w:val="28"/>
                <w:lang w:val="uk-UA"/>
              </w:rPr>
            </w:pPr>
          </w:p>
          <w:p w14:paraId="76480E01" w14:textId="55112EE9" w:rsidR="00C764C1" w:rsidRPr="0031159C" w:rsidRDefault="00C764C1" w:rsidP="0031159C">
            <w:pPr>
              <w:spacing w:after="0" w:line="240" w:lineRule="auto"/>
              <w:textAlignment w:val="baseline"/>
              <w:rPr>
                <w:rFonts w:ascii="Times New Roman" w:eastAsia="Times New Roman" w:hAnsi="Times New Roman" w:cs="Times New Roman"/>
                <w:sz w:val="28"/>
                <w:szCs w:val="28"/>
                <w:lang w:val="uk-UA" w:eastAsia="ru-RU"/>
              </w:rPr>
            </w:pPr>
          </w:p>
        </w:tc>
      </w:tr>
      <w:tr w:rsidR="001529B4" w:rsidRPr="0031159C" w14:paraId="765363FF" w14:textId="77777777" w:rsidTr="002E68E1">
        <w:tc>
          <w:tcPr>
            <w:tcW w:w="2273" w:type="dxa"/>
            <w:hideMark/>
          </w:tcPr>
          <w:p w14:paraId="6459C526"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p w14:paraId="62ED348B"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Прийняття Закону  </w:t>
            </w:r>
          </w:p>
        </w:tc>
        <w:tc>
          <w:tcPr>
            <w:tcW w:w="3262" w:type="dxa"/>
            <w:hideMark/>
          </w:tcPr>
          <w:p w14:paraId="16355293" w14:textId="4C6B4320" w:rsidR="001529B4" w:rsidRPr="0031159C" w:rsidRDefault="00D65C54" w:rsidP="0031159C">
            <w:pPr>
              <w:spacing w:after="0" w:line="240" w:lineRule="auto"/>
              <w:textAlignment w:val="baseline"/>
              <w:rPr>
                <w:rFonts w:ascii="Times New Roman" w:hAnsi="Times New Roman" w:cs="Times New Roman"/>
                <w:sz w:val="28"/>
                <w:szCs w:val="28"/>
                <w:lang w:val="uk-UA"/>
              </w:rPr>
            </w:pPr>
            <w:r w:rsidRPr="0031159C">
              <w:rPr>
                <w:rFonts w:ascii="Times New Roman" w:eastAsia="Times New Roman" w:hAnsi="Times New Roman" w:cs="Times New Roman"/>
                <w:sz w:val="28"/>
                <w:szCs w:val="28"/>
                <w:lang w:val="uk-UA" w:eastAsia="ru-RU"/>
              </w:rPr>
              <w:t xml:space="preserve">Подальший розвиток приватної власності, що ґрунтується на </w:t>
            </w:r>
            <w:r w:rsidRPr="0031159C">
              <w:rPr>
                <w:rFonts w:ascii="Times New Roman" w:hAnsi="Times New Roman" w:cs="Times New Roman"/>
                <w:sz w:val="28"/>
                <w:szCs w:val="28"/>
                <w:lang w:val="uk-UA"/>
              </w:rPr>
              <w:t xml:space="preserve">нових підходах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w:t>
            </w:r>
            <w:r w:rsidRPr="0031159C">
              <w:rPr>
                <w:rFonts w:ascii="Times New Roman" w:hAnsi="Times New Roman" w:cs="Times New Roman"/>
                <w:sz w:val="28"/>
                <w:szCs w:val="28"/>
                <w:lang w:val="uk-UA"/>
              </w:rPr>
              <w:lastRenderedPageBreak/>
              <w:t>господарювання підприємств транспорту</w:t>
            </w:r>
            <w:r w:rsidR="009912AD" w:rsidRPr="0031159C">
              <w:rPr>
                <w:rFonts w:ascii="Times New Roman" w:hAnsi="Times New Roman" w:cs="Times New Roman"/>
                <w:sz w:val="28"/>
                <w:szCs w:val="28"/>
                <w:lang w:val="uk-UA"/>
              </w:rPr>
              <w:t xml:space="preserve">; </w:t>
            </w:r>
          </w:p>
          <w:p w14:paraId="38DB1573" w14:textId="761F2096" w:rsidR="009912AD" w:rsidRPr="0031159C" w:rsidRDefault="002B548C"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w:t>
            </w:r>
            <w:r w:rsidR="009912AD" w:rsidRPr="0031159C">
              <w:rPr>
                <w:rFonts w:ascii="Times New Roman" w:hAnsi="Times New Roman" w:cs="Times New Roman"/>
                <w:sz w:val="28"/>
                <w:szCs w:val="28"/>
                <w:lang w:val="uk-UA"/>
              </w:rPr>
              <w:t>розорі та прогнозовані тарифи на транспортні послуги</w:t>
            </w:r>
          </w:p>
        </w:tc>
        <w:tc>
          <w:tcPr>
            <w:tcW w:w="3830" w:type="dxa"/>
            <w:hideMark/>
          </w:tcPr>
          <w:p w14:paraId="47D2A010"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lastRenderedPageBreak/>
              <w:t>_</w:t>
            </w:r>
          </w:p>
        </w:tc>
      </w:tr>
    </w:tbl>
    <w:p w14:paraId="7C001C6D" w14:textId="602EB380" w:rsidR="00C764C1" w:rsidRDefault="00C764C1"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bookmarkStart w:id="19" w:name="n132"/>
      <w:bookmarkStart w:id="20" w:name="n141"/>
      <w:bookmarkEnd w:id="19"/>
      <w:bookmarkEnd w:id="20"/>
    </w:p>
    <w:p w14:paraId="7AA92A4F" w14:textId="77777777" w:rsidR="00C764C1" w:rsidRPr="0031159C" w:rsidRDefault="00C764C1"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p>
    <w:p w14:paraId="3277BDB3"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r w:rsidRPr="0031159C">
        <w:rPr>
          <w:rFonts w:ascii="Times New Roman" w:eastAsia="Times New Roman" w:hAnsi="Times New Roman" w:cs="Times New Roman"/>
          <w:b/>
          <w:color w:val="000000"/>
          <w:sz w:val="28"/>
          <w:szCs w:val="28"/>
          <w:lang w:val="uk-UA" w:eastAsia="ru-RU"/>
        </w:rPr>
        <w:t>Оцінка впливу на сферу інтересів суб’єктів господарювання</w:t>
      </w:r>
    </w:p>
    <w:p w14:paraId="36B54250"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8"/>
        <w:gridCol w:w="1499"/>
        <w:gridCol w:w="1604"/>
        <w:gridCol w:w="1608"/>
        <w:gridCol w:w="1350"/>
        <w:gridCol w:w="1350"/>
      </w:tblGrid>
      <w:tr w:rsidR="001529B4" w:rsidRPr="0031159C" w14:paraId="2A4735B3" w14:textId="77777777" w:rsidTr="002E68E1">
        <w:trPr>
          <w:trHeight w:val="1101"/>
        </w:trPr>
        <w:tc>
          <w:tcPr>
            <w:tcW w:w="1151" w:type="pct"/>
            <w:hideMark/>
          </w:tcPr>
          <w:p w14:paraId="62BDB913"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bookmarkStart w:id="21" w:name="n142"/>
            <w:bookmarkEnd w:id="21"/>
            <w:r w:rsidRPr="0031159C">
              <w:rPr>
                <w:rFonts w:ascii="Times New Roman" w:eastAsia="Times New Roman" w:hAnsi="Times New Roman" w:cs="Times New Roman"/>
                <w:sz w:val="28"/>
                <w:szCs w:val="28"/>
                <w:lang w:val="uk-UA" w:eastAsia="ru-RU"/>
              </w:rPr>
              <w:t>Показник</w:t>
            </w:r>
          </w:p>
          <w:p w14:paraId="2371E8B8"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tc>
        <w:tc>
          <w:tcPr>
            <w:tcW w:w="778" w:type="pct"/>
            <w:hideMark/>
          </w:tcPr>
          <w:p w14:paraId="63F99403"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Великі</w:t>
            </w:r>
          </w:p>
        </w:tc>
        <w:tc>
          <w:tcPr>
            <w:tcW w:w="833" w:type="pct"/>
            <w:hideMark/>
          </w:tcPr>
          <w:p w14:paraId="78B027A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Середні</w:t>
            </w:r>
          </w:p>
        </w:tc>
        <w:tc>
          <w:tcPr>
            <w:tcW w:w="835" w:type="pct"/>
          </w:tcPr>
          <w:p w14:paraId="18ED44F3"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Малі</w:t>
            </w:r>
          </w:p>
        </w:tc>
        <w:tc>
          <w:tcPr>
            <w:tcW w:w="701" w:type="pct"/>
          </w:tcPr>
          <w:p w14:paraId="617AE2A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Мікро</w:t>
            </w:r>
          </w:p>
        </w:tc>
        <w:tc>
          <w:tcPr>
            <w:tcW w:w="701" w:type="pct"/>
            <w:hideMark/>
          </w:tcPr>
          <w:p w14:paraId="42574D8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Разом, %</w:t>
            </w:r>
          </w:p>
        </w:tc>
      </w:tr>
      <w:tr w:rsidR="001529B4" w:rsidRPr="0031159C" w14:paraId="28B6DB5C" w14:textId="77777777" w:rsidTr="002E68E1">
        <w:trPr>
          <w:trHeight w:val="1487"/>
        </w:trPr>
        <w:tc>
          <w:tcPr>
            <w:tcW w:w="1151" w:type="pct"/>
            <w:hideMark/>
          </w:tcPr>
          <w:p w14:paraId="08E3EA33"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Кількість суб’єктів господарювання, що підпадають під дію регулювання, одиниць</w:t>
            </w:r>
          </w:p>
        </w:tc>
        <w:tc>
          <w:tcPr>
            <w:tcW w:w="778" w:type="pct"/>
            <w:hideMark/>
          </w:tcPr>
          <w:p w14:paraId="2A9C55A9" w14:textId="0E8515F1" w:rsidR="001529B4" w:rsidRPr="0031159C" w:rsidRDefault="005B0C82"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33" w:type="pct"/>
            <w:hideMark/>
          </w:tcPr>
          <w:p w14:paraId="4A8EF189" w14:textId="1C61E09D" w:rsidR="001529B4" w:rsidRPr="0031159C" w:rsidRDefault="00444EBF"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4</w:t>
            </w:r>
          </w:p>
        </w:tc>
        <w:tc>
          <w:tcPr>
            <w:tcW w:w="835" w:type="pct"/>
          </w:tcPr>
          <w:p w14:paraId="68D4F700" w14:textId="0BE95BA1" w:rsidR="001529B4" w:rsidRPr="0031159C" w:rsidRDefault="00440C4F" w:rsidP="0031159C">
            <w:pPr>
              <w:spacing w:after="0" w:line="240" w:lineRule="auto"/>
              <w:jc w:val="center"/>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w:t>
            </w:r>
          </w:p>
        </w:tc>
        <w:tc>
          <w:tcPr>
            <w:tcW w:w="701" w:type="pct"/>
          </w:tcPr>
          <w:p w14:paraId="4D1499DC" w14:textId="0B75BE23" w:rsidR="001529B4" w:rsidRPr="0031159C" w:rsidRDefault="00B6564B"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701" w:type="pct"/>
            <w:hideMark/>
          </w:tcPr>
          <w:p w14:paraId="2A5F651D" w14:textId="647BF4C0" w:rsidR="001529B4" w:rsidRPr="0031159C" w:rsidRDefault="00440C4F"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1529B4" w:rsidRPr="0031159C" w14:paraId="5674B781" w14:textId="77777777" w:rsidTr="002E68E1">
        <w:trPr>
          <w:trHeight w:val="1487"/>
        </w:trPr>
        <w:tc>
          <w:tcPr>
            <w:tcW w:w="1151" w:type="pct"/>
            <w:hideMark/>
          </w:tcPr>
          <w:p w14:paraId="0A0A1963"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Питома вага групи у загальній кількості </w:t>
            </w:r>
          </w:p>
          <w:p w14:paraId="407CB0F3"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778" w:type="pct"/>
            <w:hideMark/>
          </w:tcPr>
          <w:p w14:paraId="0A9D26C8" w14:textId="0370ABB6" w:rsidR="001529B4" w:rsidRPr="0031159C" w:rsidRDefault="00440C4F"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r w:rsidR="00FA381B">
              <w:rPr>
                <w:rFonts w:ascii="Times New Roman" w:eastAsia="Times New Roman" w:hAnsi="Times New Roman" w:cs="Times New Roman"/>
                <w:sz w:val="28"/>
                <w:szCs w:val="28"/>
                <w:lang w:val="uk-UA" w:eastAsia="ru-RU"/>
              </w:rPr>
              <w:t xml:space="preserve"> %</w:t>
            </w:r>
          </w:p>
        </w:tc>
        <w:tc>
          <w:tcPr>
            <w:tcW w:w="833" w:type="pct"/>
            <w:hideMark/>
          </w:tcPr>
          <w:p w14:paraId="49E58B97" w14:textId="67E41F53" w:rsidR="001529B4" w:rsidRPr="0031159C" w:rsidRDefault="00440C4F"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00FA381B">
              <w:rPr>
                <w:rFonts w:ascii="Times New Roman" w:eastAsia="Times New Roman" w:hAnsi="Times New Roman" w:cs="Times New Roman"/>
                <w:sz w:val="28"/>
                <w:szCs w:val="28"/>
                <w:lang w:val="uk-UA" w:eastAsia="ru-RU"/>
              </w:rPr>
              <w:t xml:space="preserve"> %</w:t>
            </w:r>
          </w:p>
        </w:tc>
        <w:tc>
          <w:tcPr>
            <w:tcW w:w="835" w:type="pct"/>
          </w:tcPr>
          <w:p w14:paraId="0628FDE5" w14:textId="27DAF900" w:rsidR="001529B4" w:rsidRPr="0031159C" w:rsidRDefault="00440C4F" w:rsidP="0031159C">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01" w:type="pct"/>
          </w:tcPr>
          <w:p w14:paraId="6DA0EC17" w14:textId="05ECC072" w:rsidR="001529B4" w:rsidRPr="0031159C" w:rsidRDefault="00B6564B"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701" w:type="pct"/>
            <w:hideMark/>
          </w:tcPr>
          <w:p w14:paraId="518E2D82" w14:textId="0FDDA448"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100</w:t>
            </w:r>
            <w:r w:rsidR="00440C4F">
              <w:rPr>
                <w:rFonts w:ascii="Times New Roman" w:eastAsia="Times New Roman" w:hAnsi="Times New Roman" w:cs="Times New Roman"/>
                <w:sz w:val="28"/>
                <w:szCs w:val="28"/>
                <w:lang w:val="uk-UA" w:eastAsia="ru-RU"/>
              </w:rPr>
              <w:t xml:space="preserve"> %</w:t>
            </w:r>
          </w:p>
        </w:tc>
      </w:tr>
    </w:tbl>
    <w:p w14:paraId="56B0C38D" w14:textId="77777777" w:rsidR="001529B4" w:rsidRPr="0031159C" w:rsidRDefault="001529B4" w:rsidP="0031159C">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22" w:name="n143"/>
      <w:bookmarkStart w:id="23" w:name="n144"/>
      <w:bookmarkEnd w:id="22"/>
      <w:bookmarkEnd w:id="23"/>
    </w:p>
    <w:p w14:paraId="76AD8724" w14:textId="77777777" w:rsidR="000B34B0" w:rsidRPr="0031159C" w:rsidRDefault="000B34B0" w:rsidP="0031159C">
      <w:pPr>
        <w:spacing w:after="0" w:line="240" w:lineRule="auto"/>
        <w:ind w:firstLine="567"/>
        <w:jc w:val="both"/>
        <w:rPr>
          <w:rFonts w:ascii="Times New Roman" w:hAnsi="Times New Roman" w:cs="Times New Roman"/>
          <w:sz w:val="28"/>
          <w:szCs w:val="28"/>
          <w:lang w:val="uk-UA"/>
        </w:rPr>
      </w:pPr>
      <w:r w:rsidRPr="0031159C">
        <w:rPr>
          <w:rFonts w:ascii="Times New Roman" w:hAnsi="Times New Roman" w:cs="Times New Roman"/>
          <w:sz w:val="28"/>
          <w:szCs w:val="28"/>
          <w:lang w:val="uk-UA" w:eastAsia="uk-UA"/>
        </w:rPr>
        <w:t xml:space="preserve">Фінансування діяльності Регулятора здійснюватиметься за рахунок </w:t>
      </w:r>
      <w:r w:rsidRPr="0031159C">
        <w:rPr>
          <w:rFonts w:ascii="Times New Roman" w:hAnsi="Times New Roman" w:cs="Times New Roman"/>
          <w:color w:val="000000"/>
          <w:sz w:val="28"/>
          <w:szCs w:val="28"/>
          <w:lang w:val="uk-UA"/>
        </w:rPr>
        <w:t xml:space="preserve">надходжень до спеціального фонду Державного бюджету України, внески до якого сплачуються </w:t>
      </w:r>
      <w:r w:rsidRPr="0031159C">
        <w:rPr>
          <w:rFonts w:ascii="Times New Roman" w:hAnsi="Times New Roman" w:cs="Times New Roman"/>
          <w:sz w:val="28"/>
          <w:szCs w:val="28"/>
          <w:lang w:val="uk-UA"/>
        </w:rPr>
        <w:t>суб’єктами господарювання природних монополій, що провадять діяльність у сфері транспорту та суб’єктів господарювання, що провадять діяльність на суміжних ринках.</w:t>
      </w:r>
    </w:p>
    <w:p w14:paraId="7A265F1E" w14:textId="77777777" w:rsidR="000B34B0" w:rsidRPr="0031159C" w:rsidRDefault="000B34B0" w:rsidP="0031159C">
      <w:pPr>
        <w:spacing w:after="0" w:line="240" w:lineRule="auto"/>
        <w:ind w:firstLine="567"/>
        <w:jc w:val="both"/>
        <w:rPr>
          <w:rFonts w:ascii="Times New Roman" w:hAnsi="Times New Roman" w:cs="Times New Roman"/>
          <w:sz w:val="28"/>
          <w:szCs w:val="28"/>
          <w:lang w:val="uk-UA" w:eastAsia="uk-UA"/>
        </w:rPr>
      </w:pPr>
      <w:r w:rsidRPr="0031159C">
        <w:rPr>
          <w:rFonts w:ascii="Times New Roman" w:hAnsi="Times New Roman" w:cs="Times New Roman"/>
          <w:sz w:val="28"/>
          <w:szCs w:val="28"/>
          <w:lang w:val="uk-UA" w:eastAsia="uk-UA"/>
        </w:rPr>
        <w:t xml:space="preserve">Обсяг </w:t>
      </w:r>
      <w:r w:rsidRPr="0031159C">
        <w:rPr>
          <w:rFonts w:ascii="Times New Roman" w:hAnsi="Times New Roman" w:cs="Times New Roman"/>
          <w:color w:val="000000"/>
          <w:sz w:val="28"/>
          <w:szCs w:val="28"/>
          <w:lang w:val="uk-UA"/>
        </w:rPr>
        <w:t>спеціального фонду Державного бюджету України</w:t>
      </w:r>
      <w:r w:rsidRPr="0031159C">
        <w:rPr>
          <w:rFonts w:ascii="Times New Roman" w:hAnsi="Times New Roman" w:cs="Times New Roman"/>
          <w:sz w:val="28"/>
          <w:szCs w:val="28"/>
          <w:lang w:val="uk-UA" w:eastAsia="uk-UA"/>
        </w:rPr>
        <w:t xml:space="preserve"> буде визначено на етапі підготовки </w:t>
      </w:r>
      <w:r w:rsidRPr="0031159C">
        <w:rPr>
          <w:rFonts w:ascii="Times New Roman" w:hAnsi="Times New Roman" w:cs="Times New Roman"/>
          <w:color w:val="000000"/>
          <w:sz w:val="28"/>
          <w:szCs w:val="28"/>
          <w:lang w:val="uk-UA"/>
        </w:rPr>
        <w:t xml:space="preserve">кошторису після погодження такого кошторису Комітетом Верховної Ради України з питань бюджету </w:t>
      </w:r>
      <w:r w:rsidRPr="0031159C">
        <w:rPr>
          <w:rFonts w:ascii="Times New Roman" w:hAnsi="Times New Roman" w:cs="Times New Roman"/>
          <w:sz w:val="28"/>
          <w:szCs w:val="28"/>
          <w:lang w:val="uk-UA" w:eastAsia="uk-UA"/>
        </w:rPr>
        <w:t xml:space="preserve">разом із вирішенням питання щодо чисельності працівників, розміщенням та матеріально-технічного забезпечення апарату Регулятора. </w:t>
      </w:r>
    </w:p>
    <w:p w14:paraId="2D1C0998" w14:textId="07F5161B" w:rsidR="000B34B0" w:rsidRPr="0031159C" w:rsidRDefault="000B34B0" w:rsidP="0031159C">
      <w:pPr>
        <w:pStyle w:val="rvps2"/>
        <w:shd w:val="clear" w:color="auto" w:fill="FFFFFF"/>
        <w:spacing w:before="0" w:beforeAutospacing="0" w:after="0" w:afterAutospacing="0"/>
        <w:ind w:firstLine="450"/>
        <w:jc w:val="both"/>
        <w:rPr>
          <w:color w:val="000000"/>
          <w:sz w:val="28"/>
          <w:szCs w:val="28"/>
          <w:lang w:val="uk-UA"/>
        </w:rPr>
      </w:pPr>
      <w:r w:rsidRPr="0064139F">
        <w:rPr>
          <w:color w:val="000000"/>
          <w:sz w:val="28"/>
          <w:szCs w:val="28"/>
          <w:lang w:val="uk-UA"/>
        </w:rPr>
        <w:t xml:space="preserve">Також, </w:t>
      </w:r>
      <w:proofErr w:type="spellStart"/>
      <w:r w:rsidRPr="0064139F">
        <w:rPr>
          <w:color w:val="000000"/>
          <w:sz w:val="28"/>
          <w:szCs w:val="28"/>
          <w:lang w:val="uk-UA"/>
        </w:rPr>
        <w:t>проєктом</w:t>
      </w:r>
      <w:proofErr w:type="spellEnd"/>
      <w:r w:rsidRPr="0064139F">
        <w:rPr>
          <w:color w:val="000000"/>
          <w:sz w:val="28"/>
          <w:szCs w:val="28"/>
          <w:lang w:val="uk-UA"/>
        </w:rPr>
        <w:t xml:space="preserve"> Закону визначено, що ставка внеску на регулювання не може перевищувати 0,1 відсотка чистого доходу платника внеску на регулювання від діяльності у сфері транспорту за попередній рік.</w:t>
      </w:r>
    </w:p>
    <w:p w14:paraId="605DC84C" w14:textId="1AD8D5E7" w:rsidR="000B34B0" w:rsidRPr="0031159C" w:rsidRDefault="000B34B0" w:rsidP="0031159C">
      <w:pPr>
        <w:pStyle w:val="rvps2"/>
        <w:shd w:val="clear" w:color="auto" w:fill="FFFFFF"/>
        <w:spacing w:before="0" w:beforeAutospacing="0" w:after="0" w:afterAutospacing="0"/>
        <w:ind w:firstLine="450"/>
        <w:jc w:val="both"/>
        <w:rPr>
          <w:color w:val="000000"/>
          <w:sz w:val="28"/>
          <w:szCs w:val="28"/>
          <w:lang w:val="uk-UA"/>
        </w:rPr>
      </w:pPr>
      <w:r w:rsidRPr="0031159C">
        <w:rPr>
          <w:color w:val="000000"/>
          <w:sz w:val="28"/>
          <w:szCs w:val="28"/>
          <w:lang w:val="uk-UA"/>
        </w:rPr>
        <w:t>Таким чином, передбачається, що АТ «Укрзалізниця», ДП «Адміністрація морських портів Укра</w:t>
      </w:r>
      <w:r w:rsidR="002B548C">
        <w:rPr>
          <w:color w:val="000000"/>
          <w:sz w:val="28"/>
          <w:szCs w:val="28"/>
          <w:lang w:val="uk-UA"/>
        </w:rPr>
        <w:t>їни», ДП «</w:t>
      </w:r>
      <w:proofErr w:type="spellStart"/>
      <w:r w:rsidR="002B548C">
        <w:rPr>
          <w:color w:val="000000"/>
          <w:sz w:val="28"/>
          <w:szCs w:val="28"/>
          <w:lang w:val="uk-UA"/>
        </w:rPr>
        <w:t>Украерорух</w:t>
      </w:r>
      <w:proofErr w:type="spellEnd"/>
      <w:r w:rsidR="002B548C">
        <w:rPr>
          <w:color w:val="000000"/>
          <w:sz w:val="28"/>
          <w:szCs w:val="28"/>
          <w:lang w:val="uk-UA"/>
        </w:rPr>
        <w:t>»</w:t>
      </w:r>
      <w:r w:rsidRPr="0031159C">
        <w:rPr>
          <w:color w:val="000000"/>
          <w:sz w:val="28"/>
          <w:szCs w:val="28"/>
          <w:lang w:val="uk-UA"/>
        </w:rPr>
        <w:t xml:space="preserve"> та інші суб’єкти господарювання, що </w:t>
      </w:r>
      <w:r w:rsidRPr="0031159C">
        <w:rPr>
          <w:sz w:val="28"/>
          <w:szCs w:val="28"/>
          <w:lang w:val="uk-UA"/>
        </w:rPr>
        <w:t xml:space="preserve">провадять діяльність на суміжних ринках, здійснюватимуть </w:t>
      </w:r>
      <w:r w:rsidRPr="0031159C">
        <w:rPr>
          <w:color w:val="000000"/>
          <w:sz w:val="28"/>
          <w:szCs w:val="28"/>
          <w:lang w:val="uk-UA"/>
        </w:rPr>
        <w:t xml:space="preserve">внески до спеціального фонду Державного бюджету України, які не можуть перевищувати 0,1 відсотка їх чистого доходу. Таким чином </w:t>
      </w:r>
      <w:r w:rsidR="0031159C">
        <w:rPr>
          <w:color w:val="000000"/>
          <w:sz w:val="28"/>
          <w:szCs w:val="28"/>
          <w:lang w:val="uk-UA"/>
        </w:rPr>
        <w:t xml:space="preserve">відповідно до </w:t>
      </w:r>
      <w:proofErr w:type="spellStart"/>
      <w:r w:rsidR="00FA381B">
        <w:rPr>
          <w:color w:val="000000"/>
          <w:sz w:val="28"/>
          <w:szCs w:val="28"/>
          <w:lang w:val="uk-UA"/>
        </w:rPr>
        <w:t>проєктів</w:t>
      </w:r>
      <w:proofErr w:type="spellEnd"/>
      <w:r w:rsidR="00FA381B">
        <w:rPr>
          <w:color w:val="000000"/>
          <w:sz w:val="28"/>
          <w:szCs w:val="28"/>
          <w:lang w:val="uk-UA"/>
        </w:rPr>
        <w:t xml:space="preserve"> </w:t>
      </w:r>
      <w:r w:rsidR="0031159C">
        <w:rPr>
          <w:color w:val="000000"/>
          <w:sz w:val="28"/>
          <w:szCs w:val="28"/>
          <w:lang w:val="uk-UA"/>
        </w:rPr>
        <w:t>фінансових планів вищевказаних підприємств на 2020 рік чистих дохід становитиме</w:t>
      </w:r>
      <w:r w:rsidRPr="0031159C">
        <w:rPr>
          <w:color w:val="000000"/>
          <w:sz w:val="28"/>
          <w:szCs w:val="28"/>
          <w:lang w:val="uk-UA"/>
        </w:rPr>
        <w:t xml:space="preserve">: </w:t>
      </w:r>
    </w:p>
    <w:p w14:paraId="7FD94E10" w14:textId="05FD486F" w:rsidR="00C3638D" w:rsidRPr="0031159C" w:rsidRDefault="00C3638D" w:rsidP="0031159C">
      <w:pPr>
        <w:pStyle w:val="rvps2"/>
        <w:shd w:val="clear" w:color="auto" w:fill="FFFFFF"/>
        <w:spacing w:before="0" w:beforeAutospacing="0" w:after="0" w:afterAutospacing="0"/>
        <w:ind w:firstLine="450"/>
        <w:jc w:val="both"/>
        <w:rPr>
          <w:color w:val="000000"/>
          <w:sz w:val="28"/>
          <w:szCs w:val="28"/>
          <w:lang w:val="uk-UA"/>
        </w:rPr>
      </w:pPr>
      <w:r w:rsidRPr="0031159C">
        <w:rPr>
          <w:color w:val="000000"/>
          <w:sz w:val="28"/>
          <w:szCs w:val="28"/>
          <w:lang w:val="uk-UA"/>
        </w:rPr>
        <w:lastRenderedPageBreak/>
        <w:t>ДП «Адміністрація морських портів України»</w:t>
      </w:r>
      <w:r w:rsidR="00D40FE2" w:rsidRPr="0031159C">
        <w:rPr>
          <w:color w:val="000000"/>
          <w:sz w:val="28"/>
          <w:szCs w:val="28"/>
          <w:lang w:val="uk-UA"/>
        </w:rPr>
        <w:t xml:space="preserve"> - </w:t>
      </w:r>
      <w:r w:rsidR="002B548C">
        <w:rPr>
          <w:color w:val="000000"/>
          <w:sz w:val="28"/>
          <w:szCs w:val="28"/>
          <w:lang w:val="uk-UA"/>
        </w:rPr>
        <w:t>6 772 152 000 грн</w:t>
      </w:r>
      <w:r w:rsidR="0031159C">
        <w:rPr>
          <w:color w:val="000000"/>
          <w:sz w:val="28"/>
          <w:szCs w:val="28"/>
          <w:lang w:val="uk-UA"/>
        </w:rPr>
        <w:t>,</w:t>
      </w:r>
    </w:p>
    <w:p w14:paraId="129AFFD6" w14:textId="458A1395" w:rsidR="00C3638D" w:rsidRDefault="00C3638D" w:rsidP="0031159C">
      <w:pPr>
        <w:pStyle w:val="rvps2"/>
        <w:shd w:val="clear" w:color="auto" w:fill="FFFFFF"/>
        <w:spacing w:before="0" w:beforeAutospacing="0" w:after="0" w:afterAutospacing="0"/>
        <w:ind w:firstLine="450"/>
        <w:jc w:val="both"/>
        <w:rPr>
          <w:color w:val="000000"/>
          <w:sz w:val="28"/>
          <w:szCs w:val="28"/>
          <w:lang w:val="uk-UA"/>
        </w:rPr>
      </w:pPr>
      <w:r w:rsidRPr="0031159C">
        <w:rPr>
          <w:color w:val="000000"/>
          <w:sz w:val="28"/>
          <w:szCs w:val="28"/>
          <w:lang w:val="uk-UA"/>
        </w:rPr>
        <w:t>ДП «</w:t>
      </w:r>
      <w:proofErr w:type="spellStart"/>
      <w:r w:rsidRPr="0031159C">
        <w:rPr>
          <w:color w:val="000000"/>
          <w:sz w:val="28"/>
          <w:szCs w:val="28"/>
          <w:lang w:val="uk-UA"/>
        </w:rPr>
        <w:t>Украерорух</w:t>
      </w:r>
      <w:proofErr w:type="spellEnd"/>
      <w:r w:rsidRPr="0031159C">
        <w:rPr>
          <w:color w:val="000000"/>
          <w:sz w:val="28"/>
          <w:szCs w:val="28"/>
          <w:lang w:val="uk-UA"/>
        </w:rPr>
        <w:t>»</w:t>
      </w:r>
      <w:r w:rsidR="00D40FE2" w:rsidRPr="0031159C">
        <w:rPr>
          <w:color w:val="000000"/>
          <w:sz w:val="28"/>
          <w:szCs w:val="28"/>
          <w:lang w:val="uk-UA"/>
        </w:rPr>
        <w:t xml:space="preserve"> - </w:t>
      </w:r>
      <w:r w:rsidR="002B548C">
        <w:rPr>
          <w:color w:val="000000"/>
          <w:sz w:val="28"/>
          <w:szCs w:val="28"/>
          <w:lang w:val="uk-UA"/>
        </w:rPr>
        <w:t>4 819 763 000 грн</w:t>
      </w:r>
      <w:r w:rsidR="0031159C">
        <w:rPr>
          <w:color w:val="000000"/>
          <w:sz w:val="28"/>
          <w:szCs w:val="28"/>
          <w:lang w:val="uk-UA"/>
        </w:rPr>
        <w:t>,</w:t>
      </w:r>
    </w:p>
    <w:p w14:paraId="2110713C" w14:textId="4BFBF0BE" w:rsidR="00FA381B" w:rsidRDefault="00FA381B" w:rsidP="0031159C">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ДП МА </w:t>
      </w:r>
      <w:r w:rsidR="002B548C">
        <w:rPr>
          <w:color w:val="000000"/>
          <w:sz w:val="28"/>
          <w:szCs w:val="28"/>
          <w:lang w:val="uk-UA"/>
        </w:rPr>
        <w:t>«Бориспіль» - 4 611 453 000 грн</w:t>
      </w:r>
      <w:r>
        <w:rPr>
          <w:color w:val="000000"/>
          <w:sz w:val="28"/>
          <w:szCs w:val="28"/>
          <w:lang w:val="uk-UA"/>
        </w:rPr>
        <w:t>,</w:t>
      </w:r>
    </w:p>
    <w:p w14:paraId="5EEEDE9E" w14:textId="5A073760" w:rsidR="00FA381B" w:rsidRPr="0031159C" w:rsidRDefault="00FA381B" w:rsidP="0031159C">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ДП «МА Львів ім. Д</w:t>
      </w:r>
      <w:r w:rsidR="002B548C">
        <w:rPr>
          <w:color w:val="000000"/>
          <w:sz w:val="28"/>
          <w:szCs w:val="28"/>
          <w:lang w:val="uk-UA"/>
        </w:rPr>
        <w:t>. Галицького» - 620 291 000 грн</w:t>
      </w:r>
      <w:r>
        <w:rPr>
          <w:color w:val="000000"/>
          <w:sz w:val="28"/>
          <w:szCs w:val="28"/>
          <w:lang w:val="uk-UA"/>
        </w:rPr>
        <w:t xml:space="preserve">, </w:t>
      </w:r>
    </w:p>
    <w:p w14:paraId="4D783C6F" w14:textId="2EA46F1A" w:rsidR="0031159C" w:rsidRPr="0031159C" w:rsidRDefault="0031159C" w:rsidP="0031159C">
      <w:pPr>
        <w:pStyle w:val="rvps2"/>
        <w:shd w:val="clear" w:color="auto" w:fill="FFFFFF"/>
        <w:spacing w:before="0" w:beforeAutospacing="0" w:after="0" w:afterAutospacing="0"/>
        <w:ind w:firstLine="450"/>
        <w:jc w:val="both"/>
        <w:rPr>
          <w:color w:val="000000"/>
          <w:sz w:val="28"/>
          <w:szCs w:val="28"/>
          <w:lang w:val="uk-UA"/>
        </w:rPr>
      </w:pPr>
      <w:r w:rsidRPr="0031159C">
        <w:rPr>
          <w:color w:val="000000"/>
          <w:sz w:val="28"/>
          <w:szCs w:val="28"/>
          <w:lang w:val="uk-UA"/>
        </w:rPr>
        <w:t>АТ «Укрзалізниця»</w:t>
      </w:r>
      <w:r>
        <w:rPr>
          <w:color w:val="000000"/>
          <w:sz w:val="28"/>
          <w:szCs w:val="28"/>
          <w:lang w:val="uk-UA"/>
        </w:rPr>
        <w:t xml:space="preserve"> -  </w:t>
      </w:r>
      <w:r w:rsidR="00FA381B">
        <w:rPr>
          <w:color w:val="000000"/>
          <w:sz w:val="28"/>
          <w:szCs w:val="28"/>
          <w:lang w:val="uk-UA"/>
        </w:rPr>
        <w:t>103 079 137 400</w:t>
      </w:r>
      <w:r w:rsidRPr="0031159C">
        <w:rPr>
          <w:color w:val="000000"/>
          <w:sz w:val="28"/>
          <w:szCs w:val="28"/>
          <w:lang w:val="uk-UA"/>
        </w:rPr>
        <w:t xml:space="preserve"> </w:t>
      </w:r>
      <w:r>
        <w:rPr>
          <w:color w:val="000000"/>
          <w:sz w:val="28"/>
          <w:szCs w:val="28"/>
          <w:lang w:val="uk-UA"/>
        </w:rPr>
        <w:t xml:space="preserve">грн. </w:t>
      </w:r>
    </w:p>
    <w:p w14:paraId="2320CE9F" w14:textId="08FBC122" w:rsidR="001529B4" w:rsidRPr="0031159C" w:rsidRDefault="001529B4" w:rsidP="0031159C">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3549"/>
        <w:gridCol w:w="3647"/>
      </w:tblGrid>
      <w:tr w:rsidR="001529B4" w:rsidRPr="0031159C" w14:paraId="01799716" w14:textId="77777777" w:rsidTr="00B6564B">
        <w:tc>
          <w:tcPr>
            <w:tcW w:w="1263" w:type="pct"/>
            <w:hideMark/>
          </w:tcPr>
          <w:p w14:paraId="3CA3755D"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Вид альтернативи</w:t>
            </w:r>
          </w:p>
        </w:tc>
        <w:tc>
          <w:tcPr>
            <w:tcW w:w="1843" w:type="pct"/>
            <w:hideMark/>
          </w:tcPr>
          <w:p w14:paraId="65DA5530"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Вигоди</w:t>
            </w:r>
          </w:p>
        </w:tc>
        <w:tc>
          <w:tcPr>
            <w:tcW w:w="1894" w:type="pct"/>
            <w:hideMark/>
          </w:tcPr>
          <w:p w14:paraId="0402FB9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Витрати</w:t>
            </w:r>
          </w:p>
        </w:tc>
      </w:tr>
      <w:tr w:rsidR="001529B4" w:rsidRPr="002B548C" w14:paraId="56BB8690" w14:textId="77777777" w:rsidTr="002646F5">
        <w:tc>
          <w:tcPr>
            <w:tcW w:w="1263" w:type="pct"/>
            <w:hideMark/>
          </w:tcPr>
          <w:p w14:paraId="30A5DD51"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p w14:paraId="66283A5A"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Calibri" w:hAnsi="Times New Roman" w:cs="Times New Roman"/>
                <w:bCs/>
                <w:sz w:val="28"/>
                <w:szCs w:val="28"/>
                <w:bdr w:val="none" w:sz="0" w:space="0" w:color="auto" w:frame="1"/>
                <w:lang w:val="uk-UA"/>
              </w:rPr>
              <w:t>Збереження чинного регулювання</w:t>
            </w:r>
          </w:p>
        </w:tc>
        <w:tc>
          <w:tcPr>
            <w:tcW w:w="1843" w:type="pct"/>
            <w:hideMark/>
          </w:tcPr>
          <w:p w14:paraId="3053707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c>
          <w:tcPr>
            <w:tcW w:w="1894" w:type="pct"/>
          </w:tcPr>
          <w:p w14:paraId="148E6FE2" w14:textId="440BCF04" w:rsidR="00C3638D" w:rsidRPr="0031159C" w:rsidRDefault="00FA381B" w:rsidP="00FA381B">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w:t>
            </w:r>
            <w:r w:rsidR="00C3638D" w:rsidRPr="0031159C">
              <w:rPr>
                <w:rFonts w:ascii="Times New Roman" w:hAnsi="Times New Roman" w:cs="Times New Roman"/>
                <w:sz w:val="28"/>
                <w:szCs w:val="28"/>
                <w:lang w:val="uk-UA"/>
              </w:rPr>
              <w:t>е відповідність ідеології та принципам регулювання діяльності на ринках природних монополій та суміжних ринках;</w:t>
            </w:r>
          </w:p>
          <w:p w14:paraId="5E5C21FD" w14:textId="11B801D7" w:rsidR="000B59D4" w:rsidRPr="0031159C" w:rsidRDefault="002B548C" w:rsidP="00FA381B">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ф</w:t>
            </w:r>
            <w:r w:rsidR="000B59D4" w:rsidRPr="0031159C">
              <w:rPr>
                <w:rFonts w:ascii="Times New Roman" w:hAnsi="Times New Roman" w:cs="Times New Roman"/>
                <w:sz w:val="28"/>
                <w:szCs w:val="28"/>
                <w:lang w:val="uk-UA"/>
              </w:rPr>
              <w:t>ормування цінової і тарифної політики із застосуванням механізмів, що допу</w:t>
            </w:r>
            <w:r>
              <w:rPr>
                <w:rFonts w:ascii="Times New Roman" w:hAnsi="Times New Roman" w:cs="Times New Roman"/>
                <w:sz w:val="28"/>
                <w:szCs w:val="28"/>
                <w:lang w:val="uk-UA"/>
              </w:rPr>
              <w:t>скають перехресне субсидіювання.</w:t>
            </w:r>
            <w:r w:rsidR="000B59D4" w:rsidRPr="0031159C">
              <w:rPr>
                <w:rFonts w:ascii="Times New Roman" w:hAnsi="Times New Roman" w:cs="Times New Roman"/>
                <w:sz w:val="28"/>
                <w:szCs w:val="28"/>
                <w:lang w:val="uk-UA"/>
              </w:rPr>
              <w:t xml:space="preserve"> </w:t>
            </w:r>
          </w:p>
          <w:p w14:paraId="45CFFA20" w14:textId="77777777" w:rsidR="001529B4" w:rsidRPr="0031159C" w:rsidRDefault="001529B4" w:rsidP="0031159C">
            <w:pPr>
              <w:spacing w:after="0" w:line="240" w:lineRule="auto"/>
              <w:jc w:val="both"/>
              <w:textAlignment w:val="baseline"/>
              <w:rPr>
                <w:rFonts w:ascii="Times New Roman" w:eastAsia="Times New Roman" w:hAnsi="Times New Roman" w:cs="Times New Roman"/>
                <w:sz w:val="28"/>
                <w:szCs w:val="28"/>
                <w:lang w:val="uk-UA" w:eastAsia="ru-RU"/>
              </w:rPr>
            </w:pPr>
          </w:p>
        </w:tc>
      </w:tr>
      <w:tr w:rsidR="001529B4" w:rsidRPr="0031159C" w14:paraId="689B8907" w14:textId="77777777" w:rsidTr="00B6564B">
        <w:tc>
          <w:tcPr>
            <w:tcW w:w="1263" w:type="pct"/>
          </w:tcPr>
          <w:p w14:paraId="732617E1" w14:textId="77777777"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bCs/>
                <w:sz w:val="28"/>
                <w:szCs w:val="28"/>
                <w:lang w:val="uk-UA" w:eastAsia="ru-RU"/>
              </w:rPr>
              <w:t>Альтернатива 2.</w:t>
            </w:r>
          </w:p>
          <w:p w14:paraId="176EFD3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bCs/>
                <w:sz w:val="28"/>
                <w:szCs w:val="28"/>
                <w:lang w:val="uk-UA" w:eastAsia="ru-RU"/>
              </w:rPr>
              <w:t>Внесення змін до чинного законодавства</w:t>
            </w:r>
          </w:p>
        </w:tc>
        <w:tc>
          <w:tcPr>
            <w:tcW w:w="1843" w:type="pct"/>
          </w:tcPr>
          <w:p w14:paraId="0FEFBADA" w14:textId="71640D91" w:rsidR="009001E5" w:rsidRPr="0031159C" w:rsidRDefault="009001E5" w:rsidP="0031159C">
            <w:pPr>
              <w:spacing w:after="0" w:line="240" w:lineRule="auto"/>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Запровадження вільного ціноутворення на транспортні  послуги </w:t>
            </w:r>
          </w:p>
          <w:p w14:paraId="732947E4" w14:textId="1203B4F1"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1894" w:type="pct"/>
          </w:tcPr>
          <w:p w14:paraId="58D46E62" w14:textId="57EF8C7A" w:rsidR="001529B4" w:rsidRPr="0031159C" w:rsidRDefault="00FA381B" w:rsidP="00FA381B">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1529B4" w:rsidRPr="00E156CF" w14:paraId="34B973C3" w14:textId="77777777" w:rsidTr="00B6564B">
        <w:tc>
          <w:tcPr>
            <w:tcW w:w="1263" w:type="pct"/>
            <w:hideMark/>
          </w:tcPr>
          <w:p w14:paraId="31E4D32C"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p w14:paraId="3285FB9A"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Прийняття Закону  </w:t>
            </w:r>
          </w:p>
        </w:tc>
        <w:tc>
          <w:tcPr>
            <w:tcW w:w="1843" w:type="pct"/>
            <w:hideMark/>
          </w:tcPr>
          <w:p w14:paraId="37C2363F" w14:textId="77777777" w:rsidR="00F40589" w:rsidRPr="0031159C" w:rsidRDefault="00F40589" w:rsidP="0031159C">
            <w:pPr>
              <w:spacing w:after="0" w:line="240" w:lineRule="auto"/>
              <w:textAlignment w:val="baseline"/>
              <w:rPr>
                <w:rFonts w:ascii="Times New Roman" w:hAnsi="Times New Roman" w:cs="Times New Roman"/>
                <w:sz w:val="28"/>
                <w:szCs w:val="28"/>
                <w:lang w:val="uk-UA"/>
              </w:rPr>
            </w:pPr>
            <w:r w:rsidRPr="0031159C">
              <w:rPr>
                <w:rFonts w:ascii="Times New Roman" w:eastAsia="Times New Roman" w:hAnsi="Times New Roman" w:cs="Times New Roman"/>
                <w:sz w:val="28"/>
                <w:szCs w:val="28"/>
                <w:lang w:val="uk-UA" w:eastAsia="ru-RU"/>
              </w:rPr>
              <w:t xml:space="preserve">Створення </w:t>
            </w:r>
            <w:r w:rsidRPr="0031159C">
              <w:rPr>
                <w:rFonts w:ascii="Times New Roman" w:hAnsi="Times New Roman" w:cs="Times New Roman"/>
                <w:sz w:val="28"/>
                <w:szCs w:val="28"/>
                <w:lang w:val="uk-UA"/>
              </w:rPr>
              <w:t xml:space="preserve">нових підходів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 </w:t>
            </w:r>
          </w:p>
          <w:p w14:paraId="28D6D841" w14:textId="7CBBC90A" w:rsidR="001529B4" w:rsidRPr="0031159C" w:rsidRDefault="002B548C"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0B59D4" w:rsidRPr="0031159C">
              <w:rPr>
                <w:rFonts w:ascii="Times New Roman" w:eastAsia="Times New Roman" w:hAnsi="Times New Roman" w:cs="Times New Roman"/>
                <w:sz w:val="28"/>
                <w:szCs w:val="28"/>
                <w:lang w:val="uk-UA" w:eastAsia="ru-RU"/>
              </w:rPr>
              <w:t>ормування цінової і тарифної політики на ринку транспортних послуг із застосуванням стимулюючих механізмів, недопущення перехресного субсидіювання</w:t>
            </w:r>
          </w:p>
          <w:p w14:paraId="3B37E3B4" w14:textId="43691AE6" w:rsidR="00884CBD" w:rsidRPr="0031159C" w:rsidRDefault="002B548C"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884CBD" w:rsidRPr="0031159C">
              <w:rPr>
                <w:rFonts w:ascii="Times New Roman" w:eastAsia="Times New Roman" w:hAnsi="Times New Roman" w:cs="Times New Roman"/>
                <w:sz w:val="28"/>
                <w:szCs w:val="28"/>
                <w:lang w:val="uk-UA" w:eastAsia="ru-RU"/>
              </w:rPr>
              <w:t xml:space="preserve">творення умов щодо збалансування інтересів суб’єктів господарювання, які здійснюють свою діяльність на ринку </w:t>
            </w:r>
            <w:r w:rsidR="00884CBD" w:rsidRPr="0031159C">
              <w:rPr>
                <w:rFonts w:ascii="Times New Roman" w:eastAsia="Times New Roman" w:hAnsi="Times New Roman" w:cs="Times New Roman"/>
                <w:sz w:val="28"/>
                <w:szCs w:val="28"/>
                <w:lang w:val="uk-UA" w:eastAsia="ru-RU"/>
              </w:rPr>
              <w:lastRenderedPageBreak/>
              <w:t xml:space="preserve">транспортних послуг, що перебувають у стані природної монополії, та споживачів їх послуг.  </w:t>
            </w:r>
          </w:p>
        </w:tc>
        <w:tc>
          <w:tcPr>
            <w:tcW w:w="1894" w:type="pct"/>
            <w:hideMark/>
          </w:tcPr>
          <w:p w14:paraId="1E2B40F6" w14:textId="1EAE6A8D" w:rsidR="004F0509" w:rsidRPr="00FA381B" w:rsidRDefault="00FA381B" w:rsidP="0031159C">
            <w:pPr>
              <w:spacing w:after="0" w:line="240" w:lineRule="auto"/>
              <w:ind w:firstLine="708"/>
              <w:jc w:val="both"/>
              <w:rPr>
                <w:rFonts w:ascii="Times New Roman" w:hAnsi="Times New Roman" w:cs="Times New Roman"/>
                <w:sz w:val="28"/>
                <w:szCs w:val="28"/>
                <w:lang w:val="uk-UA"/>
              </w:rPr>
            </w:pPr>
            <w:r w:rsidRPr="00FA381B">
              <w:rPr>
                <w:rFonts w:ascii="Times New Roman" w:hAnsi="Times New Roman" w:cs="Times New Roman"/>
                <w:sz w:val="28"/>
                <w:szCs w:val="28"/>
                <w:lang w:val="uk-UA"/>
              </w:rPr>
              <w:lastRenderedPageBreak/>
              <w:t>Сумарні витрати для суб’єктів господарювання великого і середнього підприємництва</w:t>
            </w:r>
            <w:r>
              <w:rPr>
                <w:rFonts w:ascii="Times New Roman" w:hAnsi="Times New Roman" w:cs="Times New Roman"/>
                <w:sz w:val="28"/>
                <w:szCs w:val="28"/>
                <w:lang w:val="uk-UA"/>
              </w:rPr>
              <w:t xml:space="preserve"> </w:t>
            </w:r>
            <w:r w:rsidR="002B548C">
              <w:rPr>
                <w:rFonts w:ascii="Times New Roman" w:hAnsi="Times New Roman" w:cs="Times New Roman"/>
                <w:sz w:val="28"/>
                <w:szCs w:val="28"/>
                <w:lang w:val="uk-UA"/>
              </w:rPr>
              <w:t>орієнтовно складатимуть 119 млн</w:t>
            </w:r>
            <w:r>
              <w:rPr>
                <w:rFonts w:ascii="Times New Roman" w:hAnsi="Times New Roman" w:cs="Times New Roman"/>
                <w:sz w:val="28"/>
                <w:szCs w:val="28"/>
                <w:lang w:val="uk-UA"/>
              </w:rPr>
              <w:t xml:space="preserve"> грн. </w:t>
            </w:r>
          </w:p>
          <w:p w14:paraId="63D31AD6" w14:textId="77777777" w:rsidR="001529B4" w:rsidRPr="0031159C" w:rsidRDefault="001529B4" w:rsidP="0031159C">
            <w:pPr>
              <w:pStyle w:val="a6"/>
              <w:spacing w:after="0" w:line="240" w:lineRule="auto"/>
              <w:ind w:left="0" w:firstLine="142"/>
              <w:textAlignment w:val="baseline"/>
              <w:rPr>
                <w:rFonts w:ascii="Times New Roman" w:eastAsia="Times New Roman" w:hAnsi="Times New Roman" w:cs="Times New Roman"/>
                <w:sz w:val="28"/>
                <w:szCs w:val="28"/>
                <w:lang w:val="uk-UA" w:eastAsia="ru-RU"/>
              </w:rPr>
            </w:pPr>
          </w:p>
        </w:tc>
      </w:tr>
    </w:tbl>
    <w:p w14:paraId="520B777F" w14:textId="77777777" w:rsidR="001529B4" w:rsidRPr="0031159C" w:rsidRDefault="001529B4" w:rsidP="0031159C">
      <w:pPr>
        <w:shd w:val="clear" w:color="auto" w:fill="FFFFFF"/>
        <w:spacing w:after="0" w:line="240" w:lineRule="auto"/>
        <w:jc w:val="center"/>
        <w:textAlignment w:val="baseline"/>
        <w:rPr>
          <w:rFonts w:ascii="Times New Roman" w:hAnsi="Times New Roman" w:cs="Times New Roman"/>
          <w:b/>
          <w:sz w:val="28"/>
          <w:szCs w:val="28"/>
          <w:lang w:val="uk-UA"/>
        </w:rPr>
      </w:pPr>
      <w:bookmarkStart w:id="24" w:name="n145"/>
      <w:bookmarkStart w:id="25" w:name="n150"/>
      <w:bookmarkStart w:id="26" w:name="n151"/>
      <w:bookmarkEnd w:id="24"/>
      <w:bookmarkEnd w:id="25"/>
      <w:bookmarkEnd w:id="26"/>
    </w:p>
    <w:p w14:paraId="1CF43388"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31159C">
        <w:rPr>
          <w:rFonts w:ascii="Times New Roman" w:hAnsi="Times New Roman" w:cs="Times New Roman"/>
          <w:b/>
          <w:sz w:val="28"/>
          <w:szCs w:val="28"/>
          <w:lang w:val="uk-UA"/>
        </w:rPr>
        <w:t>Сумарні витрати для суб’єктів господарювання великого і середнього підприємництва</w:t>
      </w:r>
    </w:p>
    <w:p w14:paraId="0D5A5E51" w14:textId="77777777" w:rsidR="00CA6F22" w:rsidRPr="0031159C" w:rsidRDefault="00CA6F22"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13"/>
        <w:gridCol w:w="3016"/>
      </w:tblGrid>
      <w:tr w:rsidR="001529B4" w:rsidRPr="0031159C" w14:paraId="52A5C6F1" w14:textId="77777777" w:rsidTr="002E68E1">
        <w:tc>
          <w:tcPr>
            <w:tcW w:w="3434" w:type="pct"/>
            <w:shd w:val="clear" w:color="auto" w:fill="FFFFFF"/>
            <w:hideMark/>
          </w:tcPr>
          <w:p w14:paraId="74346040" w14:textId="77777777" w:rsidR="001529B4" w:rsidRPr="0031159C" w:rsidRDefault="001529B4" w:rsidP="0031159C">
            <w:pPr>
              <w:spacing w:after="0" w:line="240" w:lineRule="auto"/>
              <w:jc w:val="center"/>
              <w:rPr>
                <w:rFonts w:ascii="Times New Roman" w:hAnsi="Times New Roman" w:cs="Times New Roman"/>
                <w:b/>
                <w:sz w:val="28"/>
                <w:szCs w:val="28"/>
                <w:lang w:val="uk-UA"/>
              </w:rPr>
            </w:pPr>
            <w:r w:rsidRPr="0031159C">
              <w:rPr>
                <w:rFonts w:ascii="Times New Roman" w:hAnsi="Times New Roman" w:cs="Times New Roman"/>
                <w:b/>
                <w:sz w:val="28"/>
                <w:szCs w:val="28"/>
                <w:lang w:val="uk-UA"/>
              </w:rPr>
              <w:t>Сумарні витрати за альтернативами</w:t>
            </w:r>
          </w:p>
        </w:tc>
        <w:tc>
          <w:tcPr>
            <w:tcW w:w="1566" w:type="pct"/>
            <w:shd w:val="clear" w:color="auto" w:fill="FFFFFF"/>
            <w:hideMark/>
          </w:tcPr>
          <w:p w14:paraId="185D6985" w14:textId="77777777" w:rsidR="001529B4" w:rsidRPr="0031159C" w:rsidRDefault="001529B4" w:rsidP="0031159C">
            <w:pPr>
              <w:spacing w:after="0" w:line="240" w:lineRule="auto"/>
              <w:jc w:val="center"/>
              <w:rPr>
                <w:rFonts w:ascii="Times New Roman" w:hAnsi="Times New Roman" w:cs="Times New Roman"/>
                <w:b/>
                <w:sz w:val="28"/>
                <w:szCs w:val="28"/>
                <w:lang w:val="uk-UA"/>
              </w:rPr>
            </w:pPr>
            <w:r w:rsidRPr="0031159C">
              <w:rPr>
                <w:rFonts w:ascii="Times New Roman" w:hAnsi="Times New Roman" w:cs="Times New Roman"/>
                <w:b/>
                <w:sz w:val="28"/>
                <w:szCs w:val="28"/>
                <w:lang w:val="uk-UA"/>
              </w:rPr>
              <w:t>Сума витрат, гривень</w:t>
            </w:r>
          </w:p>
        </w:tc>
      </w:tr>
      <w:tr w:rsidR="001529B4" w:rsidRPr="0031159C" w14:paraId="5AA255F8" w14:textId="77777777" w:rsidTr="002E68E1">
        <w:tc>
          <w:tcPr>
            <w:tcW w:w="3434" w:type="pct"/>
            <w:shd w:val="clear" w:color="auto" w:fill="FFFFFF"/>
            <w:hideMark/>
          </w:tcPr>
          <w:p w14:paraId="3CCDEB29" w14:textId="77777777" w:rsidR="001529B4" w:rsidRPr="0031159C" w:rsidRDefault="001529B4" w:rsidP="0031159C">
            <w:pPr>
              <w:spacing w:after="0" w:line="240" w:lineRule="auto"/>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Альтернатива 1. Сумарні витрати для суб’єктів господарювання великого і середнього підприємництва  </w:t>
            </w:r>
          </w:p>
        </w:tc>
        <w:tc>
          <w:tcPr>
            <w:tcW w:w="1566" w:type="pct"/>
            <w:shd w:val="clear" w:color="auto" w:fill="FFFFFF"/>
            <w:hideMark/>
          </w:tcPr>
          <w:p w14:paraId="42C3550B" w14:textId="284AE8D7" w:rsidR="001529B4" w:rsidRPr="0031159C" w:rsidRDefault="003B7FA0" w:rsidP="0031159C">
            <w:pPr>
              <w:spacing w:after="0" w:line="240" w:lineRule="auto"/>
              <w:jc w:val="center"/>
              <w:rPr>
                <w:rFonts w:ascii="Times New Roman" w:hAnsi="Times New Roman" w:cs="Times New Roman"/>
                <w:sz w:val="28"/>
                <w:szCs w:val="28"/>
                <w:lang w:val="uk-UA"/>
              </w:rPr>
            </w:pPr>
            <w:r w:rsidRPr="0031159C">
              <w:rPr>
                <w:rFonts w:ascii="Times New Roman" w:hAnsi="Times New Roman" w:cs="Times New Roman"/>
                <w:sz w:val="28"/>
                <w:szCs w:val="28"/>
                <w:lang w:val="uk-UA"/>
              </w:rPr>
              <w:t>-</w:t>
            </w:r>
          </w:p>
        </w:tc>
      </w:tr>
      <w:tr w:rsidR="001529B4" w:rsidRPr="0031159C" w14:paraId="7128E260" w14:textId="77777777" w:rsidTr="002E68E1">
        <w:tc>
          <w:tcPr>
            <w:tcW w:w="3434" w:type="pct"/>
            <w:shd w:val="clear" w:color="auto" w:fill="FFFFFF"/>
            <w:hideMark/>
          </w:tcPr>
          <w:p w14:paraId="20C8F62B" w14:textId="77777777" w:rsidR="001529B4" w:rsidRPr="0031159C" w:rsidRDefault="001529B4" w:rsidP="0031159C">
            <w:pPr>
              <w:spacing w:after="0" w:line="240" w:lineRule="auto"/>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Альтернатива 2. Сумарні витрати для суб’єктів господарювання великого і середнього підприємництва </w:t>
            </w:r>
          </w:p>
        </w:tc>
        <w:tc>
          <w:tcPr>
            <w:tcW w:w="1566" w:type="pct"/>
            <w:shd w:val="clear" w:color="auto" w:fill="FFFFFF"/>
            <w:hideMark/>
          </w:tcPr>
          <w:p w14:paraId="589898C0" w14:textId="363161BE" w:rsidR="001529B4" w:rsidRPr="0031159C" w:rsidRDefault="003B7FA0" w:rsidP="0031159C">
            <w:pPr>
              <w:spacing w:after="0" w:line="240" w:lineRule="auto"/>
              <w:jc w:val="center"/>
              <w:rPr>
                <w:rFonts w:ascii="Times New Roman" w:hAnsi="Times New Roman" w:cs="Times New Roman"/>
                <w:sz w:val="28"/>
                <w:szCs w:val="28"/>
                <w:lang w:val="uk-UA"/>
              </w:rPr>
            </w:pPr>
            <w:r w:rsidRPr="0031159C">
              <w:rPr>
                <w:rFonts w:ascii="Times New Roman" w:hAnsi="Times New Roman" w:cs="Times New Roman"/>
                <w:sz w:val="28"/>
                <w:szCs w:val="28"/>
                <w:lang w:val="uk-UA"/>
              </w:rPr>
              <w:t>-</w:t>
            </w:r>
          </w:p>
        </w:tc>
      </w:tr>
      <w:tr w:rsidR="001529B4" w:rsidRPr="0031159C" w14:paraId="14CF467E" w14:textId="77777777" w:rsidTr="002E68E1">
        <w:tc>
          <w:tcPr>
            <w:tcW w:w="3434" w:type="pct"/>
            <w:shd w:val="clear" w:color="auto" w:fill="FFFFFF"/>
            <w:hideMark/>
          </w:tcPr>
          <w:p w14:paraId="48817AE7" w14:textId="77777777" w:rsidR="001529B4" w:rsidRPr="0031159C" w:rsidRDefault="001529B4" w:rsidP="0031159C">
            <w:pPr>
              <w:spacing w:after="0" w:line="240" w:lineRule="auto"/>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Альтернатива 3. Сумарні витрати для суб’єктів господарювання великого і середнього підприємництва  </w:t>
            </w:r>
          </w:p>
        </w:tc>
        <w:tc>
          <w:tcPr>
            <w:tcW w:w="1566" w:type="pct"/>
            <w:shd w:val="clear" w:color="auto" w:fill="FFFFFF"/>
            <w:hideMark/>
          </w:tcPr>
          <w:p w14:paraId="2A54DDD7" w14:textId="018526BF" w:rsidR="001529B4" w:rsidRPr="0031159C" w:rsidRDefault="007B3ACE" w:rsidP="00FA381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межах 1</w:t>
            </w:r>
            <w:r w:rsidR="00FA381B">
              <w:rPr>
                <w:rFonts w:ascii="Times New Roman" w:hAnsi="Times New Roman" w:cs="Times New Roman"/>
                <w:sz w:val="28"/>
                <w:szCs w:val="28"/>
                <w:lang w:val="uk-UA"/>
              </w:rPr>
              <w:t>19</w:t>
            </w:r>
            <w:r>
              <w:rPr>
                <w:rFonts w:ascii="Times New Roman" w:hAnsi="Times New Roman" w:cs="Times New Roman"/>
                <w:sz w:val="28"/>
                <w:szCs w:val="28"/>
                <w:lang w:val="uk-UA"/>
              </w:rPr>
              <w:t xml:space="preserve"> млн грн </w:t>
            </w:r>
          </w:p>
        </w:tc>
      </w:tr>
    </w:tbl>
    <w:p w14:paraId="6ED00AE4"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04909FB7"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b/>
          <w:bCs/>
          <w:color w:val="000000"/>
          <w:sz w:val="28"/>
          <w:szCs w:val="28"/>
          <w:lang w:val="uk-UA" w:eastAsia="ru-RU"/>
        </w:rPr>
        <w:t>IV. Вибір найбільш оптимального альтернативного способу досягнення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6"/>
        <w:gridCol w:w="2346"/>
        <w:gridCol w:w="2328"/>
        <w:gridCol w:w="2769"/>
      </w:tblGrid>
      <w:tr w:rsidR="001529B4" w:rsidRPr="0031159C" w14:paraId="32279B72" w14:textId="77777777" w:rsidTr="009B2F04">
        <w:tc>
          <w:tcPr>
            <w:tcW w:w="1135" w:type="pct"/>
            <w:hideMark/>
          </w:tcPr>
          <w:p w14:paraId="0E3A1238"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bookmarkStart w:id="27" w:name="n152"/>
            <w:bookmarkStart w:id="28" w:name="n158"/>
            <w:bookmarkEnd w:id="27"/>
            <w:bookmarkEnd w:id="28"/>
            <w:r w:rsidRPr="0031159C">
              <w:rPr>
                <w:rFonts w:ascii="Times New Roman" w:eastAsia="Times New Roman" w:hAnsi="Times New Roman" w:cs="Times New Roman"/>
                <w:sz w:val="28"/>
                <w:szCs w:val="28"/>
                <w:lang w:val="uk-UA" w:eastAsia="ru-RU"/>
              </w:rPr>
              <w:t>Рейтинг результативності (досягнення цілей під час вирішення проблеми)</w:t>
            </w:r>
          </w:p>
        </w:tc>
        <w:tc>
          <w:tcPr>
            <w:tcW w:w="1218" w:type="pct"/>
            <w:hideMark/>
          </w:tcPr>
          <w:p w14:paraId="64D9A2B7"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Бал результативності (за чотирибальною системою оцінки)</w:t>
            </w:r>
          </w:p>
        </w:tc>
        <w:tc>
          <w:tcPr>
            <w:tcW w:w="2647" w:type="pct"/>
            <w:gridSpan w:val="2"/>
            <w:hideMark/>
          </w:tcPr>
          <w:p w14:paraId="0C44456A"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Коментарі щодо присвоєння відповідного </w:t>
            </w:r>
            <w:proofErr w:type="spellStart"/>
            <w:r w:rsidRPr="0031159C">
              <w:rPr>
                <w:rFonts w:ascii="Times New Roman" w:eastAsia="Times New Roman" w:hAnsi="Times New Roman" w:cs="Times New Roman"/>
                <w:sz w:val="28"/>
                <w:szCs w:val="28"/>
                <w:lang w:val="uk-UA" w:eastAsia="ru-RU"/>
              </w:rPr>
              <w:t>бала</w:t>
            </w:r>
            <w:proofErr w:type="spellEnd"/>
          </w:p>
        </w:tc>
      </w:tr>
      <w:tr w:rsidR="001529B4" w:rsidRPr="0031159C" w14:paraId="07A1779C" w14:textId="77777777" w:rsidTr="009B2F04">
        <w:tc>
          <w:tcPr>
            <w:tcW w:w="1135" w:type="pct"/>
            <w:hideMark/>
          </w:tcPr>
          <w:p w14:paraId="34833723"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tc>
        <w:tc>
          <w:tcPr>
            <w:tcW w:w="1218" w:type="pct"/>
            <w:hideMark/>
          </w:tcPr>
          <w:p w14:paraId="28E70193" w14:textId="5ED89F9C" w:rsidR="001529B4" w:rsidRPr="0031159C" w:rsidRDefault="000A6FC1"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2</w:t>
            </w:r>
          </w:p>
        </w:tc>
        <w:tc>
          <w:tcPr>
            <w:tcW w:w="2647" w:type="pct"/>
            <w:gridSpan w:val="2"/>
            <w:hideMark/>
          </w:tcPr>
          <w:p w14:paraId="41341F4C" w14:textId="6FF1EE99" w:rsidR="001529B4" w:rsidRPr="0031159C" w:rsidRDefault="001529B4" w:rsidP="008839D2">
            <w:pPr>
              <w:spacing w:after="0" w:line="240" w:lineRule="auto"/>
              <w:jc w:val="both"/>
              <w:textAlignment w:val="baseline"/>
              <w:rPr>
                <w:rFonts w:ascii="Times New Roman" w:eastAsia="Times New Roman" w:hAnsi="Times New Roman" w:cs="Times New Roman"/>
                <w:sz w:val="28"/>
                <w:szCs w:val="28"/>
                <w:highlight w:val="yellow"/>
                <w:lang w:val="uk-UA" w:eastAsia="ru-RU"/>
              </w:rPr>
            </w:pPr>
            <w:r w:rsidRPr="0031159C">
              <w:rPr>
                <w:rFonts w:ascii="Times New Roman" w:hAnsi="Times New Roman" w:cs="Times New Roman"/>
                <w:bCs/>
                <w:sz w:val="28"/>
                <w:szCs w:val="28"/>
                <w:bdr w:val="none" w:sz="0" w:space="0" w:color="auto" w:frame="1"/>
                <w:lang w:val="uk-UA"/>
              </w:rPr>
              <w:t>У випадку з</w:t>
            </w:r>
            <w:r w:rsidRPr="0031159C">
              <w:rPr>
                <w:rFonts w:ascii="Times New Roman" w:eastAsia="Calibri" w:hAnsi="Times New Roman" w:cs="Times New Roman"/>
                <w:bCs/>
                <w:sz w:val="28"/>
                <w:szCs w:val="28"/>
                <w:bdr w:val="none" w:sz="0" w:space="0" w:color="auto" w:frame="1"/>
                <w:lang w:val="uk-UA"/>
              </w:rPr>
              <w:t>береження ситуації, яка існує на цей час</w:t>
            </w:r>
            <w:r w:rsidRPr="0031159C">
              <w:rPr>
                <w:rFonts w:ascii="Times New Roman" w:hAnsi="Times New Roman" w:cs="Times New Roman"/>
                <w:bCs/>
                <w:sz w:val="28"/>
                <w:szCs w:val="28"/>
                <w:bdr w:val="none" w:sz="0" w:space="0" w:color="auto" w:frame="1"/>
                <w:lang w:val="uk-UA"/>
              </w:rPr>
              <w:t xml:space="preserve">, цілі </w:t>
            </w:r>
            <w:r w:rsidR="00FA381B">
              <w:rPr>
                <w:rFonts w:ascii="Times New Roman" w:hAnsi="Times New Roman" w:cs="Times New Roman"/>
                <w:bCs/>
                <w:sz w:val="28"/>
                <w:szCs w:val="28"/>
                <w:bdr w:val="none" w:sz="0" w:space="0" w:color="auto" w:frame="1"/>
                <w:lang w:val="uk-UA"/>
              </w:rPr>
              <w:t>державного регулювання</w:t>
            </w:r>
            <w:r w:rsidRPr="0031159C">
              <w:rPr>
                <w:rFonts w:ascii="Times New Roman" w:hAnsi="Times New Roman" w:cs="Times New Roman"/>
                <w:bCs/>
                <w:sz w:val="28"/>
                <w:szCs w:val="28"/>
                <w:bdr w:val="none" w:sz="0" w:space="0" w:color="auto" w:frame="1"/>
                <w:lang w:val="uk-UA"/>
              </w:rPr>
              <w:t xml:space="preserve"> не будуть досягнуті</w:t>
            </w:r>
          </w:p>
        </w:tc>
      </w:tr>
      <w:tr w:rsidR="001529B4" w:rsidRPr="0031159C" w14:paraId="2A3B7C83" w14:textId="77777777" w:rsidTr="009B2F04">
        <w:tc>
          <w:tcPr>
            <w:tcW w:w="1135" w:type="pct"/>
            <w:hideMark/>
          </w:tcPr>
          <w:p w14:paraId="58765CB5"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2</w:t>
            </w:r>
          </w:p>
        </w:tc>
        <w:tc>
          <w:tcPr>
            <w:tcW w:w="1218" w:type="pct"/>
            <w:hideMark/>
          </w:tcPr>
          <w:p w14:paraId="4FCF7F1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2</w:t>
            </w:r>
          </w:p>
        </w:tc>
        <w:tc>
          <w:tcPr>
            <w:tcW w:w="2647" w:type="pct"/>
            <w:gridSpan w:val="2"/>
            <w:hideMark/>
          </w:tcPr>
          <w:p w14:paraId="57992C0B" w14:textId="5C09AB5E" w:rsidR="001529B4" w:rsidRPr="0031159C" w:rsidRDefault="001529B4" w:rsidP="008839D2">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Цілі</w:t>
            </w:r>
            <w:r w:rsidR="008839D2">
              <w:rPr>
                <w:rFonts w:ascii="Times New Roman" w:eastAsia="Times New Roman" w:hAnsi="Times New Roman" w:cs="Times New Roman"/>
                <w:sz w:val="28"/>
                <w:szCs w:val="28"/>
                <w:lang w:val="uk-UA" w:eastAsia="ru-RU"/>
              </w:rPr>
              <w:t xml:space="preserve"> державного регулювання</w:t>
            </w:r>
            <w:r w:rsidRPr="0031159C">
              <w:rPr>
                <w:rFonts w:ascii="Times New Roman" w:eastAsia="Times New Roman" w:hAnsi="Times New Roman" w:cs="Times New Roman"/>
                <w:sz w:val="28"/>
                <w:szCs w:val="28"/>
                <w:lang w:val="uk-UA" w:eastAsia="ru-RU"/>
              </w:rPr>
              <w:t xml:space="preserve"> </w:t>
            </w:r>
            <w:r w:rsidR="008839D2">
              <w:rPr>
                <w:rFonts w:ascii="Times New Roman" w:eastAsia="Times New Roman" w:hAnsi="Times New Roman" w:cs="Times New Roman"/>
                <w:sz w:val="28"/>
                <w:szCs w:val="28"/>
                <w:lang w:val="uk-UA" w:eastAsia="ru-RU"/>
              </w:rPr>
              <w:t>можуть бути досягнуті частково</w:t>
            </w:r>
          </w:p>
        </w:tc>
      </w:tr>
      <w:tr w:rsidR="001529B4" w:rsidRPr="0031159C" w14:paraId="1D13B1BD" w14:textId="77777777" w:rsidTr="009B2F04">
        <w:tc>
          <w:tcPr>
            <w:tcW w:w="1135" w:type="pct"/>
          </w:tcPr>
          <w:p w14:paraId="47247140"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tc>
        <w:tc>
          <w:tcPr>
            <w:tcW w:w="1218" w:type="pct"/>
          </w:tcPr>
          <w:p w14:paraId="5C197EE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4</w:t>
            </w:r>
          </w:p>
        </w:tc>
        <w:tc>
          <w:tcPr>
            <w:tcW w:w="2647" w:type="pct"/>
            <w:gridSpan w:val="2"/>
          </w:tcPr>
          <w:p w14:paraId="5926A89A" w14:textId="7CA6A565" w:rsidR="001529B4" w:rsidRPr="0031159C" w:rsidRDefault="001529B4" w:rsidP="0031159C">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Цілі </w:t>
            </w:r>
            <w:r w:rsidR="008839D2">
              <w:rPr>
                <w:rFonts w:ascii="Times New Roman" w:eastAsia="Times New Roman" w:hAnsi="Times New Roman" w:cs="Times New Roman"/>
                <w:sz w:val="28"/>
                <w:szCs w:val="28"/>
                <w:lang w:val="uk-UA" w:eastAsia="ru-RU"/>
              </w:rPr>
              <w:t xml:space="preserve">державного регулювання </w:t>
            </w:r>
            <w:r w:rsidRPr="0031159C">
              <w:rPr>
                <w:rFonts w:ascii="Times New Roman" w:eastAsia="Times New Roman" w:hAnsi="Times New Roman" w:cs="Times New Roman"/>
                <w:sz w:val="28"/>
                <w:szCs w:val="28"/>
                <w:lang w:val="uk-UA" w:eastAsia="ru-RU"/>
              </w:rPr>
              <w:t xml:space="preserve">будуть досягнуті повною мірою </w:t>
            </w:r>
            <w:r w:rsidR="008839D2">
              <w:rPr>
                <w:rFonts w:ascii="Times New Roman" w:eastAsia="Times New Roman" w:hAnsi="Times New Roman" w:cs="Times New Roman"/>
                <w:sz w:val="28"/>
                <w:szCs w:val="28"/>
                <w:lang w:val="uk-UA" w:eastAsia="ru-RU"/>
              </w:rPr>
              <w:t>за умови прийняття Закону</w:t>
            </w:r>
          </w:p>
          <w:p w14:paraId="3B1F14BB" w14:textId="77777777" w:rsidR="001529B4" w:rsidRPr="0031159C" w:rsidRDefault="001529B4" w:rsidP="0031159C">
            <w:pPr>
              <w:spacing w:after="0" w:line="240" w:lineRule="auto"/>
              <w:jc w:val="both"/>
              <w:textAlignment w:val="baseline"/>
              <w:rPr>
                <w:rFonts w:ascii="Times New Roman" w:eastAsia="Times New Roman" w:hAnsi="Times New Roman" w:cs="Times New Roman"/>
                <w:sz w:val="28"/>
                <w:szCs w:val="28"/>
                <w:lang w:val="uk-UA" w:eastAsia="ru-RU"/>
              </w:rPr>
            </w:pPr>
          </w:p>
          <w:p w14:paraId="226879C1" w14:textId="77777777" w:rsidR="001529B4" w:rsidRPr="0031159C" w:rsidRDefault="001529B4" w:rsidP="0031159C">
            <w:pPr>
              <w:spacing w:after="0" w:line="240" w:lineRule="auto"/>
              <w:jc w:val="both"/>
              <w:textAlignment w:val="baseline"/>
              <w:rPr>
                <w:rFonts w:ascii="Times New Roman" w:eastAsia="Times New Roman" w:hAnsi="Times New Roman" w:cs="Times New Roman"/>
                <w:sz w:val="28"/>
                <w:szCs w:val="28"/>
                <w:lang w:val="uk-UA" w:eastAsia="ru-RU"/>
              </w:rPr>
            </w:pPr>
          </w:p>
        </w:tc>
      </w:tr>
      <w:tr w:rsidR="001529B4" w:rsidRPr="0031159C" w14:paraId="3A03BD1E" w14:textId="77777777" w:rsidTr="009B2F04">
        <w:tc>
          <w:tcPr>
            <w:tcW w:w="1135" w:type="pct"/>
            <w:hideMark/>
          </w:tcPr>
          <w:p w14:paraId="17966439"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bookmarkStart w:id="29" w:name="n159"/>
            <w:bookmarkEnd w:id="29"/>
            <w:r w:rsidRPr="0031159C">
              <w:rPr>
                <w:rFonts w:ascii="Times New Roman" w:eastAsia="Times New Roman" w:hAnsi="Times New Roman" w:cs="Times New Roman"/>
                <w:sz w:val="28"/>
                <w:szCs w:val="28"/>
                <w:lang w:val="uk-UA" w:eastAsia="ru-RU"/>
              </w:rPr>
              <w:t>Рейтинг результативності</w:t>
            </w:r>
          </w:p>
        </w:tc>
        <w:tc>
          <w:tcPr>
            <w:tcW w:w="1218" w:type="pct"/>
            <w:hideMark/>
          </w:tcPr>
          <w:p w14:paraId="7F8F99E6"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p w14:paraId="430FF96D"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Вигоди </w:t>
            </w:r>
          </w:p>
          <w:p w14:paraId="56E0A19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(підсумок)</w:t>
            </w:r>
          </w:p>
        </w:tc>
        <w:tc>
          <w:tcPr>
            <w:tcW w:w="1209" w:type="pct"/>
            <w:hideMark/>
          </w:tcPr>
          <w:p w14:paraId="02A3F34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Витрати</w:t>
            </w:r>
          </w:p>
          <w:p w14:paraId="66B8A0F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(підсумок) </w:t>
            </w:r>
          </w:p>
        </w:tc>
        <w:tc>
          <w:tcPr>
            <w:tcW w:w="1438" w:type="pct"/>
            <w:hideMark/>
          </w:tcPr>
          <w:p w14:paraId="54040A15" w14:textId="77777777" w:rsidR="001529B4" w:rsidRPr="0031159C" w:rsidRDefault="001529B4" w:rsidP="009B2F04">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1529B4" w:rsidRPr="0031159C" w14:paraId="2500229C" w14:textId="77777777" w:rsidTr="009B2F04">
        <w:tc>
          <w:tcPr>
            <w:tcW w:w="1135" w:type="pct"/>
            <w:hideMark/>
          </w:tcPr>
          <w:p w14:paraId="3C7AFA8B"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tc>
        <w:tc>
          <w:tcPr>
            <w:tcW w:w="1218" w:type="pct"/>
          </w:tcPr>
          <w:p w14:paraId="54EA8DBF" w14:textId="6B5C6D6B"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держави:</w:t>
            </w:r>
          </w:p>
          <w:p w14:paraId="53DEA2F9" w14:textId="67188432" w:rsidR="00B1007E" w:rsidRPr="0031159C" w:rsidRDefault="00B1007E"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відсутні</w:t>
            </w:r>
          </w:p>
          <w:p w14:paraId="2C18D8D4" w14:textId="2FE6D7F6"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p w14:paraId="45F7D4E7" w14:textId="09D655C3"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7EA4DDDF" w14:textId="77777777"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50430193" w14:textId="66A6CA21"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b/>
                <w:sz w:val="28"/>
                <w:szCs w:val="28"/>
                <w:lang w:val="uk-UA" w:eastAsia="ru-RU"/>
              </w:rPr>
              <w:t>Для громадян:</w:t>
            </w:r>
            <w:r w:rsidRPr="0031159C">
              <w:rPr>
                <w:rFonts w:ascii="Times New Roman" w:eastAsia="Times New Roman" w:hAnsi="Times New Roman" w:cs="Times New Roman"/>
                <w:sz w:val="28"/>
                <w:szCs w:val="28"/>
                <w:lang w:val="uk-UA" w:eastAsia="ru-RU"/>
              </w:rPr>
              <w:t xml:space="preserve"> </w:t>
            </w:r>
          </w:p>
          <w:p w14:paraId="27A54A14" w14:textId="557647F3" w:rsidR="00CA6F22" w:rsidRPr="0031159C" w:rsidRDefault="008839D2"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D59F9" w:rsidRPr="0031159C">
              <w:rPr>
                <w:rFonts w:ascii="Times New Roman" w:eastAsia="Times New Roman" w:hAnsi="Times New Roman" w:cs="Times New Roman"/>
                <w:sz w:val="28"/>
                <w:szCs w:val="28"/>
                <w:lang w:val="uk-UA" w:eastAsia="ru-RU"/>
              </w:rPr>
              <w:t xml:space="preserve">ідсутній </w:t>
            </w:r>
          </w:p>
          <w:p w14:paraId="2E1F3118" w14:textId="77777777"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35A045F6"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p w14:paraId="341F9F6E" w14:textId="77777777" w:rsidR="004F0509"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суб’єктів господарювання:</w:t>
            </w:r>
          </w:p>
          <w:p w14:paraId="60A8B4DF" w14:textId="6879C223" w:rsidR="001529B4" w:rsidRPr="0031159C" w:rsidRDefault="008839D2"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F0509" w:rsidRPr="0031159C">
              <w:rPr>
                <w:rFonts w:ascii="Times New Roman" w:eastAsia="Times New Roman" w:hAnsi="Times New Roman" w:cs="Times New Roman"/>
                <w:sz w:val="28"/>
                <w:szCs w:val="28"/>
                <w:lang w:val="uk-UA" w:eastAsia="ru-RU"/>
              </w:rPr>
              <w:t>ідсутні</w:t>
            </w:r>
          </w:p>
        </w:tc>
        <w:tc>
          <w:tcPr>
            <w:tcW w:w="1209" w:type="pct"/>
          </w:tcPr>
          <w:p w14:paraId="432FCC4B" w14:textId="1521CB39"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lastRenderedPageBreak/>
              <w:t>Для держави:</w:t>
            </w:r>
          </w:p>
          <w:p w14:paraId="69056907" w14:textId="77777777" w:rsidR="008941F7" w:rsidRPr="0031159C" w:rsidRDefault="008941F7" w:rsidP="009B2F04">
            <w:pPr>
              <w:spacing w:after="0" w:line="240" w:lineRule="auto"/>
              <w:jc w:val="both"/>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відсутнє збалансування інтересів суб’єктів </w:t>
            </w:r>
            <w:r w:rsidRPr="0031159C">
              <w:rPr>
                <w:rFonts w:ascii="Times New Roman" w:hAnsi="Times New Roman" w:cs="Times New Roman"/>
                <w:sz w:val="28"/>
                <w:szCs w:val="28"/>
                <w:lang w:val="uk-UA"/>
              </w:rPr>
              <w:lastRenderedPageBreak/>
              <w:t>господарювання, які здійснюють свою діяльність на ринку транспортних послуг, що  перебуває у стані природної монополії, та споживачів їх послуг;</w:t>
            </w:r>
          </w:p>
          <w:p w14:paraId="0F9B229D" w14:textId="77777777" w:rsidR="008941F7" w:rsidRPr="0031159C" w:rsidRDefault="008941F7" w:rsidP="009B2F04">
            <w:pPr>
              <w:spacing w:after="0" w:line="240" w:lineRule="auto"/>
              <w:jc w:val="both"/>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відсутність системності в існуючій моделі державного  регулювання;</w:t>
            </w:r>
          </w:p>
          <w:p w14:paraId="4D8B982F" w14:textId="77777777" w:rsidR="008941F7" w:rsidRPr="0031159C" w:rsidRDefault="008941F7" w:rsidP="009B2F04">
            <w:pPr>
              <w:spacing w:after="0" w:line="240" w:lineRule="auto"/>
              <w:jc w:val="both"/>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не відповідність ідеології та принципам регулювання діяльності на ринках природних монополій та суміжних ринках;</w:t>
            </w:r>
          </w:p>
          <w:p w14:paraId="315EBCA2" w14:textId="130B4312" w:rsidR="00CA6F22" w:rsidRPr="0031159C" w:rsidRDefault="00CA6F22" w:rsidP="0031159C">
            <w:pPr>
              <w:spacing w:after="0" w:line="240" w:lineRule="auto"/>
              <w:textAlignment w:val="baseline"/>
              <w:rPr>
                <w:rFonts w:ascii="Times New Roman" w:eastAsia="Times New Roman" w:hAnsi="Times New Roman" w:cs="Times New Roman"/>
                <w:bCs/>
                <w:sz w:val="28"/>
                <w:szCs w:val="28"/>
                <w:lang w:val="uk-UA" w:eastAsia="ru-RU"/>
              </w:rPr>
            </w:pPr>
          </w:p>
          <w:p w14:paraId="5DB407C4" w14:textId="77777777"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p>
          <w:p w14:paraId="5E9ACC35" w14:textId="7AB55BF5" w:rsidR="001529B4" w:rsidRPr="0031159C" w:rsidRDefault="001529B4" w:rsidP="0031159C">
            <w:pPr>
              <w:spacing w:after="0" w:line="240" w:lineRule="auto"/>
              <w:textAlignment w:val="baseline"/>
              <w:rPr>
                <w:rFonts w:ascii="Times New Roman" w:eastAsia="Times New Roman" w:hAnsi="Times New Roman" w:cs="Times New Roman"/>
                <w:b/>
                <w:bCs/>
                <w:sz w:val="28"/>
                <w:szCs w:val="28"/>
                <w:lang w:val="uk-UA" w:eastAsia="ru-RU"/>
              </w:rPr>
            </w:pPr>
            <w:r w:rsidRPr="0031159C">
              <w:rPr>
                <w:rFonts w:ascii="Times New Roman" w:eastAsia="Times New Roman" w:hAnsi="Times New Roman" w:cs="Times New Roman"/>
                <w:b/>
                <w:bCs/>
                <w:sz w:val="28"/>
                <w:szCs w:val="28"/>
                <w:lang w:val="uk-UA" w:eastAsia="ru-RU"/>
              </w:rPr>
              <w:t>Для громадян:</w:t>
            </w:r>
          </w:p>
          <w:p w14:paraId="1F3E7F25" w14:textId="2A23BE2D" w:rsidR="00CA6F22" w:rsidRPr="0031159C" w:rsidRDefault="007368E3" w:rsidP="007368E3">
            <w:pPr>
              <w:spacing w:after="0" w:line="240" w:lineRule="auto"/>
              <w:ind w:firstLine="280"/>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w:t>
            </w:r>
            <w:r w:rsidR="00FD59F9" w:rsidRPr="0031159C">
              <w:rPr>
                <w:rFonts w:ascii="Times New Roman" w:hAnsi="Times New Roman" w:cs="Times New Roman"/>
                <w:sz w:val="28"/>
                <w:szCs w:val="28"/>
                <w:lang w:val="uk-UA"/>
              </w:rPr>
              <w:t>ідсутність подальшого розвитку приватної власності</w:t>
            </w:r>
            <w:r w:rsidR="006B5578">
              <w:rPr>
                <w:rFonts w:ascii="Times New Roman" w:hAnsi="Times New Roman" w:cs="Times New Roman"/>
                <w:sz w:val="28"/>
                <w:szCs w:val="28"/>
                <w:lang w:val="uk-UA"/>
              </w:rPr>
              <w:t>, зокрема відсутність нових підходів</w:t>
            </w:r>
            <w:r w:rsidR="006B5578" w:rsidRPr="0031159C">
              <w:rPr>
                <w:rFonts w:ascii="Times New Roman" w:hAnsi="Times New Roman" w:cs="Times New Roman"/>
                <w:sz w:val="28"/>
                <w:szCs w:val="28"/>
                <w:lang w:val="uk-UA"/>
              </w:rPr>
              <w:t xml:space="preserve">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w:t>
            </w:r>
            <w:r w:rsidR="006B5578" w:rsidRPr="0031159C">
              <w:rPr>
                <w:rFonts w:ascii="Times New Roman" w:hAnsi="Times New Roman" w:cs="Times New Roman"/>
                <w:sz w:val="28"/>
                <w:szCs w:val="28"/>
                <w:lang w:val="uk-UA"/>
              </w:rPr>
              <w:lastRenderedPageBreak/>
              <w:t>регулювання господарювання підприємств транспорту</w:t>
            </w:r>
            <w:r w:rsidR="006B5578">
              <w:rPr>
                <w:rFonts w:ascii="Times New Roman" w:hAnsi="Times New Roman" w:cs="Times New Roman"/>
                <w:sz w:val="28"/>
                <w:szCs w:val="28"/>
                <w:lang w:val="uk-UA"/>
              </w:rPr>
              <w:t>;</w:t>
            </w:r>
          </w:p>
          <w:p w14:paraId="25E44EB1" w14:textId="77777777"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18EACE12" w14:textId="213914EB"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суб’єктів господарювання:</w:t>
            </w:r>
          </w:p>
          <w:p w14:paraId="1D7CB51E" w14:textId="77777777" w:rsidR="00E9082E" w:rsidRPr="0031159C" w:rsidRDefault="00E9082E" w:rsidP="007368E3">
            <w:pPr>
              <w:spacing w:after="0" w:line="240" w:lineRule="auto"/>
              <w:ind w:firstLine="280"/>
              <w:jc w:val="both"/>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не відповідність ідеології та принципам регулювання діяльності на ринках природних монополій та суміжних ринках;</w:t>
            </w:r>
          </w:p>
          <w:p w14:paraId="543CF09A" w14:textId="77777777" w:rsidR="00E9082E" w:rsidRPr="0031159C" w:rsidRDefault="00E9082E" w:rsidP="007368E3">
            <w:pPr>
              <w:spacing w:after="0" w:line="240" w:lineRule="auto"/>
              <w:ind w:firstLine="280"/>
              <w:jc w:val="both"/>
              <w:textAlignment w:val="baseline"/>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формування цінової і тарифної політики із застосуванням механізмів, що допускають перехресне субсидіювання; </w:t>
            </w:r>
          </w:p>
          <w:p w14:paraId="345E8E91" w14:textId="0D394C7B" w:rsidR="00CA6F22" w:rsidRPr="0031159C" w:rsidRDefault="00CA6F22" w:rsidP="0031159C">
            <w:pPr>
              <w:tabs>
                <w:tab w:val="left" w:pos="470"/>
              </w:tabs>
              <w:spacing w:after="0" w:line="240" w:lineRule="auto"/>
              <w:textAlignment w:val="baseline"/>
              <w:rPr>
                <w:rFonts w:ascii="Times New Roman" w:eastAsia="Times New Roman" w:hAnsi="Times New Roman" w:cs="Times New Roman"/>
                <w:sz w:val="28"/>
                <w:szCs w:val="28"/>
                <w:lang w:val="uk-UA" w:eastAsia="ru-RU"/>
              </w:rPr>
            </w:pPr>
          </w:p>
        </w:tc>
        <w:tc>
          <w:tcPr>
            <w:tcW w:w="1438" w:type="pct"/>
            <w:hideMark/>
          </w:tcPr>
          <w:p w14:paraId="68DD39D1" w14:textId="2DE41588" w:rsidR="000A6FC1" w:rsidRPr="0031159C" w:rsidRDefault="008839D2" w:rsidP="009B2F04">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Не в</w:t>
            </w:r>
            <w:r w:rsidR="000A6FC1" w:rsidRPr="0031159C">
              <w:rPr>
                <w:rFonts w:ascii="Times New Roman" w:eastAsia="Times New Roman" w:hAnsi="Times New Roman" w:cs="Times New Roman"/>
                <w:sz w:val="28"/>
                <w:szCs w:val="28"/>
                <w:lang w:val="uk-UA" w:eastAsia="ru-RU"/>
              </w:rPr>
              <w:t xml:space="preserve">ідповідає поставленим цілям </w:t>
            </w:r>
            <w:r>
              <w:rPr>
                <w:rFonts w:ascii="Times New Roman" w:eastAsia="Times New Roman" w:hAnsi="Times New Roman" w:cs="Times New Roman"/>
                <w:sz w:val="28"/>
                <w:szCs w:val="28"/>
                <w:lang w:val="uk-UA" w:eastAsia="ru-RU"/>
              </w:rPr>
              <w:t>державного регулювання</w:t>
            </w:r>
          </w:p>
          <w:p w14:paraId="2A900DAB" w14:textId="4E1B84F4"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p>
          <w:p w14:paraId="73692D6A" w14:textId="68CCEE4E"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r>
      <w:tr w:rsidR="001529B4" w:rsidRPr="0031159C" w14:paraId="189A37E1" w14:textId="77777777" w:rsidTr="009B2F04">
        <w:trPr>
          <w:trHeight w:val="488"/>
        </w:trPr>
        <w:tc>
          <w:tcPr>
            <w:tcW w:w="1135" w:type="pct"/>
            <w:hideMark/>
          </w:tcPr>
          <w:p w14:paraId="113C921E"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lastRenderedPageBreak/>
              <w:t>Альтернатива 2</w:t>
            </w:r>
          </w:p>
        </w:tc>
        <w:tc>
          <w:tcPr>
            <w:tcW w:w="1218" w:type="pct"/>
          </w:tcPr>
          <w:p w14:paraId="5BBE3B66" w14:textId="77777777"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держави:</w:t>
            </w:r>
          </w:p>
          <w:p w14:paraId="584F56D7" w14:textId="7CA3A7C5" w:rsidR="001529B4" w:rsidRPr="0031159C" w:rsidRDefault="00B1007E"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відсутні</w:t>
            </w:r>
          </w:p>
          <w:p w14:paraId="13884813" w14:textId="77777777"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3CDEF419" w14:textId="2A105A51"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b/>
                <w:sz w:val="28"/>
                <w:szCs w:val="28"/>
                <w:lang w:val="uk-UA" w:eastAsia="ru-RU"/>
              </w:rPr>
              <w:t>Для громадян:</w:t>
            </w:r>
            <w:r w:rsidRPr="0031159C">
              <w:rPr>
                <w:rFonts w:ascii="Times New Roman" w:eastAsia="Times New Roman" w:hAnsi="Times New Roman" w:cs="Times New Roman"/>
                <w:sz w:val="28"/>
                <w:szCs w:val="28"/>
                <w:lang w:val="uk-UA" w:eastAsia="ru-RU"/>
              </w:rPr>
              <w:t xml:space="preserve"> </w:t>
            </w:r>
          </w:p>
          <w:p w14:paraId="50472BB0" w14:textId="2CCAE693" w:rsidR="001529B4" w:rsidRPr="0031159C" w:rsidRDefault="008839D2" w:rsidP="0031159C">
            <w:pPr>
              <w:spacing w:after="0" w:line="240" w:lineRule="auto"/>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w:t>
            </w:r>
            <w:r w:rsidR="004F0509" w:rsidRPr="0031159C">
              <w:rPr>
                <w:rFonts w:ascii="Times New Roman" w:eastAsia="Times New Roman" w:hAnsi="Times New Roman" w:cs="Times New Roman"/>
                <w:bCs/>
                <w:sz w:val="28"/>
                <w:szCs w:val="28"/>
                <w:lang w:val="uk-UA" w:eastAsia="ru-RU"/>
              </w:rPr>
              <w:t>ідсутні</w:t>
            </w:r>
          </w:p>
          <w:p w14:paraId="0DFE148B" w14:textId="07CB6DEA" w:rsidR="00CA6F22" w:rsidRPr="0031159C" w:rsidRDefault="00CA6F22" w:rsidP="0031159C">
            <w:pPr>
              <w:spacing w:after="0" w:line="240" w:lineRule="auto"/>
              <w:textAlignment w:val="baseline"/>
              <w:rPr>
                <w:rFonts w:ascii="Times New Roman" w:eastAsia="Times New Roman" w:hAnsi="Times New Roman" w:cs="Times New Roman"/>
                <w:bCs/>
                <w:sz w:val="28"/>
                <w:szCs w:val="28"/>
                <w:lang w:val="uk-UA" w:eastAsia="ru-RU"/>
              </w:rPr>
            </w:pPr>
          </w:p>
          <w:p w14:paraId="22445458" w14:textId="7F773E70" w:rsidR="00CA6F22" w:rsidRPr="0031159C" w:rsidRDefault="00CA6F22" w:rsidP="0031159C">
            <w:pPr>
              <w:spacing w:after="0" w:line="240" w:lineRule="auto"/>
              <w:textAlignment w:val="baseline"/>
              <w:rPr>
                <w:rFonts w:ascii="Times New Roman" w:eastAsia="Times New Roman" w:hAnsi="Times New Roman" w:cs="Times New Roman"/>
                <w:bCs/>
                <w:sz w:val="28"/>
                <w:szCs w:val="28"/>
                <w:lang w:val="uk-UA" w:eastAsia="ru-RU"/>
              </w:rPr>
            </w:pPr>
          </w:p>
          <w:p w14:paraId="1CA354D0" w14:textId="10FAF2E7" w:rsidR="00CA6F22" w:rsidRPr="0031159C" w:rsidRDefault="00CA6F22" w:rsidP="0031159C">
            <w:pPr>
              <w:spacing w:after="0" w:line="240" w:lineRule="auto"/>
              <w:textAlignment w:val="baseline"/>
              <w:rPr>
                <w:rFonts w:ascii="Times New Roman" w:eastAsia="Times New Roman" w:hAnsi="Times New Roman" w:cs="Times New Roman"/>
                <w:bCs/>
                <w:sz w:val="28"/>
                <w:szCs w:val="28"/>
                <w:lang w:val="uk-UA" w:eastAsia="ru-RU"/>
              </w:rPr>
            </w:pPr>
          </w:p>
          <w:p w14:paraId="064532DB" w14:textId="77777777" w:rsidR="00CA6F22" w:rsidRPr="0031159C" w:rsidRDefault="00CA6F22" w:rsidP="0031159C">
            <w:pPr>
              <w:spacing w:after="0" w:line="240" w:lineRule="auto"/>
              <w:textAlignment w:val="baseline"/>
              <w:rPr>
                <w:rFonts w:ascii="Times New Roman" w:eastAsia="Times New Roman" w:hAnsi="Times New Roman" w:cs="Times New Roman"/>
                <w:bCs/>
                <w:sz w:val="28"/>
                <w:szCs w:val="28"/>
                <w:lang w:val="uk-UA" w:eastAsia="ru-RU"/>
              </w:rPr>
            </w:pPr>
          </w:p>
          <w:p w14:paraId="4B39B06E" w14:textId="77777777" w:rsidR="004F0509"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суб’єктів господарювання:</w:t>
            </w:r>
          </w:p>
          <w:p w14:paraId="1B0C78AE" w14:textId="77777777" w:rsidR="006860DE" w:rsidRPr="0031159C" w:rsidRDefault="006860DE" w:rsidP="0031159C">
            <w:pPr>
              <w:spacing w:after="0" w:line="240" w:lineRule="auto"/>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Запровадження вільного ціноутворення на транспортні  послуги </w:t>
            </w:r>
          </w:p>
          <w:p w14:paraId="5563D926" w14:textId="127FC873"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sz w:val="28"/>
                <w:szCs w:val="28"/>
                <w:lang w:val="uk-UA" w:eastAsia="ru-RU"/>
              </w:rPr>
              <w:t xml:space="preserve"> </w:t>
            </w:r>
          </w:p>
          <w:p w14:paraId="728E7B51" w14:textId="7F9982A9" w:rsidR="001529B4" w:rsidRPr="0031159C" w:rsidRDefault="001529B4" w:rsidP="0031159C">
            <w:pPr>
              <w:spacing w:after="0" w:line="240" w:lineRule="auto"/>
              <w:textAlignment w:val="baseline"/>
              <w:rPr>
                <w:rFonts w:ascii="Times New Roman" w:eastAsia="Times New Roman" w:hAnsi="Times New Roman" w:cs="Times New Roman"/>
                <w:bCs/>
                <w:sz w:val="28"/>
                <w:szCs w:val="28"/>
                <w:lang w:val="uk-UA" w:eastAsia="ru-RU"/>
              </w:rPr>
            </w:pPr>
          </w:p>
          <w:p w14:paraId="5F1DBD92"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p w14:paraId="12FE80A7"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1209" w:type="pct"/>
          </w:tcPr>
          <w:p w14:paraId="489A4EC0" w14:textId="0AABA24C"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держави:</w:t>
            </w:r>
          </w:p>
          <w:p w14:paraId="1D1F9B66" w14:textId="0D06C5D1" w:rsidR="008941F7" w:rsidRPr="0031159C" w:rsidRDefault="007368E3" w:rsidP="007368E3">
            <w:pPr>
              <w:spacing w:after="0" w:line="240" w:lineRule="auto"/>
              <w:ind w:firstLine="28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w:t>
            </w:r>
            <w:r w:rsidR="008941F7" w:rsidRPr="0031159C">
              <w:rPr>
                <w:rFonts w:ascii="Times New Roman" w:eastAsia="Times New Roman" w:hAnsi="Times New Roman" w:cs="Times New Roman"/>
                <w:sz w:val="28"/>
                <w:szCs w:val="28"/>
                <w:lang w:val="uk-UA" w:eastAsia="ru-RU"/>
              </w:rPr>
              <w:t xml:space="preserve">трата державою </w:t>
            </w:r>
            <w:r w:rsidR="008941F7" w:rsidRPr="0031159C">
              <w:rPr>
                <w:rFonts w:ascii="Times New Roman" w:hAnsi="Times New Roman" w:cs="Times New Roman"/>
                <w:sz w:val="28"/>
                <w:szCs w:val="28"/>
                <w:lang w:val="uk-UA"/>
              </w:rPr>
              <w:t xml:space="preserve">важливих функцій в умовах ринкової економіки; </w:t>
            </w:r>
          </w:p>
          <w:p w14:paraId="60994B01" w14:textId="738BB3BC" w:rsidR="008941F7" w:rsidRPr="0031159C" w:rsidRDefault="007368E3" w:rsidP="007368E3">
            <w:pPr>
              <w:spacing w:after="0" w:line="240" w:lineRule="auto"/>
              <w:ind w:firstLine="28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умов, за яких можливе зловживання монопольним становищем на ринку, неправомірне обмеження конкуренції та недобросовісна конкуренція;</w:t>
            </w:r>
          </w:p>
          <w:p w14:paraId="441844DB" w14:textId="4A45A144" w:rsidR="001529B4" w:rsidRPr="0031159C" w:rsidRDefault="007368E3" w:rsidP="007368E3">
            <w:pPr>
              <w:spacing w:after="0" w:line="240" w:lineRule="auto"/>
              <w:ind w:firstLine="280"/>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загроз щодо неможливості економ</w:t>
            </w:r>
            <w:r w:rsidR="002B548C">
              <w:rPr>
                <w:rFonts w:ascii="Times New Roman" w:hAnsi="Times New Roman" w:cs="Times New Roman"/>
                <w:sz w:val="28"/>
                <w:szCs w:val="28"/>
                <w:lang w:val="uk-UA"/>
              </w:rPr>
              <w:t>і</w:t>
            </w:r>
            <w:r w:rsidR="008941F7" w:rsidRPr="0031159C">
              <w:rPr>
                <w:rFonts w:ascii="Times New Roman" w:hAnsi="Times New Roman" w:cs="Times New Roman"/>
                <w:sz w:val="28"/>
                <w:szCs w:val="28"/>
                <w:lang w:val="uk-UA"/>
              </w:rPr>
              <w:t xml:space="preserve">ки України </w:t>
            </w:r>
            <w:r w:rsidR="008941F7" w:rsidRPr="0031159C">
              <w:rPr>
                <w:rFonts w:ascii="Times New Roman" w:hAnsi="Times New Roman" w:cs="Times New Roman"/>
                <w:sz w:val="28"/>
                <w:szCs w:val="28"/>
                <w:lang w:val="uk-UA"/>
              </w:rPr>
              <w:lastRenderedPageBreak/>
              <w:t>витримати рівень вільних цін (тарифів) на транспортні послуги</w:t>
            </w:r>
          </w:p>
          <w:p w14:paraId="72166E15" w14:textId="77777777" w:rsidR="001529B4" w:rsidRPr="0031159C" w:rsidRDefault="001529B4" w:rsidP="007368E3">
            <w:pPr>
              <w:spacing w:after="0" w:line="240" w:lineRule="auto"/>
              <w:ind w:firstLine="280"/>
              <w:textAlignment w:val="baseline"/>
              <w:rPr>
                <w:rFonts w:ascii="Times New Roman" w:eastAsia="Times New Roman" w:hAnsi="Times New Roman" w:cs="Times New Roman"/>
                <w:sz w:val="28"/>
                <w:szCs w:val="28"/>
                <w:lang w:val="uk-UA" w:eastAsia="ru-RU"/>
              </w:rPr>
            </w:pPr>
          </w:p>
          <w:p w14:paraId="618A0460" w14:textId="63FC6002"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громадян:</w:t>
            </w:r>
          </w:p>
          <w:p w14:paraId="499223EE" w14:textId="77777777" w:rsidR="008941F7" w:rsidRPr="0031159C" w:rsidRDefault="008941F7" w:rsidP="007368E3">
            <w:pPr>
              <w:spacing w:after="0" w:line="240" w:lineRule="auto"/>
              <w:ind w:firstLine="280"/>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Відсутність захисту конкуренції підприємницької діяльності; </w:t>
            </w:r>
          </w:p>
          <w:p w14:paraId="06793742" w14:textId="3FA6E5CA" w:rsidR="008941F7" w:rsidRPr="0031159C" w:rsidRDefault="007368E3" w:rsidP="007368E3">
            <w:pPr>
              <w:spacing w:after="0" w:line="240" w:lineRule="auto"/>
              <w:ind w:firstLine="28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умов, за яких можливе зловживання монопольним становищем на ринку, неправомірне обмеження конкуренції та недобросовісна конкуренція;</w:t>
            </w:r>
          </w:p>
          <w:p w14:paraId="06D6D4AF" w14:textId="62E0C53C" w:rsidR="001529B4" w:rsidRPr="0031159C" w:rsidRDefault="007368E3" w:rsidP="007368E3">
            <w:pPr>
              <w:spacing w:after="0" w:line="240" w:lineRule="auto"/>
              <w:ind w:firstLine="28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w:t>
            </w:r>
            <w:r w:rsidR="008941F7" w:rsidRPr="0031159C">
              <w:rPr>
                <w:rFonts w:ascii="Times New Roman" w:hAnsi="Times New Roman" w:cs="Times New Roman"/>
                <w:sz w:val="28"/>
                <w:szCs w:val="28"/>
                <w:lang w:val="uk-UA"/>
              </w:rPr>
              <w:t>творення загроз щодо неможливості економки України витримати рівень вільних цін (тарифів) на транспортні послуги</w:t>
            </w:r>
          </w:p>
          <w:p w14:paraId="3D4EAE84" w14:textId="77777777" w:rsidR="008941F7" w:rsidRPr="0031159C" w:rsidRDefault="008941F7" w:rsidP="0031159C">
            <w:pPr>
              <w:spacing w:after="0" w:line="240" w:lineRule="auto"/>
              <w:textAlignment w:val="baseline"/>
              <w:rPr>
                <w:rFonts w:ascii="Times New Roman" w:eastAsia="Times New Roman" w:hAnsi="Times New Roman" w:cs="Times New Roman"/>
                <w:sz w:val="28"/>
                <w:szCs w:val="28"/>
                <w:lang w:val="uk-UA" w:eastAsia="ru-RU"/>
              </w:rPr>
            </w:pPr>
          </w:p>
          <w:p w14:paraId="7AA9F013" w14:textId="564765B4"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суб’єктів господарювання:</w:t>
            </w:r>
          </w:p>
          <w:p w14:paraId="0C1595D7" w14:textId="7806FC56" w:rsidR="004F0509" w:rsidRPr="0031159C" w:rsidRDefault="009B2F04"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F0509" w:rsidRPr="0031159C">
              <w:rPr>
                <w:rFonts w:ascii="Times New Roman" w:eastAsia="Times New Roman" w:hAnsi="Times New Roman" w:cs="Times New Roman"/>
                <w:sz w:val="28"/>
                <w:szCs w:val="28"/>
                <w:lang w:val="uk-UA" w:eastAsia="ru-RU"/>
              </w:rPr>
              <w:t xml:space="preserve">ідсутні </w:t>
            </w:r>
          </w:p>
          <w:p w14:paraId="1C590894"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1438" w:type="pct"/>
            <w:hideMark/>
          </w:tcPr>
          <w:p w14:paraId="1EAAE617" w14:textId="62A2D8F6" w:rsidR="001529B4" w:rsidRPr="0031159C" w:rsidRDefault="00071D0F"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w:t>
            </w:r>
            <w:r w:rsidR="001529B4" w:rsidRPr="0031159C">
              <w:rPr>
                <w:rFonts w:ascii="Times New Roman" w:eastAsia="Times New Roman" w:hAnsi="Times New Roman" w:cs="Times New Roman"/>
                <w:sz w:val="28"/>
                <w:szCs w:val="28"/>
                <w:lang w:val="uk-UA" w:eastAsia="ru-RU"/>
              </w:rPr>
              <w:t xml:space="preserve">ідповідає поставленим цілям частково. </w:t>
            </w:r>
          </w:p>
          <w:p w14:paraId="33A69476"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r>
      <w:tr w:rsidR="001529B4" w:rsidRPr="0031159C" w14:paraId="4303C882" w14:textId="77777777" w:rsidTr="009B2F04">
        <w:trPr>
          <w:trHeight w:val="488"/>
        </w:trPr>
        <w:tc>
          <w:tcPr>
            <w:tcW w:w="1135" w:type="pct"/>
          </w:tcPr>
          <w:p w14:paraId="6F5E7160"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tc>
        <w:tc>
          <w:tcPr>
            <w:tcW w:w="1218" w:type="pct"/>
          </w:tcPr>
          <w:p w14:paraId="15306A63" w14:textId="77777777"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держави:</w:t>
            </w:r>
          </w:p>
          <w:p w14:paraId="7687F6AA" w14:textId="77777777" w:rsidR="008941F7" w:rsidRPr="0031159C" w:rsidRDefault="008941F7" w:rsidP="004418E4">
            <w:pPr>
              <w:spacing w:after="0" w:line="240" w:lineRule="auto"/>
              <w:ind w:firstLine="220"/>
              <w:jc w:val="both"/>
              <w:textAlignment w:val="baseline"/>
              <w:rPr>
                <w:rFonts w:ascii="Times New Roman" w:eastAsia="Times New Roman" w:hAnsi="Times New Roman" w:cs="Times New Roman"/>
                <w:b/>
                <w:sz w:val="28"/>
                <w:szCs w:val="28"/>
                <w:lang w:val="uk-UA" w:eastAsia="ru-RU"/>
              </w:rPr>
            </w:pPr>
          </w:p>
          <w:p w14:paraId="7FFD20E2" w14:textId="4EAE25C7" w:rsidR="008941F7" w:rsidRPr="0031159C" w:rsidRDefault="006B5578" w:rsidP="004418E4">
            <w:pPr>
              <w:spacing w:after="0" w:line="240" w:lineRule="auto"/>
              <w:ind w:firstLine="220"/>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w:t>
            </w:r>
            <w:r w:rsidR="008941F7" w:rsidRPr="0031159C">
              <w:rPr>
                <w:rFonts w:ascii="Times New Roman" w:eastAsia="Times New Roman" w:hAnsi="Times New Roman" w:cs="Times New Roman"/>
                <w:sz w:val="28"/>
                <w:szCs w:val="28"/>
                <w:lang w:val="uk-UA" w:eastAsia="ru-RU"/>
              </w:rPr>
              <w:t xml:space="preserve">творення </w:t>
            </w:r>
            <w:r w:rsidR="008941F7" w:rsidRPr="0031159C">
              <w:rPr>
                <w:rFonts w:ascii="Times New Roman" w:hAnsi="Times New Roman" w:cs="Times New Roman"/>
                <w:sz w:val="28"/>
                <w:szCs w:val="28"/>
                <w:lang w:val="uk-UA"/>
              </w:rPr>
              <w:t xml:space="preserve">нових підходів до управління економікою з поступовою </w:t>
            </w:r>
            <w:r w:rsidR="008941F7" w:rsidRPr="0031159C">
              <w:rPr>
                <w:rFonts w:ascii="Times New Roman" w:hAnsi="Times New Roman" w:cs="Times New Roman"/>
                <w:sz w:val="28"/>
                <w:szCs w:val="28"/>
                <w:lang w:val="uk-UA"/>
              </w:rPr>
              <w:lastRenderedPageBreak/>
              <w:t xml:space="preserve">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 </w:t>
            </w:r>
          </w:p>
          <w:p w14:paraId="2CE3692D" w14:textId="2F802521" w:rsidR="008941F7" w:rsidRPr="0031159C" w:rsidRDefault="004418E4" w:rsidP="004418E4">
            <w:pPr>
              <w:spacing w:after="0" w:line="240" w:lineRule="auto"/>
              <w:ind w:firstLine="2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а</w:t>
            </w:r>
            <w:r w:rsidR="008941F7" w:rsidRPr="0031159C">
              <w:rPr>
                <w:rFonts w:ascii="Times New Roman" w:hAnsi="Times New Roman" w:cs="Times New Roman"/>
                <w:sz w:val="28"/>
                <w:szCs w:val="28"/>
                <w:lang w:val="uk-UA"/>
              </w:rPr>
              <w:t xml:space="preserve">даптація  законодавства України з питань державного регулювання діяльності підприємств транспорту </w:t>
            </w:r>
            <w:r w:rsidR="00071D0F">
              <w:rPr>
                <w:rFonts w:ascii="Times New Roman" w:hAnsi="Times New Roman" w:cs="Times New Roman"/>
                <w:sz w:val="28"/>
                <w:szCs w:val="28"/>
                <w:lang w:val="uk-UA"/>
              </w:rPr>
              <w:t>до законодавства Європейського С</w:t>
            </w:r>
            <w:r w:rsidR="008941F7" w:rsidRPr="0031159C">
              <w:rPr>
                <w:rFonts w:ascii="Times New Roman" w:hAnsi="Times New Roman" w:cs="Times New Roman"/>
                <w:sz w:val="28"/>
                <w:szCs w:val="28"/>
                <w:lang w:val="uk-UA"/>
              </w:rPr>
              <w:t>оюзу;</w:t>
            </w:r>
          </w:p>
          <w:p w14:paraId="77EFEECF" w14:textId="14D437F5" w:rsidR="008941F7" w:rsidRPr="0031159C" w:rsidRDefault="004418E4" w:rsidP="004418E4">
            <w:pPr>
              <w:spacing w:after="0" w:line="240" w:lineRule="auto"/>
              <w:ind w:firstLine="2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8941F7" w:rsidRPr="0031159C">
              <w:rPr>
                <w:rFonts w:ascii="Times New Roman" w:eastAsia="Times New Roman" w:hAnsi="Times New Roman" w:cs="Times New Roman"/>
                <w:sz w:val="28"/>
                <w:szCs w:val="28"/>
                <w:lang w:val="uk-UA" w:eastAsia="ru-RU"/>
              </w:rPr>
              <w:t xml:space="preserve">ормування цінової політики із застосуванням стимулюючих механізмів; </w:t>
            </w:r>
          </w:p>
          <w:p w14:paraId="098FDDFD" w14:textId="2D9CEAFE" w:rsidR="001529B4" w:rsidRPr="0031159C" w:rsidRDefault="001529B4" w:rsidP="004418E4">
            <w:pPr>
              <w:spacing w:after="0" w:line="240" w:lineRule="auto"/>
              <w:ind w:firstLine="220"/>
              <w:jc w:val="both"/>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громадян:</w:t>
            </w:r>
          </w:p>
          <w:p w14:paraId="4D3A2FD1" w14:textId="18A5C45A" w:rsidR="008941F7" w:rsidRPr="0031159C" w:rsidRDefault="004418E4" w:rsidP="004418E4">
            <w:pPr>
              <w:spacing w:after="0" w:line="240" w:lineRule="auto"/>
              <w:ind w:firstLine="220"/>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w:t>
            </w:r>
            <w:r w:rsidR="008941F7" w:rsidRPr="0031159C">
              <w:rPr>
                <w:rFonts w:ascii="Times New Roman" w:eastAsia="Times New Roman" w:hAnsi="Times New Roman" w:cs="Times New Roman"/>
                <w:sz w:val="28"/>
                <w:szCs w:val="28"/>
                <w:lang w:val="uk-UA" w:eastAsia="ru-RU"/>
              </w:rPr>
              <w:t xml:space="preserve">одальший розвиток приватної власності, що ґрунтується на </w:t>
            </w:r>
            <w:r w:rsidR="008941F7" w:rsidRPr="0031159C">
              <w:rPr>
                <w:rFonts w:ascii="Times New Roman" w:hAnsi="Times New Roman" w:cs="Times New Roman"/>
                <w:sz w:val="28"/>
                <w:szCs w:val="28"/>
                <w:lang w:val="uk-UA"/>
              </w:rPr>
              <w:t xml:space="preserve">нових підходах до управління економікою з поступовою заміною прямого адміністративного втручання на становлення правових меж щодо здійснення економічної </w:t>
            </w:r>
            <w:r w:rsidR="008941F7" w:rsidRPr="0031159C">
              <w:rPr>
                <w:rFonts w:ascii="Times New Roman" w:hAnsi="Times New Roman" w:cs="Times New Roman"/>
                <w:sz w:val="28"/>
                <w:szCs w:val="28"/>
                <w:lang w:val="uk-UA"/>
              </w:rPr>
              <w:lastRenderedPageBreak/>
              <w:t xml:space="preserve">діяльності та рівня регулювання господарювання підприємств транспорту; </w:t>
            </w:r>
          </w:p>
          <w:p w14:paraId="3BA1D574" w14:textId="369AAFA1" w:rsidR="001529B4" w:rsidRPr="0031159C" w:rsidRDefault="004418E4" w:rsidP="004418E4">
            <w:pPr>
              <w:tabs>
                <w:tab w:val="left" w:pos="778"/>
              </w:tabs>
              <w:spacing w:after="0" w:line="240" w:lineRule="auto"/>
              <w:ind w:firstLine="2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w:t>
            </w:r>
            <w:r w:rsidR="008941F7" w:rsidRPr="0031159C">
              <w:rPr>
                <w:rFonts w:ascii="Times New Roman" w:hAnsi="Times New Roman" w:cs="Times New Roman"/>
                <w:sz w:val="28"/>
                <w:szCs w:val="28"/>
                <w:lang w:val="uk-UA"/>
              </w:rPr>
              <w:t>розорі та прогнозовані тарифи на транспортні послуги</w:t>
            </w:r>
          </w:p>
          <w:p w14:paraId="1401358E" w14:textId="77777777" w:rsidR="008941F7" w:rsidRPr="0031159C" w:rsidRDefault="008941F7" w:rsidP="004418E4">
            <w:pPr>
              <w:spacing w:after="0" w:line="240" w:lineRule="auto"/>
              <w:ind w:firstLine="220"/>
              <w:jc w:val="both"/>
              <w:textAlignment w:val="baseline"/>
              <w:rPr>
                <w:rFonts w:ascii="Times New Roman" w:eastAsia="Times New Roman" w:hAnsi="Times New Roman" w:cs="Times New Roman"/>
                <w:bCs/>
                <w:sz w:val="28"/>
                <w:szCs w:val="28"/>
                <w:lang w:val="uk-UA" w:eastAsia="ru-RU"/>
              </w:rPr>
            </w:pPr>
          </w:p>
          <w:p w14:paraId="4A868467" w14:textId="2690FCA2" w:rsidR="001529B4" w:rsidRPr="0031159C" w:rsidRDefault="001529B4" w:rsidP="004418E4">
            <w:pPr>
              <w:spacing w:after="0" w:line="240" w:lineRule="auto"/>
              <w:ind w:firstLine="220"/>
              <w:jc w:val="both"/>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суб’єктів господарювання:</w:t>
            </w:r>
          </w:p>
          <w:p w14:paraId="30940A6D" w14:textId="77777777" w:rsidR="006860DE" w:rsidRPr="0031159C" w:rsidRDefault="006860DE" w:rsidP="004418E4">
            <w:pPr>
              <w:spacing w:after="0" w:line="240" w:lineRule="auto"/>
              <w:ind w:firstLine="220"/>
              <w:jc w:val="both"/>
              <w:textAlignment w:val="baseline"/>
              <w:rPr>
                <w:rFonts w:ascii="Times New Roman" w:hAnsi="Times New Roman" w:cs="Times New Roman"/>
                <w:sz w:val="28"/>
                <w:szCs w:val="28"/>
                <w:lang w:val="uk-UA"/>
              </w:rPr>
            </w:pPr>
            <w:r w:rsidRPr="0031159C">
              <w:rPr>
                <w:rFonts w:ascii="Times New Roman" w:eastAsia="Times New Roman" w:hAnsi="Times New Roman" w:cs="Times New Roman"/>
                <w:sz w:val="28"/>
                <w:szCs w:val="28"/>
                <w:lang w:val="uk-UA" w:eastAsia="ru-RU"/>
              </w:rPr>
              <w:t xml:space="preserve">Створення </w:t>
            </w:r>
            <w:r w:rsidRPr="0031159C">
              <w:rPr>
                <w:rFonts w:ascii="Times New Roman" w:hAnsi="Times New Roman" w:cs="Times New Roman"/>
                <w:sz w:val="28"/>
                <w:szCs w:val="28"/>
                <w:lang w:val="uk-UA"/>
              </w:rPr>
              <w:t xml:space="preserve">нових підходів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 </w:t>
            </w:r>
          </w:p>
          <w:p w14:paraId="3A60CA05" w14:textId="77777777" w:rsidR="006860DE" w:rsidRPr="0031159C" w:rsidRDefault="006860DE" w:rsidP="004418E4">
            <w:pPr>
              <w:spacing w:after="0" w:line="240" w:lineRule="auto"/>
              <w:ind w:firstLine="220"/>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Формування цінової і тарифної політики на ринку транспортних послуг із застосуванням стимулюючих механізмів, недопущення перехресного субсидіювання</w:t>
            </w:r>
          </w:p>
          <w:p w14:paraId="482F8396" w14:textId="2E32F42A" w:rsidR="001529B4" w:rsidRPr="0031159C" w:rsidRDefault="006860DE" w:rsidP="004418E4">
            <w:pPr>
              <w:spacing w:after="0" w:line="240" w:lineRule="auto"/>
              <w:ind w:firstLine="220"/>
              <w:jc w:val="both"/>
              <w:textAlignment w:val="baseline"/>
              <w:rPr>
                <w:rFonts w:ascii="Times New Roman" w:eastAsia="Times New Roman" w:hAnsi="Times New Roman" w:cs="Times New Roman"/>
                <w:bCs/>
                <w:sz w:val="28"/>
                <w:szCs w:val="28"/>
                <w:lang w:val="uk-UA" w:eastAsia="ru-RU"/>
              </w:rPr>
            </w:pPr>
            <w:r w:rsidRPr="0031159C">
              <w:rPr>
                <w:rFonts w:ascii="Times New Roman" w:eastAsia="Times New Roman" w:hAnsi="Times New Roman" w:cs="Times New Roman"/>
                <w:sz w:val="28"/>
                <w:szCs w:val="28"/>
                <w:lang w:val="uk-UA" w:eastAsia="ru-RU"/>
              </w:rPr>
              <w:t xml:space="preserve">Створення умов щодо збалансування </w:t>
            </w:r>
            <w:r w:rsidRPr="0031159C">
              <w:rPr>
                <w:rFonts w:ascii="Times New Roman" w:eastAsia="Times New Roman" w:hAnsi="Times New Roman" w:cs="Times New Roman"/>
                <w:sz w:val="28"/>
                <w:szCs w:val="28"/>
                <w:lang w:val="uk-UA" w:eastAsia="ru-RU"/>
              </w:rPr>
              <w:lastRenderedPageBreak/>
              <w:t>інтересів суб’єктів господарювання, які здійснюють свою діяльність на ринку транспортних послуг, що перебувають у стані природної монополії, та споживачів їх послуг</w:t>
            </w:r>
          </w:p>
        </w:tc>
        <w:tc>
          <w:tcPr>
            <w:tcW w:w="1209" w:type="pct"/>
          </w:tcPr>
          <w:p w14:paraId="61D7E410" w14:textId="77777777"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lastRenderedPageBreak/>
              <w:t>Для держави:</w:t>
            </w:r>
          </w:p>
          <w:p w14:paraId="48AF6221" w14:textId="51F94D6F" w:rsidR="00CA6F22" w:rsidRPr="0031159C" w:rsidRDefault="006B5578" w:rsidP="0031159C">
            <w:pPr>
              <w:spacing w:after="0" w:line="240" w:lineRule="auto"/>
              <w:ind w:firstLine="6"/>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w:t>
            </w:r>
            <w:r w:rsidR="009B2F04">
              <w:rPr>
                <w:rFonts w:ascii="Times New Roman" w:hAnsi="Times New Roman" w:cs="Times New Roman"/>
                <w:sz w:val="28"/>
                <w:szCs w:val="28"/>
                <w:lang w:val="uk-UA"/>
              </w:rPr>
              <w:t>ідсутні</w:t>
            </w:r>
          </w:p>
          <w:p w14:paraId="67454B96" w14:textId="77777777" w:rsidR="00CA6F22" w:rsidRPr="0031159C" w:rsidRDefault="00CA6F22" w:rsidP="0031159C">
            <w:pPr>
              <w:spacing w:after="0" w:line="240" w:lineRule="auto"/>
              <w:textAlignment w:val="baseline"/>
              <w:rPr>
                <w:rFonts w:ascii="Times New Roman" w:eastAsia="Times New Roman" w:hAnsi="Times New Roman" w:cs="Times New Roman"/>
                <w:sz w:val="28"/>
                <w:szCs w:val="28"/>
                <w:lang w:val="uk-UA" w:eastAsia="ru-RU"/>
              </w:rPr>
            </w:pPr>
          </w:p>
          <w:p w14:paraId="2263D898" w14:textId="55A7A9B4"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t>Для громадян:</w:t>
            </w:r>
          </w:p>
          <w:p w14:paraId="1C26316A" w14:textId="2BE7E39F" w:rsidR="004F0509" w:rsidRPr="0031159C" w:rsidRDefault="006B5578" w:rsidP="0031159C">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F0509" w:rsidRPr="0031159C">
              <w:rPr>
                <w:rFonts w:ascii="Times New Roman" w:eastAsia="Times New Roman" w:hAnsi="Times New Roman" w:cs="Times New Roman"/>
                <w:sz w:val="28"/>
                <w:szCs w:val="28"/>
                <w:lang w:val="uk-UA" w:eastAsia="ru-RU"/>
              </w:rPr>
              <w:t xml:space="preserve">ідсутні </w:t>
            </w:r>
          </w:p>
          <w:p w14:paraId="1D19E4C6"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p w14:paraId="056A44A5" w14:textId="473EE1FD" w:rsidR="001529B4" w:rsidRPr="0031159C" w:rsidRDefault="001529B4" w:rsidP="0031159C">
            <w:pPr>
              <w:spacing w:after="0" w:line="240" w:lineRule="auto"/>
              <w:textAlignment w:val="baseline"/>
              <w:rPr>
                <w:rFonts w:ascii="Times New Roman" w:eastAsia="Times New Roman" w:hAnsi="Times New Roman" w:cs="Times New Roman"/>
                <w:b/>
                <w:sz w:val="28"/>
                <w:szCs w:val="28"/>
                <w:lang w:val="uk-UA" w:eastAsia="ru-RU"/>
              </w:rPr>
            </w:pPr>
            <w:r w:rsidRPr="0031159C">
              <w:rPr>
                <w:rFonts w:ascii="Times New Roman" w:eastAsia="Times New Roman" w:hAnsi="Times New Roman" w:cs="Times New Roman"/>
                <w:b/>
                <w:sz w:val="28"/>
                <w:szCs w:val="28"/>
                <w:lang w:val="uk-UA" w:eastAsia="ru-RU"/>
              </w:rPr>
              <w:lastRenderedPageBreak/>
              <w:t>Для суб’єктів господарювання:</w:t>
            </w:r>
          </w:p>
          <w:p w14:paraId="527075CF" w14:textId="70084F67" w:rsidR="004F0509" w:rsidRPr="0031159C" w:rsidRDefault="00653EC7" w:rsidP="007368E3">
            <w:pPr>
              <w:spacing w:after="0" w:line="240" w:lineRule="auto"/>
              <w:ind w:firstLine="280"/>
              <w:jc w:val="both"/>
              <w:textAlignment w:val="baseline"/>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с</w:t>
            </w:r>
            <w:r w:rsidRPr="00FA381B">
              <w:rPr>
                <w:rFonts w:ascii="Times New Roman" w:hAnsi="Times New Roman" w:cs="Times New Roman"/>
                <w:sz w:val="28"/>
                <w:szCs w:val="28"/>
                <w:lang w:val="uk-UA"/>
              </w:rPr>
              <w:t>умарні витрати для суб’єктів господарювання великого і середнього підприємництва</w:t>
            </w:r>
            <w:r>
              <w:rPr>
                <w:rFonts w:ascii="Times New Roman" w:hAnsi="Times New Roman" w:cs="Times New Roman"/>
                <w:sz w:val="28"/>
                <w:szCs w:val="28"/>
                <w:lang w:val="uk-UA"/>
              </w:rPr>
              <w:t xml:space="preserve"> </w:t>
            </w:r>
            <w:r w:rsidR="002B548C">
              <w:rPr>
                <w:rFonts w:ascii="Times New Roman" w:hAnsi="Times New Roman" w:cs="Times New Roman"/>
                <w:sz w:val="28"/>
                <w:szCs w:val="28"/>
                <w:lang w:val="uk-UA"/>
              </w:rPr>
              <w:t>орієнтовно складатимуть 119 млн</w:t>
            </w:r>
            <w:r>
              <w:rPr>
                <w:rFonts w:ascii="Times New Roman" w:hAnsi="Times New Roman" w:cs="Times New Roman"/>
                <w:sz w:val="28"/>
                <w:szCs w:val="28"/>
                <w:lang w:val="uk-UA"/>
              </w:rPr>
              <w:t xml:space="preserve"> грн.</w:t>
            </w:r>
          </w:p>
          <w:p w14:paraId="1EB18B45"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p>
        </w:tc>
        <w:tc>
          <w:tcPr>
            <w:tcW w:w="1438" w:type="pct"/>
          </w:tcPr>
          <w:p w14:paraId="1C389DA0" w14:textId="42FF3E2D" w:rsidR="001529B4" w:rsidRPr="0031159C" w:rsidRDefault="001529B4" w:rsidP="009B2F04">
            <w:pPr>
              <w:spacing w:after="0" w:line="240" w:lineRule="auto"/>
              <w:jc w:val="both"/>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lastRenderedPageBreak/>
              <w:t xml:space="preserve">Прийняття цього регуляторного </w:t>
            </w:r>
            <w:proofErr w:type="spellStart"/>
            <w:r w:rsidRPr="0031159C">
              <w:rPr>
                <w:rFonts w:ascii="Times New Roman" w:eastAsia="Times New Roman" w:hAnsi="Times New Roman" w:cs="Times New Roman"/>
                <w:sz w:val="28"/>
                <w:szCs w:val="28"/>
                <w:lang w:val="uk-UA" w:eastAsia="ru-RU"/>
              </w:rPr>
              <w:t>акта</w:t>
            </w:r>
            <w:proofErr w:type="spellEnd"/>
            <w:r w:rsidRPr="0031159C">
              <w:rPr>
                <w:rFonts w:ascii="Times New Roman" w:eastAsia="Times New Roman" w:hAnsi="Times New Roman" w:cs="Times New Roman"/>
                <w:sz w:val="28"/>
                <w:szCs w:val="28"/>
                <w:lang w:val="uk-UA" w:eastAsia="ru-RU"/>
              </w:rPr>
              <w:t xml:space="preserve"> забезпечить досягнення цілей державного регулювання у сфері </w:t>
            </w:r>
            <w:r w:rsidR="00CA6F22" w:rsidRPr="0031159C">
              <w:rPr>
                <w:rFonts w:ascii="Times New Roman" w:eastAsia="Times New Roman" w:hAnsi="Times New Roman" w:cs="Times New Roman"/>
                <w:sz w:val="28"/>
                <w:szCs w:val="28"/>
                <w:lang w:val="uk-UA" w:eastAsia="ru-RU"/>
              </w:rPr>
              <w:t>транспорту</w:t>
            </w:r>
            <w:r w:rsidRPr="0031159C">
              <w:rPr>
                <w:rFonts w:ascii="Times New Roman" w:eastAsia="Times New Roman" w:hAnsi="Times New Roman" w:cs="Times New Roman"/>
                <w:sz w:val="28"/>
                <w:szCs w:val="28"/>
                <w:lang w:val="uk-UA" w:eastAsia="ru-RU"/>
              </w:rPr>
              <w:t xml:space="preserve">.  </w:t>
            </w:r>
          </w:p>
        </w:tc>
      </w:tr>
    </w:tbl>
    <w:p w14:paraId="78DA26FA" w14:textId="77777777" w:rsidR="00CA6F22" w:rsidRPr="0031159C" w:rsidRDefault="00CA6F22" w:rsidP="0031159C">
      <w:pPr>
        <w:spacing w:after="0" w:line="240" w:lineRule="auto"/>
        <w:ind w:firstLine="709"/>
        <w:jc w:val="both"/>
        <w:rPr>
          <w:rFonts w:ascii="Times New Roman" w:hAnsi="Times New Roman" w:cs="Times New Roman"/>
          <w:sz w:val="28"/>
          <w:szCs w:val="28"/>
          <w:lang w:val="uk-UA"/>
        </w:rPr>
      </w:pPr>
      <w:bookmarkStart w:id="30" w:name="n160"/>
      <w:bookmarkEnd w:id="30"/>
    </w:p>
    <w:p w14:paraId="4E9A45F0" w14:textId="5D6B4F9D" w:rsidR="00CA6F22" w:rsidRPr="0031159C" w:rsidRDefault="00CA6F22"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Альтернативним способом досягнення поставлених цілей може бути продовження здійснення певних регулюючих функцій органами виконавчої влади, в тому числі місцевими державними адміністраціями та органами місцевого самоврядування. Проте, такий спосіб свідчить про відсутність системності в існуючій моделі регулювання та не відповідає ідеології та принципам регулювання діяльності на ринках природних монополій та суміжних ринках, що закріплені Законом України «Про природні монополії».</w:t>
      </w:r>
    </w:p>
    <w:p w14:paraId="0F79E2B4" w14:textId="77777777" w:rsidR="00CA6F22" w:rsidRPr="0031159C" w:rsidRDefault="00CA6F22"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Крім того, недоліком такої системи регулювання ринків транспортних послуг є її внутрішня неузгодженість та певна невідповідність європейським стандартам.</w:t>
      </w:r>
    </w:p>
    <w:p w14:paraId="51FAD70D" w14:textId="77777777" w:rsidR="00CA6F22" w:rsidRPr="0031159C" w:rsidRDefault="00CA6F22"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Іншим альтернативним способом може бути відміна державного регулювання цін (тарифів) на послуги, що надаються суб’єктами господарювання, які здійснюють свою діяльність на ринку транспортних послуг. Проте, регулювання діяльності підприємств транспорту, які здійснюють свою діяльність на ринку, що перебуває у стані природної монополії, є однією з важливих функцій держави в умовах ринкової економіки, оскільки діяльність підприємств транспорту має велике суспільне значення, від її результатів залежить як життєзабезпечення населення, так і ефективність функціонування підприємств, установ, організацій.</w:t>
      </w:r>
    </w:p>
    <w:p w14:paraId="1F18E863" w14:textId="77777777" w:rsidR="00CA6F22" w:rsidRPr="0031159C" w:rsidRDefault="00CA6F22"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Відповідно до частини третьої статті 42 Конституції України держава забезпечує захист конкуренції  підприємницької діяльності. Не допускається зловживання монопольним становищем на ринку, неправомірне обмеження конкуренції та недобросовісна конкуренція. Види і межі монополій визначаються законом.</w:t>
      </w:r>
    </w:p>
    <w:p w14:paraId="1997EF90" w14:textId="3C11AA45" w:rsidR="00CA6F22" w:rsidRPr="0031159C" w:rsidRDefault="00CA6F22"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 xml:space="preserve">Враховуючи викладене, а також те, що впровадження ринкових відносин в економіці України та подальший розвиток приватної власності потребують нових підходів до управління економікою з поступовою заміною прямого адміністративного втручання на становлення правових меж щодо здійснення економічної діяльності та рівня регулювання господарювання підприємств транспорту, а також адаптації  законодавства України з питань державного регулювання діяльності підприємств транспорту </w:t>
      </w:r>
      <w:r w:rsidR="00BC39E3">
        <w:rPr>
          <w:rFonts w:ascii="Times New Roman" w:hAnsi="Times New Roman" w:cs="Times New Roman"/>
          <w:sz w:val="28"/>
          <w:szCs w:val="28"/>
          <w:lang w:val="uk-UA"/>
        </w:rPr>
        <w:t xml:space="preserve">до законодавства </w:t>
      </w:r>
      <w:r w:rsidR="00BC39E3">
        <w:rPr>
          <w:rFonts w:ascii="Times New Roman" w:hAnsi="Times New Roman" w:cs="Times New Roman"/>
          <w:sz w:val="28"/>
          <w:szCs w:val="28"/>
          <w:lang w:val="uk-UA"/>
        </w:rPr>
        <w:lastRenderedPageBreak/>
        <w:t>Європейського С</w:t>
      </w:r>
      <w:r w:rsidRPr="0031159C">
        <w:rPr>
          <w:rFonts w:ascii="Times New Roman" w:hAnsi="Times New Roman" w:cs="Times New Roman"/>
          <w:sz w:val="28"/>
          <w:szCs w:val="28"/>
          <w:lang w:val="uk-UA"/>
        </w:rPr>
        <w:t>оюзу найбільш прийнятним способом досягнення поставленої ме</w:t>
      </w:r>
      <w:r w:rsidR="00753E31">
        <w:rPr>
          <w:rFonts w:ascii="Times New Roman" w:hAnsi="Times New Roman" w:cs="Times New Roman"/>
          <w:sz w:val="28"/>
          <w:szCs w:val="28"/>
          <w:lang w:val="uk-UA"/>
        </w:rPr>
        <w:t xml:space="preserve">ти є спосіб, запропонований </w:t>
      </w:r>
      <w:proofErr w:type="spellStart"/>
      <w:r w:rsidR="00753E31">
        <w:rPr>
          <w:rFonts w:ascii="Times New Roman" w:hAnsi="Times New Roman" w:cs="Times New Roman"/>
          <w:sz w:val="28"/>
          <w:szCs w:val="28"/>
          <w:lang w:val="uk-UA"/>
        </w:rPr>
        <w:t>проє</w:t>
      </w:r>
      <w:r w:rsidR="00BC39E3">
        <w:rPr>
          <w:rFonts w:ascii="Times New Roman" w:hAnsi="Times New Roman" w:cs="Times New Roman"/>
          <w:sz w:val="28"/>
          <w:szCs w:val="28"/>
          <w:lang w:val="uk-UA"/>
        </w:rPr>
        <w:t>ктом</w:t>
      </w:r>
      <w:proofErr w:type="spellEnd"/>
      <w:r w:rsidR="00BC39E3">
        <w:rPr>
          <w:rFonts w:ascii="Times New Roman" w:hAnsi="Times New Roman" w:cs="Times New Roman"/>
          <w:sz w:val="28"/>
          <w:szCs w:val="28"/>
          <w:lang w:val="uk-UA"/>
        </w:rPr>
        <w:t xml:space="preserve"> Закону</w:t>
      </w:r>
      <w:r w:rsidRPr="0031159C">
        <w:rPr>
          <w:rFonts w:ascii="Times New Roman" w:hAnsi="Times New Roman" w:cs="Times New Roman"/>
          <w:sz w:val="28"/>
          <w:szCs w:val="28"/>
          <w:lang w:val="uk-UA"/>
        </w:rPr>
        <w:t>.</w:t>
      </w:r>
    </w:p>
    <w:p w14:paraId="033004B6" w14:textId="77777777" w:rsidR="001529B4" w:rsidRPr="0031159C" w:rsidRDefault="001529B4" w:rsidP="0031159C">
      <w:pPr>
        <w:shd w:val="clear" w:color="auto" w:fill="FFFFFF"/>
        <w:spacing w:after="0" w:line="240" w:lineRule="auto"/>
        <w:textAlignment w:val="baseline"/>
        <w:rPr>
          <w:rFonts w:ascii="Times New Roman" w:eastAsia="Times New Roman" w:hAnsi="Times New Roman" w:cs="Times New Roman"/>
          <w:vanish/>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4012"/>
        <w:gridCol w:w="3211"/>
      </w:tblGrid>
      <w:tr w:rsidR="001529B4" w:rsidRPr="0031159C" w14:paraId="737C0882" w14:textId="77777777" w:rsidTr="002E68E1">
        <w:tc>
          <w:tcPr>
            <w:tcW w:w="1249" w:type="pct"/>
            <w:hideMark/>
          </w:tcPr>
          <w:p w14:paraId="643179A8"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Рейтинг</w:t>
            </w:r>
          </w:p>
        </w:tc>
        <w:tc>
          <w:tcPr>
            <w:tcW w:w="2083" w:type="pct"/>
            <w:hideMark/>
          </w:tcPr>
          <w:p w14:paraId="5914FD1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Аргументи щодо переваги обраної альтернативи/причини відмови від альтернативи</w:t>
            </w:r>
          </w:p>
        </w:tc>
        <w:tc>
          <w:tcPr>
            <w:tcW w:w="1667" w:type="pct"/>
            <w:hideMark/>
          </w:tcPr>
          <w:p w14:paraId="153D809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 xml:space="preserve">Оцінка ризику зовнішніх чинників на дію запропонованого регуляторного </w:t>
            </w:r>
            <w:proofErr w:type="spellStart"/>
            <w:r w:rsidRPr="0031159C">
              <w:rPr>
                <w:rFonts w:ascii="Times New Roman" w:eastAsia="Times New Roman" w:hAnsi="Times New Roman" w:cs="Times New Roman"/>
                <w:sz w:val="28"/>
                <w:szCs w:val="28"/>
                <w:lang w:val="uk-UA" w:eastAsia="ru-RU"/>
              </w:rPr>
              <w:t>акта</w:t>
            </w:r>
            <w:proofErr w:type="spellEnd"/>
          </w:p>
        </w:tc>
      </w:tr>
      <w:tr w:rsidR="001529B4" w:rsidRPr="0031159C" w14:paraId="3DB321A5" w14:textId="77777777" w:rsidTr="005959AC">
        <w:tc>
          <w:tcPr>
            <w:tcW w:w="1249" w:type="pct"/>
            <w:hideMark/>
          </w:tcPr>
          <w:p w14:paraId="785F5EA1"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1</w:t>
            </w:r>
          </w:p>
        </w:tc>
        <w:tc>
          <w:tcPr>
            <w:tcW w:w="2083" w:type="pct"/>
          </w:tcPr>
          <w:p w14:paraId="05557FDB" w14:textId="5742B309" w:rsidR="00616938" w:rsidRPr="0031159C" w:rsidRDefault="00BC39E3" w:rsidP="0031159C">
            <w:pPr>
              <w:spacing w:after="0" w:line="240" w:lineRule="auto"/>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w:t>
            </w:r>
            <w:r w:rsidR="00616938" w:rsidRPr="0031159C">
              <w:rPr>
                <w:rFonts w:ascii="Times New Roman" w:hAnsi="Times New Roman" w:cs="Times New Roman"/>
                <w:sz w:val="28"/>
                <w:szCs w:val="28"/>
                <w:lang w:val="uk-UA"/>
              </w:rPr>
              <w:t>ідсутність системності в існуючій моделі регулювання та не відповідність ідеології та принципам регулювання діяльності на ринках природних монополій та суміжних ринках, що закріплені Законом України «Про природні монополії»;  збереження формування цінової і тарифної політики на ринку транспортних послуг із застосуванням перехресного субсидіювання, що справляє негативний вплив на економіку країни</w:t>
            </w:r>
          </w:p>
        </w:tc>
        <w:tc>
          <w:tcPr>
            <w:tcW w:w="1667" w:type="pct"/>
            <w:hideMark/>
          </w:tcPr>
          <w:p w14:paraId="3C16A17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4B3C3E5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612FBA8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7F14F9EE"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62C5149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r>
      <w:tr w:rsidR="001529B4" w:rsidRPr="0031159C" w14:paraId="783AA906" w14:textId="77777777" w:rsidTr="002E68E1">
        <w:trPr>
          <w:trHeight w:val="881"/>
        </w:trPr>
        <w:tc>
          <w:tcPr>
            <w:tcW w:w="1249" w:type="pct"/>
          </w:tcPr>
          <w:p w14:paraId="1C1E9368"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2</w:t>
            </w:r>
          </w:p>
        </w:tc>
        <w:tc>
          <w:tcPr>
            <w:tcW w:w="2083" w:type="pct"/>
          </w:tcPr>
          <w:p w14:paraId="6C29469A" w14:textId="1E950C9D" w:rsidR="001529B4" w:rsidRPr="0031159C" w:rsidRDefault="00616938" w:rsidP="00C764C1">
            <w:pPr>
              <w:spacing w:after="0" w:line="240" w:lineRule="auto"/>
              <w:ind w:firstLine="709"/>
              <w:jc w:val="both"/>
              <w:rPr>
                <w:rFonts w:ascii="Times New Roman" w:eastAsia="Times New Roman" w:hAnsi="Times New Roman" w:cs="Times New Roman"/>
                <w:sz w:val="28"/>
                <w:szCs w:val="28"/>
                <w:lang w:val="uk-UA" w:eastAsia="ru-RU"/>
              </w:rPr>
            </w:pPr>
            <w:r w:rsidRPr="0031159C">
              <w:rPr>
                <w:rFonts w:ascii="Times New Roman" w:hAnsi="Times New Roman" w:cs="Times New Roman"/>
                <w:sz w:val="28"/>
                <w:szCs w:val="28"/>
                <w:lang w:val="uk-UA"/>
              </w:rPr>
              <w:t>Втрата державою функції щодо забезпечення захисту конкуренції  підприємницької діяльності, а також щодо недопущення зловживання монопольним становищем на ринку, неправомірного обмеження конкуренції та недобросовісної конкуренції.</w:t>
            </w:r>
          </w:p>
        </w:tc>
        <w:tc>
          <w:tcPr>
            <w:tcW w:w="1667" w:type="pct"/>
          </w:tcPr>
          <w:p w14:paraId="06866BF9"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6DE8E3D4"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1A793AF2"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37D7245D"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539AE471"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r>
      <w:tr w:rsidR="001529B4" w:rsidRPr="0031159C" w14:paraId="74BAD6D8" w14:textId="77777777" w:rsidTr="002E68E1">
        <w:trPr>
          <w:trHeight w:val="881"/>
        </w:trPr>
        <w:tc>
          <w:tcPr>
            <w:tcW w:w="1249" w:type="pct"/>
            <w:hideMark/>
          </w:tcPr>
          <w:p w14:paraId="7D73538C" w14:textId="77777777" w:rsidR="001529B4" w:rsidRPr="0031159C" w:rsidRDefault="001529B4" w:rsidP="0031159C">
            <w:pPr>
              <w:spacing w:after="0" w:line="240" w:lineRule="auto"/>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Альтернатива 3</w:t>
            </w:r>
          </w:p>
        </w:tc>
        <w:tc>
          <w:tcPr>
            <w:tcW w:w="2083" w:type="pct"/>
          </w:tcPr>
          <w:p w14:paraId="0B9C481B" w14:textId="3D0C00E6" w:rsidR="00616938" w:rsidRPr="0031159C" w:rsidRDefault="001529B4" w:rsidP="0031159C">
            <w:pPr>
              <w:spacing w:after="0" w:line="240" w:lineRule="auto"/>
              <w:ind w:firstLine="709"/>
              <w:jc w:val="both"/>
              <w:rPr>
                <w:rFonts w:ascii="Times New Roman" w:hAnsi="Times New Roman" w:cs="Times New Roman"/>
                <w:sz w:val="28"/>
                <w:szCs w:val="28"/>
                <w:lang w:val="uk-UA"/>
              </w:rPr>
            </w:pPr>
            <w:r w:rsidRPr="0031159C">
              <w:rPr>
                <w:rFonts w:ascii="Times New Roman" w:eastAsia="Times New Roman" w:hAnsi="Times New Roman" w:cs="Times New Roman"/>
                <w:sz w:val="28"/>
                <w:szCs w:val="28"/>
                <w:lang w:val="uk-UA" w:eastAsia="ru-RU"/>
              </w:rPr>
              <w:t xml:space="preserve">Ухвалення Закону сприятиме досягненню цілей державного </w:t>
            </w:r>
            <w:r w:rsidR="00616938" w:rsidRPr="0031159C">
              <w:rPr>
                <w:rFonts w:ascii="Times New Roman" w:eastAsia="Times New Roman" w:hAnsi="Times New Roman" w:cs="Times New Roman"/>
                <w:sz w:val="28"/>
                <w:szCs w:val="28"/>
                <w:lang w:val="uk-UA" w:eastAsia="ru-RU"/>
              </w:rPr>
              <w:t xml:space="preserve">регулювання, зокрема буде </w:t>
            </w:r>
            <w:r w:rsidR="00616938" w:rsidRPr="0031159C">
              <w:rPr>
                <w:rFonts w:ascii="Times New Roman" w:hAnsi="Times New Roman" w:cs="Times New Roman"/>
                <w:sz w:val="28"/>
                <w:szCs w:val="28"/>
                <w:lang w:val="uk-UA"/>
              </w:rPr>
              <w:t>забезпечено  реалізацію таких цілей, як збалансування інтересів суб’єктів господарювання, які здійснюють свою діяльність на ринку транспортних послуг, що  перебуває у стані природної монополії, та споживачів їх послуг;</w:t>
            </w:r>
          </w:p>
          <w:p w14:paraId="26016F0F" w14:textId="77777777" w:rsidR="00616938" w:rsidRPr="0031159C" w:rsidRDefault="00616938" w:rsidP="0031159C">
            <w:pPr>
              <w:spacing w:after="0" w:line="240" w:lineRule="auto"/>
              <w:ind w:firstLine="709"/>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lastRenderedPageBreak/>
              <w:t>запобігання монополізації  та сприяння конкуренції на суміжних ринках;</w:t>
            </w:r>
          </w:p>
          <w:p w14:paraId="29EC21ED" w14:textId="1F7A3C1F" w:rsidR="001529B4" w:rsidRPr="0031159C" w:rsidRDefault="00616938" w:rsidP="00BC39E3">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31159C">
              <w:rPr>
                <w:rFonts w:ascii="Times New Roman" w:hAnsi="Times New Roman" w:cs="Times New Roman"/>
                <w:sz w:val="28"/>
                <w:szCs w:val="28"/>
                <w:lang w:val="uk-UA"/>
              </w:rPr>
              <w:t>формування цінової і тарифної політики на ринку транспортних послуг із застосуванням стимулюючих механізмів, контролю за ціноутворенням, недопущення перехресного субсидіювання.</w:t>
            </w:r>
          </w:p>
        </w:tc>
        <w:tc>
          <w:tcPr>
            <w:tcW w:w="1667" w:type="pct"/>
            <w:hideMark/>
          </w:tcPr>
          <w:p w14:paraId="62DE4D5F"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054B3245"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30D4451A"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p>
          <w:p w14:paraId="5A6BCD96" w14:textId="77777777" w:rsidR="001529B4" w:rsidRPr="0031159C" w:rsidRDefault="001529B4" w:rsidP="0031159C">
            <w:pPr>
              <w:spacing w:after="0" w:line="240" w:lineRule="auto"/>
              <w:jc w:val="center"/>
              <w:textAlignment w:val="baseline"/>
              <w:rPr>
                <w:rFonts w:ascii="Times New Roman" w:eastAsia="Times New Roman" w:hAnsi="Times New Roman" w:cs="Times New Roman"/>
                <w:sz w:val="28"/>
                <w:szCs w:val="28"/>
                <w:lang w:val="uk-UA" w:eastAsia="ru-RU"/>
              </w:rPr>
            </w:pPr>
            <w:r w:rsidRPr="0031159C">
              <w:rPr>
                <w:rFonts w:ascii="Times New Roman" w:eastAsia="Times New Roman" w:hAnsi="Times New Roman" w:cs="Times New Roman"/>
                <w:sz w:val="28"/>
                <w:szCs w:val="28"/>
                <w:lang w:val="uk-UA" w:eastAsia="ru-RU"/>
              </w:rPr>
              <w:t>–</w:t>
            </w:r>
          </w:p>
        </w:tc>
      </w:tr>
    </w:tbl>
    <w:p w14:paraId="76710DCC"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i/>
          <w:color w:val="000000"/>
          <w:sz w:val="28"/>
          <w:szCs w:val="28"/>
          <w:lang w:val="uk-UA" w:eastAsia="ru-RU"/>
        </w:rPr>
      </w:pPr>
      <w:bookmarkStart w:id="31" w:name="n161"/>
      <w:bookmarkEnd w:id="31"/>
    </w:p>
    <w:p w14:paraId="6A2B4FE1"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31159C">
        <w:rPr>
          <w:rFonts w:ascii="Times New Roman" w:eastAsia="Times New Roman" w:hAnsi="Times New Roman" w:cs="Times New Roman"/>
          <w:b/>
          <w:bCs/>
          <w:color w:val="000000"/>
          <w:sz w:val="28"/>
          <w:szCs w:val="28"/>
          <w:lang w:val="uk-UA" w:eastAsia="ru-RU"/>
        </w:rPr>
        <w:t>V. Механізми та заходи, які забезпечать розв’язання визначеної проблеми</w:t>
      </w:r>
    </w:p>
    <w:p w14:paraId="1AA465D9" w14:textId="77777777" w:rsidR="001529B4" w:rsidRPr="0031159C" w:rsidRDefault="001529B4" w:rsidP="0031159C">
      <w:pPr>
        <w:shd w:val="clear" w:color="auto" w:fill="FFFFFF"/>
        <w:spacing w:after="0" w:line="240" w:lineRule="auto"/>
        <w:textAlignment w:val="baseline"/>
        <w:rPr>
          <w:rFonts w:ascii="Times New Roman" w:eastAsia="Times New Roman" w:hAnsi="Times New Roman" w:cs="Times New Roman"/>
          <w:bCs/>
          <w:i/>
          <w:color w:val="000000"/>
          <w:sz w:val="28"/>
          <w:szCs w:val="28"/>
          <w:lang w:val="uk-UA" w:eastAsia="ru-RU"/>
        </w:rPr>
      </w:pPr>
    </w:p>
    <w:p w14:paraId="4D744E40" w14:textId="2E7125B1" w:rsidR="005959AC" w:rsidRDefault="001529B4" w:rsidP="0031159C">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val="uk-UA" w:eastAsia="ru-RU"/>
        </w:rPr>
      </w:pPr>
      <w:r w:rsidRPr="0031159C">
        <w:rPr>
          <w:rFonts w:ascii="Times New Roman" w:eastAsia="Times New Roman" w:hAnsi="Times New Roman" w:cs="Times New Roman"/>
          <w:bCs/>
          <w:color w:val="000000"/>
          <w:sz w:val="28"/>
          <w:szCs w:val="28"/>
          <w:lang w:val="uk-UA" w:eastAsia="ru-RU"/>
        </w:rPr>
        <w:t>Визначена проблема не може бути розв’язана за допомогою виключно ринкових механізмів, а  потребує вдосконалення нормативно-правового регулюв</w:t>
      </w:r>
      <w:r w:rsidR="005959AC" w:rsidRPr="0031159C">
        <w:rPr>
          <w:rFonts w:ascii="Times New Roman" w:eastAsia="Times New Roman" w:hAnsi="Times New Roman" w:cs="Times New Roman"/>
          <w:bCs/>
          <w:color w:val="000000"/>
          <w:sz w:val="28"/>
          <w:szCs w:val="28"/>
          <w:lang w:val="uk-UA" w:eastAsia="ru-RU"/>
        </w:rPr>
        <w:t xml:space="preserve">ання суспільних відносин державного регулювання у сфері транспорту. </w:t>
      </w:r>
      <w:r w:rsidRPr="0031159C">
        <w:rPr>
          <w:rFonts w:ascii="Times New Roman" w:eastAsia="Times New Roman" w:hAnsi="Times New Roman" w:cs="Times New Roman"/>
          <w:bCs/>
          <w:color w:val="000000"/>
          <w:sz w:val="28"/>
          <w:szCs w:val="28"/>
          <w:lang w:val="uk-UA" w:eastAsia="ru-RU"/>
        </w:rPr>
        <w:t xml:space="preserve">  </w:t>
      </w:r>
    </w:p>
    <w:p w14:paraId="6979E12E" w14:textId="66D2D0BE" w:rsidR="00737D90" w:rsidRPr="0031159C" w:rsidRDefault="00737D90" w:rsidP="0031159C">
      <w:pPr>
        <w:spacing w:after="0" w:line="240" w:lineRule="auto"/>
        <w:ind w:firstLine="709"/>
        <w:jc w:val="both"/>
        <w:rPr>
          <w:rFonts w:ascii="Times New Roman" w:hAnsi="Times New Roman" w:cs="Times New Roman"/>
          <w:sz w:val="28"/>
          <w:szCs w:val="28"/>
          <w:lang w:val="uk-UA"/>
        </w:rPr>
      </w:pPr>
      <w:proofErr w:type="spellStart"/>
      <w:r w:rsidRPr="0031159C">
        <w:rPr>
          <w:rFonts w:ascii="Times New Roman" w:hAnsi="Times New Roman" w:cs="Times New Roman"/>
          <w:sz w:val="28"/>
          <w:szCs w:val="28"/>
          <w:lang w:val="uk-UA"/>
        </w:rPr>
        <w:t>Проєктом</w:t>
      </w:r>
      <w:proofErr w:type="spellEnd"/>
      <w:r w:rsidRPr="0031159C">
        <w:rPr>
          <w:rFonts w:ascii="Times New Roman" w:hAnsi="Times New Roman" w:cs="Times New Roman"/>
          <w:sz w:val="28"/>
          <w:szCs w:val="28"/>
          <w:lang w:val="uk-UA"/>
        </w:rPr>
        <w:t xml:space="preserve"> Закону передбачається утворення Національної комісії, що здійснює державне регулювання у сфері транспорту, як </w:t>
      </w:r>
      <w:r w:rsidRPr="0031159C">
        <w:rPr>
          <w:rFonts w:ascii="Times New Roman" w:hAnsi="Times New Roman" w:cs="Times New Roman"/>
          <w:color w:val="000000"/>
          <w:sz w:val="28"/>
          <w:szCs w:val="28"/>
          <w:shd w:val="clear" w:color="auto" w:fill="FFFFFF"/>
          <w:lang w:val="uk-UA"/>
        </w:rPr>
        <w:t>постійно діючого державного колегіального органу, метою діяльності якого є державне регулювання, моніторинг та контроль у сфері транспорту</w:t>
      </w:r>
      <w:r w:rsidRPr="0031159C">
        <w:rPr>
          <w:rFonts w:ascii="Times New Roman" w:hAnsi="Times New Roman" w:cs="Times New Roman"/>
          <w:sz w:val="28"/>
          <w:szCs w:val="28"/>
          <w:lang w:val="uk-UA"/>
        </w:rPr>
        <w:t xml:space="preserve">. </w:t>
      </w:r>
      <w:r w:rsidR="002B548C">
        <w:rPr>
          <w:rFonts w:ascii="Times New Roman" w:hAnsi="Times New Roman" w:cs="Times New Roman"/>
          <w:sz w:val="28"/>
          <w:szCs w:val="28"/>
          <w:lang w:val="uk-UA"/>
        </w:rPr>
        <w:t>У</w:t>
      </w:r>
      <w:bookmarkStart w:id="32" w:name="_GoBack"/>
      <w:bookmarkEnd w:id="32"/>
      <w:r w:rsidRPr="0031159C">
        <w:rPr>
          <w:rFonts w:ascii="Times New Roman" w:hAnsi="Times New Roman" w:cs="Times New Roman"/>
          <w:sz w:val="28"/>
          <w:szCs w:val="28"/>
          <w:lang w:val="uk-UA"/>
        </w:rPr>
        <w:t xml:space="preserve"> результаті створення здійснюватиметься регулювання діяльності суб’єктів природних монополій на ринках транспортних послуг та суміжних ринках, а також вирішуватимуться в межах компетенції спірні питання, що виникають між споживачами та  суб’єктами господарювання, які здійснюють діяльність на ринках транспортних послуг.</w:t>
      </w:r>
    </w:p>
    <w:p w14:paraId="6BC02C7A" w14:textId="77777777" w:rsidR="001529B4" w:rsidRPr="0031159C" w:rsidRDefault="001529B4" w:rsidP="0031159C">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bookmarkStart w:id="33" w:name="n162"/>
      <w:bookmarkStart w:id="34" w:name="n163"/>
      <w:bookmarkEnd w:id="33"/>
      <w:bookmarkEnd w:id="34"/>
    </w:p>
    <w:p w14:paraId="46773F47" w14:textId="6D1B6FB4" w:rsidR="001529B4"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31159C">
        <w:rPr>
          <w:rFonts w:ascii="Times New Roman" w:eastAsia="Times New Roman" w:hAnsi="Times New Roman" w:cs="Times New Roman"/>
          <w:b/>
          <w:bCs/>
          <w:color w:val="000000"/>
          <w:sz w:val="28"/>
          <w:szCs w:val="28"/>
          <w:lang w:val="uk-UA" w:eastAsia="ru-RU"/>
        </w:rPr>
        <w:t xml:space="preserve">VI. Оцінка виконання вимог регуляторного </w:t>
      </w:r>
      <w:proofErr w:type="spellStart"/>
      <w:r w:rsidRPr="0031159C">
        <w:rPr>
          <w:rFonts w:ascii="Times New Roman" w:eastAsia="Times New Roman" w:hAnsi="Times New Roman" w:cs="Times New Roman"/>
          <w:b/>
          <w:bCs/>
          <w:color w:val="000000"/>
          <w:sz w:val="28"/>
          <w:szCs w:val="28"/>
          <w:lang w:val="uk-UA" w:eastAsia="ru-RU"/>
        </w:rPr>
        <w:t>акта</w:t>
      </w:r>
      <w:proofErr w:type="spellEnd"/>
      <w:r w:rsidRPr="0031159C">
        <w:rPr>
          <w:rFonts w:ascii="Times New Roman" w:eastAsia="Times New Roman" w:hAnsi="Times New Roman" w:cs="Times New Roman"/>
          <w:b/>
          <w:bCs/>
          <w:color w:val="000000"/>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09939A3" w14:textId="77777777" w:rsidR="00BC39E3" w:rsidRPr="0031159C" w:rsidRDefault="00BC39E3"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67C3637A" w14:textId="77777777" w:rsidR="001529B4" w:rsidRPr="0031159C" w:rsidRDefault="001529B4" w:rsidP="003115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bookmarkStart w:id="35" w:name="n164"/>
      <w:bookmarkStart w:id="36" w:name="n165"/>
      <w:bookmarkEnd w:id="35"/>
      <w:bookmarkEnd w:id="36"/>
      <w:r w:rsidRPr="0031159C">
        <w:rPr>
          <w:rFonts w:ascii="Times New Roman" w:eastAsia="Times New Roman" w:hAnsi="Times New Roman" w:cs="Times New Roman"/>
          <w:color w:val="000000"/>
          <w:sz w:val="28"/>
          <w:szCs w:val="28"/>
          <w:lang w:val="uk-UA" w:eastAsia="ru-RU"/>
        </w:rPr>
        <w:t xml:space="preserve">Сумарні витрати для суб’єктів господарювання великого і середнього підприємництва проведено згідно з додатком 2 до Методики проведення аналізу впливу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 xml:space="preserve"> «Витрати на одного суб’єкта господарювання великого і середнього підприємництва, які виникають внаслідок дії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w:t>
      </w:r>
    </w:p>
    <w:p w14:paraId="2DE4BDEA"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p>
    <w:p w14:paraId="3B569678"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37" w:name="n166"/>
      <w:bookmarkEnd w:id="37"/>
      <w:r w:rsidRPr="0031159C">
        <w:rPr>
          <w:rFonts w:ascii="Times New Roman" w:eastAsia="Times New Roman" w:hAnsi="Times New Roman" w:cs="Times New Roman"/>
          <w:b/>
          <w:bCs/>
          <w:color w:val="000000"/>
          <w:sz w:val="28"/>
          <w:szCs w:val="28"/>
          <w:lang w:val="uk-UA" w:eastAsia="ru-RU"/>
        </w:rPr>
        <w:t xml:space="preserve">VII. Обґрунтування запропонованого строку дії регуляторного </w:t>
      </w:r>
      <w:proofErr w:type="spellStart"/>
      <w:r w:rsidRPr="0031159C">
        <w:rPr>
          <w:rFonts w:ascii="Times New Roman" w:eastAsia="Times New Roman" w:hAnsi="Times New Roman" w:cs="Times New Roman"/>
          <w:b/>
          <w:bCs/>
          <w:color w:val="000000"/>
          <w:sz w:val="28"/>
          <w:szCs w:val="28"/>
          <w:lang w:val="uk-UA" w:eastAsia="ru-RU"/>
        </w:rPr>
        <w:t>акта</w:t>
      </w:r>
      <w:proofErr w:type="spellEnd"/>
    </w:p>
    <w:p w14:paraId="03D758FB" w14:textId="77777777" w:rsidR="001529B4" w:rsidRPr="0031159C" w:rsidRDefault="001529B4" w:rsidP="0031159C">
      <w:pPr>
        <w:shd w:val="clear" w:color="auto" w:fill="FFFFFF"/>
        <w:spacing w:after="0" w:line="240" w:lineRule="auto"/>
        <w:ind w:firstLine="450"/>
        <w:jc w:val="both"/>
        <w:textAlignment w:val="baseline"/>
        <w:rPr>
          <w:rFonts w:ascii="Times New Roman" w:hAnsi="Times New Roman" w:cs="Times New Roman"/>
          <w:bCs/>
          <w:sz w:val="28"/>
          <w:szCs w:val="28"/>
          <w:bdr w:val="none" w:sz="0" w:space="0" w:color="auto" w:frame="1"/>
          <w:lang w:val="uk-UA"/>
        </w:rPr>
      </w:pPr>
    </w:p>
    <w:p w14:paraId="777D516C" w14:textId="77777777" w:rsidR="001529B4" w:rsidRPr="0031159C" w:rsidRDefault="001529B4" w:rsidP="0031159C">
      <w:pPr>
        <w:shd w:val="clear" w:color="auto" w:fill="FFFFFF"/>
        <w:spacing w:after="0" w:line="240" w:lineRule="auto"/>
        <w:ind w:firstLine="567"/>
        <w:jc w:val="both"/>
        <w:textAlignment w:val="baseline"/>
        <w:rPr>
          <w:rFonts w:ascii="Times New Roman" w:hAnsi="Times New Roman" w:cs="Times New Roman"/>
          <w:bCs/>
          <w:sz w:val="28"/>
          <w:szCs w:val="28"/>
          <w:bdr w:val="none" w:sz="0" w:space="0" w:color="auto" w:frame="1"/>
          <w:lang w:val="uk-UA"/>
        </w:rPr>
      </w:pPr>
      <w:r w:rsidRPr="0031159C">
        <w:rPr>
          <w:rFonts w:ascii="Times New Roman" w:hAnsi="Times New Roman" w:cs="Times New Roman"/>
          <w:bCs/>
          <w:sz w:val="28"/>
          <w:szCs w:val="28"/>
          <w:bdr w:val="none" w:sz="0" w:space="0" w:color="auto" w:frame="1"/>
          <w:lang w:val="uk-UA"/>
        </w:rPr>
        <w:t xml:space="preserve">Запропонований регуляторний акт вводиться на необмежений строк. </w:t>
      </w:r>
    </w:p>
    <w:p w14:paraId="1DA99DF0"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8" w:name="n167"/>
      <w:bookmarkEnd w:id="38"/>
    </w:p>
    <w:p w14:paraId="0F1CC3DA"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39" w:name="n168"/>
      <w:bookmarkEnd w:id="39"/>
      <w:r w:rsidRPr="0031159C">
        <w:rPr>
          <w:rFonts w:ascii="Times New Roman" w:eastAsia="Times New Roman" w:hAnsi="Times New Roman" w:cs="Times New Roman"/>
          <w:b/>
          <w:bCs/>
          <w:color w:val="000000"/>
          <w:sz w:val="28"/>
          <w:szCs w:val="28"/>
          <w:lang w:val="uk-UA" w:eastAsia="ru-RU"/>
        </w:rPr>
        <w:t xml:space="preserve">VIII. Визначення показників результативності дії регуляторного </w:t>
      </w:r>
      <w:proofErr w:type="spellStart"/>
      <w:r w:rsidRPr="0031159C">
        <w:rPr>
          <w:rFonts w:ascii="Times New Roman" w:eastAsia="Times New Roman" w:hAnsi="Times New Roman" w:cs="Times New Roman"/>
          <w:b/>
          <w:bCs/>
          <w:color w:val="000000"/>
          <w:sz w:val="28"/>
          <w:szCs w:val="28"/>
          <w:lang w:val="uk-UA" w:eastAsia="ru-RU"/>
        </w:rPr>
        <w:t>акта</w:t>
      </w:r>
      <w:proofErr w:type="spellEnd"/>
    </w:p>
    <w:p w14:paraId="5D92367E"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4D4177BC" w14:textId="77777777" w:rsidR="001529B4" w:rsidRPr="0031159C" w:rsidRDefault="001529B4" w:rsidP="003115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bookmarkStart w:id="40" w:name="n169"/>
      <w:bookmarkEnd w:id="40"/>
      <w:r w:rsidRPr="0031159C">
        <w:rPr>
          <w:rFonts w:ascii="Times New Roman" w:eastAsia="Times New Roman" w:hAnsi="Times New Roman" w:cs="Times New Roman"/>
          <w:color w:val="000000"/>
          <w:sz w:val="28"/>
          <w:szCs w:val="28"/>
          <w:lang w:val="uk-UA" w:eastAsia="ru-RU"/>
        </w:rPr>
        <w:t xml:space="preserve">Результативність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 xml:space="preserve"> визначається за такими показниками:</w:t>
      </w:r>
    </w:p>
    <w:p w14:paraId="55021A30" w14:textId="77777777" w:rsidR="001529B4" w:rsidRPr="0031159C" w:rsidRDefault="001529B4" w:rsidP="0031159C">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lastRenderedPageBreak/>
        <w:t xml:space="preserve">кількість суб’єктів господарювання, на яких поширюватиметься дія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w:t>
      </w:r>
    </w:p>
    <w:p w14:paraId="4CB3952E" w14:textId="77777777" w:rsidR="001529B4" w:rsidRPr="0031159C" w:rsidRDefault="001529B4" w:rsidP="0031159C">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t xml:space="preserve">розмір коштів і час, які витрачаються суб’єктами господарювання у зв’язку із виконанням вимог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w:t>
      </w:r>
    </w:p>
    <w:p w14:paraId="206ED536" w14:textId="4711C675" w:rsidR="001529B4" w:rsidRPr="0031159C" w:rsidRDefault="001529B4" w:rsidP="0031159C">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t>обсяг вантажних</w:t>
      </w:r>
      <w:r w:rsidR="00CA6F22" w:rsidRPr="0031159C">
        <w:rPr>
          <w:rFonts w:ascii="Times New Roman" w:eastAsia="Times New Roman" w:hAnsi="Times New Roman" w:cs="Times New Roman"/>
          <w:color w:val="000000"/>
          <w:sz w:val="28"/>
          <w:szCs w:val="28"/>
          <w:lang w:val="uk-UA" w:eastAsia="ru-RU"/>
        </w:rPr>
        <w:t xml:space="preserve"> та пасажирських</w:t>
      </w:r>
      <w:r w:rsidRPr="0031159C">
        <w:rPr>
          <w:rFonts w:ascii="Times New Roman" w:eastAsia="Times New Roman" w:hAnsi="Times New Roman" w:cs="Times New Roman"/>
          <w:color w:val="000000"/>
          <w:sz w:val="28"/>
          <w:szCs w:val="28"/>
          <w:lang w:val="uk-UA" w:eastAsia="ru-RU"/>
        </w:rPr>
        <w:t xml:space="preserve"> перевезень;</w:t>
      </w:r>
    </w:p>
    <w:p w14:paraId="412B16AB" w14:textId="762BA1B2" w:rsidR="001529B4" w:rsidRDefault="001529B4" w:rsidP="0031159C">
      <w:pPr>
        <w:pStyle w:val="a6"/>
        <w:shd w:val="clear" w:color="auto" w:fill="FFFFFF"/>
        <w:spacing w:after="0" w:line="240" w:lineRule="auto"/>
        <w:ind w:left="0" w:firstLine="567"/>
        <w:jc w:val="both"/>
        <w:textAlignment w:val="baseline"/>
        <w:rPr>
          <w:rFonts w:ascii="Times New Roman" w:hAnsi="Times New Roman" w:cs="Times New Roman"/>
          <w:sz w:val="28"/>
          <w:szCs w:val="28"/>
          <w:shd w:val="clear" w:color="auto" w:fill="FFFFFF"/>
          <w:lang w:val="uk-UA"/>
        </w:rPr>
      </w:pPr>
      <w:r w:rsidRPr="0031159C">
        <w:rPr>
          <w:rFonts w:ascii="Times New Roman" w:hAnsi="Times New Roman" w:cs="Times New Roman"/>
          <w:sz w:val="28"/>
          <w:szCs w:val="28"/>
          <w:shd w:val="clear" w:color="auto" w:fill="FFFFFF"/>
          <w:lang w:val="uk-UA"/>
        </w:rPr>
        <w:t>рівень поінформованості суб'єктів господарювання та/або фізичних осіб з осн</w:t>
      </w:r>
      <w:r w:rsidR="00071D0F">
        <w:rPr>
          <w:rFonts w:ascii="Times New Roman" w:hAnsi="Times New Roman" w:cs="Times New Roman"/>
          <w:sz w:val="28"/>
          <w:szCs w:val="28"/>
          <w:shd w:val="clear" w:color="auto" w:fill="FFFFFF"/>
          <w:lang w:val="uk-UA"/>
        </w:rPr>
        <w:t xml:space="preserve">овних положень </w:t>
      </w:r>
      <w:proofErr w:type="spellStart"/>
      <w:r w:rsidR="00071D0F">
        <w:rPr>
          <w:rFonts w:ascii="Times New Roman" w:hAnsi="Times New Roman" w:cs="Times New Roman"/>
          <w:sz w:val="28"/>
          <w:szCs w:val="28"/>
          <w:shd w:val="clear" w:color="auto" w:fill="FFFFFF"/>
          <w:lang w:val="uk-UA"/>
        </w:rPr>
        <w:t>акта</w:t>
      </w:r>
      <w:proofErr w:type="spellEnd"/>
      <w:r w:rsidR="00071D0F">
        <w:rPr>
          <w:rFonts w:ascii="Times New Roman" w:hAnsi="Times New Roman" w:cs="Times New Roman"/>
          <w:sz w:val="28"/>
          <w:szCs w:val="28"/>
          <w:shd w:val="clear" w:color="auto" w:fill="FFFFFF"/>
          <w:lang w:val="uk-UA"/>
        </w:rPr>
        <w:t xml:space="preserve"> – середній; </w:t>
      </w:r>
    </w:p>
    <w:p w14:paraId="02E728BF" w14:textId="00B84339" w:rsidR="00071D0F" w:rsidRPr="0031159C" w:rsidRDefault="00071D0F" w:rsidP="0031159C">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розмір надходжень до державного та місцевих бюджетів, а також державних цільових фондів.</w:t>
      </w:r>
    </w:p>
    <w:p w14:paraId="2D118560" w14:textId="48053491" w:rsidR="001529B4" w:rsidRPr="0031159C" w:rsidRDefault="002B5C59" w:rsidP="0031159C">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31159C">
        <w:rPr>
          <w:rFonts w:ascii="Times New Roman" w:hAnsi="Times New Roman" w:cs="Times New Roman"/>
          <w:bCs/>
          <w:sz w:val="28"/>
          <w:szCs w:val="28"/>
          <w:lang w:val="uk-UA"/>
        </w:rPr>
        <w:t>Проєкт</w:t>
      </w:r>
      <w:r w:rsidR="001529B4" w:rsidRPr="0031159C">
        <w:rPr>
          <w:rFonts w:ascii="Times New Roman" w:hAnsi="Times New Roman" w:cs="Times New Roman"/>
          <w:bCs/>
          <w:sz w:val="28"/>
          <w:szCs w:val="28"/>
          <w:lang w:val="uk-UA"/>
        </w:rPr>
        <w:t xml:space="preserve"> Закону та аналіз регуляторного вплив</w:t>
      </w:r>
      <w:r w:rsidR="00BC39E3">
        <w:rPr>
          <w:rFonts w:ascii="Times New Roman" w:hAnsi="Times New Roman" w:cs="Times New Roman"/>
          <w:bCs/>
          <w:sz w:val="28"/>
          <w:szCs w:val="28"/>
          <w:lang w:val="uk-UA"/>
        </w:rPr>
        <w:t>у оприлюднено на офіційному веб-</w:t>
      </w:r>
      <w:r w:rsidR="001529B4" w:rsidRPr="0031159C">
        <w:rPr>
          <w:rFonts w:ascii="Times New Roman" w:hAnsi="Times New Roman" w:cs="Times New Roman"/>
          <w:bCs/>
          <w:sz w:val="28"/>
          <w:szCs w:val="28"/>
          <w:lang w:val="uk-UA"/>
        </w:rPr>
        <w:t xml:space="preserve">сайті </w:t>
      </w:r>
      <w:r w:rsidR="001529B4" w:rsidRPr="0031159C">
        <w:rPr>
          <w:rFonts w:ascii="Times New Roman" w:hAnsi="Times New Roman" w:cs="Times New Roman"/>
          <w:sz w:val="28"/>
          <w:szCs w:val="28"/>
          <w:lang w:val="uk-UA"/>
        </w:rPr>
        <w:t>Міністерства інфраструктури України в розділі «Регуляторна діяльність».</w:t>
      </w:r>
    </w:p>
    <w:p w14:paraId="07E26574"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p>
    <w:p w14:paraId="135AD7B4"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bookmarkStart w:id="41" w:name="n170"/>
      <w:bookmarkEnd w:id="41"/>
      <w:r w:rsidRPr="0031159C">
        <w:rPr>
          <w:rFonts w:ascii="Times New Roman" w:eastAsia="Times New Roman" w:hAnsi="Times New Roman" w:cs="Times New Roman"/>
          <w:b/>
          <w:bCs/>
          <w:color w:val="000000"/>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31159C">
        <w:rPr>
          <w:rFonts w:ascii="Times New Roman" w:eastAsia="Times New Roman" w:hAnsi="Times New Roman" w:cs="Times New Roman"/>
          <w:b/>
          <w:bCs/>
          <w:color w:val="000000"/>
          <w:sz w:val="28"/>
          <w:szCs w:val="28"/>
          <w:lang w:val="uk-UA" w:eastAsia="ru-RU"/>
        </w:rPr>
        <w:t>акта</w:t>
      </w:r>
      <w:proofErr w:type="spellEnd"/>
    </w:p>
    <w:p w14:paraId="1F11CF96" w14:textId="77777777" w:rsidR="001529B4" w:rsidRPr="0031159C" w:rsidRDefault="001529B4" w:rsidP="0031159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09557401"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2" w:name="n171"/>
      <w:bookmarkStart w:id="43" w:name="n172"/>
      <w:bookmarkEnd w:id="42"/>
      <w:bookmarkEnd w:id="43"/>
      <w:r w:rsidRPr="0031159C">
        <w:rPr>
          <w:rFonts w:ascii="Times New Roman" w:eastAsia="Times New Roman" w:hAnsi="Times New Roman" w:cs="Times New Roman"/>
          <w:color w:val="000000"/>
          <w:sz w:val="28"/>
          <w:szCs w:val="28"/>
          <w:lang w:val="uk-UA" w:eastAsia="ru-RU"/>
        </w:rPr>
        <w:t xml:space="preserve">Базове відстеження результативності дії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 xml:space="preserve"> здійснюватиметься до набрання ним чинності, оскільки для цього використовуватиметься виключно соціологічний метод, з використанням даних, отриманих від опитувань та наукових досліджень.</w:t>
      </w:r>
    </w:p>
    <w:p w14:paraId="2E4FFAEB"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t xml:space="preserve">Строк проведення повторного відстеження результативності дії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 xml:space="preserve"> – через рік, але не пізніше ніж через два роки після набрання ним чинності. За результатами повторного відстеження відбудеться порівняння показників базового та повторного відстеження.</w:t>
      </w:r>
    </w:p>
    <w:p w14:paraId="4D59D7D2"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t xml:space="preserve">Періодичне відстеження здійснюватиметься раз на три роки починаючи з дня виконання заходів з повторного відстеження.  </w:t>
      </w:r>
    </w:p>
    <w:p w14:paraId="0AB973F3"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31159C">
        <w:rPr>
          <w:rFonts w:ascii="Times New Roman" w:eastAsia="Times New Roman" w:hAnsi="Times New Roman" w:cs="Times New Roman"/>
          <w:color w:val="000000"/>
          <w:sz w:val="28"/>
          <w:szCs w:val="28"/>
          <w:lang w:val="uk-UA" w:eastAsia="ru-RU"/>
        </w:rPr>
        <w:t xml:space="preserve">Для відстеження результативності дії регуляторного </w:t>
      </w:r>
      <w:proofErr w:type="spellStart"/>
      <w:r w:rsidRPr="0031159C">
        <w:rPr>
          <w:rFonts w:ascii="Times New Roman" w:eastAsia="Times New Roman" w:hAnsi="Times New Roman" w:cs="Times New Roman"/>
          <w:color w:val="000000"/>
          <w:sz w:val="28"/>
          <w:szCs w:val="28"/>
          <w:lang w:val="uk-UA" w:eastAsia="ru-RU"/>
        </w:rPr>
        <w:t>акта</w:t>
      </w:r>
      <w:proofErr w:type="spellEnd"/>
      <w:r w:rsidRPr="0031159C">
        <w:rPr>
          <w:rFonts w:ascii="Times New Roman" w:eastAsia="Times New Roman" w:hAnsi="Times New Roman" w:cs="Times New Roman"/>
          <w:color w:val="000000"/>
          <w:sz w:val="28"/>
          <w:szCs w:val="28"/>
          <w:lang w:val="uk-UA" w:eastAsia="ru-RU"/>
        </w:rPr>
        <w:t xml:space="preserve"> під час повторного та періодичного відстеження застосуватиметься статистичний метод проведення відстеження результативності з використанням статистичних даних та відомостей</w:t>
      </w:r>
      <w:r w:rsidRPr="0031159C">
        <w:rPr>
          <w:rFonts w:ascii="Times New Roman" w:eastAsia="Times New Roman" w:hAnsi="Times New Roman" w:cs="Times New Roman"/>
          <w:b/>
          <w:color w:val="000000"/>
          <w:sz w:val="28"/>
          <w:szCs w:val="28"/>
          <w:lang w:val="uk-UA" w:eastAsia="ru-RU"/>
        </w:rPr>
        <w:t xml:space="preserve">, </w:t>
      </w:r>
      <w:r w:rsidRPr="0031159C">
        <w:rPr>
          <w:rFonts w:ascii="Times New Roman" w:eastAsia="Times New Roman" w:hAnsi="Times New Roman" w:cs="Times New Roman"/>
          <w:color w:val="000000"/>
          <w:sz w:val="28"/>
          <w:szCs w:val="28"/>
          <w:lang w:val="uk-UA" w:eastAsia="ru-RU"/>
        </w:rPr>
        <w:t xml:space="preserve">що надаються суб’єктами підприємництва у галузі транспорту органам державної влади в межах їх компетенції. </w:t>
      </w:r>
    </w:p>
    <w:p w14:paraId="07A1F0E5"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p>
    <w:p w14:paraId="6AA33CD5" w14:textId="77777777" w:rsidR="001529B4" w:rsidRPr="0031159C" w:rsidRDefault="001529B4" w:rsidP="0031159C">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p>
    <w:p w14:paraId="1361A7B3" w14:textId="12265874" w:rsidR="001529B4" w:rsidRPr="0031159C" w:rsidRDefault="001529B4" w:rsidP="0031159C">
      <w:pPr>
        <w:tabs>
          <w:tab w:val="left" w:pos="6946"/>
          <w:tab w:val="left" w:pos="7088"/>
        </w:tabs>
        <w:spacing w:after="0" w:line="240" w:lineRule="auto"/>
        <w:jc w:val="both"/>
        <w:rPr>
          <w:rFonts w:ascii="Times New Roman" w:hAnsi="Times New Roman" w:cs="Times New Roman"/>
          <w:sz w:val="28"/>
          <w:szCs w:val="28"/>
          <w:lang w:val="uk-UA"/>
        </w:rPr>
      </w:pPr>
      <w:r w:rsidRPr="0031159C">
        <w:rPr>
          <w:rFonts w:ascii="Times New Roman" w:hAnsi="Times New Roman" w:cs="Times New Roman"/>
          <w:sz w:val="28"/>
          <w:szCs w:val="28"/>
          <w:lang w:val="uk-UA"/>
        </w:rPr>
        <w:t>Міністр</w:t>
      </w:r>
      <w:r w:rsidR="00B1556C" w:rsidRPr="0031159C">
        <w:rPr>
          <w:rFonts w:ascii="Times New Roman" w:hAnsi="Times New Roman" w:cs="Times New Roman"/>
          <w:sz w:val="28"/>
          <w:szCs w:val="28"/>
          <w:lang w:val="uk-UA"/>
        </w:rPr>
        <w:t xml:space="preserve"> інфраструктури</w:t>
      </w:r>
      <w:r w:rsidR="00613409" w:rsidRPr="0031159C">
        <w:rPr>
          <w:rFonts w:ascii="Times New Roman" w:hAnsi="Times New Roman" w:cs="Times New Roman"/>
          <w:sz w:val="28"/>
          <w:szCs w:val="28"/>
          <w:lang w:val="uk-UA"/>
        </w:rPr>
        <w:t xml:space="preserve"> України                                      Владислав КРИКЛІЙ</w:t>
      </w:r>
    </w:p>
    <w:p w14:paraId="246B3C38" w14:textId="77777777" w:rsidR="001529B4" w:rsidRPr="0031159C" w:rsidRDefault="001529B4" w:rsidP="0031159C">
      <w:pPr>
        <w:tabs>
          <w:tab w:val="left" w:pos="7088"/>
        </w:tabs>
        <w:spacing w:after="0" w:line="240" w:lineRule="auto"/>
        <w:jc w:val="both"/>
        <w:rPr>
          <w:rFonts w:ascii="Times New Roman" w:hAnsi="Times New Roman" w:cs="Times New Roman"/>
          <w:sz w:val="28"/>
          <w:szCs w:val="28"/>
          <w:lang w:val="uk-UA"/>
        </w:rPr>
      </w:pPr>
    </w:p>
    <w:p w14:paraId="40F2010B" w14:textId="7E4DC171" w:rsidR="001529B4" w:rsidRPr="0031159C" w:rsidRDefault="008643EF" w:rsidP="0031159C">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«___»___________2020</w:t>
      </w:r>
      <w:r w:rsidR="001529B4" w:rsidRPr="0031159C">
        <w:rPr>
          <w:rFonts w:ascii="Times New Roman" w:hAnsi="Times New Roman" w:cs="Times New Roman"/>
          <w:sz w:val="28"/>
          <w:szCs w:val="28"/>
          <w:lang w:val="uk-UA"/>
        </w:rPr>
        <w:t xml:space="preserve"> р.</w:t>
      </w:r>
    </w:p>
    <w:p w14:paraId="3F501098" w14:textId="22A79740" w:rsidR="00E520C6" w:rsidRPr="0031159C" w:rsidRDefault="00E520C6" w:rsidP="0031159C">
      <w:pPr>
        <w:spacing w:after="0" w:line="240" w:lineRule="auto"/>
        <w:rPr>
          <w:rFonts w:ascii="Times New Roman" w:hAnsi="Times New Roman" w:cs="Times New Roman"/>
          <w:sz w:val="28"/>
          <w:szCs w:val="28"/>
          <w:lang w:val="uk-UA"/>
        </w:rPr>
      </w:pPr>
    </w:p>
    <w:sectPr w:rsidR="00E520C6" w:rsidRPr="0031159C" w:rsidSect="00613409">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30A5" w14:textId="77777777" w:rsidR="00D2521D" w:rsidRDefault="00D2521D" w:rsidP="0010250A">
      <w:pPr>
        <w:spacing w:after="0" w:line="240" w:lineRule="auto"/>
      </w:pPr>
      <w:r>
        <w:separator/>
      </w:r>
    </w:p>
  </w:endnote>
  <w:endnote w:type="continuationSeparator" w:id="0">
    <w:p w14:paraId="4EEF332D" w14:textId="77777777" w:rsidR="00D2521D" w:rsidRDefault="00D2521D" w:rsidP="0010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9F45" w14:textId="77777777" w:rsidR="00D2521D" w:rsidRDefault="00D2521D" w:rsidP="0010250A">
      <w:pPr>
        <w:spacing w:after="0" w:line="240" w:lineRule="auto"/>
      </w:pPr>
      <w:r>
        <w:separator/>
      </w:r>
    </w:p>
  </w:footnote>
  <w:footnote w:type="continuationSeparator" w:id="0">
    <w:p w14:paraId="4E0B68F7" w14:textId="77777777" w:rsidR="00D2521D" w:rsidRDefault="00D2521D" w:rsidP="0010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09628"/>
      <w:docPartObj>
        <w:docPartGallery w:val="Page Numbers (Top of Page)"/>
        <w:docPartUnique/>
      </w:docPartObj>
    </w:sdtPr>
    <w:sdtEndPr/>
    <w:sdtContent>
      <w:p w14:paraId="29B05189" w14:textId="6EA52BA9" w:rsidR="008A1641" w:rsidRDefault="008A1641">
        <w:pPr>
          <w:pStyle w:val="af7"/>
          <w:jc w:val="center"/>
        </w:pPr>
        <w:r>
          <w:fldChar w:fldCharType="begin"/>
        </w:r>
        <w:r>
          <w:instrText>PAGE   \* MERGEFORMAT</w:instrText>
        </w:r>
        <w:r>
          <w:fldChar w:fldCharType="separate"/>
        </w:r>
        <w:r w:rsidR="002B548C" w:rsidRPr="002B548C">
          <w:rPr>
            <w:noProof/>
            <w:lang w:val="uk-UA"/>
          </w:rPr>
          <w:t>17</w:t>
        </w:r>
        <w:r>
          <w:fldChar w:fldCharType="end"/>
        </w:r>
      </w:p>
    </w:sdtContent>
  </w:sdt>
  <w:p w14:paraId="622385D8" w14:textId="77777777" w:rsidR="008A1641" w:rsidRDefault="008A164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B8"/>
    <w:multiLevelType w:val="hybridMultilevel"/>
    <w:tmpl w:val="C5D8A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D4D14"/>
    <w:multiLevelType w:val="hybridMultilevel"/>
    <w:tmpl w:val="6854DF32"/>
    <w:lvl w:ilvl="0" w:tplc="61F8F0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6A291C"/>
    <w:multiLevelType w:val="hybridMultilevel"/>
    <w:tmpl w:val="686687E6"/>
    <w:lvl w:ilvl="0" w:tplc="FED4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BA2705"/>
    <w:multiLevelType w:val="hybridMultilevel"/>
    <w:tmpl w:val="5A6A30F4"/>
    <w:lvl w:ilvl="0" w:tplc="D98A15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23DFC"/>
    <w:multiLevelType w:val="hybridMultilevel"/>
    <w:tmpl w:val="A29258A2"/>
    <w:lvl w:ilvl="0" w:tplc="DD1AD6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9EF0A4B"/>
    <w:multiLevelType w:val="hybridMultilevel"/>
    <w:tmpl w:val="E856DD58"/>
    <w:lvl w:ilvl="0" w:tplc="EB0CF3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C6485D"/>
    <w:multiLevelType w:val="hybridMultilevel"/>
    <w:tmpl w:val="A4CC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DA01D3"/>
    <w:multiLevelType w:val="hybridMultilevel"/>
    <w:tmpl w:val="687E03BE"/>
    <w:lvl w:ilvl="0" w:tplc="D5001F5E">
      <w:start w:val="16"/>
      <w:numFmt w:val="bullet"/>
      <w:lvlText w:val="-"/>
      <w:lvlJc w:val="left"/>
      <w:pPr>
        <w:ind w:left="1170" w:hanging="360"/>
      </w:pPr>
      <w:rPr>
        <w:rFonts w:ascii="Times New Roman" w:eastAsia="SimSu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64AE212B"/>
    <w:multiLevelType w:val="hybridMultilevel"/>
    <w:tmpl w:val="3636FEC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C3323B3"/>
    <w:multiLevelType w:val="multilevel"/>
    <w:tmpl w:val="A7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2463F"/>
    <w:multiLevelType w:val="hybridMultilevel"/>
    <w:tmpl w:val="463CEDBE"/>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1" w15:restartNumberingAfterBreak="0">
    <w:nsid w:val="713144B9"/>
    <w:multiLevelType w:val="hybridMultilevel"/>
    <w:tmpl w:val="D17E6932"/>
    <w:lvl w:ilvl="0" w:tplc="29A03C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737D5147"/>
    <w:multiLevelType w:val="hybridMultilevel"/>
    <w:tmpl w:val="C4825DFE"/>
    <w:lvl w:ilvl="0" w:tplc="C4F68EE0">
      <w:start w:val="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8"/>
  </w:num>
  <w:num w:numId="7">
    <w:abstractNumId w:val="1"/>
  </w:num>
  <w:num w:numId="8">
    <w:abstractNumId w:val="6"/>
  </w:num>
  <w:num w:numId="9">
    <w:abstractNumId w:val="0"/>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B2"/>
    <w:rsid w:val="000027B9"/>
    <w:rsid w:val="00002D22"/>
    <w:rsid w:val="00003911"/>
    <w:rsid w:val="000069FF"/>
    <w:rsid w:val="00006D49"/>
    <w:rsid w:val="0000746B"/>
    <w:rsid w:val="000115B5"/>
    <w:rsid w:val="0001216A"/>
    <w:rsid w:val="00012464"/>
    <w:rsid w:val="00014F59"/>
    <w:rsid w:val="000179C6"/>
    <w:rsid w:val="00021DF6"/>
    <w:rsid w:val="00022DA4"/>
    <w:rsid w:val="00024744"/>
    <w:rsid w:val="00034A0B"/>
    <w:rsid w:val="00047628"/>
    <w:rsid w:val="00051584"/>
    <w:rsid w:val="000559AF"/>
    <w:rsid w:val="00057119"/>
    <w:rsid w:val="000626F7"/>
    <w:rsid w:val="00065F9B"/>
    <w:rsid w:val="00067C6F"/>
    <w:rsid w:val="00071D0F"/>
    <w:rsid w:val="0007647F"/>
    <w:rsid w:val="0008234A"/>
    <w:rsid w:val="00082948"/>
    <w:rsid w:val="00084CF8"/>
    <w:rsid w:val="000857F7"/>
    <w:rsid w:val="0008695F"/>
    <w:rsid w:val="00087D4E"/>
    <w:rsid w:val="00090247"/>
    <w:rsid w:val="00092071"/>
    <w:rsid w:val="0009358B"/>
    <w:rsid w:val="000939C0"/>
    <w:rsid w:val="0009768B"/>
    <w:rsid w:val="000A68A3"/>
    <w:rsid w:val="000A6FC1"/>
    <w:rsid w:val="000A7347"/>
    <w:rsid w:val="000B34B0"/>
    <w:rsid w:val="000B4F37"/>
    <w:rsid w:val="000B59D4"/>
    <w:rsid w:val="000C1A01"/>
    <w:rsid w:val="000C487C"/>
    <w:rsid w:val="000C6787"/>
    <w:rsid w:val="000D006E"/>
    <w:rsid w:val="000E5996"/>
    <w:rsid w:val="000E6B3F"/>
    <w:rsid w:val="0010250A"/>
    <w:rsid w:val="001034EF"/>
    <w:rsid w:val="00107829"/>
    <w:rsid w:val="001128CA"/>
    <w:rsid w:val="0011738A"/>
    <w:rsid w:val="0012048C"/>
    <w:rsid w:val="00125521"/>
    <w:rsid w:val="0014241D"/>
    <w:rsid w:val="00143850"/>
    <w:rsid w:val="00146CEF"/>
    <w:rsid w:val="0014739B"/>
    <w:rsid w:val="00150838"/>
    <w:rsid w:val="00150AE7"/>
    <w:rsid w:val="00152482"/>
    <w:rsid w:val="001529B4"/>
    <w:rsid w:val="0015726F"/>
    <w:rsid w:val="0016408B"/>
    <w:rsid w:val="00165DC2"/>
    <w:rsid w:val="00166AEA"/>
    <w:rsid w:val="00167AF1"/>
    <w:rsid w:val="00170462"/>
    <w:rsid w:val="00170AFC"/>
    <w:rsid w:val="00170D0B"/>
    <w:rsid w:val="001746FA"/>
    <w:rsid w:val="001820A1"/>
    <w:rsid w:val="00182A14"/>
    <w:rsid w:val="0018384C"/>
    <w:rsid w:val="001846C1"/>
    <w:rsid w:val="00186530"/>
    <w:rsid w:val="001952CC"/>
    <w:rsid w:val="001A3576"/>
    <w:rsid w:val="001B0CB9"/>
    <w:rsid w:val="001B1E2A"/>
    <w:rsid w:val="001B2A59"/>
    <w:rsid w:val="001B3398"/>
    <w:rsid w:val="001B3C56"/>
    <w:rsid w:val="001C0B85"/>
    <w:rsid w:val="001C0CE6"/>
    <w:rsid w:val="001C4966"/>
    <w:rsid w:val="001D560C"/>
    <w:rsid w:val="001D62DD"/>
    <w:rsid w:val="001E0899"/>
    <w:rsid w:val="001E12AF"/>
    <w:rsid w:val="001E1577"/>
    <w:rsid w:val="001E54A2"/>
    <w:rsid w:val="001F552C"/>
    <w:rsid w:val="001F7B94"/>
    <w:rsid w:val="00200948"/>
    <w:rsid w:val="002043D8"/>
    <w:rsid w:val="00204489"/>
    <w:rsid w:val="002142ED"/>
    <w:rsid w:val="00217A72"/>
    <w:rsid w:val="00217E77"/>
    <w:rsid w:val="00222567"/>
    <w:rsid w:val="00224CD0"/>
    <w:rsid w:val="00226B76"/>
    <w:rsid w:val="00226CEF"/>
    <w:rsid w:val="002278AB"/>
    <w:rsid w:val="0023110F"/>
    <w:rsid w:val="0023132A"/>
    <w:rsid w:val="00235299"/>
    <w:rsid w:val="00241752"/>
    <w:rsid w:val="002451D8"/>
    <w:rsid w:val="00245242"/>
    <w:rsid w:val="002531BE"/>
    <w:rsid w:val="00260B94"/>
    <w:rsid w:val="002646F5"/>
    <w:rsid w:val="002726E4"/>
    <w:rsid w:val="0027592A"/>
    <w:rsid w:val="00275AEB"/>
    <w:rsid w:val="00276176"/>
    <w:rsid w:val="00281968"/>
    <w:rsid w:val="00281D49"/>
    <w:rsid w:val="00284059"/>
    <w:rsid w:val="00287FDF"/>
    <w:rsid w:val="0029627F"/>
    <w:rsid w:val="00296D56"/>
    <w:rsid w:val="002A0840"/>
    <w:rsid w:val="002A1288"/>
    <w:rsid w:val="002B548C"/>
    <w:rsid w:val="002B5C59"/>
    <w:rsid w:val="002B680C"/>
    <w:rsid w:val="002C1ED3"/>
    <w:rsid w:val="002C60C3"/>
    <w:rsid w:val="002C61B5"/>
    <w:rsid w:val="002D4E38"/>
    <w:rsid w:val="002D7416"/>
    <w:rsid w:val="002E19A6"/>
    <w:rsid w:val="002E42F8"/>
    <w:rsid w:val="002E4B98"/>
    <w:rsid w:val="002F0C18"/>
    <w:rsid w:val="002F0FCC"/>
    <w:rsid w:val="002F3003"/>
    <w:rsid w:val="002F4183"/>
    <w:rsid w:val="002F4B8D"/>
    <w:rsid w:val="00300F9D"/>
    <w:rsid w:val="00302668"/>
    <w:rsid w:val="00307FE2"/>
    <w:rsid w:val="00311086"/>
    <w:rsid w:val="0031159C"/>
    <w:rsid w:val="00312698"/>
    <w:rsid w:val="003159C1"/>
    <w:rsid w:val="003214C5"/>
    <w:rsid w:val="00321641"/>
    <w:rsid w:val="00333C93"/>
    <w:rsid w:val="00334C56"/>
    <w:rsid w:val="00336C82"/>
    <w:rsid w:val="00337398"/>
    <w:rsid w:val="0033750D"/>
    <w:rsid w:val="00341CE6"/>
    <w:rsid w:val="003461FD"/>
    <w:rsid w:val="003478C1"/>
    <w:rsid w:val="003522B2"/>
    <w:rsid w:val="0035617F"/>
    <w:rsid w:val="00365C3D"/>
    <w:rsid w:val="00366AD2"/>
    <w:rsid w:val="00371CD1"/>
    <w:rsid w:val="00372ACD"/>
    <w:rsid w:val="003738CB"/>
    <w:rsid w:val="003768E6"/>
    <w:rsid w:val="00380CAA"/>
    <w:rsid w:val="00380F14"/>
    <w:rsid w:val="00381A6A"/>
    <w:rsid w:val="0039186C"/>
    <w:rsid w:val="003938FA"/>
    <w:rsid w:val="003A2296"/>
    <w:rsid w:val="003A6940"/>
    <w:rsid w:val="003A767C"/>
    <w:rsid w:val="003B493E"/>
    <w:rsid w:val="003B4FBA"/>
    <w:rsid w:val="003B7FA0"/>
    <w:rsid w:val="003C0E52"/>
    <w:rsid w:val="003C545F"/>
    <w:rsid w:val="003D0DB4"/>
    <w:rsid w:val="003D30AB"/>
    <w:rsid w:val="003D4D0F"/>
    <w:rsid w:val="003E2AB3"/>
    <w:rsid w:val="003E4335"/>
    <w:rsid w:val="003F4AFE"/>
    <w:rsid w:val="004003E0"/>
    <w:rsid w:val="00402A8A"/>
    <w:rsid w:val="00402F06"/>
    <w:rsid w:val="004152F5"/>
    <w:rsid w:val="00417F33"/>
    <w:rsid w:val="00424752"/>
    <w:rsid w:val="004273F3"/>
    <w:rsid w:val="0043137A"/>
    <w:rsid w:val="00434400"/>
    <w:rsid w:val="0043725F"/>
    <w:rsid w:val="00440C4F"/>
    <w:rsid w:val="004413DB"/>
    <w:rsid w:val="004418E4"/>
    <w:rsid w:val="00444EBF"/>
    <w:rsid w:val="00450E6B"/>
    <w:rsid w:val="00451488"/>
    <w:rsid w:val="00451726"/>
    <w:rsid w:val="0045247F"/>
    <w:rsid w:val="00460BE0"/>
    <w:rsid w:val="004621A1"/>
    <w:rsid w:val="00463C8E"/>
    <w:rsid w:val="0046415F"/>
    <w:rsid w:val="00466F4D"/>
    <w:rsid w:val="004802FF"/>
    <w:rsid w:val="004937CF"/>
    <w:rsid w:val="0049440B"/>
    <w:rsid w:val="0049493D"/>
    <w:rsid w:val="004978F2"/>
    <w:rsid w:val="004A23D6"/>
    <w:rsid w:val="004A5E48"/>
    <w:rsid w:val="004B1DE1"/>
    <w:rsid w:val="004B368D"/>
    <w:rsid w:val="004B3DAF"/>
    <w:rsid w:val="004B4671"/>
    <w:rsid w:val="004C1F4B"/>
    <w:rsid w:val="004C27BB"/>
    <w:rsid w:val="004C6F87"/>
    <w:rsid w:val="004D0727"/>
    <w:rsid w:val="004D6015"/>
    <w:rsid w:val="004E5DC2"/>
    <w:rsid w:val="004F041B"/>
    <w:rsid w:val="004F0509"/>
    <w:rsid w:val="004F0899"/>
    <w:rsid w:val="004F492C"/>
    <w:rsid w:val="004F49C8"/>
    <w:rsid w:val="004F56E5"/>
    <w:rsid w:val="004F5FF2"/>
    <w:rsid w:val="004F7B06"/>
    <w:rsid w:val="00500E66"/>
    <w:rsid w:val="00504E07"/>
    <w:rsid w:val="0050525C"/>
    <w:rsid w:val="00505BAC"/>
    <w:rsid w:val="00506988"/>
    <w:rsid w:val="00506F60"/>
    <w:rsid w:val="005133F2"/>
    <w:rsid w:val="00520214"/>
    <w:rsid w:val="0052421F"/>
    <w:rsid w:val="00536177"/>
    <w:rsid w:val="00540215"/>
    <w:rsid w:val="00541487"/>
    <w:rsid w:val="00554976"/>
    <w:rsid w:val="00557F26"/>
    <w:rsid w:val="0056033F"/>
    <w:rsid w:val="005617CF"/>
    <w:rsid w:val="005639DD"/>
    <w:rsid w:val="0056733D"/>
    <w:rsid w:val="00570557"/>
    <w:rsid w:val="0058408D"/>
    <w:rsid w:val="00587133"/>
    <w:rsid w:val="00590B61"/>
    <w:rsid w:val="0059273A"/>
    <w:rsid w:val="005956CB"/>
    <w:rsid w:val="005959AC"/>
    <w:rsid w:val="005A05E3"/>
    <w:rsid w:val="005A6474"/>
    <w:rsid w:val="005B0C82"/>
    <w:rsid w:val="005C63A4"/>
    <w:rsid w:val="005C78CD"/>
    <w:rsid w:val="005D0C3C"/>
    <w:rsid w:val="005D1F0F"/>
    <w:rsid w:val="005D2F12"/>
    <w:rsid w:val="005D3CDF"/>
    <w:rsid w:val="005D50E6"/>
    <w:rsid w:val="005E032D"/>
    <w:rsid w:val="005E217C"/>
    <w:rsid w:val="005E403C"/>
    <w:rsid w:val="005F44A1"/>
    <w:rsid w:val="005F46DB"/>
    <w:rsid w:val="005F4CD6"/>
    <w:rsid w:val="00600EC3"/>
    <w:rsid w:val="00602A00"/>
    <w:rsid w:val="006038D6"/>
    <w:rsid w:val="00604DBD"/>
    <w:rsid w:val="00605AEE"/>
    <w:rsid w:val="00613409"/>
    <w:rsid w:val="00614B99"/>
    <w:rsid w:val="006166C7"/>
    <w:rsid w:val="00616938"/>
    <w:rsid w:val="00616F2C"/>
    <w:rsid w:val="006173F4"/>
    <w:rsid w:val="006207A5"/>
    <w:rsid w:val="00622EA1"/>
    <w:rsid w:val="006234EC"/>
    <w:rsid w:val="00623F29"/>
    <w:rsid w:val="00627CB7"/>
    <w:rsid w:val="00633659"/>
    <w:rsid w:val="006339FC"/>
    <w:rsid w:val="0063499D"/>
    <w:rsid w:val="00634F66"/>
    <w:rsid w:val="00637EAF"/>
    <w:rsid w:val="0064139F"/>
    <w:rsid w:val="00642848"/>
    <w:rsid w:val="0064316B"/>
    <w:rsid w:val="0065012E"/>
    <w:rsid w:val="00653EC7"/>
    <w:rsid w:val="00656980"/>
    <w:rsid w:val="00657F20"/>
    <w:rsid w:val="006604E6"/>
    <w:rsid w:val="00661A80"/>
    <w:rsid w:val="00667089"/>
    <w:rsid w:val="00670023"/>
    <w:rsid w:val="00670BDB"/>
    <w:rsid w:val="00672F96"/>
    <w:rsid w:val="0067427B"/>
    <w:rsid w:val="00680D74"/>
    <w:rsid w:val="00681DC7"/>
    <w:rsid w:val="00682032"/>
    <w:rsid w:val="006860DE"/>
    <w:rsid w:val="006A47F1"/>
    <w:rsid w:val="006B1830"/>
    <w:rsid w:val="006B3294"/>
    <w:rsid w:val="006B5578"/>
    <w:rsid w:val="006B559A"/>
    <w:rsid w:val="006B7EC6"/>
    <w:rsid w:val="006C0771"/>
    <w:rsid w:val="006C2AED"/>
    <w:rsid w:val="006C313A"/>
    <w:rsid w:val="006C3E32"/>
    <w:rsid w:val="006D292A"/>
    <w:rsid w:val="006D4DAA"/>
    <w:rsid w:val="006D4DCF"/>
    <w:rsid w:val="006E369F"/>
    <w:rsid w:val="006F1C93"/>
    <w:rsid w:val="006F461C"/>
    <w:rsid w:val="0070097E"/>
    <w:rsid w:val="00701512"/>
    <w:rsid w:val="00707356"/>
    <w:rsid w:val="00710325"/>
    <w:rsid w:val="00710D14"/>
    <w:rsid w:val="0071363F"/>
    <w:rsid w:val="00713904"/>
    <w:rsid w:val="0072071D"/>
    <w:rsid w:val="0072497B"/>
    <w:rsid w:val="007250ED"/>
    <w:rsid w:val="00725AB3"/>
    <w:rsid w:val="00726D6F"/>
    <w:rsid w:val="007368E3"/>
    <w:rsid w:val="00737D90"/>
    <w:rsid w:val="007410E8"/>
    <w:rsid w:val="00741123"/>
    <w:rsid w:val="007423A7"/>
    <w:rsid w:val="00742C05"/>
    <w:rsid w:val="00743679"/>
    <w:rsid w:val="00745A63"/>
    <w:rsid w:val="00746AA3"/>
    <w:rsid w:val="00750901"/>
    <w:rsid w:val="00753E31"/>
    <w:rsid w:val="00754E97"/>
    <w:rsid w:val="00755D17"/>
    <w:rsid w:val="00756F25"/>
    <w:rsid w:val="00760CAB"/>
    <w:rsid w:val="007624EA"/>
    <w:rsid w:val="00763185"/>
    <w:rsid w:val="00773858"/>
    <w:rsid w:val="007747FB"/>
    <w:rsid w:val="007761C4"/>
    <w:rsid w:val="00776DA4"/>
    <w:rsid w:val="00777571"/>
    <w:rsid w:val="007851A3"/>
    <w:rsid w:val="007A2D23"/>
    <w:rsid w:val="007A36D4"/>
    <w:rsid w:val="007A3A1B"/>
    <w:rsid w:val="007A5F3C"/>
    <w:rsid w:val="007A70E6"/>
    <w:rsid w:val="007B3ACE"/>
    <w:rsid w:val="007C008B"/>
    <w:rsid w:val="007C0C36"/>
    <w:rsid w:val="007C14F2"/>
    <w:rsid w:val="007C47D8"/>
    <w:rsid w:val="007C51DD"/>
    <w:rsid w:val="007D1849"/>
    <w:rsid w:val="007D575C"/>
    <w:rsid w:val="007E28C2"/>
    <w:rsid w:val="007E6AD1"/>
    <w:rsid w:val="007E6D18"/>
    <w:rsid w:val="007F4E37"/>
    <w:rsid w:val="0080115C"/>
    <w:rsid w:val="00802328"/>
    <w:rsid w:val="0080343A"/>
    <w:rsid w:val="00811AE8"/>
    <w:rsid w:val="00811FC6"/>
    <w:rsid w:val="008179D5"/>
    <w:rsid w:val="00820591"/>
    <w:rsid w:val="00820FCE"/>
    <w:rsid w:val="00821829"/>
    <w:rsid w:val="00821CB3"/>
    <w:rsid w:val="0082528A"/>
    <w:rsid w:val="00825F04"/>
    <w:rsid w:val="008346AA"/>
    <w:rsid w:val="0084005A"/>
    <w:rsid w:val="00850039"/>
    <w:rsid w:val="0085161D"/>
    <w:rsid w:val="008525A6"/>
    <w:rsid w:val="00853391"/>
    <w:rsid w:val="00854C7D"/>
    <w:rsid w:val="00855B4E"/>
    <w:rsid w:val="00863E42"/>
    <w:rsid w:val="008643EF"/>
    <w:rsid w:val="00866D8A"/>
    <w:rsid w:val="008734D7"/>
    <w:rsid w:val="0088377C"/>
    <w:rsid w:val="008839D2"/>
    <w:rsid w:val="00884AD8"/>
    <w:rsid w:val="00884CBD"/>
    <w:rsid w:val="00891B5E"/>
    <w:rsid w:val="00893FDB"/>
    <w:rsid w:val="008941F7"/>
    <w:rsid w:val="008945A7"/>
    <w:rsid w:val="008957B4"/>
    <w:rsid w:val="008A1641"/>
    <w:rsid w:val="008B2C98"/>
    <w:rsid w:val="008B4F32"/>
    <w:rsid w:val="008B71E6"/>
    <w:rsid w:val="008B7CD6"/>
    <w:rsid w:val="008C4F8D"/>
    <w:rsid w:val="008D08B4"/>
    <w:rsid w:val="008D2613"/>
    <w:rsid w:val="008D26C8"/>
    <w:rsid w:val="008D3D62"/>
    <w:rsid w:val="008D75A2"/>
    <w:rsid w:val="008F0D05"/>
    <w:rsid w:val="008F3093"/>
    <w:rsid w:val="009001E5"/>
    <w:rsid w:val="0090178A"/>
    <w:rsid w:val="0090379B"/>
    <w:rsid w:val="009040F3"/>
    <w:rsid w:val="00906A4A"/>
    <w:rsid w:val="00911A50"/>
    <w:rsid w:val="0092266B"/>
    <w:rsid w:val="00923DB3"/>
    <w:rsid w:val="0092441D"/>
    <w:rsid w:val="00930199"/>
    <w:rsid w:val="009309F3"/>
    <w:rsid w:val="009316A1"/>
    <w:rsid w:val="0093207D"/>
    <w:rsid w:val="0093328F"/>
    <w:rsid w:val="00933492"/>
    <w:rsid w:val="00943593"/>
    <w:rsid w:val="009457C9"/>
    <w:rsid w:val="009472BA"/>
    <w:rsid w:val="00951BE8"/>
    <w:rsid w:val="00951D33"/>
    <w:rsid w:val="00952B93"/>
    <w:rsid w:val="00953FCB"/>
    <w:rsid w:val="009555D9"/>
    <w:rsid w:val="00955D21"/>
    <w:rsid w:val="009564E9"/>
    <w:rsid w:val="009572B4"/>
    <w:rsid w:val="00961E4E"/>
    <w:rsid w:val="00963F71"/>
    <w:rsid w:val="00966A1A"/>
    <w:rsid w:val="009719D7"/>
    <w:rsid w:val="00972D7C"/>
    <w:rsid w:val="0098339C"/>
    <w:rsid w:val="00990AE3"/>
    <w:rsid w:val="009912AD"/>
    <w:rsid w:val="00994504"/>
    <w:rsid w:val="00996BB1"/>
    <w:rsid w:val="009973C7"/>
    <w:rsid w:val="009A1AB1"/>
    <w:rsid w:val="009A6E34"/>
    <w:rsid w:val="009B0A32"/>
    <w:rsid w:val="009B2F04"/>
    <w:rsid w:val="009B3AD3"/>
    <w:rsid w:val="009B6D58"/>
    <w:rsid w:val="009C2B2E"/>
    <w:rsid w:val="009C2CF7"/>
    <w:rsid w:val="009C5727"/>
    <w:rsid w:val="009D606D"/>
    <w:rsid w:val="009D768A"/>
    <w:rsid w:val="009E0B9B"/>
    <w:rsid w:val="009E6CD1"/>
    <w:rsid w:val="009F6131"/>
    <w:rsid w:val="009F716D"/>
    <w:rsid w:val="00A117DD"/>
    <w:rsid w:val="00A13103"/>
    <w:rsid w:val="00A13FD1"/>
    <w:rsid w:val="00A156B9"/>
    <w:rsid w:val="00A21218"/>
    <w:rsid w:val="00A2599B"/>
    <w:rsid w:val="00A32912"/>
    <w:rsid w:val="00A335B7"/>
    <w:rsid w:val="00A33740"/>
    <w:rsid w:val="00A36DD1"/>
    <w:rsid w:val="00A371EA"/>
    <w:rsid w:val="00A407F9"/>
    <w:rsid w:val="00A4173E"/>
    <w:rsid w:val="00A42EB1"/>
    <w:rsid w:val="00A45FDF"/>
    <w:rsid w:val="00A47005"/>
    <w:rsid w:val="00A80621"/>
    <w:rsid w:val="00A81260"/>
    <w:rsid w:val="00A9232F"/>
    <w:rsid w:val="00A9624F"/>
    <w:rsid w:val="00A970A6"/>
    <w:rsid w:val="00AA0B6A"/>
    <w:rsid w:val="00AA1386"/>
    <w:rsid w:val="00AA441E"/>
    <w:rsid w:val="00AA5405"/>
    <w:rsid w:val="00AA71AE"/>
    <w:rsid w:val="00AC2ED6"/>
    <w:rsid w:val="00AC3585"/>
    <w:rsid w:val="00AD4FAE"/>
    <w:rsid w:val="00AE1619"/>
    <w:rsid w:val="00AE2236"/>
    <w:rsid w:val="00AF2CDA"/>
    <w:rsid w:val="00B02EC1"/>
    <w:rsid w:val="00B03183"/>
    <w:rsid w:val="00B05E6D"/>
    <w:rsid w:val="00B1007E"/>
    <w:rsid w:val="00B1060F"/>
    <w:rsid w:val="00B13091"/>
    <w:rsid w:val="00B1384B"/>
    <w:rsid w:val="00B1556C"/>
    <w:rsid w:val="00B35EE6"/>
    <w:rsid w:val="00B36606"/>
    <w:rsid w:val="00B36F2F"/>
    <w:rsid w:val="00B40DB3"/>
    <w:rsid w:val="00B4299F"/>
    <w:rsid w:val="00B46E52"/>
    <w:rsid w:val="00B470BB"/>
    <w:rsid w:val="00B51A51"/>
    <w:rsid w:val="00B54343"/>
    <w:rsid w:val="00B60683"/>
    <w:rsid w:val="00B63A87"/>
    <w:rsid w:val="00B6443A"/>
    <w:rsid w:val="00B6564B"/>
    <w:rsid w:val="00B67CD8"/>
    <w:rsid w:val="00B732D0"/>
    <w:rsid w:val="00B77B20"/>
    <w:rsid w:val="00B8279F"/>
    <w:rsid w:val="00B82BBB"/>
    <w:rsid w:val="00B83A0E"/>
    <w:rsid w:val="00B9206F"/>
    <w:rsid w:val="00B96ECA"/>
    <w:rsid w:val="00BA06EA"/>
    <w:rsid w:val="00BA1EB1"/>
    <w:rsid w:val="00BA41E5"/>
    <w:rsid w:val="00BB2A7B"/>
    <w:rsid w:val="00BB4990"/>
    <w:rsid w:val="00BB4CFB"/>
    <w:rsid w:val="00BB614B"/>
    <w:rsid w:val="00BB73AA"/>
    <w:rsid w:val="00BC1A87"/>
    <w:rsid w:val="00BC39E3"/>
    <w:rsid w:val="00BC3BAB"/>
    <w:rsid w:val="00BC57EF"/>
    <w:rsid w:val="00BC6A5C"/>
    <w:rsid w:val="00BD137D"/>
    <w:rsid w:val="00BD2D78"/>
    <w:rsid w:val="00BD446E"/>
    <w:rsid w:val="00BD4C20"/>
    <w:rsid w:val="00BD58B6"/>
    <w:rsid w:val="00BD7D55"/>
    <w:rsid w:val="00BE60AB"/>
    <w:rsid w:val="00C0126C"/>
    <w:rsid w:val="00C10407"/>
    <w:rsid w:val="00C1057C"/>
    <w:rsid w:val="00C11C7A"/>
    <w:rsid w:val="00C2007E"/>
    <w:rsid w:val="00C20CC3"/>
    <w:rsid w:val="00C2700D"/>
    <w:rsid w:val="00C34063"/>
    <w:rsid w:val="00C35ACC"/>
    <w:rsid w:val="00C3638D"/>
    <w:rsid w:val="00C4077C"/>
    <w:rsid w:val="00C41678"/>
    <w:rsid w:val="00C4342B"/>
    <w:rsid w:val="00C461D6"/>
    <w:rsid w:val="00C471CA"/>
    <w:rsid w:val="00C50C8E"/>
    <w:rsid w:val="00C534F7"/>
    <w:rsid w:val="00C54A81"/>
    <w:rsid w:val="00C618F2"/>
    <w:rsid w:val="00C634A0"/>
    <w:rsid w:val="00C66E53"/>
    <w:rsid w:val="00C764C1"/>
    <w:rsid w:val="00C90ECF"/>
    <w:rsid w:val="00C97829"/>
    <w:rsid w:val="00CA6F22"/>
    <w:rsid w:val="00CB111C"/>
    <w:rsid w:val="00CB23D8"/>
    <w:rsid w:val="00CB6081"/>
    <w:rsid w:val="00CC15D4"/>
    <w:rsid w:val="00CD07E0"/>
    <w:rsid w:val="00CD0B45"/>
    <w:rsid w:val="00CD67AD"/>
    <w:rsid w:val="00CE226B"/>
    <w:rsid w:val="00CE2D69"/>
    <w:rsid w:val="00CE3F86"/>
    <w:rsid w:val="00CE5AE7"/>
    <w:rsid w:val="00CF1CFF"/>
    <w:rsid w:val="00CF2791"/>
    <w:rsid w:val="00CF6056"/>
    <w:rsid w:val="00CF7856"/>
    <w:rsid w:val="00CF7F00"/>
    <w:rsid w:val="00D00694"/>
    <w:rsid w:val="00D03192"/>
    <w:rsid w:val="00D03EF0"/>
    <w:rsid w:val="00D056B2"/>
    <w:rsid w:val="00D0760D"/>
    <w:rsid w:val="00D07845"/>
    <w:rsid w:val="00D17702"/>
    <w:rsid w:val="00D21335"/>
    <w:rsid w:val="00D21433"/>
    <w:rsid w:val="00D2178A"/>
    <w:rsid w:val="00D23B06"/>
    <w:rsid w:val="00D2521D"/>
    <w:rsid w:val="00D33985"/>
    <w:rsid w:val="00D36249"/>
    <w:rsid w:val="00D40FE2"/>
    <w:rsid w:val="00D441DC"/>
    <w:rsid w:val="00D45347"/>
    <w:rsid w:val="00D45544"/>
    <w:rsid w:val="00D56611"/>
    <w:rsid w:val="00D62178"/>
    <w:rsid w:val="00D65C54"/>
    <w:rsid w:val="00D728C9"/>
    <w:rsid w:val="00D72F67"/>
    <w:rsid w:val="00D73069"/>
    <w:rsid w:val="00D73357"/>
    <w:rsid w:val="00D768AC"/>
    <w:rsid w:val="00D84996"/>
    <w:rsid w:val="00D86A68"/>
    <w:rsid w:val="00D9048B"/>
    <w:rsid w:val="00D9499B"/>
    <w:rsid w:val="00D9534A"/>
    <w:rsid w:val="00D97086"/>
    <w:rsid w:val="00DB15F2"/>
    <w:rsid w:val="00DB1BA3"/>
    <w:rsid w:val="00DB6320"/>
    <w:rsid w:val="00DB7BCD"/>
    <w:rsid w:val="00DC03BB"/>
    <w:rsid w:val="00DC1223"/>
    <w:rsid w:val="00DC1D25"/>
    <w:rsid w:val="00DC2C8F"/>
    <w:rsid w:val="00DD5F66"/>
    <w:rsid w:val="00DD70E7"/>
    <w:rsid w:val="00DE201F"/>
    <w:rsid w:val="00DE303F"/>
    <w:rsid w:val="00DE42CC"/>
    <w:rsid w:val="00DE4CF1"/>
    <w:rsid w:val="00DE7776"/>
    <w:rsid w:val="00DF087E"/>
    <w:rsid w:val="00DF3F94"/>
    <w:rsid w:val="00DF5A53"/>
    <w:rsid w:val="00E04EC9"/>
    <w:rsid w:val="00E054AE"/>
    <w:rsid w:val="00E069AB"/>
    <w:rsid w:val="00E06ED6"/>
    <w:rsid w:val="00E1228A"/>
    <w:rsid w:val="00E14EC6"/>
    <w:rsid w:val="00E150BF"/>
    <w:rsid w:val="00E1537F"/>
    <w:rsid w:val="00E155B7"/>
    <w:rsid w:val="00E156CF"/>
    <w:rsid w:val="00E20A5C"/>
    <w:rsid w:val="00E22942"/>
    <w:rsid w:val="00E23038"/>
    <w:rsid w:val="00E27BCE"/>
    <w:rsid w:val="00E32A7F"/>
    <w:rsid w:val="00E33A36"/>
    <w:rsid w:val="00E41F3D"/>
    <w:rsid w:val="00E4614B"/>
    <w:rsid w:val="00E472F2"/>
    <w:rsid w:val="00E47453"/>
    <w:rsid w:val="00E47B89"/>
    <w:rsid w:val="00E520C6"/>
    <w:rsid w:val="00E53DF5"/>
    <w:rsid w:val="00E5751D"/>
    <w:rsid w:val="00E61C11"/>
    <w:rsid w:val="00E61F78"/>
    <w:rsid w:val="00E6284B"/>
    <w:rsid w:val="00E64939"/>
    <w:rsid w:val="00E6587E"/>
    <w:rsid w:val="00E736E8"/>
    <w:rsid w:val="00E73932"/>
    <w:rsid w:val="00E75019"/>
    <w:rsid w:val="00E822EA"/>
    <w:rsid w:val="00E87DB9"/>
    <w:rsid w:val="00E9082E"/>
    <w:rsid w:val="00E9625D"/>
    <w:rsid w:val="00EA089D"/>
    <w:rsid w:val="00EA4992"/>
    <w:rsid w:val="00EA4A16"/>
    <w:rsid w:val="00EB06FE"/>
    <w:rsid w:val="00EC0950"/>
    <w:rsid w:val="00EC0BDB"/>
    <w:rsid w:val="00EC4733"/>
    <w:rsid w:val="00EC6AE2"/>
    <w:rsid w:val="00ED0DF6"/>
    <w:rsid w:val="00ED15AF"/>
    <w:rsid w:val="00ED4B13"/>
    <w:rsid w:val="00ED59D1"/>
    <w:rsid w:val="00ED5D93"/>
    <w:rsid w:val="00ED67F3"/>
    <w:rsid w:val="00EE4B28"/>
    <w:rsid w:val="00EF090F"/>
    <w:rsid w:val="00EF1618"/>
    <w:rsid w:val="00EF7CF4"/>
    <w:rsid w:val="00F03DE1"/>
    <w:rsid w:val="00F05F22"/>
    <w:rsid w:val="00F1006F"/>
    <w:rsid w:val="00F10817"/>
    <w:rsid w:val="00F12AAA"/>
    <w:rsid w:val="00F13C55"/>
    <w:rsid w:val="00F1545C"/>
    <w:rsid w:val="00F1593B"/>
    <w:rsid w:val="00F27B37"/>
    <w:rsid w:val="00F34A3F"/>
    <w:rsid w:val="00F34BF2"/>
    <w:rsid w:val="00F35CEE"/>
    <w:rsid w:val="00F36485"/>
    <w:rsid w:val="00F4055F"/>
    <w:rsid w:val="00F40589"/>
    <w:rsid w:val="00F41476"/>
    <w:rsid w:val="00F42E17"/>
    <w:rsid w:val="00F54C95"/>
    <w:rsid w:val="00F64EBD"/>
    <w:rsid w:val="00F65CB9"/>
    <w:rsid w:val="00F660C6"/>
    <w:rsid w:val="00F66D94"/>
    <w:rsid w:val="00F70D5E"/>
    <w:rsid w:val="00F71884"/>
    <w:rsid w:val="00F74039"/>
    <w:rsid w:val="00F74B57"/>
    <w:rsid w:val="00F875B3"/>
    <w:rsid w:val="00FA0F53"/>
    <w:rsid w:val="00FA3357"/>
    <w:rsid w:val="00FA381B"/>
    <w:rsid w:val="00FB46BF"/>
    <w:rsid w:val="00FB682A"/>
    <w:rsid w:val="00FB6C24"/>
    <w:rsid w:val="00FC512A"/>
    <w:rsid w:val="00FC6412"/>
    <w:rsid w:val="00FD14BC"/>
    <w:rsid w:val="00FD59F9"/>
    <w:rsid w:val="00FE23E3"/>
    <w:rsid w:val="00FE2CD0"/>
    <w:rsid w:val="00FE37DB"/>
    <w:rsid w:val="00FF3095"/>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729"/>
  <w15:docId w15:val="{28377E01-6319-45ED-AC4F-70E01E7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60"/>
  </w:style>
  <w:style w:type="paragraph" w:styleId="1">
    <w:name w:val="heading 1"/>
    <w:basedOn w:val="a"/>
    <w:link w:val="10"/>
    <w:uiPriority w:val="9"/>
    <w:qFormat/>
    <w:rsid w:val="001746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2B2"/>
  </w:style>
  <w:style w:type="character" w:customStyle="1" w:styleId="rvts64">
    <w:name w:val="rvts64"/>
    <w:basedOn w:val="a0"/>
    <w:rsid w:val="003522B2"/>
  </w:style>
  <w:style w:type="paragraph" w:customStyle="1" w:styleId="rvps3">
    <w:name w:val="rvps3"/>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2B2"/>
  </w:style>
  <w:style w:type="paragraph" w:customStyle="1" w:styleId="rvps6">
    <w:name w:val="rvps6"/>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22B2"/>
    <w:rPr>
      <w:color w:val="0000FF"/>
      <w:u w:val="single"/>
    </w:rPr>
  </w:style>
  <w:style w:type="character" w:styleId="a4">
    <w:name w:val="FollowedHyperlink"/>
    <w:basedOn w:val="a0"/>
    <w:uiPriority w:val="99"/>
    <w:semiHidden/>
    <w:unhideWhenUsed/>
    <w:rsid w:val="003522B2"/>
    <w:rPr>
      <w:color w:val="800080"/>
      <w:u w:val="single"/>
    </w:rPr>
  </w:style>
  <w:style w:type="paragraph" w:customStyle="1" w:styleId="rvps2">
    <w:name w:val="rvps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522B2"/>
  </w:style>
  <w:style w:type="character" w:customStyle="1" w:styleId="rvts46">
    <w:name w:val="rvts46"/>
    <w:basedOn w:val="a0"/>
    <w:rsid w:val="003522B2"/>
  </w:style>
  <w:style w:type="paragraph" w:customStyle="1" w:styleId="rvps4">
    <w:name w:val="rvps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522B2"/>
  </w:style>
  <w:style w:type="paragraph" w:customStyle="1" w:styleId="rvps15">
    <w:name w:val="rvps15"/>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2B2"/>
  </w:style>
  <w:style w:type="character" w:customStyle="1" w:styleId="rvts82">
    <w:name w:val="rvts82"/>
    <w:basedOn w:val="a0"/>
    <w:rsid w:val="003522B2"/>
  </w:style>
  <w:style w:type="character" w:customStyle="1" w:styleId="rvts58">
    <w:name w:val="rvts58"/>
    <w:basedOn w:val="a0"/>
    <w:rsid w:val="003522B2"/>
  </w:style>
  <w:style w:type="character" w:customStyle="1" w:styleId="rvts11">
    <w:name w:val="rvts11"/>
    <w:basedOn w:val="a0"/>
    <w:rsid w:val="003522B2"/>
  </w:style>
  <w:style w:type="paragraph" w:styleId="a6">
    <w:name w:val="List Paragraph"/>
    <w:basedOn w:val="a"/>
    <w:uiPriority w:val="34"/>
    <w:qFormat/>
    <w:rsid w:val="00D21433"/>
    <w:pPr>
      <w:ind w:left="720"/>
      <w:contextualSpacing/>
    </w:pPr>
  </w:style>
  <w:style w:type="character" w:styleId="a7">
    <w:name w:val="Strong"/>
    <w:basedOn w:val="a0"/>
    <w:uiPriority w:val="22"/>
    <w:qFormat/>
    <w:rsid w:val="00C634A0"/>
    <w:rPr>
      <w:b/>
      <w:bCs/>
    </w:rPr>
  </w:style>
  <w:style w:type="paragraph" w:styleId="a8">
    <w:name w:val="footnote text"/>
    <w:basedOn w:val="a"/>
    <w:link w:val="a9"/>
    <w:uiPriority w:val="99"/>
    <w:semiHidden/>
    <w:unhideWhenUsed/>
    <w:rsid w:val="0010250A"/>
    <w:pPr>
      <w:spacing w:after="0" w:line="240" w:lineRule="auto"/>
    </w:pPr>
    <w:rPr>
      <w:sz w:val="20"/>
      <w:szCs w:val="20"/>
    </w:rPr>
  </w:style>
  <w:style w:type="character" w:customStyle="1" w:styleId="a9">
    <w:name w:val="Текст сноски Знак"/>
    <w:basedOn w:val="a0"/>
    <w:link w:val="a8"/>
    <w:uiPriority w:val="99"/>
    <w:semiHidden/>
    <w:rsid w:val="0010250A"/>
    <w:rPr>
      <w:sz w:val="20"/>
      <w:szCs w:val="20"/>
    </w:rPr>
  </w:style>
  <w:style w:type="character" w:styleId="aa">
    <w:name w:val="footnote reference"/>
    <w:basedOn w:val="a0"/>
    <w:uiPriority w:val="99"/>
    <w:semiHidden/>
    <w:unhideWhenUsed/>
    <w:rsid w:val="0010250A"/>
    <w:rPr>
      <w:vertAlign w:val="superscript"/>
    </w:rPr>
  </w:style>
  <w:style w:type="paragraph" w:styleId="ab">
    <w:name w:val="Body Text"/>
    <w:basedOn w:val="a"/>
    <w:link w:val="ac"/>
    <w:uiPriority w:val="99"/>
    <w:unhideWhenUsed/>
    <w:qFormat/>
    <w:rsid w:val="00245242"/>
    <w:pPr>
      <w:autoSpaceDE w:val="0"/>
      <w:autoSpaceDN w:val="0"/>
      <w:spacing w:after="0" w:line="240" w:lineRule="auto"/>
    </w:pPr>
    <w:rPr>
      <w:rFonts w:ascii="UkrainianBaltica" w:eastAsia="Calibri" w:hAnsi="UkrainianBaltica" w:cs="Times New Roman"/>
      <w:sz w:val="20"/>
      <w:szCs w:val="20"/>
    </w:rPr>
  </w:style>
  <w:style w:type="character" w:customStyle="1" w:styleId="ac">
    <w:name w:val="Основной текст Знак"/>
    <w:basedOn w:val="a0"/>
    <w:link w:val="ab"/>
    <w:uiPriority w:val="99"/>
    <w:rsid w:val="00245242"/>
    <w:rPr>
      <w:rFonts w:ascii="UkrainianBaltica" w:eastAsia="Calibri" w:hAnsi="UkrainianBaltica" w:cs="Times New Roman"/>
      <w:sz w:val="20"/>
      <w:szCs w:val="20"/>
    </w:rPr>
  </w:style>
  <w:style w:type="character" w:styleId="ad">
    <w:name w:val="annotation reference"/>
    <w:basedOn w:val="a0"/>
    <w:uiPriority w:val="99"/>
    <w:semiHidden/>
    <w:unhideWhenUsed/>
    <w:rsid w:val="00541487"/>
    <w:rPr>
      <w:sz w:val="16"/>
      <w:szCs w:val="16"/>
    </w:rPr>
  </w:style>
  <w:style w:type="paragraph" w:styleId="ae">
    <w:name w:val="annotation text"/>
    <w:basedOn w:val="a"/>
    <w:link w:val="af"/>
    <w:uiPriority w:val="99"/>
    <w:semiHidden/>
    <w:unhideWhenUsed/>
    <w:rsid w:val="00541487"/>
    <w:pPr>
      <w:spacing w:line="240" w:lineRule="auto"/>
    </w:pPr>
    <w:rPr>
      <w:sz w:val="20"/>
      <w:szCs w:val="20"/>
    </w:rPr>
  </w:style>
  <w:style w:type="character" w:customStyle="1" w:styleId="af">
    <w:name w:val="Текст примечания Знак"/>
    <w:basedOn w:val="a0"/>
    <w:link w:val="ae"/>
    <w:uiPriority w:val="99"/>
    <w:semiHidden/>
    <w:rsid w:val="00541487"/>
    <w:rPr>
      <w:sz w:val="20"/>
      <w:szCs w:val="20"/>
    </w:rPr>
  </w:style>
  <w:style w:type="paragraph" w:styleId="af0">
    <w:name w:val="annotation subject"/>
    <w:basedOn w:val="ae"/>
    <w:next w:val="ae"/>
    <w:link w:val="af1"/>
    <w:uiPriority w:val="99"/>
    <w:semiHidden/>
    <w:unhideWhenUsed/>
    <w:rsid w:val="00541487"/>
    <w:rPr>
      <w:b/>
      <w:bCs/>
    </w:rPr>
  </w:style>
  <w:style w:type="character" w:customStyle="1" w:styleId="af1">
    <w:name w:val="Тема примечания Знак"/>
    <w:basedOn w:val="af"/>
    <w:link w:val="af0"/>
    <w:uiPriority w:val="99"/>
    <w:semiHidden/>
    <w:rsid w:val="00541487"/>
    <w:rPr>
      <w:b/>
      <w:bCs/>
      <w:sz w:val="20"/>
      <w:szCs w:val="20"/>
    </w:rPr>
  </w:style>
  <w:style w:type="paragraph" w:styleId="af2">
    <w:name w:val="Balloon Text"/>
    <w:basedOn w:val="a"/>
    <w:link w:val="af3"/>
    <w:uiPriority w:val="99"/>
    <w:semiHidden/>
    <w:unhideWhenUsed/>
    <w:rsid w:val="005414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41487"/>
    <w:rPr>
      <w:rFonts w:ascii="Tahoma" w:hAnsi="Tahoma" w:cs="Tahoma"/>
      <w:sz w:val="16"/>
      <w:szCs w:val="16"/>
    </w:rPr>
  </w:style>
  <w:style w:type="paragraph" w:styleId="HTML">
    <w:name w:val="HTML Preformatted"/>
    <w:basedOn w:val="a"/>
    <w:link w:val="HTML0"/>
    <w:uiPriority w:val="99"/>
    <w:unhideWhenUsed/>
    <w:rsid w:val="008B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4F32"/>
    <w:rPr>
      <w:rFonts w:ascii="Courier New" w:eastAsia="Times New Roman" w:hAnsi="Courier New" w:cs="Courier New"/>
      <w:sz w:val="20"/>
      <w:szCs w:val="20"/>
      <w:lang w:eastAsia="ru-RU"/>
    </w:rPr>
  </w:style>
  <w:style w:type="table" w:styleId="af4">
    <w:name w:val="Table Grid"/>
    <w:basedOn w:val="a1"/>
    <w:uiPriority w:val="59"/>
    <w:rsid w:val="007C0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46FA"/>
    <w:rPr>
      <w:rFonts w:ascii="Times New Roman" w:eastAsia="Times New Roman" w:hAnsi="Times New Roman" w:cs="Times New Roman"/>
      <w:b/>
      <w:bCs/>
      <w:kern w:val="36"/>
      <w:sz w:val="48"/>
      <w:szCs w:val="48"/>
      <w:lang w:val="en-US"/>
    </w:rPr>
  </w:style>
  <w:style w:type="character" w:styleId="af5">
    <w:name w:val="Emphasis"/>
    <w:basedOn w:val="a0"/>
    <w:uiPriority w:val="20"/>
    <w:qFormat/>
    <w:rsid w:val="00B03183"/>
    <w:rPr>
      <w:i/>
      <w:iCs/>
    </w:rPr>
  </w:style>
  <w:style w:type="paragraph" w:styleId="af6">
    <w:name w:val="Revision"/>
    <w:hidden/>
    <w:uiPriority w:val="99"/>
    <w:semiHidden/>
    <w:rsid w:val="006234EC"/>
    <w:pPr>
      <w:spacing w:after="0" w:line="240" w:lineRule="auto"/>
    </w:pPr>
  </w:style>
  <w:style w:type="character" w:customStyle="1" w:styleId="alt-edited">
    <w:name w:val="alt-edited"/>
    <w:basedOn w:val="a0"/>
    <w:rsid w:val="006234EC"/>
  </w:style>
  <w:style w:type="paragraph" w:styleId="af7">
    <w:name w:val="header"/>
    <w:basedOn w:val="a"/>
    <w:link w:val="af8"/>
    <w:uiPriority w:val="99"/>
    <w:unhideWhenUsed/>
    <w:rsid w:val="008A1641"/>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A1641"/>
  </w:style>
  <w:style w:type="paragraph" w:styleId="af9">
    <w:name w:val="footer"/>
    <w:basedOn w:val="a"/>
    <w:link w:val="afa"/>
    <w:uiPriority w:val="99"/>
    <w:unhideWhenUsed/>
    <w:rsid w:val="008A1641"/>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A1641"/>
  </w:style>
  <w:style w:type="character" w:customStyle="1" w:styleId="11">
    <w:name w:val="Заголовок №1_"/>
    <w:basedOn w:val="a0"/>
    <w:link w:val="12"/>
    <w:uiPriority w:val="99"/>
    <w:rsid w:val="00321641"/>
    <w:rPr>
      <w:b/>
      <w:bCs/>
      <w:sz w:val="24"/>
      <w:szCs w:val="24"/>
      <w:shd w:val="clear" w:color="auto" w:fill="FFFFFF"/>
    </w:rPr>
  </w:style>
  <w:style w:type="paragraph" w:customStyle="1" w:styleId="12">
    <w:name w:val="Заголовок №1"/>
    <w:basedOn w:val="a"/>
    <w:link w:val="11"/>
    <w:uiPriority w:val="99"/>
    <w:rsid w:val="00321641"/>
    <w:pPr>
      <w:shd w:val="clear" w:color="auto" w:fill="FFFFFF"/>
      <w:spacing w:before="540" w:after="0" w:line="446" w:lineRule="exact"/>
      <w:ind w:firstLine="520"/>
      <w:jc w:val="both"/>
      <w:outlineLvl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082">
      <w:bodyDiv w:val="1"/>
      <w:marLeft w:val="0"/>
      <w:marRight w:val="0"/>
      <w:marTop w:val="0"/>
      <w:marBottom w:val="0"/>
      <w:divBdr>
        <w:top w:val="none" w:sz="0" w:space="0" w:color="auto"/>
        <w:left w:val="none" w:sz="0" w:space="0" w:color="auto"/>
        <w:bottom w:val="none" w:sz="0" w:space="0" w:color="auto"/>
        <w:right w:val="none" w:sz="0" w:space="0" w:color="auto"/>
      </w:divBdr>
    </w:div>
    <w:div w:id="75785964">
      <w:bodyDiv w:val="1"/>
      <w:marLeft w:val="0"/>
      <w:marRight w:val="0"/>
      <w:marTop w:val="0"/>
      <w:marBottom w:val="0"/>
      <w:divBdr>
        <w:top w:val="none" w:sz="0" w:space="0" w:color="auto"/>
        <w:left w:val="none" w:sz="0" w:space="0" w:color="auto"/>
        <w:bottom w:val="none" w:sz="0" w:space="0" w:color="auto"/>
        <w:right w:val="none" w:sz="0" w:space="0" w:color="auto"/>
      </w:divBdr>
    </w:div>
    <w:div w:id="76904931">
      <w:bodyDiv w:val="1"/>
      <w:marLeft w:val="0"/>
      <w:marRight w:val="0"/>
      <w:marTop w:val="0"/>
      <w:marBottom w:val="0"/>
      <w:divBdr>
        <w:top w:val="none" w:sz="0" w:space="0" w:color="auto"/>
        <w:left w:val="none" w:sz="0" w:space="0" w:color="auto"/>
        <w:bottom w:val="none" w:sz="0" w:space="0" w:color="auto"/>
        <w:right w:val="none" w:sz="0" w:space="0" w:color="auto"/>
      </w:divBdr>
    </w:div>
    <w:div w:id="84112818">
      <w:bodyDiv w:val="1"/>
      <w:marLeft w:val="0"/>
      <w:marRight w:val="0"/>
      <w:marTop w:val="0"/>
      <w:marBottom w:val="0"/>
      <w:divBdr>
        <w:top w:val="none" w:sz="0" w:space="0" w:color="auto"/>
        <w:left w:val="none" w:sz="0" w:space="0" w:color="auto"/>
        <w:bottom w:val="none" w:sz="0" w:space="0" w:color="auto"/>
        <w:right w:val="none" w:sz="0" w:space="0" w:color="auto"/>
      </w:divBdr>
    </w:div>
    <w:div w:id="135025232">
      <w:bodyDiv w:val="1"/>
      <w:marLeft w:val="0"/>
      <w:marRight w:val="0"/>
      <w:marTop w:val="0"/>
      <w:marBottom w:val="0"/>
      <w:divBdr>
        <w:top w:val="none" w:sz="0" w:space="0" w:color="auto"/>
        <w:left w:val="none" w:sz="0" w:space="0" w:color="auto"/>
        <w:bottom w:val="none" w:sz="0" w:space="0" w:color="auto"/>
        <w:right w:val="none" w:sz="0" w:space="0" w:color="auto"/>
      </w:divBdr>
      <w:divsChild>
        <w:div w:id="1228758226">
          <w:marLeft w:val="0"/>
          <w:marRight w:val="0"/>
          <w:marTop w:val="0"/>
          <w:marBottom w:val="0"/>
          <w:divBdr>
            <w:top w:val="none" w:sz="0" w:space="0" w:color="auto"/>
            <w:left w:val="none" w:sz="0" w:space="0" w:color="auto"/>
            <w:bottom w:val="none" w:sz="0" w:space="0" w:color="auto"/>
            <w:right w:val="none" w:sz="0" w:space="0" w:color="auto"/>
          </w:divBdr>
        </w:div>
      </w:divsChild>
    </w:div>
    <w:div w:id="248972926">
      <w:bodyDiv w:val="1"/>
      <w:marLeft w:val="0"/>
      <w:marRight w:val="0"/>
      <w:marTop w:val="0"/>
      <w:marBottom w:val="0"/>
      <w:divBdr>
        <w:top w:val="none" w:sz="0" w:space="0" w:color="auto"/>
        <w:left w:val="none" w:sz="0" w:space="0" w:color="auto"/>
        <w:bottom w:val="none" w:sz="0" w:space="0" w:color="auto"/>
        <w:right w:val="none" w:sz="0" w:space="0" w:color="auto"/>
      </w:divBdr>
    </w:div>
    <w:div w:id="306979761">
      <w:bodyDiv w:val="1"/>
      <w:marLeft w:val="0"/>
      <w:marRight w:val="0"/>
      <w:marTop w:val="0"/>
      <w:marBottom w:val="0"/>
      <w:divBdr>
        <w:top w:val="none" w:sz="0" w:space="0" w:color="auto"/>
        <w:left w:val="none" w:sz="0" w:space="0" w:color="auto"/>
        <w:bottom w:val="none" w:sz="0" w:space="0" w:color="auto"/>
        <w:right w:val="none" w:sz="0" w:space="0" w:color="auto"/>
      </w:divBdr>
    </w:div>
    <w:div w:id="678897909">
      <w:bodyDiv w:val="1"/>
      <w:marLeft w:val="0"/>
      <w:marRight w:val="0"/>
      <w:marTop w:val="0"/>
      <w:marBottom w:val="0"/>
      <w:divBdr>
        <w:top w:val="none" w:sz="0" w:space="0" w:color="auto"/>
        <w:left w:val="none" w:sz="0" w:space="0" w:color="auto"/>
        <w:bottom w:val="none" w:sz="0" w:space="0" w:color="auto"/>
        <w:right w:val="none" w:sz="0" w:space="0" w:color="auto"/>
      </w:divBdr>
      <w:divsChild>
        <w:div w:id="934872088">
          <w:marLeft w:val="0"/>
          <w:marRight w:val="0"/>
          <w:marTop w:val="0"/>
          <w:marBottom w:val="0"/>
          <w:divBdr>
            <w:top w:val="none" w:sz="0" w:space="0" w:color="auto"/>
            <w:left w:val="none" w:sz="0" w:space="0" w:color="auto"/>
            <w:bottom w:val="none" w:sz="0" w:space="0" w:color="auto"/>
            <w:right w:val="none" w:sz="0" w:space="0" w:color="auto"/>
          </w:divBdr>
        </w:div>
      </w:divsChild>
    </w:div>
    <w:div w:id="835799559">
      <w:bodyDiv w:val="1"/>
      <w:marLeft w:val="0"/>
      <w:marRight w:val="0"/>
      <w:marTop w:val="0"/>
      <w:marBottom w:val="0"/>
      <w:divBdr>
        <w:top w:val="none" w:sz="0" w:space="0" w:color="auto"/>
        <w:left w:val="none" w:sz="0" w:space="0" w:color="auto"/>
        <w:bottom w:val="none" w:sz="0" w:space="0" w:color="auto"/>
        <w:right w:val="none" w:sz="0" w:space="0" w:color="auto"/>
      </w:divBdr>
      <w:divsChild>
        <w:div w:id="1451777268">
          <w:marLeft w:val="0"/>
          <w:marRight w:val="0"/>
          <w:marTop w:val="0"/>
          <w:marBottom w:val="150"/>
          <w:divBdr>
            <w:top w:val="none" w:sz="0" w:space="0" w:color="auto"/>
            <w:left w:val="none" w:sz="0" w:space="0" w:color="auto"/>
            <w:bottom w:val="none" w:sz="0" w:space="0" w:color="auto"/>
            <w:right w:val="none" w:sz="0" w:space="0" w:color="auto"/>
          </w:divBdr>
        </w:div>
        <w:div w:id="789856835">
          <w:marLeft w:val="0"/>
          <w:marRight w:val="0"/>
          <w:marTop w:val="0"/>
          <w:marBottom w:val="150"/>
          <w:divBdr>
            <w:top w:val="none" w:sz="0" w:space="0" w:color="auto"/>
            <w:left w:val="none" w:sz="0" w:space="0" w:color="auto"/>
            <w:bottom w:val="none" w:sz="0" w:space="0" w:color="auto"/>
            <w:right w:val="none" w:sz="0" w:space="0" w:color="auto"/>
          </w:divBdr>
        </w:div>
        <w:div w:id="534079577">
          <w:marLeft w:val="0"/>
          <w:marRight w:val="0"/>
          <w:marTop w:val="0"/>
          <w:marBottom w:val="150"/>
          <w:divBdr>
            <w:top w:val="none" w:sz="0" w:space="0" w:color="auto"/>
            <w:left w:val="none" w:sz="0" w:space="0" w:color="auto"/>
            <w:bottom w:val="none" w:sz="0" w:space="0" w:color="auto"/>
            <w:right w:val="none" w:sz="0" w:space="0" w:color="auto"/>
          </w:divBdr>
        </w:div>
        <w:div w:id="1483539459">
          <w:marLeft w:val="0"/>
          <w:marRight w:val="0"/>
          <w:marTop w:val="0"/>
          <w:marBottom w:val="150"/>
          <w:divBdr>
            <w:top w:val="none" w:sz="0" w:space="0" w:color="auto"/>
            <w:left w:val="none" w:sz="0" w:space="0" w:color="auto"/>
            <w:bottom w:val="none" w:sz="0" w:space="0" w:color="auto"/>
            <w:right w:val="none" w:sz="0" w:space="0" w:color="auto"/>
          </w:divBdr>
        </w:div>
        <w:div w:id="1714816166">
          <w:marLeft w:val="0"/>
          <w:marRight w:val="0"/>
          <w:marTop w:val="150"/>
          <w:marBottom w:val="150"/>
          <w:divBdr>
            <w:top w:val="none" w:sz="0" w:space="0" w:color="auto"/>
            <w:left w:val="none" w:sz="0" w:space="0" w:color="auto"/>
            <w:bottom w:val="none" w:sz="0" w:space="0" w:color="auto"/>
            <w:right w:val="none" w:sz="0" w:space="0" w:color="auto"/>
          </w:divBdr>
        </w:div>
        <w:div w:id="1575969022">
          <w:marLeft w:val="0"/>
          <w:marRight w:val="0"/>
          <w:marTop w:val="150"/>
          <w:marBottom w:val="150"/>
          <w:divBdr>
            <w:top w:val="none" w:sz="0" w:space="0" w:color="auto"/>
            <w:left w:val="none" w:sz="0" w:space="0" w:color="auto"/>
            <w:bottom w:val="none" w:sz="0" w:space="0" w:color="auto"/>
            <w:right w:val="none" w:sz="0" w:space="0" w:color="auto"/>
          </w:divBdr>
        </w:div>
        <w:div w:id="474489551">
          <w:marLeft w:val="0"/>
          <w:marRight w:val="0"/>
          <w:marTop w:val="150"/>
          <w:marBottom w:val="150"/>
          <w:divBdr>
            <w:top w:val="none" w:sz="0" w:space="0" w:color="auto"/>
            <w:left w:val="none" w:sz="0" w:space="0" w:color="auto"/>
            <w:bottom w:val="none" w:sz="0" w:space="0" w:color="auto"/>
            <w:right w:val="none" w:sz="0" w:space="0" w:color="auto"/>
          </w:divBdr>
        </w:div>
        <w:div w:id="1986811474">
          <w:marLeft w:val="0"/>
          <w:marRight w:val="0"/>
          <w:marTop w:val="150"/>
          <w:marBottom w:val="150"/>
          <w:divBdr>
            <w:top w:val="none" w:sz="0" w:space="0" w:color="auto"/>
            <w:left w:val="none" w:sz="0" w:space="0" w:color="auto"/>
            <w:bottom w:val="none" w:sz="0" w:space="0" w:color="auto"/>
            <w:right w:val="none" w:sz="0" w:space="0" w:color="auto"/>
          </w:divBdr>
        </w:div>
        <w:div w:id="836843035">
          <w:marLeft w:val="0"/>
          <w:marRight w:val="0"/>
          <w:marTop w:val="150"/>
          <w:marBottom w:val="150"/>
          <w:divBdr>
            <w:top w:val="none" w:sz="0" w:space="0" w:color="auto"/>
            <w:left w:val="none" w:sz="0" w:space="0" w:color="auto"/>
            <w:bottom w:val="none" w:sz="0" w:space="0" w:color="auto"/>
            <w:right w:val="none" w:sz="0" w:space="0" w:color="auto"/>
          </w:divBdr>
        </w:div>
        <w:div w:id="675502902">
          <w:marLeft w:val="0"/>
          <w:marRight w:val="0"/>
          <w:marTop w:val="150"/>
          <w:marBottom w:val="150"/>
          <w:divBdr>
            <w:top w:val="none" w:sz="0" w:space="0" w:color="auto"/>
            <w:left w:val="none" w:sz="0" w:space="0" w:color="auto"/>
            <w:bottom w:val="none" w:sz="0" w:space="0" w:color="auto"/>
            <w:right w:val="none" w:sz="0" w:space="0" w:color="auto"/>
          </w:divBdr>
        </w:div>
        <w:div w:id="1074471688">
          <w:marLeft w:val="0"/>
          <w:marRight w:val="0"/>
          <w:marTop w:val="150"/>
          <w:marBottom w:val="150"/>
          <w:divBdr>
            <w:top w:val="none" w:sz="0" w:space="0" w:color="auto"/>
            <w:left w:val="none" w:sz="0" w:space="0" w:color="auto"/>
            <w:bottom w:val="none" w:sz="0" w:space="0" w:color="auto"/>
            <w:right w:val="none" w:sz="0" w:space="0" w:color="auto"/>
          </w:divBdr>
        </w:div>
        <w:div w:id="1063793539">
          <w:marLeft w:val="0"/>
          <w:marRight w:val="0"/>
          <w:marTop w:val="150"/>
          <w:marBottom w:val="150"/>
          <w:divBdr>
            <w:top w:val="none" w:sz="0" w:space="0" w:color="auto"/>
            <w:left w:val="none" w:sz="0" w:space="0" w:color="auto"/>
            <w:bottom w:val="none" w:sz="0" w:space="0" w:color="auto"/>
            <w:right w:val="none" w:sz="0" w:space="0" w:color="auto"/>
          </w:divBdr>
        </w:div>
        <w:div w:id="763456483">
          <w:marLeft w:val="0"/>
          <w:marRight w:val="0"/>
          <w:marTop w:val="0"/>
          <w:marBottom w:val="150"/>
          <w:divBdr>
            <w:top w:val="none" w:sz="0" w:space="0" w:color="auto"/>
            <w:left w:val="none" w:sz="0" w:space="0" w:color="auto"/>
            <w:bottom w:val="none" w:sz="0" w:space="0" w:color="auto"/>
            <w:right w:val="none" w:sz="0" w:space="0" w:color="auto"/>
          </w:divBdr>
        </w:div>
        <w:div w:id="299965884">
          <w:marLeft w:val="0"/>
          <w:marRight w:val="0"/>
          <w:marTop w:val="150"/>
          <w:marBottom w:val="150"/>
          <w:divBdr>
            <w:top w:val="none" w:sz="0" w:space="0" w:color="auto"/>
            <w:left w:val="none" w:sz="0" w:space="0" w:color="auto"/>
            <w:bottom w:val="none" w:sz="0" w:space="0" w:color="auto"/>
            <w:right w:val="none" w:sz="0" w:space="0" w:color="auto"/>
          </w:divBdr>
        </w:div>
        <w:div w:id="1030833573">
          <w:marLeft w:val="0"/>
          <w:marRight w:val="0"/>
          <w:marTop w:val="150"/>
          <w:marBottom w:val="150"/>
          <w:divBdr>
            <w:top w:val="none" w:sz="0" w:space="0" w:color="auto"/>
            <w:left w:val="none" w:sz="0" w:space="0" w:color="auto"/>
            <w:bottom w:val="none" w:sz="0" w:space="0" w:color="auto"/>
            <w:right w:val="none" w:sz="0" w:space="0" w:color="auto"/>
          </w:divBdr>
        </w:div>
        <w:div w:id="1735815028">
          <w:marLeft w:val="0"/>
          <w:marRight w:val="0"/>
          <w:marTop w:val="150"/>
          <w:marBottom w:val="150"/>
          <w:divBdr>
            <w:top w:val="none" w:sz="0" w:space="0" w:color="auto"/>
            <w:left w:val="none" w:sz="0" w:space="0" w:color="auto"/>
            <w:bottom w:val="none" w:sz="0" w:space="0" w:color="auto"/>
            <w:right w:val="none" w:sz="0" w:space="0" w:color="auto"/>
          </w:divBdr>
        </w:div>
        <w:div w:id="1325820158">
          <w:marLeft w:val="0"/>
          <w:marRight w:val="0"/>
          <w:marTop w:val="150"/>
          <w:marBottom w:val="150"/>
          <w:divBdr>
            <w:top w:val="none" w:sz="0" w:space="0" w:color="auto"/>
            <w:left w:val="none" w:sz="0" w:space="0" w:color="auto"/>
            <w:bottom w:val="none" w:sz="0" w:space="0" w:color="auto"/>
            <w:right w:val="none" w:sz="0" w:space="0" w:color="auto"/>
          </w:divBdr>
        </w:div>
        <w:div w:id="229198418">
          <w:marLeft w:val="0"/>
          <w:marRight w:val="0"/>
          <w:marTop w:val="150"/>
          <w:marBottom w:val="150"/>
          <w:divBdr>
            <w:top w:val="none" w:sz="0" w:space="0" w:color="auto"/>
            <w:left w:val="none" w:sz="0" w:space="0" w:color="auto"/>
            <w:bottom w:val="none" w:sz="0" w:space="0" w:color="auto"/>
            <w:right w:val="none" w:sz="0" w:space="0" w:color="auto"/>
          </w:divBdr>
        </w:div>
        <w:div w:id="311296223">
          <w:marLeft w:val="0"/>
          <w:marRight w:val="0"/>
          <w:marTop w:val="150"/>
          <w:marBottom w:val="150"/>
          <w:divBdr>
            <w:top w:val="none" w:sz="0" w:space="0" w:color="auto"/>
            <w:left w:val="none" w:sz="0" w:space="0" w:color="auto"/>
            <w:bottom w:val="none" w:sz="0" w:space="0" w:color="auto"/>
            <w:right w:val="none" w:sz="0" w:space="0" w:color="auto"/>
          </w:divBdr>
        </w:div>
        <w:div w:id="1626502089">
          <w:marLeft w:val="0"/>
          <w:marRight w:val="0"/>
          <w:marTop w:val="0"/>
          <w:marBottom w:val="150"/>
          <w:divBdr>
            <w:top w:val="none" w:sz="0" w:space="0" w:color="auto"/>
            <w:left w:val="none" w:sz="0" w:space="0" w:color="auto"/>
            <w:bottom w:val="none" w:sz="0" w:space="0" w:color="auto"/>
            <w:right w:val="none" w:sz="0" w:space="0" w:color="auto"/>
          </w:divBdr>
        </w:div>
        <w:div w:id="30151286">
          <w:marLeft w:val="0"/>
          <w:marRight w:val="0"/>
          <w:marTop w:val="150"/>
          <w:marBottom w:val="150"/>
          <w:divBdr>
            <w:top w:val="none" w:sz="0" w:space="0" w:color="auto"/>
            <w:left w:val="none" w:sz="0" w:space="0" w:color="auto"/>
            <w:bottom w:val="none" w:sz="0" w:space="0" w:color="auto"/>
            <w:right w:val="none" w:sz="0" w:space="0" w:color="auto"/>
          </w:divBdr>
        </w:div>
        <w:div w:id="896011887">
          <w:marLeft w:val="0"/>
          <w:marRight w:val="0"/>
          <w:marTop w:val="150"/>
          <w:marBottom w:val="150"/>
          <w:divBdr>
            <w:top w:val="none" w:sz="0" w:space="0" w:color="auto"/>
            <w:left w:val="none" w:sz="0" w:space="0" w:color="auto"/>
            <w:bottom w:val="none" w:sz="0" w:space="0" w:color="auto"/>
            <w:right w:val="none" w:sz="0" w:space="0" w:color="auto"/>
          </w:divBdr>
        </w:div>
        <w:div w:id="942108829">
          <w:marLeft w:val="0"/>
          <w:marRight w:val="0"/>
          <w:marTop w:val="0"/>
          <w:marBottom w:val="150"/>
          <w:divBdr>
            <w:top w:val="none" w:sz="0" w:space="0" w:color="auto"/>
            <w:left w:val="none" w:sz="0" w:space="0" w:color="auto"/>
            <w:bottom w:val="none" w:sz="0" w:space="0" w:color="auto"/>
            <w:right w:val="none" w:sz="0" w:space="0" w:color="auto"/>
          </w:divBdr>
        </w:div>
        <w:div w:id="1629243374">
          <w:marLeft w:val="0"/>
          <w:marRight w:val="0"/>
          <w:marTop w:val="150"/>
          <w:marBottom w:val="150"/>
          <w:divBdr>
            <w:top w:val="none" w:sz="0" w:space="0" w:color="auto"/>
            <w:left w:val="none" w:sz="0" w:space="0" w:color="auto"/>
            <w:bottom w:val="none" w:sz="0" w:space="0" w:color="auto"/>
            <w:right w:val="none" w:sz="0" w:space="0" w:color="auto"/>
          </w:divBdr>
        </w:div>
        <w:div w:id="540168341">
          <w:marLeft w:val="0"/>
          <w:marRight w:val="0"/>
          <w:marTop w:val="150"/>
          <w:marBottom w:val="150"/>
          <w:divBdr>
            <w:top w:val="none" w:sz="0" w:space="0" w:color="auto"/>
            <w:left w:val="none" w:sz="0" w:space="0" w:color="auto"/>
            <w:bottom w:val="none" w:sz="0" w:space="0" w:color="auto"/>
            <w:right w:val="none" w:sz="0" w:space="0" w:color="auto"/>
          </w:divBdr>
        </w:div>
        <w:div w:id="350034295">
          <w:marLeft w:val="0"/>
          <w:marRight w:val="0"/>
          <w:marTop w:val="150"/>
          <w:marBottom w:val="150"/>
          <w:divBdr>
            <w:top w:val="none" w:sz="0" w:space="0" w:color="auto"/>
            <w:left w:val="none" w:sz="0" w:space="0" w:color="auto"/>
            <w:bottom w:val="none" w:sz="0" w:space="0" w:color="auto"/>
            <w:right w:val="none" w:sz="0" w:space="0" w:color="auto"/>
          </w:divBdr>
        </w:div>
        <w:div w:id="70780744">
          <w:marLeft w:val="0"/>
          <w:marRight w:val="0"/>
          <w:marTop w:val="150"/>
          <w:marBottom w:val="150"/>
          <w:divBdr>
            <w:top w:val="none" w:sz="0" w:space="0" w:color="auto"/>
            <w:left w:val="none" w:sz="0" w:space="0" w:color="auto"/>
            <w:bottom w:val="none" w:sz="0" w:space="0" w:color="auto"/>
            <w:right w:val="none" w:sz="0" w:space="0" w:color="auto"/>
          </w:divBdr>
        </w:div>
        <w:div w:id="1601832437">
          <w:marLeft w:val="0"/>
          <w:marRight w:val="0"/>
          <w:marTop w:val="150"/>
          <w:marBottom w:val="150"/>
          <w:divBdr>
            <w:top w:val="none" w:sz="0" w:space="0" w:color="auto"/>
            <w:left w:val="none" w:sz="0" w:space="0" w:color="auto"/>
            <w:bottom w:val="none" w:sz="0" w:space="0" w:color="auto"/>
            <w:right w:val="none" w:sz="0" w:space="0" w:color="auto"/>
          </w:divBdr>
        </w:div>
        <w:div w:id="430246927">
          <w:marLeft w:val="0"/>
          <w:marRight w:val="0"/>
          <w:marTop w:val="150"/>
          <w:marBottom w:val="150"/>
          <w:divBdr>
            <w:top w:val="none" w:sz="0" w:space="0" w:color="auto"/>
            <w:left w:val="none" w:sz="0" w:space="0" w:color="auto"/>
            <w:bottom w:val="none" w:sz="0" w:space="0" w:color="auto"/>
            <w:right w:val="none" w:sz="0" w:space="0" w:color="auto"/>
          </w:divBdr>
        </w:div>
      </w:divsChild>
    </w:div>
    <w:div w:id="859322109">
      <w:bodyDiv w:val="1"/>
      <w:marLeft w:val="0"/>
      <w:marRight w:val="0"/>
      <w:marTop w:val="0"/>
      <w:marBottom w:val="0"/>
      <w:divBdr>
        <w:top w:val="none" w:sz="0" w:space="0" w:color="auto"/>
        <w:left w:val="none" w:sz="0" w:space="0" w:color="auto"/>
        <w:bottom w:val="none" w:sz="0" w:space="0" w:color="auto"/>
        <w:right w:val="none" w:sz="0" w:space="0" w:color="auto"/>
      </w:divBdr>
      <w:divsChild>
        <w:div w:id="797919765">
          <w:marLeft w:val="0"/>
          <w:marRight w:val="0"/>
          <w:marTop w:val="0"/>
          <w:marBottom w:val="0"/>
          <w:divBdr>
            <w:top w:val="none" w:sz="0" w:space="0" w:color="auto"/>
            <w:left w:val="none" w:sz="0" w:space="0" w:color="auto"/>
            <w:bottom w:val="none" w:sz="0" w:space="0" w:color="auto"/>
            <w:right w:val="none" w:sz="0" w:space="0" w:color="auto"/>
          </w:divBdr>
        </w:div>
      </w:divsChild>
    </w:div>
    <w:div w:id="865022107">
      <w:bodyDiv w:val="1"/>
      <w:marLeft w:val="0"/>
      <w:marRight w:val="0"/>
      <w:marTop w:val="0"/>
      <w:marBottom w:val="0"/>
      <w:divBdr>
        <w:top w:val="none" w:sz="0" w:space="0" w:color="auto"/>
        <w:left w:val="none" w:sz="0" w:space="0" w:color="auto"/>
        <w:bottom w:val="none" w:sz="0" w:space="0" w:color="auto"/>
        <w:right w:val="none" w:sz="0" w:space="0" w:color="auto"/>
      </w:divBdr>
    </w:div>
    <w:div w:id="943267270">
      <w:bodyDiv w:val="1"/>
      <w:marLeft w:val="0"/>
      <w:marRight w:val="0"/>
      <w:marTop w:val="0"/>
      <w:marBottom w:val="0"/>
      <w:divBdr>
        <w:top w:val="none" w:sz="0" w:space="0" w:color="auto"/>
        <w:left w:val="none" w:sz="0" w:space="0" w:color="auto"/>
        <w:bottom w:val="none" w:sz="0" w:space="0" w:color="auto"/>
        <w:right w:val="none" w:sz="0" w:space="0" w:color="auto"/>
      </w:divBdr>
    </w:div>
    <w:div w:id="1013802886">
      <w:bodyDiv w:val="1"/>
      <w:marLeft w:val="0"/>
      <w:marRight w:val="0"/>
      <w:marTop w:val="0"/>
      <w:marBottom w:val="0"/>
      <w:divBdr>
        <w:top w:val="none" w:sz="0" w:space="0" w:color="auto"/>
        <w:left w:val="none" w:sz="0" w:space="0" w:color="auto"/>
        <w:bottom w:val="none" w:sz="0" w:space="0" w:color="auto"/>
        <w:right w:val="none" w:sz="0" w:space="0" w:color="auto"/>
      </w:divBdr>
    </w:div>
    <w:div w:id="1034114895">
      <w:bodyDiv w:val="1"/>
      <w:marLeft w:val="0"/>
      <w:marRight w:val="0"/>
      <w:marTop w:val="0"/>
      <w:marBottom w:val="0"/>
      <w:divBdr>
        <w:top w:val="none" w:sz="0" w:space="0" w:color="auto"/>
        <w:left w:val="none" w:sz="0" w:space="0" w:color="auto"/>
        <w:bottom w:val="none" w:sz="0" w:space="0" w:color="auto"/>
        <w:right w:val="none" w:sz="0" w:space="0" w:color="auto"/>
      </w:divBdr>
      <w:divsChild>
        <w:div w:id="1662000832">
          <w:marLeft w:val="-217"/>
          <w:marRight w:val="-217"/>
          <w:marTop w:val="0"/>
          <w:marBottom w:val="0"/>
          <w:divBdr>
            <w:top w:val="none" w:sz="0" w:space="0" w:color="auto"/>
            <w:left w:val="none" w:sz="0" w:space="0" w:color="auto"/>
            <w:bottom w:val="none" w:sz="0" w:space="0" w:color="auto"/>
            <w:right w:val="none" w:sz="0" w:space="0" w:color="auto"/>
          </w:divBdr>
          <w:divsChild>
            <w:div w:id="529949996">
              <w:marLeft w:val="0"/>
              <w:marRight w:val="0"/>
              <w:marTop w:val="0"/>
              <w:marBottom w:val="0"/>
              <w:divBdr>
                <w:top w:val="none" w:sz="0" w:space="0" w:color="auto"/>
                <w:left w:val="none" w:sz="0" w:space="0" w:color="auto"/>
                <w:bottom w:val="none" w:sz="0" w:space="0" w:color="auto"/>
                <w:right w:val="none" w:sz="0" w:space="0" w:color="auto"/>
              </w:divBdr>
              <w:divsChild>
                <w:div w:id="1835954868">
                  <w:marLeft w:val="0"/>
                  <w:marRight w:val="0"/>
                  <w:marTop w:val="0"/>
                  <w:marBottom w:val="0"/>
                  <w:divBdr>
                    <w:top w:val="none" w:sz="0" w:space="0" w:color="auto"/>
                    <w:left w:val="none" w:sz="0" w:space="0" w:color="auto"/>
                    <w:bottom w:val="none" w:sz="0" w:space="0" w:color="auto"/>
                    <w:right w:val="none" w:sz="0" w:space="0" w:color="auto"/>
                  </w:divBdr>
                  <w:divsChild>
                    <w:div w:id="1627197233">
                      <w:marLeft w:val="0"/>
                      <w:marRight w:val="0"/>
                      <w:marTop w:val="0"/>
                      <w:marBottom w:val="0"/>
                      <w:divBdr>
                        <w:top w:val="none" w:sz="0" w:space="0" w:color="auto"/>
                        <w:left w:val="none" w:sz="0" w:space="0" w:color="auto"/>
                        <w:bottom w:val="none" w:sz="0" w:space="0" w:color="auto"/>
                        <w:right w:val="none" w:sz="0" w:space="0" w:color="auto"/>
                      </w:divBdr>
                      <w:divsChild>
                        <w:div w:id="1649165846">
                          <w:marLeft w:val="0"/>
                          <w:marRight w:val="0"/>
                          <w:marTop w:val="0"/>
                          <w:marBottom w:val="0"/>
                          <w:divBdr>
                            <w:top w:val="none" w:sz="0" w:space="0" w:color="auto"/>
                            <w:left w:val="none" w:sz="0" w:space="0" w:color="auto"/>
                            <w:bottom w:val="none" w:sz="0" w:space="0" w:color="auto"/>
                            <w:right w:val="none" w:sz="0" w:space="0" w:color="auto"/>
                          </w:divBdr>
                          <w:divsChild>
                            <w:div w:id="1921132286">
                              <w:marLeft w:val="0"/>
                              <w:marRight w:val="0"/>
                              <w:marTop w:val="0"/>
                              <w:marBottom w:val="0"/>
                              <w:divBdr>
                                <w:top w:val="none" w:sz="0" w:space="0" w:color="auto"/>
                                <w:left w:val="none" w:sz="0" w:space="0" w:color="auto"/>
                                <w:bottom w:val="none" w:sz="0" w:space="0" w:color="auto"/>
                                <w:right w:val="none" w:sz="0" w:space="0" w:color="auto"/>
                              </w:divBdr>
                              <w:divsChild>
                                <w:div w:id="1830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415">
                      <w:marLeft w:val="0"/>
                      <w:marRight w:val="0"/>
                      <w:marTop w:val="0"/>
                      <w:marBottom w:val="0"/>
                      <w:divBdr>
                        <w:top w:val="none" w:sz="0" w:space="0" w:color="auto"/>
                        <w:left w:val="none" w:sz="0" w:space="0" w:color="auto"/>
                        <w:bottom w:val="none" w:sz="0" w:space="0" w:color="auto"/>
                        <w:right w:val="none" w:sz="0" w:space="0" w:color="auto"/>
                      </w:divBdr>
                      <w:divsChild>
                        <w:div w:id="1302810154">
                          <w:marLeft w:val="0"/>
                          <w:marRight w:val="0"/>
                          <w:marTop w:val="0"/>
                          <w:marBottom w:val="0"/>
                          <w:divBdr>
                            <w:top w:val="none" w:sz="0" w:space="0" w:color="auto"/>
                            <w:left w:val="none" w:sz="0" w:space="0" w:color="auto"/>
                            <w:bottom w:val="none" w:sz="0" w:space="0" w:color="auto"/>
                            <w:right w:val="none" w:sz="0" w:space="0" w:color="auto"/>
                          </w:divBdr>
                        </w:div>
                        <w:div w:id="711225729">
                          <w:marLeft w:val="0"/>
                          <w:marRight w:val="0"/>
                          <w:marTop w:val="0"/>
                          <w:marBottom w:val="0"/>
                          <w:divBdr>
                            <w:top w:val="none" w:sz="0" w:space="0" w:color="auto"/>
                            <w:left w:val="none" w:sz="0" w:space="0" w:color="auto"/>
                            <w:bottom w:val="none" w:sz="0" w:space="0" w:color="auto"/>
                            <w:right w:val="none" w:sz="0" w:space="0" w:color="auto"/>
                          </w:divBdr>
                          <w:divsChild>
                            <w:div w:id="1724330562">
                              <w:marLeft w:val="0"/>
                              <w:marRight w:val="0"/>
                              <w:marTop w:val="0"/>
                              <w:marBottom w:val="0"/>
                              <w:divBdr>
                                <w:top w:val="none" w:sz="0" w:space="0" w:color="auto"/>
                                <w:left w:val="none" w:sz="0" w:space="0" w:color="auto"/>
                                <w:bottom w:val="none" w:sz="0" w:space="0" w:color="auto"/>
                                <w:right w:val="none" w:sz="0" w:space="0" w:color="auto"/>
                              </w:divBdr>
                              <w:divsChild>
                                <w:div w:id="1929801762">
                                  <w:marLeft w:val="0"/>
                                  <w:marRight w:val="0"/>
                                  <w:marTop w:val="0"/>
                                  <w:marBottom w:val="0"/>
                                  <w:divBdr>
                                    <w:top w:val="none" w:sz="0" w:space="0" w:color="auto"/>
                                    <w:left w:val="none" w:sz="0" w:space="0" w:color="auto"/>
                                    <w:bottom w:val="none" w:sz="0" w:space="0" w:color="auto"/>
                                    <w:right w:val="none" w:sz="0" w:space="0" w:color="auto"/>
                                  </w:divBdr>
                                  <w:divsChild>
                                    <w:div w:id="348456032">
                                      <w:marLeft w:val="0"/>
                                      <w:marRight w:val="0"/>
                                      <w:marTop w:val="0"/>
                                      <w:marBottom w:val="0"/>
                                      <w:divBdr>
                                        <w:top w:val="none" w:sz="0" w:space="0" w:color="auto"/>
                                        <w:left w:val="none" w:sz="0" w:space="0" w:color="auto"/>
                                        <w:bottom w:val="none" w:sz="0" w:space="0" w:color="auto"/>
                                        <w:right w:val="none" w:sz="0" w:space="0" w:color="auto"/>
                                      </w:divBdr>
                                      <w:divsChild>
                                        <w:div w:id="123011284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79063847">
                                      <w:marLeft w:val="0"/>
                                      <w:marRight w:val="0"/>
                                      <w:marTop w:val="0"/>
                                      <w:marBottom w:val="0"/>
                                      <w:divBdr>
                                        <w:top w:val="none" w:sz="0" w:space="0" w:color="auto"/>
                                        <w:left w:val="none" w:sz="0" w:space="0" w:color="auto"/>
                                        <w:bottom w:val="none" w:sz="0" w:space="0" w:color="auto"/>
                                        <w:right w:val="none" w:sz="0" w:space="0" w:color="auto"/>
                                      </w:divBdr>
                                      <w:divsChild>
                                        <w:div w:id="1612282691">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722078">
                                      <w:marLeft w:val="0"/>
                                      <w:marRight w:val="0"/>
                                      <w:marTop w:val="0"/>
                                      <w:marBottom w:val="0"/>
                                      <w:divBdr>
                                        <w:top w:val="none" w:sz="0" w:space="0" w:color="auto"/>
                                        <w:left w:val="none" w:sz="0" w:space="0" w:color="auto"/>
                                        <w:bottom w:val="none" w:sz="0" w:space="0" w:color="auto"/>
                                        <w:right w:val="none" w:sz="0" w:space="0" w:color="auto"/>
                                      </w:divBdr>
                                      <w:divsChild>
                                        <w:div w:id="101850296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427508055">
                                  <w:marLeft w:val="0"/>
                                  <w:marRight w:val="0"/>
                                  <w:marTop w:val="0"/>
                                  <w:marBottom w:val="0"/>
                                  <w:divBdr>
                                    <w:top w:val="none" w:sz="0" w:space="0" w:color="auto"/>
                                    <w:left w:val="none" w:sz="0" w:space="0" w:color="auto"/>
                                    <w:bottom w:val="none" w:sz="0" w:space="0" w:color="auto"/>
                                    <w:right w:val="none" w:sz="0" w:space="0" w:color="auto"/>
                                  </w:divBdr>
                                  <w:divsChild>
                                    <w:div w:id="204217683">
                                      <w:marLeft w:val="0"/>
                                      <w:marRight w:val="0"/>
                                      <w:marTop w:val="0"/>
                                      <w:marBottom w:val="0"/>
                                      <w:divBdr>
                                        <w:top w:val="none" w:sz="0" w:space="0" w:color="auto"/>
                                        <w:left w:val="none" w:sz="0" w:space="0" w:color="auto"/>
                                        <w:bottom w:val="none" w:sz="0" w:space="0" w:color="auto"/>
                                        <w:right w:val="none" w:sz="0" w:space="0" w:color="auto"/>
                                      </w:divBdr>
                                      <w:divsChild>
                                        <w:div w:id="19421052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353383603">
                                      <w:marLeft w:val="0"/>
                                      <w:marRight w:val="0"/>
                                      <w:marTop w:val="0"/>
                                      <w:marBottom w:val="0"/>
                                      <w:divBdr>
                                        <w:top w:val="none" w:sz="0" w:space="0" w:color="auto"/>
                                        <w:left w:val="none" w:sz="0" w:space="0" w:color="auto"/>
                                        <w:bottom w:val="none" w:sz="0" w:space="0" w:color="auto"/>
                                        <w:right w:val="none" w:sz="0" w:space="0" w:color="auto"/>
                                      </w:divBdr>
                                      <w:divsChild>
                                        <w:div w:id="31130205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601189247">
                                      <w:marLeft w:val="0"/>
                                      <w:marRight w:val="0"/>
                                      <w:marTop w:val="0"/>
                                      <w:marBottom w:val="0"/>
                                      <w:divBdr>
                                        <w:top w:val="none" w:sz="0" w:space="0" w:color="auto"/>
                                        <w:left w:val="none" w:sz="0" w:space="0" w:color="auto"/>
                                        <w:bottom w:val="none" w:sz="0" w:space="0" w:color="auto"/>
                                        <w:right w:val="none" w:sz="0" w:space="0" w:color="auto"/>
                                      </w:divBdr>
                                      <w:divsChild>
                                        <w:div w:id="1233616022">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04026912">
                                  <w:marLeft w:val="0"/>
                                  <w:marRight w:val="0"/>
                                  <w:marTop w:val="0"/>
                                  <w:marBottom w:val="0"/>
                                  <w:divBdr>
                                    <w:top w:val="none" w:sz="0" w:space="0" w:color="auto"/>
                                    <w:left w:val="none" w:sz="0" w:space="0" w:color="auto"/>
                                    <w:bottom w:val="none" w:sz="0" w:space="0" w:color="auto"/>
                                    <w:right w:val="none" w:sz="0" w:space="0" w:color="auto"/>
                                  </w:divBdr>
                                  <w:divsChild>
                                    <w:div w:id="1400598474">
                                      <w:marLeft w:val="0"/>
                                      <w:marRight w:val="0"/>
                                      <w:marTop w:val="0"/>
                                      <w:marBottom w:val="0"/>
                                      <w:divBdr>
                                        <w:top w:val="none" w:sz="0" w:space="0" w:color="auto"/>
                                        <w:left w:val="none" w:sz="0" w:space="0" w:color="auto"/>
                                        <w:bottom w:val="none" w:sz="0" w:space="0" w:color="auto"/>
                                        <w:right w:val="none" w:sz="0" w:space="0" w:color="auto"/>
                                      </w:divBdr>
                                      <w:divsChild>
                                        <w:div w:id="8257101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135181250">
                                      <w:marLeft w:val="0"/>
                                      <w:marRight w:val="0"/>
                                      <w:marTop w:val="0"/>
                                      <w:marBottom w:val="0"/>
                                      <w:divBdr>
                                        <w:top w:val="none" w:sz="0" w:space="0" w:color="auto"/>
                                        <w:left w:val="none" w:sz="0" w:space="0" w:color="auto"/>
                                        <w:bottom w:val="none" w:sz="0" w:space="0" w:color="auto"/>
                                        <w:right w:val="none" w:sz="0" w:space="0" w:color="auto"/>
                                      </w:divBdr>
                                      <w:divsChild>
                                        <w:div w:id="10647950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93129606">
                                      <w:marLeft w:val="0"/>
                                      <w:marRight w:val="0"/>
                                      <w:marTop w:val="0"/>
                                      <w:marBottom w:val="0"/>
                                      <w:divBdr>
                                        <w:top w:val="none" w:sz="0" w:space="0" w:color="auto"/>
                                        <w:left w:val="none" w:sz="0" w:space="0" w:color="auto"/>
                                        <w:bottom w:val="none" w:sz="0" w:space="0" w:color="auto"/>
                                        <w:right w:val="none" w:sz="0" w:space="0" w:color="auto"/>
                                      </w:divBdr>
                                      <w:divsChild>
                                        <w:div w:id="951326634">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330453242">
                                  <w:marLeft w:val="0"/>
                                  <w:marRight w:val="0"/>
                                  <w:marTop w:val="0"/>
                                  <w:marBottom w:val="0"/>
                                  <w:divBdr>
                                    <w:top w:val="none" w:sz="0" w:space="0" w:color="auto"/>
                                    <w:left w:val="none" w:sz="0" w:space="0" w:color="auto"/>
                                    <w:bottom w:val="none" w:sz="0" w:space="0" w:color="auto"/>
                                    <w:right w:val="none" w:sz="0" w:space="0" w:color="auto"/>
                                  </w:divBdr>
                                  <w:divsChild>
                                    <w:div w:id="162934691">
                                      <w:marLeft w:val="0"/>
                                      <w:marRight w:val="0"/>
                                      <w:marTop w:val="0"/>
                                      <w:marBottom w:val="0"/>
                                      <w:divBdr>
                                        <w:top w:val="none" w:sz="0" w:space="0" w:color="auto"/>
                                        <w:left w:val="none" w:sz="0" w:space="0" w:color="auto"/>
                                        <w:bottom w:val="none" w:sz="0" w:space="0" w:color="auto"/>
                                        <w:right w:val="none" w:sz="0" w:space="0" w:color="auto"/>
                                      </w:divBdr>
                                      <w:divsChild>
                                        <w:div w:id="19408711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965508556">
                                      <w:marLeft w:val="0"/>
                                      <w:marRight w:val="0"/>
                                      <w:marTop w:val="0"/>
                                      <w:marBottom w:val="0"/>
                                      <w:divBdr>
                                        <w:top w:val="none" w:sz="0" w:space="0" w:color="auto"/>
                                        <w:left w:val="none" w:sz="0" w:space="0" w:color="auto"/>
                                        <w:bottom w:val="none" w:sz="0" w:space="0" w:color="auto"/>
                                        <w:right w:val="none" w:sz="0" w:space="0" w:color="auto"/>
                                      </w:divBdr>
                                      <w:divsChild>
                                        <w:div w:id="33161423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754202141">
                                      <w:marLeft w:val="0"/>
                                      <w:marRight w:val="0"/>
                                      <w:marTop w:val="0"/>
                                      <w:marBottom w:val="0"/>
                                      <w:divBdr>
                                        <w:top w:val="none" w:sz="0" w:space="0" w:color="auto"/>
                                        <w:left w:val="none" w:sz="0" w:space="0" w:color="auto"/>
                                        <w:bottom w:val="none" w:sz="0" w:space="0" w:color="auto"/>
                                        <w:right w:val="none" w:sz="0" w:space="0" w:color="auto"/>
                                      </w:divBdr>
                                      <w:divsChild>
                                        <w:div w:id="89373780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62276004">
                                  <w:marLeft w:val="0"/>
                                  <w:marRight w:val="0"/>
                                  <w:marTop w:val="0"/>
                                  <w:marBottom w:val="0"/>
                                  <w:divBdr>
                                    <w:top w:val="none" w:sz="0" w:space="0" w:color="auto"/>
                                    <w:left w:val="none" w:sz="0" w:space="0" w:color="auto"/>
                                    <w:bottom w:val="none" w:sz="0" w:space="0" w:color="auto"/>
                                    <w:right w:val="none" w:sz="0" w:space="0" w:color="auto"/>
                                  </w:divBdr>
                                  <w:divsChild>
                                    <w:div w:id="496068878">
                                      <w:marLeft w:val="0"/>
                                      <w:marRight w:val="0"/>
                                      <w:marTop w:val="0"/>
                                      <w:marBottom w:val="0"/>
                                      <w:divBdr>
                                        <w:top w:val="none" w:sz="0" w:space="0" w:color="auto"/>
                                        <w:left w:val="none" w:sz="0" w:space="0" w:color="auto"/>
                                        <w:bottom w:val="none" w:sz="0" w:space="0" w:color="auto"/>
                                        <w:right w:val="none" w:sz="0" w:space="0" w:color="auto"/>
                                      </w:divBdr>
                                      <w:divsChild>
                                        <w:div w:id="8314087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893195261">
                                      <w:marLeft w:val="0"/>
                                      <w:marRight w:val="0"/>
                                      <w:marTop w:val="0"/>
                                      <w:marBottom w:val="0"/>
                                      <w:divBdr>
                                        <w:top w:val="none" w:sz="0" w:space="0" w:color="auto"/>
                                        <w:left w:val="none" w:sz="0" w:space="0" w:color="auto"/>
                                        <w:bottom w:val="none" w:sz="0" w:space="0" w:color="auto"/>
                                        <w:right w:val="none" w:sz="0" w:space="0" w:color="auto"/>
                                      </w:divBdr>
                                      <w:divsChild>
                                        <w:div w:id="188108607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59626740">
                                      <w:marLeft w:val="0"/>
                                      <w:marRight w:val="0"/>
                                      <w:marTop w:val="0"/>
                                      <w:marBottom w:val="0"/>
                                      <w:divBdr>
                                        <w:top w:val="none" w:sz="0" w:space="0" w:color="auto"/>
                                        <w:left w:val="none" w:sz="0" w:space="0" w:color="auto"/>
                                        <w:bottom w:val="none" w:sz="0" w:space="0" w:color="auto"/>
                                        <w:right w:val="none" w:sz="0" w:space="0" w:color="auto"/>
                                      </w:divBdr>
                                      <w:divsChild>
                                        <w:div w:id="144580308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39952093">
                              <w:marLeft w:val="0"/>
                              <w:marRight w:val="0"/>
                              <w:marTop w:val="0"/>
                              <w:marBottom w:val="0"/>
                              <w:divBdr>
                                <w:top w:val="none" w:sz="0" w:space="0" w:color="auto"/>
                                <w:left w:val="none" w:sz="0" w:space="0" w:color="auto"/>
                                <w:bottom w:val="none" w:sz="0" w:space="0" w:color="auto"/>
                                <w:right w:val="none" w:sz="0" w:space="0" w:color="auto"/>
                              </w:divBdr>
                              <w:divsChild>
                                <w:div w:id="1036547050">
                                  <w:marLeft w:val="0"/>
                                  <w:marRight w:val="0"/>
                                  <w:marTop w:val="0"/>
                                  <w:marBottom w:val="0"/>
                                  <w:divBdr>
                                    <w:top w:val="none" w:sz="0" w:space="0" w:color="auto"/>
                                    <w:left w:val="none" w:sz="0" w:space="0" w:color="auto"/>
                                    <w:bottom w:val="none" w:sz="0" w:space="0" w:color="auto"/>
                                    <w:right w:val="none" w:sz="0" w:space="0" w:color="auto"/>
                                  </w:divBdr>
                                  <w:divsChild>
                                    <w:div w:id="1769502398">
                                      <w:marLeft w:val="0"/>
                                      <w:marRight w:val="0"/>
                                      <w:marTop w:val="0"/>
                                      <w:marBottom w:val="0"/>
                                      <w:divBdr>
                                        <w:top w:val="none" w:sz="0" w:space="0" w:color="auto"/>
                                        <w:left w:val="none" w:sz="0" w:space="0" w:color="auto"/>
                                        <w:bottom w:val="none" w:sz="0" w:space="0" w:color="auto"/>
                                        <w:right w:val="none" w:sz="0" w:space="0" w:color="auto"/>
                                      </w:divBdr>
                                      <w:divsChild>
                                        <w:div w:id="91509086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87642432">
                                      <w:marLeft w:val="0"/>
                                      <w:marRight w:val="0"/>
                                      <w:marTop w:val="0"/>
                                      <w:marBottom w:val="0"/>
                                      <w:divBdr>
                                        <w:top w:val="none" w:sz="0" w:space="0" w:color="auto"/>
                                        <w:left w:val="none" w:sz="0" w:space="0" w:color="auto"/>
                                        <w:bottom w:val="none" w:sz="0" w:space="0" w:color="auto"/>
                                        <w:right w:val="none" w:sz="0" w:space="0" w:color="auto"/>
                                      </w:divBdr>
                                      <w:divsChild>
                                        <w:div w:id="3263710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632858508">
                                      <w:marLeft w:val="0"/>
                                      <w:marRight w:val="0"/>
                                      <w:marTop w:val="0"/>
                                      <w:marBottom w:val="0"/>
                                      <w:divBdr>
                                        <w:top w:val="none" w:sz="0" w:space="0" w:color="auto"/>
                                        <w:left w:val="none" w:sz="0" w:space="0" w:color="auto"/>
                                        <w:bottom w:val="none" w:sz="0" w:space="0" w:color="auto"/>
                                        <w:right w:val="none" w:sz="0" w:space="0" w:color="auto"/>
                                      </w:divBdr>
                                      <w:divsChild>
                                        <w:div w:id="118293570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9530973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849561624">
                                  <w:marLeft w:val="0"/>
                                  <w:marRight w:val="0"/>
                                  <w:marTop w:val="0"/>
                                  <w:marBottom w:val="0"/>
                                  <w:divBdr>
                                    <w:top w:val="none" w:sz="0" w:space="0" w:color="auto"/>
                                    <w:left w:val="none" w:sz="0" w:space="0" w:color="auto"/>
                                    <w:bottom w:val="none" w:sz="0" w:space="0" w:color="auto"/>
                                    <w:right w:val="none" w:sz="0" w:space="0" w:color="auto"/>
                                  </w:divBdr>
                                  <w:divsChild>
                                    <w:div w:id="1690568318">
                                      <w:marLeft w:val="0"/>
                                      <w:marRight w:val="0"/>
                                      <w:marTop w:val="0"/>
                                      <w:marBottom w:val="0"/>
                                      <w:divBdr>
                                        <w:top w:val="none" w:sz="0" w:space="0" w:color="auto"/>
                                        <w:left w:val="none" w:sz="0" w:space="0" w:color="auto"/>
                                        <w:bottom w:val="none" w:sz="0" w:space="0" w:color="auto"/>
                                        <w:right w:val="none" w:sz="0" w:space="0" w:color="auto"/>
                                      </w:divBdr>
                                      <w:divsChild>
                                        <w:div w:id="31375351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8529696">
                                      <w:marLeft w:val="0"/>
                                      <w:marRight w:val="0"/>
                                      <w:marTop w:val="0"/>
                                      <w:marBottom w:val="0"/>
                                      <w:divBdr>
                                        <w:top w:val="none" w:sz="0" w:space="0" w:color="auto"/>
                                        <w:left w:val="none" w:sz="0" w:space="0" w:color="auto"/>
                                        <w:bottom w:val="none" w:sz="0" w:space="0" w:color="auto"/>
                                        <w:right w:val="none" w:sz="0" w:space="0" w:color="auto"/>
                                      </w:divBdr>
                                      <w:divsChild>
                                        <w:div w:id="48851993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6037551">
                                      <w:marLeft w:val="0"/>
                                      <w:marRight w:val="0"/>
                                      <w:marTop w:val="0"/>
                                      <w:marBottom w:val="0"/>
                                      <w:divBdr>
                                        <w:top w:val="none" w:sz="0" w:space="0" w:color="auto"/>
                                        <w:left w:val="none" w:sz="0" w:space="0" w:color="auto"/>
                                        <w:bottom w:val="none" w:sz="0" w:space="0" w:color="auto"/>
                                        <w:right w:val="none" w:sz="0" w:space="0" w:color="auto"/>
                                      </w:divBdr>
                                      <w:divsChild>
                                        <w:div w:id="14077915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39429462">
                                      <w:marLeft w:val="0"/>
                                      <w:marRight w:val="0"/>
                                      <w:marTop w:val="0"/>
                                      <w:marBottom w:val="0"/>
                                      <w:divBdr>
                                        <w:top w:val="none" w:sz="0" w:space="0" w:color="auto"/>
                                        <w:left w:val="none" w:sz="0" w:space="0" w:color="auto"/>
                                        <w:bottom w:val="none" w:sz="0" w:space="0" w:color="auto"/>
                                        <w:right w:val="none" w:sz="0" w:space="0" w:color="auto"/>
                                      </w:divBdr>
                                      <w:divsChild>
                                        <w:div w:id="70039816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745420636">
                                  <w:marLeft w:val="0"/>
                                  <w:marRight w:val="0"/>
                                  <w:marTop w:val="0"/>
                                  <w:marBottom w:val="0"/>
                                  <w:divBdr>
                                    <w:top w:val="none" w:sz="0" w:space="0" w:color="auto"/>
                                    <w:left w:val="none" w:sz="0" w:space="0" w:color="auto"/>
                                    <w:bottom w:val="none" w:sz="0" w:space="0" w:color="auto"/>
                                    <w:right w:val="none" w:sz="0" w:space="0" w:color="auto"/>
                                  </w:divBdr>
                                  <w:divsChild>
                                    <w:div w:id="908734599">
                                      <w:marLeft w:val="0"/>
                                      <w:marRight w:val="0"/>
                                      <w:marTop w:val="0"/>
                                      <w:marBottom w:val="0"/>
                                      <w:divBdr>
                                        <w:top w:val="none" w:sz="0" w:space="0" w:color="auto"/>
                                        <w:left w:val="none" w:sz="0" w:space="0" w:color="auto"/>
                                        <w:bottom w:val="none" w:sz="0" w:space="0" w:color="auto"/>
                                        <w:right w:val="none" w:sz="0" w:space="0" w:color="auto"/>
                                      </w:divBdr>
                                      <w:divsChild>
                                        <w:div w:id="107427503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64840318">
                                      <w:marLeft w:val="0"/>
                                      <w:marRight w:val="0"/>
                                      <w:marTop w:val="0"/>
                                      <w:marBottom w:val="0"/>
                                      <w:divBdr>
                                        <w:top w:val="none" w:sz="0" w:space="0" w:color="auto"/>
                                        <w:left w:val="none" w:sz="0" w:space="0" w:color="auto"/>
                                        <w:bottom w:val="none" w:sz="0" w:space="0" w:color="auto"/>
                                        <w:right w:val="none" w:sz="0" w:space="0" w:color="auto"/>
                                      </w:divBdr>
                                      <w:divsChild>
                                        <w:div w:id="12169655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772676246">
                                      <w:marLeft w:val="0"/>
                                      <w:marRight w:val="0"/>
                                      <w:marTop w:val="0"/>
                                      <w:marBottom w:val="0"/>
                                      <w:divBdr>
                                        <w:top w:val="none" w:sz="0" w:space="0" w:color="auto"/>
                                        <w:left w:val="none" w:sz="0" w:space="0" w:color="auto"/>
                                        <w:bottom w:val="none" w:sz="0" w:space="0" w:color="auto"/>
                                        <w:right w:val="none" w:sz="0" w:space="0" w:color="auto"/>
                                      </w:divBdr>
                                      <w:divsChild>
                                        <w:div w:id="80262319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552814922">
                                      <w:marLeft w:val="0"/>
                                      <w:marRight w:val="0"/>
                                      <w:marTop w:val="0"/>
                                      <w:marBottom w:val="0"/>
                                      <w:divBdr>
                                        <w:top w:val="none" w:sz="0" w:space="0" w:color="auto"/>
                                        <w:left w:val="none" w:sz="0" w:space="0" w:color="auto"/>
                                        <w:bottom w:val="none" w:sz="0" w:space="0" w:color="auto"/>
                                        <w:right w:val="none" w:sz="0" w:space="0" w:color="auto"/>
                                      </w:divBdr>
                                      <w:divsChild>
                                        <w:div w:id="18158783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940864941">
                                  <w:marLeft w:val="0"/>
                                  <w:marRight w:val="0"/>
                                  <w:marTop w:val="0"/>
                                  <w:marBottom w:val="0"/>
                                  <w:divBdr>
                                    <w:top w:val="none" w:sz="0" w:space="0" w:color="auto"/>
                                    <w:left w:val="none" w:sz="0" w:space="0" w:color="auto"/>
                                    <w:bottom w:val="none" w:sz="0" w:space="0" w:color="auto"/>
                                    <w:right w:val="none" w:sz="0" w:space="0" w:color="auto"/>
                                  </w:divBdr>
                                  <w:divsChild>
                                    <w:div w:id="1130979447">
                                      <w:marLeft w:val="0"/>
                                      <w:marRight w:val="0"/>
                                      <w:marTop w:val="0"/>
                                      <w:marBottom w:val="0"/>
                                      <w:divBdr>
                                        <w:top w:val="none" w:sz="0" w:space="0" w:color="auto"/>
                                        <w:left w:val="none" w:sz="0" w:space="0" w:color="auto"/>
                                        <w:bottom w:val="none" w:sz="0" w:space="0" w:color="auto"/>
                                        <w:right w:val="none" w:sz="0" w:space="0" w:color="auto"/>
                                      </w:divBdr>
                                      <w:divsChild>
                                        <w:div w:id="13951557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74280250">
                                      <w:marLeft w:val="0"/>
                                      <w:marRight w:val="0"/>
                                      <w:marTop w:val="0"/>
                                      <w:marBottom w:val="0"/>
                                      <w:divBdr>
                                        <w:top w:val="none" w:sz="0" w:space="0" w:color="auto"/>
                                        <w:left w:val="none" w:sz="0" w:space="0" w:color="auto"/>
                                        <w:bottom w:val="none" w:sz="0" w:space="0" w:color="auto"/>
                                        <w:right w:val="none" w:sz="0" w:space="0" w:color="auto"/>
                                      </w:divBdr>
                                      <w:divsChild>
                                        <w:div w:id="1813981308">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8726544">
                                      <w:marLeft w:val="0"/>
                                      <w:marRight w:val="0"/>
                                      <w:marTop w:val="0"/>
                                      <w:marBottom w:val="0"/>
                                      <w:divBdr>
                                        <w:top w:val="none" w:sz="0" w:space="0" w:color="auto"/>
                                        <w:left w:val="none" w:sz="0" w:space="0" w:color="auto"/>
                                        <w:bottom w:val="none" w:sz="0" w:space="0" w:color="auto"/>
                                        <w:right w:val="none" w:sz="0" w:space="0" w:color="auto"/>
                                      </w:divBdr>
                                      <w:divsChild>
                                        <w:div w:id="103850865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2095324078">
                                      <w:marLeft w:val="0"/>
                                      <w:marRight w:val="0"/>
                                      <w:marTop w:val="0"/>
                                      <w:marBottom w:val="0"/>
                                      <w:divBdr>
                                        <w:top w:val="none" w:sz="0" w:space="0" w:color="auto"/>
                                        <w:left w:val="none" w:sz="0" w:space="0" w:color="auto"/>
                                        <w:bottom w:val="none" w:sz="0" w:space="0" w:color="auto"/>
                                        <w:right w:val="none" w:sz="0" w:space="0" w:color="auto"/>
                                      </w:divBdr>
                                      <w:divsChild>
                                        <w:div w:id="20018074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012419313">
                                  <w:marLeft w:val="0"/>
                                  <w:marRight w:val="0"/>
                                  <w:marTop w:val="0"/>
                                  <w:marBottom w:val="0"/>
                                  <w:divBdr>
                                    <w:top w:val="none" w:sz="0" w:space="0" w:color="auto"/>
                                    <w:left w:val="none" w:sz="0" w:space="0" w:color="auto"/>
                                    <w:bottom w:val="none" w:sz="0" w:space="0" w:color="auto"/>
                                    <w:right w:val="none" w:sz="0" w:space="0" w:color="auto"/>
                                  </w:divBdr>
                                  <w:divsChild>
                                    <w:div w:id="385222534">
                                      <w:marLeft w:val="0"/>
                                      <w:marRight w:val="0"/>
                                      <w:marTop w:val="0"/>
                                      <w:marBottom w:val="0"/>
                                      <w:divBdr>
                                        <w:top w:val="none" w:sz="0" w:space="0" w:color="auto"/>
                                        <w:left w:val="none" w:sz="0" w:space="0" w:color="auto"/>
                                        <w:bottom w:val="none" w:sz="0" w:space="0" w:color="auto"/>
                                        <w:right w:val="none" w:sz="0" w:space="0" w:color="auto"/>
                                      </w:divBdr>
                                      <w:divsChild>
                                        <w:div w:id="187793509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112047457">
                                      <w:marLeft w:val="0"/>
                                      <w:marRight w:val="0"/>
                                      <w:marTop w:val="0"/>
                                      <w:marBottom w:val="0"/>
                                      <w:divBdr>
                                        <w:top w:val="none" w:sz="0" w:space="0" w:color="auto"/>
                                        <w:left w:val="none" w:sz="0" w:space="0" w:color="auto"/>
                                        <w:bottom w:val="none" w:sz="0" w:space="0" w:color="auto"/>
                                        <w:right w:val="none" w:sz="0" w:space="0" w:color="auto"/>
                                      </w:divBdr>
                                      <w:divsChild>
                                        <w:div w:id="950747416">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51644637">
                                      <w:marLeft w:val="0"/>
                                      <w:marRight w:val="0"/>
                                      <w:marTop w:val="0"/>
                                      <w:marBottom w:val="0"/>
                                      <w:divBdr>
                                        <w:top w:val="none" w:sz="0" w:space="0" w:color="auto"/>
                                        <w:left w:val="none" w:sz="0" w:space="0" w:color="auto"/>
                                        <w:bottom w:val="none" w:sz="0" w:space="0" w:color="auto"/>
                                        <w:right w:val="none" w:sz="0" w:space="0" w:color="auto"/>
                                      </w:divBdr>
                                      <w:divsChild>
                                        <w:div w:id="1441871761">
                                          <w:marLeft w:val="70"/>
                                          <w:marRight w:val="70"/>
                                          <w:marTop w:val="0"/>
                                          <w:marBottom w:val="0"/>
                                          <w:divBdr>
                                            <w:top w:val="single" w:sz="6" w:space="0" w:color="3079ED"/>
                                            <w:left w:val="single" w:sz="6" w:space="0" w:color="3079ED"/>
                                            <w:bottom w:val="single" w:sz="6" w:space="0" w:color="3079ED"/>
                                            <w:right w:val="single" w:sz="6" w:space="0" w:color="3079ED"/>
                                          </w:divBdr>
                                        </w:div>
                                      </w:divsChild>
                                    </w:div>
                                    <w:div w:id="669334740">
                                      <w:marLeft w:val="0"/>
                                      <w:marRight w:val="0"/>
                                      <w:marTop w:val="0"/>
                                      <w:marBottom w:val="0"/>
                                      <w:divBdr>
                                        <w:top w:val="none" w:sz="0" w:space="0" w:color="auto"/>
                                        <w:left w:val="none" w:sz="0" w:space="0" w:color="auto"/>
                                        <w:bottom w:val="none" w:sz="0" w:space="0" w:color="auto"/>
                                        <w:right w:val="none" w:sz="0" w:space="0" w:color="auto"/>
                                      </w:divBdr>
                                      <w:divsChild>
                                        <w:div w:id="55161915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036154787">
      <w:bodyDiv w:val="1"/>
      <w:marLeft w:val="0"/>
      <w:marRight w:val="0"/>
      <w:marTop w:val="0"/>
      <w:marBottom w:val="0"/>
      <w:divBdr>
        <w:top w:val="none" w:sz="0" w:space="0" w:color="auto"/>
        <w:left w:val="none" w:sz="0" w:space="0" w:color="auto"/>
        <w:bottom w:val="none" w:sz="0" w:space="0" w:color="auto"/>
        <w:right w:val="none" w:sz="0" w:space="0" w:color="auto"/>
      </w:divBdr>
      <w:divsChild>
        <w:div w:id="727922082">
          <w:marLeft w:val="0"/>
          <w:marRight w:val="0"/>
          <w:marTop w:val="45"/>
          <w:marBottom w:val="0"/>
          <w:divBdr>
            <w:top w:val="none" w:sz="0" w:space="0" w:color="auto"/>
            <w:left w:val="none" w:sz="0" w:space="0" w:color="auto"/>
            <w:bottom w:val="none" w:sz="0" w:space="0" w:color="auto"/>
            <w:right w:val="none" w:sz="0" w:space="0" w:color="auto"/>
          </w:divBdr>
        </w:div>
        <w:div w:id="288515544">
          <w:marLeft w:val="0"/>
          <w:marRight w:val="0"/>
          <w:marTop w:val="0"/>
          <w:marBottom w:val="0"/>
          <w:divBdr>
            <w:top w:val="none" w:sz="0" w:space="0" w:color="auto"/>
            <w:left w:val="none" w:sz="0" w:space="0" w:color="auto"/>
            <w:bottom w:val="none" w:sz="0" w:space="0" w:color="auto"/>
            <w:right w:val="none" w:sz="0" w:space="0" w:color="auto"/>
          </w:divBdr>
        </w:div>
      </w:divsChild>
    </w:div>
    <w:div w:id="1126892260">
      <w:bodyDiv w:val="1"/>
      <w:marLeft w:val="0"/>
      <w:marRight w:val="0"/>
      <w:marTop w:val="0"/>
      <w:marBottom w:val="0"/>
      <w:divBdr>
        <w:top w:val="none" w:sz="0" w:space="0" w:color="auto"/>
        <w:left w:val="none" w:sz="0" w:space="0" w:color="auto"/>
        <w:bottom w:val="none" w:sz="0" w:space="0" w:color="auto"/>
        <w:right w:val="none" w:sz="0" w:space="0" w:color="auto"/>
      </w:divBdr>
    </w:div>
    <w:div w:id="1163930771">
      <w:bodyDiv w:val="1"/>
      <w:marLeft w:val="0"/>
      <w:marRight w:val="0"/>
      <w:marTop w:val="0"/>
      <w:marBottom w:val="0"/>
      <w:divBdr>
        <w:top w:val="none" w:sz="0" w:space="0" w:color="auto"/>
        <w:left w:val="none" w:sz="0" w:space="0" w:color="auto"/>
        <w:bottom w:val="none" w:sz="0" w:space="0" w:color="auto"/>
        <w:right w:val="none" w:sz="0" w:space="0" w:color="auto"/>
      </w:divBdr>
    </w:div>
    <w:div w:id="1164248260">
      <w:bodyDiv w:val="1"/>
      <w:marLeft w:val="0"/>
      <w:marRight w:val="0"/>
      <w:marTop w:val="0"/>
      <w:marBottom w:val="0"/>
      <w:divBdr>
        <w:top w:val="none" w:sz="0" w:space="0" w:color="auto"/>
        <w:left w:val="none" w:sz="0" w:space="0" w:color="auto"/>
        <w:bottom w:val="none" w:sz="0" w:space="0" w:color="auto"/>
        <w:right w:val="none" w:sz="0" w:space="0" w:color="auto"/>
      </w:divBdr>
    </w:div>
    <w:div w:id="1369068173">
      <w:bodyDiv w:val="1"/>
      <w:marLeft w:val="0"/>
      <w:marRight w:val="0"/>
      <w:marTop w:val="0"/>
      <w:marBottom w:val="0"/>
      <w:divBdr>
        <w:top w:val="none" w:sz="0" w:space="0" w:color="auto"/>
        <w:left w:val="none" w:sz="0" w:space="0" w:color="auto"/>
        <w:bottom w:val="none" w:sz="0" w:space="0" w:color="auto"/>
        <w:right w:val="none" w:sz="0" w:space="0" w:color="auto"/>
      </w:divBdr>
      <w:divsChild>
        <w:div w:id="802120266">
          <w:marLeft w:val="0"/>
          <w:marRight w:val="0"/>
          <w:marTop w:val="0"/>
          <w:marBottom w:val="0"/>
          <w:divBdr>
            <w:top w:val="none" w:sz="0" w:space="0" w:color="auto"/>
            <w:left w:val="none" w:sz="0" w:space="0" w:color="auto"/>
            <w:bottom w:val="none" w:sz="0" w:space="0" w:color="auto"/>
            <w:right w:val="none" w:sz="0" w:space="0" w:color="auto"/>
          </w:divBdr>
        </w:div>
      </w:divsChild>
    </w:div>
    <w:div w:id="1371539583">
      <w:bodyDiv w:val="1"/>
      <w:marLeft w:val="0"/>
      <w:marRight w:val="0"/>
      <w:marTop w:val="0"/>
      <w:marBottom w:val="0"/>
      <w:divBdr>
        <w:top w:val="none" w:sz="0" w:space="0" w:color="auto"/>
        <w:left w:val="none" w:sz="0" w:space="0" w:color="auto"/>
        <w:bottom w:val="none" w:sz="0" w:space="0" w:color="auto"/>
        <w:right w:val="none" w:sz="0" w:space="0" w:color="auto"/>
      </w:divBdr>
    </w:div>
    <w:div w:id="1466698707">
      <w:bodyDiv w:val="1"/>
      <w:marLeft w:val="0"/>
      <w:marRight w:val="0"/>
      <w:marTop w:val="0"/>
      <w:marBottom w:val="0"/>
      <w:divBdr>
        <w:top w:val="none" w:sz="0" w:space="0" w:color="auto"/>
        <w:left w:val="none" w:sz="0" w:space="0" w:color="auto"/>
        <w:bottom w:val="none" w:sz="0" w:space="0" w:color="auto"/>
        <w:right w:val="none" w:sz="0" w:space="0" w:color="auto"/>
      </w:divBdr>
    </w:div>
    <w:div w:id="1642924016">
      <w:bodyDiv w:val="1"/>
      <w:marLeft w:val="0"/>
      <w:marRight w:val="0"/>
      <w:marTop w:val="0"/>
      <w:marBottom w:val="0"/>
      <w:divBdr>
        <w:top w:val="none" w:sz="0" w:space="0" w:color="auto"/>
        <w:left w:val="none" w:sz="0" w:space="0" w:color="auto"/>
        <w:bottom w:val="none" w:sz="0" w:space="0" w:color="auto"/>
        <w:right w:val="none" w:sz="0" w:space="0" w:color="auto"/>
      </w:divBdr>
    </w:div>
    <w:div w:id="1687977894">
      <w:bodyDiv w:val="1"/>
      <w:marLeft w:val="0"/>
      <w:marRight w:val="0"/>
      <w:marTop w:val="0"/>
      <w:marBottom w:val="0"/>
      <w:divBdr>
        <w:top w:val="none" w:sz="0" w:space="0" w:color="auto"/>
        <w:left w:val="none" w:sz="0" w:space="0" w:color="auto"/>
        <w:bottom w:val="none" w:sz="0" w:space="0" w:color="auto"/>
        <w:right w:val="none" w:sz="0" w:space="0" w:color="auto"/>
      </w:divBdr>
    </w:div>
    <w:div w:id="1856453965">
      <w:bodyDiv w:val="1"/>
      <w:marLeft w:val="0"/>
      <w:marRight w:val="0"/>
      <w:marTop w:val="0"/>
      <w:marBottom w:val="0"/>
      <w:divBdr>
        <w:top w:val="none" w:sz="0" w:space="0" w:color="auto"/>
        <w:left w:val="none" w:sz="0" w:space="0" w:color="auto"/>
        <w:bottom w:val="none" w:sz="0" w:space="0" w:color="auto"/>
        <w:right w:val="none" w:sz="0" w:space="0" w:color="auto"/>
      </w:divBdr>
    </w:div>
    <w:div w:id="1902522701">
      <w:bodyDiv w:val="1"/>
      <w:marLeft w:val="0"/>
      <w:marRight w:val="0"/>
      <w:marTop w:val="0"/>
      <w:marBottom w:val="0"/>
      <w:divBdr>
        <w:top w:val="none" w:sz="0" w:space="0" w:color="auto"/>
        <w:left w:val="none" w:sz="0" w:space="0" w:color="auto"/>
        <w:bottom w:val="none" w:sz="0" w:space="0" w:color="auto"/>
        <w:right w:val="none" w:sz="0" w:space="0" w:color="auto"/>
      </w:divBdr>
      <w:divsChild>
        <w:div w:id="1886941648">
          <w:marLeft w:val="0"/>
          <w:marRight w:val="0"/>
          <w:marTop w:val="0"/>
          <w:marBottom w:val="0"/>
          <w:divBdr>
            <w:top w:val="none" w:sz="0" w:space="0" w:color="auto"/>
            <w:left w:val="none" w:sz="0" w:space="0" w:color="auto"/>
            <w:bottom w:val="none" w:sz="0" w:space="0" w:color="auto"/>
            <w:right w:val="none" w:sz="0" w:space="0" w:color="auto"/>
          </w:divBdr>
        </w:div>
      </w:divsChild>
    </w:div>
    <w:div w:id="1953976781">
      <w:bodyDiv w:val="1"/>
      <w:marLeft w:val="0"/>
      <w:marRight w:val="0"/>
      <w:marTop w:val="0"/>
      <w:marBottom w:val="0"/>
      <w:divBdr>
        <w:top w:val="none" w:sz="0" w:space="0" w:color="auto"/>
        <w:left w:val="none" w:sz="0" w:space="0" w:color="auto"/>
        <w:bottom w:val="none" w:sz="0" w:space="0" w:color="auto"/>
        <w:right w:val="none" w:sz="0" w:space="0" w:color="auto"/>
      </w:divBdr>
    </w:div>
    <w:div w:id="2107842188">
      <w:bodyDiv w:val="1"/>
      <w:marLeft w:val="0"/>
      <w:marRight w:val="0"/>
      <w:marTop w:val="0"/>
      <w:marBottom w:val="0"/>
      <w:divBdr>
        <w:top w:val="none" w:sz="0" w:space="0" w:color="auto"/>
        <w:left w:val="none" w:sz="0" w:space="0" w:color="auto"/>
        <w:bottom w:val="none" w:sz="0" w:space="0" w:color="auto"/>
        <w:right w:val="none" w:sz="0" w:space="0" w:color="auto"/>
      </w:divBdr>
    </w:div>
    <w:div w:id="2114284491">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9">
          <w:marLeft w:val="0"/>
          <w:marRight w:val="0"/>
          <w:marTop w:val="0"/>
          <w:marBottom w:val="0"/>
          <w:divBdr>
            <w:top w:val="none" w:sz="0" w:space="0" w:color="auto"/>
            <w:left w:val="none" w:sz="0" w:space="0" w:color="auto"/>
            <w:bottom w:val="none" w:sz="0" w:space="0" w:color="auto"/>
            <w:right w:val="none" w:sz="0" w:space="0" w:color="auto"/>
          </w:divBdr>
        </w:div>
        <w:div w:id="1523741353">
          <w:marLeft w:val="0"/>
          <w:marRight w:val="0"/>
          <w:marTop w:val="0"/>
          <w:marBottom w:val="0"/>
          <w:divBdr>
            <w:top w:val="none" w:sz="0" w:space="0" w:color="auto"/>
            <w:left w:val="none" w:sz="0" w:space="0" w:color="auto"/>
            <w:bottom w:val="none" w:sz="0" w:space="0" w:color="auto"/>
            <w:right w:val="none" w:sz="0" w:space="0" w:color="auto"/>
          </w:divBdr>
        </w:div>
        <w:div w:id="1540044289">
          <w:marLeft w:val="0"/>
          <w:marRight w:val="0"/>
          <w:marTop w:val="0"/>
          <w:marBottom w:val="0"/>
          <w:divBdr>
            <w:top w:val="none" w:sz="0" w:space="0" w:color="auto"/>
            <w:left w:val="none" w:sz="0" w:space="0" w:color="auto"/>
            <w:bottom w:val="none" w:sz="0" w:space="0" w:color="auto"/>
            <w:right w:val="none" w:sz="0" w:space="0" w:color="auto"/>
          </w:divBdr>
        </w:div>
        <w:div w:id="1270115603">
          <w:marLeft w:val="0"/>
          <w:marRight w:val="0"/>
          <w:marTop w:val="0"/>
          <w:marBottom w:val="0"/>
          <w:divBdr>
            <w:top w:val="none" w:sz="0" w:space="0" w:color="auto"/>
            <w:left w:val="none" w:sz="0" w:space="0" w:color="auto"/>
            <w:bottom w:val="none" w:sz="0" w:space="0" w:color="auto"/>
            <w:right w:val="none" w:sz="0" w:space="0" w:color="auto"/>
          </w:divBdr>
        </w:div>
        <w:div w:id="511379068">
          <w:marLeft w:val="0"/>
          <w:marRight w:val="0"/>
          <w:marTop w:val="0"/>
          <w:marBottom w:val="0"/>
          <w:divBdr>
            <w:top w:val="none" w:sz="0" w:space="0" w:color="auto"/>
            <w:left w:val="none" w:sz="0" w:space="0" w:color="auto"/>
            <w:bottom w:val="none" w:sz="0" w:space="0" w:color="auto"/>
            <w:right w:val="none" w:sz="0" w:space="0" w:color="auto"/>
          </w:divBdr>
        </w:div>
        <w:div w:id="1207599060">
          <w:marLeft w:val="0"/>
          <w:marRight w:val="0"/>
          <w:marTop w:val="0"/>
          <w:marBottom w:val="0"/>
          <w:divBdr>
            <w:top w:val="none" w:sz="0" w:space="0" w:color="auto"/>
            <w:left w:val="none" w:sz="0" w:space="0" w:color="auto"/>
            <w:bottom w:val="none" w:sz="0" w:space="0" w:color="auto"/>
            <w:right w:val="none" w:sz="0" w:space="0" w:color="auto"/>
          </w:divBdr>
        </w:div>
        <w:div w:id="358094474">
          <w:marLeft w:val="0"/>
          <w:marRight w:val="0"/>
          <w:marTop w:val="0"/>
          <w:marBottom w:val="0"/>
          <w:divBdr>
            <w:top w:val="none" w:sz="0" w:space="0" w:color="auto"/>
            <w:left w:val="none" w:sz="0" w:space="0" w:color="auto"/>
            <w:bottom w:val="none" w:sz="0" w:space="0" w:color="auto"/>
            <w:right w:val="none" w:sz="0" w:space="0" w:color="auto"/>
          </w:divBdr>
        </w:div>
        <w:div w:id="964385864">
          <w:marLeft w:val="0"/>
          <w:marRight w:val="0"/>
          <w:marTop w:val="0"/>
          <w:marBottom w:val="0"/>
          <w:divBdr>
            <w:top w:val="none" w:sz="0" w:space="0" w:color="auto"/>
            <w:left w:val="none" w:sz="0" w:space="0" w:color="auto"/>
            <w:bottom w:val="none" w:sz="0" w:space="0" w:color="auto"/>
            <w:right w:val="none" w:sz="0" w:space="0" w:color="auto"/>
          </w:divBdr>
        </w:div>
        <w:div w:id="1812869723">
          <w:marLeft w:val="0"/>
          <w:marRight w:val="0"/>
          <w:marTop w:val="0"/>
          <w:marBottom w:val="0"/>
          <w:divBdr>
            <w:top w:val="none" w:sz="0" w:space="0" w:color="auto"/>
            <w:left w:val="none" w:sz="0" w:space="0" w:color="auto"/>
            <w:bottom w:val="none" w:sz="0" w:space="0" w:color="auto"/>
            <w:right w:val="none" w:sz="0" w:space="0" w:color="auto"/>
          </w:divBdr>
        </w:div>
        <w:div w:id="1902866208">
          <w:marLeft w:val="0"/>
          <w:marRight w:val="0"/>
          <w:marTop w:val="0"/>
          <w:marBottom w:val="0"/>
          <w:divBdr>
            <w:top w:val="none" w:sz="0" w:space="0" w:color="auto"/>
            <w:left w:val="none" w:sz="0" w:space="0" w:color="auto"/>
            <w:bottom w:val="none" w:sz="0" w:space="0" w:color="auto"/>
            <w:right w:val="none" w:sz="0" w:space="0" w:color="auto"/>
          </w:divBdr>
        </w:div>
        <w:div w:id="1461458151">
          <w:marLeft w:val="0"/>
          <w:marRight w:val="0"/>
          <w:marTop w:val="0"/>
          <w:marBottom w:val="0"/>
          <w:divBdr>
            <w:top w:val="none" w:sz="0" w:space="0" w:color="auto"/>
            <w:left w:val="none" w:sz="0" w:space="0" w:color="auto"/>
            <w:bottom w:val="none" w:sz="0" w:space="0" w:color="auto"/>
            <w:right w:val="none" w:sz="0" w:space="0" w:color="auto"/>
          </w:divBdr>
        </w:div>
        <w:div w:id="192171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1177-3F6C-4BFF-842F-09FE5918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3545</Words>
  <Characters>20208</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Ya Blondinko Edition</Company>
  <LinksUpToDate>false</LinksUpToDate>
  <CharactersWithSpaces>23706</CharactersWithSpaces>
  <SharedDoc>false</SharedDoc>
  <HLinks>
    <vt:vector size="24" baseType="variant">
      <vt:variant>
        <vt:i4>7667758</vt:i4>
      </vt:variant>
      <vt:variant>
        <vt:i4>9</vt:i4>
      </vt:variant>
      <vt:variant>
        <vt:i4>0</vt:i4>
      </vt:variant>
      <vt:variant>
        <vt:i4>5</vt:i4>
      </vt:variant>
      <vt:variant>
        <vt:lpwstr>http://zakon2.rada.gov.ua/laws/show/1151-2015-%D0%BF/paran22</vt:lpwstr>
      </vt:variant>
      <vt:variant>
        <vt:lpwstr>n22</vt:lpwstr>
      </vt:variant>
      <vt:variant>
        <vt:i4>7667758</vt:i4>
      </vt:variant>
      <vt:variant>
        <vt:i4>6</vt:i4>
      </vt:variant>
      <vt:variant>
        <vt:i4>0</vt:i4>
      </vt:variant>
      <vt:variant>
        <vt:i4>5</vt:i4>
      </vt:variant>
      <vt:variant>
        <vt:lpwstr>http://zakon2.rada.gov.ua/laws/show/1151-2015-%D0%BF/paran22</vt:lpwstr>
      </vt:variant>
      <vt:variant>
        <vt:lpwstr>n22</vt:lpwstr>
      </vt:variant>
      <vt:variant>
        <vt:i4>7667758</vt:i4>
      </vt:variant>
      <vt:variant>
        <vt:i4>3</vt:i4>
      </vt:variant>
      <vt:variant>
        <vt:i4>0</vt:i4>
      </vt:variant>
      <vt:variant>
        <vt:i4>5</vt:i4>
      </vt:variant>
      <vt:variant>
        <vt:lpwstr>http://zakon2.rada.gov.ua/laws/show/1151-2015-%D0%BF/paran22</vt:lpwstr>
      </vt:variant>
      <vt:variant>
        <vt:lpwstr>n22</vt:lpwstr>
      </vt:variant>
      <vt:variant>
        <vt:i4>7667758</vt:i4>
      </vt:variant>
      <vt:variant>
        <vt:i4>0</vt:i4>
      </vt:variant>
      <vt:variant>
        <vt:i4>0</vt:i4>
      </vt:variant>
      <vt:variant>
        <vt:i4>5</vt:i4>
      </vt:variant>
      <vt:variant>
        <vt:lpwstr>http://zakon2.rada.gov.ua/laws/show/1151-2015-%D0%BF/paran22</vt:lpwstr>
      </vt:variant>
      <vt:variant>
        <vt:lpwstr>n22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Жукова Галина Валериевна</cp:lastModifiedBy>
  <cp:revision>9</cp:revision>
  <cp:lastPrinted>2019-11-25T12:37:00Z</cp:lastPrinted>
  <dcterms:created xsi:type="dcterms:W3CDTF">2020-04-17T10:32:00Z</dcterms:created>
  <dcterms:modified xsi:type="dcterms:W3CDTF">2020-05-06T10:05:00Z</dcterms:modified>
</cp:coreProperties>
</file>