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AFE14" w14:textId="77777777" w:rsidR="00D04E56" w:rsidRPr="00965769" w:rsidRDefault="00D04E56" w:rsidP="00D04E56">
      <w:pPr>
        <w:spacing w:after="0" w:line="360" w:lineRule="auto"/>
        <w:jc w:val="center"/>
        <w:rPr>
          <w:rFonts w:ascii="Times New Roman" w:eastAsia="Times New Roman" w:hAnsi="Times New Roman" w:cs="Times New Roman"/>
          <w:b/>
          <w:color w:val="000000" w:themeColor="text1"/>
          <w:sz w:val="28"/>
          <w:szCs w:val="28"/>
          <w:lang w:eastAsia="ru-RU"/>
        </w:rPr>
      </w:pPr>
      <w:r w:rsidRPr="00965769">
        <w:rPr>
          <w:rFonts w:ascii="Times New Roman" w:eastAsia="Times New Roman" w:hAnsi="Times New Roman" w:cs="Times New Roman"/>
          <w:b/>
          <w:color w:val="000000" w:themeColor="text1"/>
          <w:sz w:val="28"/>
          <w:szCs w:val="28"/>
          <w:lang w:eastAsia="ru-RU"/>
        </w:rPr>
        <w:t>АНАЛІЗ РЕГУЛЯТОРНОГО ВПЛИВУ</w:t>
      </w:r>
      <w:bookmarkStart w:id="0" w:name="n89"/>
      <w:bookmarkEnd w:id="0"/>
    </w:p>
    <w:p w14:paraId="01422BB2" w14:textId="652C3841" w:rsidR="00D04E56" w:rsidRPr="00965769" w:rsidRDefault="005B1FBB" w:rsidP="009401F9">
      <w:pPr>
        <w:shd w:val="clear" w:color="auto" w:fill="FFFFFF"/>
        <w:tabs>
          <w:tab w:val="left" w:pos="916"/>
          <w:tab w:val="left" w:pos="1832"/>
          <w:tab w:val="left" w:pos="2748"/>
          <w:tab w:val="left" w:pos="3664"/>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color w:val="000000" w:themeColor="text1"/>
          <w:sz w:val="28"/>
          <w:szCs w:val="28"/>
          <w:lang w:eastAsia="ru-RU"/>
        </w:rPr>
      </w:pPr>
      <w:proofErr w:type="spellStart"/>
      <w:r>
        <w:rPr>
          <w:rFonts w:ascii="Times New Roman" w:eastAsia="Times New Roman" w:hAnsi="Times New Roman" w:cs="Times New Roman"/>
          <w:b/>
          <w:color w:val="000000" w:themeColor="text1"/>
          <w:sz w:val="28"/>
          <w:szCs w:val="28"/>
          <w:lang w:eastAsia="ru-RU"/>
        </w:rPr>
        <w:t>проє</w:t>
      </w:r>
      <w:r w:rsidR="00D04E56" w:rsidRPr="00965769">
        <w:rPr>
          <w:rFonts w:ascii="Times New Roman" w:eastAsia="Times New Roman" w:hAnsi="Times New Roman" w:cs="Times New Roman"/>
          <w:b/>
          <w:color w:val="000000" w:themeColor="text1"/>
          <w:sz w:val="28"/>
          <w:szCs w:val="28"/>
          <w:lang w:eastAsia="ru-RU"/>
        </w:rPr>
        <w:t>кту</w:t>
      </w:r>
      <w:proofErr w:type="spellEnd"/>
      <w:r w:rsidR="00D04E56" w:rsidRPr="00965769">
        <w:rPr>
          <w:rFonts w:ascii="Times New Roman" w:eastAsia="Times New Roman" w:hAnsi="Times New Roman" w:cs="Times New Roman"/>
          <w:b/>
          <w:color w:val="000000" w:themeColor="text1"/>
          <w:sz w:val="28"/>
          <w:szCs w:val="28"/>
          <w:lang w:eastAsia="ru-RU"/>
        </w:rPr>
        <w:t xml:space="preserve"> наказу Міністерства інфраструктури України</w:t>
      </w:r>
    </w:p>
    <w:p w14:paraId="62930AC0" w14:textId="77777777" w:rsidR="003F5548" w:rsidRPr="00965769" w:rsidRDefault="00D04E56" w:rsidP="003F5548">
      <w:pPr>
        <w:spacing w:after="0" w:line="276" w:lineRule="auto"/>
        <w:jc w:val="center"/>
        <w:rPr>
          <w:rFonts w:ascii="Times New Roman" w:hAnsi="Times New Roman" w:cs="Times New Roman"/>
          <w:b/>
          <w:sz w:val="28"/>
          <w:szCs w:val="28"/>
        </w:rPr>
      </w:pPr>
      <w:r w:rsidRPr="00965769">
        <w:rPr>
          <w:rFonts w:ascii="Times New Roman" w:eastAsia="Times New Roman" w:hAnsi="Times New Roman" w:cs="Times New Roman"/>
          <w:b/>
          <w:color w:val="000000" w:themeColor="text1"/>
          <w:sz w:val="28"/>
          <w:szCs w:val="28"/>
          <w:lang w:eastAsia="ru-RU"/>
        </w:rPr>
        <w:t>«</w:t>
      </w:r>
      <w:r w:rsidR="003F5548" w:rsidRPr="00965769">
        <w:rPr>
          <w:rFonts w:ascii="Times New Roman" w:hAnsi="Times New Roman" w:cs="Times New Roman"/>
          <w:b/>
          <w:sz w:val="28"/>
          <w:szCs w:val="28"/>
        </w:rPr>
        <w:t xml:space="preserve">Про внесення змін до Ставок плати за послуги з аеронавігаційного </w:t>
      </w:r>
    </w:p>
    <w:p w14:paraId="3E1065B5" w14:textId="77777777" w:rsidR="00D04E56" w:rsidRPr="00965769" w:rsidRDefault="003F5548" w:rsidP="003F5548">
      <w:pPr>
        <w:spacing w:after="0" w:line="276" w:lineRule="auto"/>
        <w:jc w:val="center"/>
        <w:rPr>
          <w:rFonts w:ascii="Times New Roman" w:eastAsia="Times New Roman" w:hAnsi="Times New Roman" w:cs="Times New Roman"/>
          <w:b/>
          <w:bCs/>
          <w:color w:val="000000" w:themeColor="text1"/>
          <w:sz w:val="28"/>
          <w:szCs w:val="28"/>
          <w:bdr w:val="none" w:sz="0" w:space="0" w:color="auto" w:frame="1"/>
          <w:lang w:eastAsia="ru-RU"/>
        </w:rPr>
      </w:pPr>
      <w:r w:rsidRPr="00965769">
        <w:rPr>
          <w:rFonts w:ascii="Times New Roman" w:hAnsi="Times New Roman" w:cs="Times New Roman"/>
          <w:b/>
          <w:sz w:val="28"/>
          <w:szCs w:val="28"/>
        </w:rPr>
        <w:t>обслуговування повітряних суден у повітряному просторі України</w:t>
      </w:r>
      <w:r w:rsidR="00D04E56" w:rsidRPr="00965769">
        <w:rPr>
          <w:rFonts w:ascii="Times New Roman" w:eastAsia="Times New Roman" w:hAnsi="Times New Roman" w:cs="Times New Roman"/>
          <w:b/>
          <w:color w:val="000000" w:themeColor="text1"/>
          <w:sz w:val="28"/>
          <w:szCs w:val="28"/>
          <w:lang w:eastAsia="ru-RU"/>
        </w:rPr>
        <w:t>»</w:t>
      </w:r>
    </w:p>
    <w:p w14:paraId="161A9CA9" w14:textId="77777777" w:rsidR="00D04E56" w:rsidRPr="00965769" w:rsidRDefault="00D04E56" w:rsidP="00D04E56">
      <w:pPr>
        <w:spacing w:after="0" w:line="240" w:lineRule="auto"/>
        <w:jc w:val="both"/>
        <w:rPr>
          <w:rFonts w:ascii="Times New Roman" w:eastAsia="Times New Roman" w:hAnsi="Times New Roman" w:cs="Times New Roman"/>
          <w:color w:val="000000" w:themeColor="text1"/>
          <w:sz w:val="28"/>
          <w:szCs w:val="28"/>
          <w:lang w:eastAsia="ru-RU"/>
        </w:rPr>
      </w:pPr>
    </w:p>
    <w:p w14:paraId="00F5C68F" w14:textId="77777777" w:rsidR="00D04E56" w:rsidRPr="00965769" w:rsidRDefault="00D04E56" w:rsidP="00D04E56">
      <w:pPr>
        <w:spacing w:after="0" w:line="240" w:lineRule="auto"/>
        <w:jc w:val="center"/>
        <w:rPr>
          <w:rFonts w:ascii="Times New Roman" w:eastAsia="Times New Roman" w:hAnsi="Times New Roman" w:cs="Times New Roman"/>
          <w:b/>
          <w:color w:val="000000" w:themeColor="text1"/>
          <w:sz w:val="28"/>
          <w:szCs w:val="28"/>
          <w:lang w:eastAsia="ru-RU"/>
        </w:rPr>
      </w:pPr>
      <w:r w:rsidRPr="00965769">
        <w:rPr>
          <w:rFonts w:ascii="Times New Roman" w:eastAsia="Times New Roman" w:hAnsi="Times New Roman" w:cs="Times New Roman"/>
          <w:b/>
          <w:color w:val="000000" w:themeColor="text1"/>
          <w:sz w:val="28"/>
          <w:szCs w:val="28"/>
          <w:lang w:eastAsia="ru-RU"/>
        </w:rPr>
        <w:t>I. Визначення проблеми</w:t>
      </w:r>
    </w:p>
    <w:p w14:paraId="6FCF0ADA" w14:textId="77777777" w:rsidR="00D04E56" w:rsidRPr="00965769" w:rsidRDefault="00D04E56" w:rsidP="00D04E56">
      <w:pPr>
        <w:spacing w:after="0" w:line="240" w:lineRule="auto"/>
        <w:jc w:val="center"/>
        <w:rPr>
          <w:rFonts w:ascii="Times New Roman" w:eastAsia="Times New Roman" w:hAnsi="Times New Roman" w:cs="Times New Roman"/>
          <w:b/>
          <w:color w:val="000000" w:themeColor="text1"/>
          <w:sz w:val="28"/>
          <w:szCs w:val="28"/>
          <w:lang w:eastAsia="ru-RU"/>
        </w:rPr>
      </w:pPr>
    </w:p>
    <w:p w14:paraId="74E04228" w14:textId="69A73894" w:rsidR="00D04E56" w:rsidRPr="00965769" w:rsidRDefault="00D04E56" w:rsidP="00D04E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color w:val="000000" w:themeColor="text1"/>
          <w:sz w:val="28"/>
          <w:szCs w:val="28"/>
          <w:lang w:eastAsia="x-none"/>
        </w:rPr>
      </w:pPr>
      <w:bookmarkStart w:id="1" w:name="n90"/>
      <w:bookmarkEnd w:id="1"/>
      <w:r w:rsidRPr="00965769">
        <w:rPr>
          <w:rFonts w:ascii="Times New Roman" w:eastAsia="Times New Roman" w:hAnsi="Times New Roman" w:cs="Times New Roman"/>
          <w:color w:val="000000" w:themeColor="text1"/>
          <w:sz w:val="28"/>
          <w:szCs w:val="28"/>
          <w:lang w:eastAsia="x-none"/>
        </w:rPr>
        <w:t>Відповідно до статті 36 Повітряного кодексу України аеронавігаційне обслуговування польотів повітряних суден (на маршруті, на підході та в районі аеродрому) здійснюється провайдерами аеронав</w:t>
      </w:r>
      <w:r w:rsidR="005B1FBB">
        <w:rPr>
          <w:rFonts w:ascii="Times New Roman" w:eastAsia="Times New Roman" w:hAnsi="Times New Roman" w:cs="Times New Roman"/>
          <w:color w:val="000000" w:themeColor="text1"/>
          <w:sz w:val="28"/>
          <w:szCs w:val="28"/>
          <w:lang w:eastAsia="x-none"/>
        </w:rPr>
        <w:t>ігаційного обслуговування (далі </w:t>
      </w:r>
      <w:r w:rsidRPr="00965769">
        <w:rPr>
          <w:rFonts w:ascii="Times New Roman" w:eastAsia="Times New Roman" w:hAnsi="Times New Roman" w:cs="Times New Roman"/>
          <w:color w:val="000000" w:themeColor="text1"/>
          <w:sz w:val="28"/>
          <w:szCs w:val="28"/>
          <w:lang w:eastAsia="x-none"/>
        </w:rPr>
        <w:t>– АНО) на платній основі. Розмір одиничних ставок плати за послуги з АНО польотів повітряних суден (на маршруті, на підході та в районі аеродрому) встановлюється однаковим для всіх користувачів повітряного простору України і визначається відповідно до законодавства України, стандартів та рекомендованої практики Міжнародної організації цивільної авіації</w:t>
      </w:r>
      <w:r w:rsidR="005B1FBB">
        <w:rPr>
          <w:rFonts w:ascii="Times New Roman" w:eastAsia="Times New Roman" w:hAnsi="Times New Roman" w:cs="Times New Roman"/>
          <w:color w:val="000000" w:themeColor="text1"/>
          <w:sz w:val="28"/>
          <w:szCs w:val="28"/>
          <w:lang w:eastAsia="x-none"/>
        </w:rPr>
        <w:t xml:space="preserve"> (</w:t>
      </w:r>
      <w:r w:rsidR="005B1FBB">
        <w:rPr>
          <w:rFonts w:ascii="Times New Roman" w:eastAsia="Times New Roman" w:hAnsi="Times New Roman" w:cs="Times New Roman"/>
          <w:color w:val="000000" w:themeColor="text1"/>
          <w:sz w:val="28"/>
          <w:szCs w:val="28"/>
          <w:lang w:val="en-US" w:eastAsia="x-none"/>
        </w:rPr>
        <w:t>ICAO</w:t>
      </w:r>
      <w:r w:rsidR="005B1FBB">
        <w:rPr>
          <w:rFonts w:ascii="Times New Roman" w:eastAsia="Times New Roman" w:hAnsi="Times New Roman" w:cs="Times New Roman"/>
          <w:color w:val="000000" w:themeColor="text1"/>
          <w:sz w:val="28"/>
          <w:szCs w:val="28"/>
          <w:lang w:eastAsia="x-none"/>
        </w:rPr>
        <w:t>)</w:t>
      </w:r>
      <w:r w:rsidRPr="00965769">
        <w:rPr>
          <w:rFonts w:ascii="Times New Roman" w:eastAsia="Times New Roman" w:hAnsi="Times New Roman" w:cs="Times New Roman"/>
          <w:color w:val="000000" w:themeColor="text1"/>
          <w:sz w:val="28"/>
          <w:szCs w:val="28"/>
          <w:lang w:eastAsia="x-none"/>
        </w:rPr>
        <w:t xml:space="preserve"> і документів </w:t>
      </w:r>
      <w:r w:rsidR="00DC7265" w:rsidRPr="00965769">
        <w:rPr>
          <w:rFonts w:ascii="Times New Roman" w:eastAsia="Times New Roman" w:hAnsi="Times New Roman" w:cs="Times New Roman"/>
          <w:color w:val="000000" w:themeColor="text1"/>
          <w:sz w:val="28"/>
          <w:szCs w:val="28"/>
          <w:lang w:eastAsia="x-none"/>
        </w:rPr>
        <w:t>Європейської організації з безпеки аеронавігації (</w:t>
      </w:r>
      <w:proofErr w:type="spellStart"/>
      <w:r w:rsidR="00DC7265" w:rsidRPr="00965769">
        <w:rPr>
          <w:rFonts w:ascii="Times New Roman" w:eastAsia="Times New Roman" w:hAnsi="Times New Roman" w:cs="Times New Roman"/>
          <w:color w:val="000000" w:themeColor="text1"/>
          <w:sz w:val="28"/>
          <w:szCs w:val="28"/>
          <w:lang w:eastAsia="x-none"/>
        </w:rPr>
        <w:t>Є</w:t>
      </w:r>
      <w:r w:rsidR="00655C6E" w:rsidRPr="00965769">
        <w:rPr>
          <w:rFonts w:ascii="Times New Roman" w:eastAsia="Times New Roman" w:hAnsi="Times New Roman" w:cs="Times New Roman"/>
          <w:color w:val="000000" w:themeColor="text1"/>
          <w:sz w:val="28"/>
          <w:szCs w:val="28"/>
          <w:lang w:eastAsia="x-none"/>
        </w:rPr>
        <w:t>вроконтроль</w:t>
      </w:r>
      <w:proofErr w:type="spellEnd"/>
      <w:r w:rsidR="00DC7265" w:rsidRPr="00965769">
        <w:rPr>
          <w:rFonts w:ascii="Times New Roman" w:eastAsia="Times New Roman" w:hAnsi="Times New Roman" w:cs="Times New Roman"/>
          <w:color w:val="000000" w:themeColor="text1"/>
          <w:sz w:val="28"/>
          <w:szCs w:val="28"/>
          <w:lang w:eastAsia="x-none"/>
        </w:rPr>
        <w:t>)</w:t>
      </w:r>
      <w:r w:rsidRPr="00965769">
        <w:rPr>
          <w:rFonts w:ascii="Times New Roman" w:eastAsia="Times New Roman" w:hAnsi="Times New Roman" w:cs="Times New Roman"/>
          <w:color w:val="000000" w:themeColor="text1"/>
          <w:sz w:val="28"/>
          <w:szCs w:val="28"/>
          <w:lang w:eastAsia="x-none"/>
        </w:rPr>
        <w:t>. Плата за послуги з АНО використовується провайдером (провайдерами) АНО для покриття витрат на надання таких послуг у порядку, визначеному законодавством України, стандартами та ре</w:t>
      </w:r>
      <w:r w:rsidR="00334430">
        <w:rPr>
          <w:rFonts w:ascii="Times New Roman" w:eastAsia="Times New Roman" w:hAnsi="Times New Roman" w:cs="Times New Roman"/>
          <w:color w:val="000000" w:themeColor="text1"/>
          <w:sz w:val="28"/>
          <w:szCs w:val="28"/>
          <w:lang w:eastAsia="x-none"/>
        </w:rPr>
        <w:t xml:space="preserve">комендованою практикою </w:t>
      </w:r>
      <w:r w:rsidR="00334430">
        <w:rPr>
          <w:rFonts w:ascii="Times New Roman" w:eastAsia="Times New Roman" w:hAnsi="Times New Roman" w:cs="Times New Roman"/>
          <w:color w:val="000000" w:themeColor="text1"/>
          <w:sz w:val="28"/>
          <w:szCs w:val="28"/>
          <w:lang w:val="en-US" w:eastAsia="x-none"/>
        </w:rPr>
        <w:t>ICAO</w:t>
      </w:r>
      <w:r w:rsidRPr="00965769">
        <w:rPr>
          <w:rFonts w:ascii="Times New Roman" w:eastAsia="Times New Roman" w:hAnsi="Times New Roman" w:cs="Times New Roman"/>
          <w:color w:val="000000" w:themeColor="text1"/>
          <w:sz w:val="28"/>
          <w:szCs w:val="28"/>
          <w:lang w:eastAsia="x-none"/>
        </w:rPr>
        <w:t xml:space="preserve"> і документами </w:t>
      </w:r>
      <w:proofErr w:type="spellStart"/>
      <w:r w:rsidR="00655C6E" w:rsidRPr="00965769">
        <w:rPr>
          <w:rFonts w:ascii="Times New Roman" w:eastAsia="Times New Roman" w:hAnsi="Times New Roman" w:cs="Times New Roman"/>
          <w:color w:val="000000" w:themeColor="text1"/>
          <w:sz w:val="28"/>
          <w:szCs w:val="28"/>
          <w:lang w:eastAsia="x-none"/>
        </w:rPr>
        <w:t>Євроконтролю</w:t>
      </w:r>
      <w:proofErr w:type="spellEnd"/>
      <w:r w:rsidRPr="00965769">
        <w:rPr>
          <w:rFonts w:ascii="Times New Roman" w:eastAsia="Times New Roman" w:hAnsi="Times New Roman" w:cs="Times New Roman"/>
          <w:color w:val="000000" w:themeColor="text1"/>
          <w:sz w:val="28"/>
          <w:szCs w:val="28"/>
          <w:lang w:eastAsia="x-none"/>
        </w:rPr>
        <w:t xml:space="preserve">, а також для сплати членських внесків України до </w:t>
      </w:r>
      <w:proofErr w:type="spellStart"/>
      <w:r w:rsidRPr="00965769">
        <w:rPr>
          <w:rFonts w:ascii="Times New Roman" w:eastAsia="Times New Roman" w:hAnsi="Times New Roman" w:cs="Times New Roman"/>
          <w:color w:val="000000" w:themeColor="text1"/>
          <w:sz w:val="28"/>
          <w:szCs w:val="28"/>
          <w:lang w:eastAsia="x-none"/>
        </w:rPr>
        <w:t>Євроконтролю</w:t>
      </w:r>
      <w:proofErr w:type="spellEnd"/>
      <w:r w:rsidRPr="00965769">
        <w:rPr>
          <w:rFonts w:ascii="Times New Roman" w:eastAsia="Times New Roman" w:hAnsi="Times New Roman" w:cs="Times New Roman"/>
          <w:color w:val="000000" w:themeColor="text1"/>
          <w:sz w:val="28"/>
          <w:szCs w:val="28"/>
          <w:lang w:eastAsia="x-none"/>
        </w:rPr>
        <w:t xml:space="preserve"> та компенсації витрат </w:t>
      </w:r>
      <w:proofErr w:type="spellStart"/>
      <w:r w:rsidRPr="00965769">
        <w:rPr>
          <w:rFonts w:ascii="Times New Roman" w:eastAsia="Times New Roman" w:hAnsi="Times New Roman" w:cs="Times New Roman"/>
          <w:color w:val="000000" w:themeColor="text1"/>
          <w:sz w:val="28"/>
          <w:szCs w:val="28"/>
          <w:lang w:eastAsia="x-none"/>
        </w:rPr>
        <w:t>Євроконтролю</w:t>
      </w:r>
      <w:proofErr w:type="spellEnd"/>
      <w:r w:rsidRPr="00965769">
        <w:rPr>
          <w:rFonts w:ascii="Times New Roman" w:eastAsia="Times New Roman" w:hAnsi="Times New Roman" w:cs="Times New Roman"/>
          <w:color w:val="000000" w:themeColor="text1"/>
          <w:sz w:val="28"/>
          <w:szCs w:val="28"/>
          <w:lang w:eastAsia="x-none"/>
        </w:rPr>
        <w:t xml:space="preserve"> на справляння цієї плати.</w:t>
      </w:r>
    </w:p>
    <w:p w14:paraId="7581BFFE" w14:textId="0C70AA6A" w:rsidR="00DE1C02" w:rsidRPr="00965769" w:rsidRDefault="00B63BA9" w:rsidP="00DE1C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color w:val="000000" w:themeColor="text1"/>
          <w:sz w:val="28"/>
          <w:szCs w:val="28"/>
          <w:lang w:eastAsia="x-none"/>
        </w:rPr>
      </w:pPr>
      <w:r>
        <w:rPr>
          <w:rFonts w:ascii="Times New Roman" w:eastAsia="Times New Roman" w:hAnsi="Times New Roman" w:cs="Times New Roman"/>
          <w:color w:val="000000" w:themeColor="text1"/>
          <w:sz w:val="28"/>
          <w:szCs w:val="28"/>
          <w:lang w:eastAsia="x-none"/>
        </w:rPr>
        <w:t xml:space="preserve">Основною метою </w:t>
      </w:r>
      <w:proofErr w:type="spellStart"/>
      <w:r w:rsidR="00DE1C02" w:rsidRPr="00965769">
        <w:rPr>
          <w:rFonts w:ascii="Times New Roman" w:eastAsia="Times New Roman" w:hAnsi="Times New Roman" w:cs="Times New Roman"/>
          <w:color w:val="000000" w:themeColor="text1"/>
          <w:sz w:val="28"/>
          <w:szCs w:val="28"/>
          <w:lang w:eastAsia="x-none"/>
        </w:rPr>
        <w:t>проєкту</w:t>
      </w:r>
      <w:proofErr w:type="spellEnd"/>
      <w:r w:rsidR="00DE1C02" w:rsidRPr="00965769">
        <w:rPr>
          <w:rFonts w:ascii="Times New Roman" w:eastAsia="Times New Roman" w:hAnsi="Times New Roman" w:cs="Times New Roman"/>
          <w:color w:val="000000" w:themeColor="text1"/>
          <w:sz w:val="28"/>
          <w:szCs w:val="28"/>
          <w:lang w:eastAsia="x-none"/>
        </w:rPr>
        <w:t xml:space="preserve"> наказу є вст</w:t>
      </w:r>
      <w:r w:rsidR="00C656A8">
        <w:rPr>
          <w:rFonts w:ascii="Times New Roman" w:eastAsia="Times New Roman" w:hAnsi="Times New Roman" w:cs="Times New Roman"/>
          <w:color w:val="000000" w:themeColor="text1"/>
          <w:sz w:val="28"/>
          <w:szCs w:val="28"/>
          <w:lang w:eastAsia="x-none"/>
        </w:rPr>
        <w:t>ановлення економічно обґрунтованого</w:t>
      </w:r>
      <w:r w:rsidR="00DE1C02" w:rsidRPr="00965769">
        <w:rPr>
          <w:rFonts w:ascii="Times New Roman" w:eastAsia="Times New Roman" w:hAnsi="Times New Roman" w:cs="Times New Roman"/>
          <w:color w:val="000000" w:themeColor="text1"/>
          <w:sz w:val="28"/>
          <w:szCs w:val="28"/>
          <w:lang w:eastAsia="x-none"/>
        </w:rPr>
        <w:t xml:space="preserve"> та справедливого розміру став</w:t>
      </w:r>
      <w:r w:rsidR="00F67A40" w:rsidRPr="00965769">
        <w:rPr>
          <w:rFonts w:ascii="Times New Roman" w:eastAsia="Times New Roman" w:hAnsi="Times New Roman" w:cs="Times New Roman"/>
          <w:color w:val="000000" w:themeColor="text1"/>
          <w:sz w:val="28"/>
          <w:szCs w:val="28"/>
          <w:lang w:eastAsia="x-none"/>
        </w:rPr>
        <w:t>ок</w:t>
      </w:r>
      <w:r w:rsidR="00DE1C02" w:rsidRPr="00965769">
        <w:rPr>
          <w:rFonts w:ascii="Times New Roman" w:eastAsia="Times New Roman" w:hAnsi="Times New Roman" w:cs="Times New Roman"/>
          <w:color w:val="000000" w:themeColor="text1"/>
          <w:sz w:val="28"/>
          <w:szCs w:val="28"/>
          <w:lang w:eastAsia="x-none"/>
        </w:rPr>
        <w:t xml:space="preserve"> плати за послуги з </w:t>
      </w:r>
      <w:r w:rsidR="00C656A8">
        <w:rPr>
          <w:rFonts w:ascii="Times New Roman" w:eastAsia="Times New Roman" w:hAnsi="Times New Roman" w:cs="Times New Roman"/>
          <w:color w:val="000000" w:themeColor="text1"/>
          <w:sz w:val="28"/>
          <w:szCs w:val="28"/>
          <w:lang w:eastAsia="x-none"/>
        </w:rPr>
        <w:t>АНО</w:t>
      </w:r>
      <w:r w:rsidR="00DE1C02" w:rsidRPr="00965769">
        <w:rPr>
          <w:rFonts w:ascii="Times New Roman" w:eastAsia="Times New Roman" w:hAnsi="Times New Roman" w:cs="Times New Roman"/>
          <w:color w:val="000000" w:themeColor="text1"/>
          <w:sz w:val="28"/>
          <w:szCs w:val="28"/>
          <w:lang w:eastAsia="x-none"/>
        </w:rPr>
        <w:t xml:space="preserve"> повітряних суден </w:t>
      </w:r>
      <w:r w:rsidR="00C656A8">
        <w:rPr>
          <w:rFonts w:ascii="Times New Roman" w:eastAsia="Times New Roman" w:hAnsi="Times New Roman" w:cs="Times New Roman"/>
          <w:color w:val="000000" w:themeColor="text1"/>
          <w:sz w:val="28"/>
          <w:szCs w:val="28"/>
          <w:lang w:eastAsia="x-none"/>
        </w:rPr>
        <w:t>у</w:t>
      </w:r>
      <w:r w:rsidR="00B041BA" w:rsidRPr="00965769">
        <w:rPr>
          <w:rFonts w:ascii="Times New Roman" w:eastAsia="Times New Roman" w:hAnsi="Times New Roman" w:cs="Times New Roman"/>
          <w:color w:val="000000" w:themeColor="text1"/>
          <w:sz w:val="28"/>
          <w:szCs w:val="28"/>
          <w:lang w:eastAsia="x-none"/>
        </w:rPr>
        <w:t xml:space="preserve"> повітряном</w:t>
      </w:r>
      <w:r w:rsidR="00C656A8">
        <w:rPr>
          <w:rFonts w:ascii="Times New Roman" w:eastAsia="Times New Roman" w:hAnsi="Times New Roman" w:cs="Times New Roman"/>
          <w:color w:val="000000" w:themeColor="text1"/>
          <w:sz w:val="28"/>
          <w:szCs w:val="28"/>
          <w:lang w:eastAsia="x-none"/>
        </w:rPr>
        <w:t xml:space="preserve">у просторі України, враховуючи </w:t>
      </w:r>
      <w:r w:rsidR="00B041BA" w:rsidRPr="00965769">
        <w:rPr>
          <w:rFonts w:ascii="Times New Roman" w:eastAsia="Times New Roman" w:hAnsi="Times New Roman" w:cs="Times New Roman"/>
          <w:color w:val="000000" w:themeColor="text1"/>
          <w:sz w:val="28"/>
          <w:szCs w:val="28"/>
          <w:lang w:eastAsia="x-none"/>
        </w:rPr>
        <w:t xml:space="preserve">необхідний рівень витрат на надання послуг, </w:t>
      </w:r>
      <w:r w:rsidR="00DE1C02" w:rsidRPr="00965769">
        <w:rPr>
          <w:rFonts w:ascii="Times New Roman" w:eastAsia="Times New Roman" w:hAnsi="Times New Roman" w:cs="Times New Roman"/>
          <w:color w:val="000000" w:themeColor="text1"/>
          <w:sz w:val="28"/>
          <w:szCs w:val="28"/>
          <w:lang w:eastAsia="x-none"/>
        </w:rPr>
        <w:t>актуальний прогноз руху повітряних суден до/з аеропортів України на 2020 рік</w:t>
      </w:r>
      <w:r w:rsidR="00B041BA" w:rsidRPr="00965769">
        <w:rPr>
          <w:rFonts w:ascii="Times New Roman" w:eastAsia="Times New Roman" w:hAnsi="Times New Roman" w:cs="Times New Roman"/>
          <w:color w:val="000000" w:themeColor="text1"/>
          <w:sz w:val="28"/>
          <w:szCs w:val="28"/>
          <w:lang w:eastAsia="x-none"/>
        </w:rPr>
        <w:t>, а також</w:t>
      </w:r>
      <w:r w:rsidR="00DE1C02" w:rsidRPr="00965769">
        <w:rPr>
          <w:rFonts w:ascii="Times New Roman" w:eastAsia="Times New Roman" w:hAnsi="Times New Roman" w:cs="Times New Roman"/>
          <w:color w:val="000000" w:themeColor="text1"/>
          <w:sz w:val="28"/>
          <w:szCs w:val="28"/>
          <w:lang w:eastAsia="x-none"/>
        </w:rPr>
        <w:t xml:space="preserve"> прогнозні макроекономічні показники розвитку країни на 2020 рік.</w:t>
      </w:r>
    </w:p>
    <w:p w14:paraId="30A53B36" w14:textId="77777777" w:rsidR="00C656A8" w:rsidRDefault="00A952F2" w:rsidP="00C656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color w:val="000000" w:themeColor="text1"/>
          <w:sz w:val="28"/>
          <w:szCs w:val="28"/>
          <w:lang w:eastAsia="x-none"/>
        </w:rPr>
      </w:pPr>
      <w:r w:rsidRPr="00965769">
        <w:rPr>
          <w:rFonts w:ascii="Times New Roman" w:eastAsia="Times New Roman" w:hAnsi="Times New Roman" w:cs="Times New Roman"/>
          <w:color w:val="000000" w:themeColor="text1"/>
          <w:sz w:val="28"/>
          <w:szCs w:val="28"/>
          <w:lang w:eastAsia="x-none"/>
        </w:rPr>
        <w:t>С</w:t>
      </w:r>
      <w:r w:rsidR="005A78CF" w:rsidRPr="00965769">
        <w:rPr>
          <w:rFonts w:ascii="Times New Roman" w:eastAsia="Times New Roman" w:hAnsi="Times New Roman" w:cs="Times New Roman"/>
          <w:color w:val="000000" w:themeColor="text1"/>
          <w:sz w:val="28"/>
          <w:szCs w:val="28"/>
          <w:lang w:eastAsia="x-none"/>
        </w:rPr>
        <w:t>тавки</w:t>
      </w:r>
      <w:r w:rsidRPr="00965769">
        <w:rPr>
          <w:rFonts w:ascii="Times New Roman" w:eastAsia="Times New Roman" w:hAnsi="Times New Roman" w:cs="Times New Roman"/>
          <w:color w:val="000000" w:themeColor="text1"/>
          <w:sz w:val="28"/>
          <w:szCs w:val="28"/>
          <w:lang w:eastAsia="x-none"/>
        </w:rPr>
        <w:t xml:space="preserve"> плати</w:t>
      </w:r>
      <w:r w:rsidR="005A78CF" w:rsidRPr="00965769">
        <w:rPr>
          <w:rFonts w:ascii="Times New Roman" w:eastAsia="Times New Roman" w:hAnsi="Times New Roman" w:cs="Times New Roman"/>
          <w:color w:val="000000" w:themeColor="text1"/>
          <w:sz w:val="28"/>
          <w:szCs w:val="28"/>
          <w:lang w:eastAsia="x-none"/>
        </w:rPr>
        <w:t xml:space="preserve"> за послуги </w:t>
      </w:r>
      <w:r w:rsidR="00C656A8">
        <w:rPr>
          <w:rFonts w:ascii="Times New Roman" w:eastAsia="Times New Roman" w:hAnsi="Times New Roman" w:cs="Times New Roman"/>
          <w:color w:val="000000" w:themeColor="text1"/>
          <w:sz w:val="28"/>
          <w:szCs w:val="28"/>
          <w:lang w:eastAsia="x-none"/>
        </w:rPr>
        <w:t xml:space="preserve">з </w:t>
      </w:r>
      <w:r w:rsidR="005A78CF" w:rsidRPr="00965769">
        <w:rPr>
          <w:rFonts w:ascii="Times New Roman" w:eastAsia="Times New Roman" w:hAnsi="Times New Roman" w:cs="Times New Roman"/>
          <w:color w:val="000000" w:themeColor="text1"/>
          <w:sz w:val="28"/>
          <w:szCs w:val="28"/>
          <w:lang w:eastAsia="x-none"/>
        </w:rPr>
        <w:t>АНО</w:t>
      </w:r>
      <w:r w:rsidRPr="00965769">
        <w:rPr>
          <w:rFonts w:ascii="Times New Roman" w:eastAsia="Times New Roman" w:hAnsi="Times New Roman" w:cs="Times New Roman"/>
          <w:color w:val="000000" w:themeColor="text1"/>
          <w:sz w:val="28"/>
          <w:szCs w:val="28"/>
          <w:lang w:eastAsia="x-none"/>
        </w:rPr>
        <w:t xml:space="preserve">, у відповідності до вимог ІСАО та </w:t>
      </w:r>
      <w:proofErr w:type="spellStart"/>
      <w:r w:rsidRPr="00965769">
        <w:rPr>
          <w:rFonts w:ascii="Times New Roman" w:eastAsia="Times New Roman" w:hAnsi="Times New Roman" w:cs="Times New Roman"/>
          <w:color w:val="000000" w:themeColor="text1"/>
          <w:sz w:val="28"/>
          <w:szCs w:val="28"/>
          <w:lang w:eastAsia="x-none"/>
        </w:rPr>
        <w:t>Євроконтролю</w:t>
      </w:r>
      <w:proofErr w:type="spellEnd"/>
      <w:r w:rsidRPr="00965769">
        <w:rPr>
          <w:rFonts w:ascii="Times New Roman" w:eastAsia="Times New Roman" w:hAnsi="Times New Roman" w:cs="Times New Roman"/>
          <w:color w:val="000000" w:themeColor="text1"/>
          <w:sz w:val="28"/>
          <w:szCs w:val="28"/>
          <w:lang w:eastAsia="x-none"/>
        </w:rPr>
        <w:t xml:space="preserve">, </w:t>
      </w:r>
      <w:r w:rsidR="005A78CF" w:rsidRPr="00965769">
        <w:rPr>
          <w:rFonts w:ascii="Times New Roman" w:eastAsia="Times New Roman" w:hAnsi="Times New Roman" w:cs="Times New Roman"/>
          <w:color w:val="000000" w:themeColor="text1"/>
          <w:sz w:val="28"/>
          <w:szCs w:val="28"/>
          <w:lang w:eastAsia="x-none"/>
        </w:rPr>
        <w:t>підлягають</w:t>
      </w:r>
      <w:r w:rsidRPr="00965769">
        <w:rPr>
          <w:rFonts w:ascii="Times New Roman" w:eastAsia="Times New Roman" w:hAnsi="Times New Roman" w:cs="Times New Roman"/>
          <w:color w:val="000000" w:themeColor="text1"/>
          <w:sz w:val="28"/>
          <w:szCs w:val="28"/>
          <w:lang w:eastAsia="x-none"/>
        </w:rPr>
        <w:t xml:space="preserve"> </w:t>
      </w:r>
      <w:r w:rsidR="005A78CF" w:rsidRPr="00965769">
        <w:rPr>
          <w:rFonts w:ascii="Times New Roman" w:eastAsia="Times New Roman" w:hAnsi="Times New Roman" w:cs="Times New Roman"/>
          <w:color w:val="000000" w:themeColor="text1"/>
          <w:sz w:val="28"/>
          <w:szCs w:val="28"/>
          <w:lang w:eastAsia="x-none"/>
        </w:rPr>
        <w:t xml:space="preserve">перегляду в залежності від обсягів наданих послуг та </w:t>
      </w:r>
      <w:r w:rsidR="00C656A8">
        <w:rPr>
          <w:rFonts w:ascii="Times New Roman" w:eastAsia="Times New Roman" w:hAnsi="Times New Roman" w:cs="Times New Roman"/>
          <w:color w:val="000000" w:themeColor="text1"/>
          <w:sz w:val="28"/>
          <w:szCs w:val="28"/>
          <w:lang w:eastAsia="x-none"/>
        </w:rPr>
        <w:t>понесених витрат на надання таких послуг.</w:t>
      </w:r>
    </w:p>
    <w:p w14:paraId="5A56F2BD" w14:textId="5837BE34" w:rsidR="00C514A7" w:rsidRPr="00965769" w:rsidRDefault="00C514A7" w:rsidP="00C656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color w:val="000000" w:themeColor="text1"/>
          <w:sz w:val="28"/>
          <w:szCs w:val="28"/>
          <w:lang w:eastAsia="x-none"/>
        </w:rPr>
      </w:pPr>
      <w:r w:rsidRPr="00965769">
        <w:rPr>
          <w:rFonts w:ascii="Times New Roman" w:eastAsia="Times New Roman" w:hAnsi="Times New Roman" w:cs="Times New Roman"/>
          <w:color w:val="000000" w:themeColor="text1"/>
          <w:sz w:val="28"/>
          <w:szCs w:val="28"/>
          <w:lang w:eastAsia="x-none"/>
        </w:rPr>
        <w:t>Відповідно до Багатосторонньої угоди про сплату маршрутних зборів (Закон України «Про приєднання України до Багатосторонньої угоди</w:t>
      </w:r>
      <w:r w:rsidR="00B63BA9">
        <w:rPr>
          <w:rFonts w:ascii="Times New Roman" w:eastAsia="Times New Roman" w:hAnsi="Times New Roman" w:cs="Times New Roman"/>
          <w:color w:val="000000" w:themeColor="text1"/>
          <w:sz w:val="28"/>
          <w:szCs w:val="28"/>
          <w:lang w:eastAsia="x-none"/>
        </w:rPr>
        <w:t xml:space="preserve"> про сплату маршрутних зборів»)</w:t>
      </w:r>
      <w:r w:rsidRPr="00965769">
        <w:rPr>
          <w:rFonts w:ascii="Times New Roman" w:eastAsia="Times New Roman" w:hAnsi="Times New Roman" w:cs="Times New Roman"/>
          <w:color w:val="000000" w:themeColor="text1"/>
          <w:sz w:val="28"/>
          <w:szCs w:val="28"/>
          <w:lang w:eastAsia="x-none"/>
        </w:rPr>
        <w:t xml:space="preserve"> договірні  держави домовились запровадити спільну політику стосовно плати за  користування  засобами та послугами організації повітряного руху на маршруті. Для запровадження спільної системи плати за послуги з організації повітряного руху на маршруті розширена Комісія ЄВРОКОНТРОЛЮ визначає принципи визначення бази витрат, що стосується організації повітряного руху на маршруті, та обчислення одиничних ставок плати за аеронавігаційне обслуговування. </w:t>
      </w:r>
    </w:p>
    <w:p w14:paraId="3CF83E42" w14:textId="1BDA3269" w:rsidR="00B8168D" w:rsidRDefault="00B63BA9" w:rsidP="00B81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color w:val="000000" w:themeColor="text1"/>
          <w:sz w:val="28"/>
          <w:szCs w:val="28"/>
          <w:lang w:eastAsia="x-none"/>
        </w:rPr>
      </w:pPr>
      <w:r>
        <w:rPr>
          <w:rFonts w:ascii="Times New Roman" w:eastAsia="Times New Roman" w:hAnsi="Times New Roman" w:cs="Times New Roman"/>
          <w:color w:val="000000" w:themeColor="text1"/>
          <w:sz w:val="28"/>
          <w:szCs w:val="28"/>
          <w:lang w:eastAsia="x-none"/>
        </w:rPr>
        <w:t>У</w:t>
      </w:r>
      <w:r w:rsidR="00BD1667" w:rsidRPr="00965769">
        <w:rPr>
          <w:rFonts w:ascii="Times New Roman" w:eastAsia="Times New Roman" w:hAnsi="Times New Roman" w:cs="Times New Roman"/>
          <w:color w:val="000000" w:themeColor="text1"/>
          <w:sz w:val="28"/>
          <w:szCs w:val="28"/>
          <w:lang w:eastAsia="x-none"/>
        </w:rPr>
        <w:t xml:space="preserve"> рамках процедури технічної інтеграції України до Спільної системи маршрутних зборів ЄВРОКОТРОЛЮ було підготовлено звіт Центрального бюро маршрутних зборів щодо відповідності національної бази витрат Укр</w:t>
      </w:r>
      <w:r>
        <w:rPr>
          <w:rFonts w:ascii="Times New Roman" w:eastAsia="Times New Roman" w:hAnsi="Times New Roman" w:cs="Times New Roman"/>
          <w:color w:val="000000" w:themeColor="text1"/>
          <w:sz w:val="28"/>
          <w:szCs w:val="28"/>
          <w:lang w:eastAsia="x-none"/>
        </w:rPr>
        <w:t>аїни на 2020 рік принципам цієї</w:t>
      </w:r>
      <w:r w:rsidR="00BD1667" w:rsidRPr="00965769">
        <w:rPr>
          <w:rFonts w:ascii="Times New Roman" w:eastAsia="Times New Roman" w:hAnsi="Times New Roman" w:cs="Times New Roman"/>
          <w:color w:val="000000" w:themeColor="text1"/>
          <w:sz w:val="28"/>
          <w:szCs w:val="28"/>
          <w:lang w:eastAsia="x-none"/>
        </w:rPr>
        <w:t xml:space="preserve"> міжнародної організаці</w:t>
      </w:r>
      <w:r w:rsidR="00B8168D">
        <w:rPr>
          <w:rFonts w:ascii="Times New Roman" w:eastAsia="Times New Roman" w:hAnsi="Times New Roman" w:cs="Times New Roman"/>
          <w:color w:val="000000" w:themeColor="text1"/>
          <w:sz w:val="28"/>
          <w:szCs w:val="28"/>
          <w:lang w:eastAsia="x-none"/>
        </w:rPr>
        <w:t xml:space="preserve">ї, а також здійснено розрахунок </w:t>
      </w:r>
      <w:r w:rsidR="00B8168D">
        <w:rPr>
          <w:rFonts w:ascii="Times New Roman" w:eastAsia="Times New Roman" w:hAnsi="Times New Roman" w:cs="Times New Roman"/>
          <w:color w:val="000000" w:themeColor="text1"/>
          <w:sz w:val="28"/>
          <w:szCs w:val="28"/>
          <w:lang w:eastAsia="x-none"/>
        </w:rPr>
        <w:lastRenderedPageBreak/>
        <w:t>для України</w:t>
      </w:r>
      <w:r w:rsidR="00BD1667" w:rsidRPr="00965769">
        <w:rPr>
          <w:rFonts w:ascii="Times New Roman" w:eastAsia="Times New Roman" w:hAnsi="Times New Roman" w:cs="Times New Roman"/>
          <w:color w:val="000000" w:themeColor="text1"/>
          <w:sz w:val="28"/>
          <w:szCs w:val="28"/>
          <w:lang w:eastAsia="x-none"/>
        </w:rPr>
        <w:t xml:space="preserve"> розміру ста</w:t>
      </w:r>
      <w:r w:rsidR="00B8168D">
        <w:rPr>
          <w:rFonts w:ascii="Times New Roman" w:eastAsia="Times New Roman" w:hAnsi="Times New Roman" w:cs="Times New Roman"/>
          <w:color w:val="000000" w:themeColor="text1"/>
          <w:sz w:val="28"/>
          <w:szCs w:val="28"/>
          <w:lang w:eastAsia="x-none"/>
        </w:rPr>
        <w:t xml:space="preserve">вок плати за АНО на маршруті та </w:t>
      </w:r>
      <w:r w:rsidR="00BD1667" w:rsidRPr="00965769">
        <w:rPr>
          <w:rFonts w:ascii="Times New Roman" w:eastAsia="Times New Roman" w:hAnsi="Times New Roman" w:cs="Times New Roman"/>
          <w:color w:val="000000" w:themeColor="text1"/>
          <w:sz w:val="28"/>
          <w:szCs w:val="28"/>
          <w:lang w:eastAsia="x-none"/>
        </w:rPr>
        <w:t>на підході і в районі аеродрому на 2020 рік.</w:t>
      </w:r>
    </w:p>
    <w:p w14:paraId="44297503" w14:textId="77777777" w:rsidR="00B8168D" w:rsidRDefault="00FF034F" w:rsidP="00B81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color w:val="000000" w:themeColor="text1"/>
          <w:sz w:val="28"/>
          <w:szCs w:val="28"/>
          <w:lang w:eastAsia="x-none"/>
        </w:rPr>
      </w:pPr>
      <w:r w:rsidRPr="00965769">
        <w:rPr>
          <w:rFonts w:ascii="Times New Roman" w:eastAsia="Times New Roman" w:hAnsi="Times New Roman" w:cs="Times New Roman"/>
          <w:color w:val="000000" w:themeColor="text1"/>
          <w:sz w:val="28"/>
          <w:szCs w:val="28"/>
          <w:lang w:eastAsia="x-none"/>
        </w:rPr>
        <w:t>Відповідний розрахунок ставок плати за АНО здійснено Мінінфраструктури у повній відповідності до вимог документу ЄВРОКОНТРОЛЮ «</w:t>
      </w:r>
      <w:proofErr w:type="spellStart"/>
      <w:r w:rsidRPr="00965769">
        <w:rPr>
          <w:rFonts w:ascii="Times New Roman" w:eastAsia="Times New Roman" w:hAnsi="Times New Roman" w:cs="Times New Roman"/>
          <w:color w:val="000000" w:themeColor="text1"/>
          <w:sz w:val="28"/>
          <w:szCs w:val="28"/>
          <w:lang w:eastAsia="x-none"/>
        </w:rPr>
        <w:t>Principles</w:t>
      </w:r>
      <w:proofErr w:type="spellEnd"/>
      <w:r w:rsidRPr="00965769">
        <w:rPr>
          <w:rFonts w:ascii="Times New Roman" w:eastAsia="Times New Roman" w:hAnsi="Times New Roman" w:cs="Times New Roman"/>
          <w:color w:val="000000" w:themeColor="text1"/>
          <w:sz w:val="28"/>
          <w:szCs w:val="28"/>
          <w:lang w:eastAsia="x-none"/>
        </w:rPr>
        <w:t xml:space="preserve"> </w:t>
      </w:r>
      <w:proofErr w:type="spellStart"/>
      <w:r w:rsidRPr="00965769">
        <w:rPr>
          <w:rFonts w:ascii="Times New Roman" w:eastAsia="Times New Roman" w:hAnsi="Times New Roman" w:cs="Times New Roman"/>
          <w:color w:val="000000" w:themeColor="text1"/>
          <w:sz w:val="28"/>
          <w:szCs w:val="28"/>
          <w:lang w:eastAsia="x-none"/>
        </w:rPr>
        <w:t>for</w:t>
      </w:r>
      <w:proofErr w:type="spellEnd"/>
      <w:r w:rsidRPr="00965769">
        <w:rPr>
          <w:rFonts w:ascii="Times New Roman" w:eastAsia="Times New Roman" w:hAnsi="Times New Roman" w:cs="Times New Roman"/>
          <w:color w:val="000000" w:themeColor="text1"/>
          <w:sz w:val="28"/>
          <w:szCs w:val="28"/>
          <w:lang w:eastAsia="x-none"/>
        </w:rPr>
        <w:t xml:space="preserve"> </w:t>
      </w:r>
      <w:proofErr w:type="spellStart"/>
      <w:r w:rsidRPr="00965769">
        <w:rPr>
          <w:rFonts w:ascii="Times New Roman" w:eastAsia="Times New Roman" w:hAnsi="Times New Roman" w:cs="Times New Roman"/>
          <w:color w:val="000000" w:themeColor="text1"/>
          <w:sz w:val="28"/>
          <w:szCs w:val="28"/>
          <w:lang w:eastAsia="x-none"/>
        </w:rPr>
        <w:t>establishing</w:t>
      </w:r>
      <w:proofErr w:type="spellEnd"/>
      <w:r w:rsidRPr="00965769">
        <w:rPr>
          <w:rFonts w:ascii="Times New Roman" w:eastAsia="Times New Roman" w:hAnsi="Times New Roman" w:cs="Times New Roman"/>
          <w:color w:val="000000" w:themeColor="text1"/>
          <w:sz w:val="28"/>
          <w:szCs w:val="28"/>
          <w:lang w:eastAsia="x-none"/>
        </w:rPr>
        <w:t xml:space="preserve"> </w:t>
      </w:r>
      <w:proofErr w:type="spellStart"/>
      <w:r w:rsidRPr="00965769">
        <w:rPr>
          <w:rFonts w:ascii="Times New Roman" w:eastAsia="Times New Roman" w:hAnsi="Times New Roman" w:cs="Times New Roman"/>
          <w:color w:val="000000" w:themeColor="text1"/>
          <w:sz w:val="28"/>
          <w:szCs w:val="28"/>
          <w:lang w:eastAsia="x-none"/>
        </w:rPr>
        <w:t>the</w:t>
      </w:r>
      <w:proofErr w:type="spellEnd"/>
      <w:r w:rsidRPr="00965769">
        <w:rPr>
          <w:rFonts w:ascii="Times New Roman" w:eastAsia="Times New Roman" w:hAnsi="Times New Roman" w:cs="Times New Roman"/>
          <w:color w:val="000000" w:themeColor="text1"/>
          <w:sz w:val="28"/>
          <w:szCs w:val="28"/>
          <w:lang w:eastAsia="x-none"/>
        </w:rPr>
        <w:t xml:space="preserve"> </w:t>
      </w:r>
      <w:proofErr w:type="spellStart"/>
      <w:r w:rsidRPr="00965769">
        <w:rPr>
          <w:rFonts w:ascii="Times New Roman" w:eastAsia="Times New Roman" w:hAnsi="Times New Roman" w:cs="Times New Roman"/>
          <w:color w:val="000000" w:themeColor="text1"/>
          <w:sz w:val="28"/>
          <w:szCs w:val="28"/>
          <w:lang w:eastAsia="x-none"/>
        </w:rPr>
        <w:t>cost-base</w:t>
      </w:r>
      <w:proofErr w:type="spellEnd"/>
      <w:r w:rsidRPr="00965769">
        <w:rPr>
          <w:rFonts w:ascii="Times New Roman" w:eastAsia="Times New Roman" w:hAnsi="Times New Roman" w:cs="Times New Roman"/>
          <w:color w:val="000000" w:themeColor="text1"/>
          <w:sz w:val="28"/>
          <w:szCs w:val="28"/>
          <w:lang w:eastAsia="x-none"/>
        </w:rPr>
        <w:t xml:space="preserve"> </w:t>
      </w:r>
      <w:proofErr w:type="spellStart"/>
      <w:r w:rsidRPr="00965769">
        <w:rPr>
          <w:rFonts w:ascii="Times New Roman" w:eastAsia="Times New Roman" w:hAnsi="Times New Roman" w:cs="Times New Roman"/>
          <w:color w:val="000000" w:themeColor="text1"/>
          <w:sz w:val="28"/>
          <w:szCs w:val="28"/>
          <w:lang w:eastAsia="x-none"/>
        </w:rPr>
        <w:t>for</w:t>
      </w:r>
      <w:proofErr w:type="spellEnd"/>
      <w:r w:rsidRPr="00965769">
        <w:rPr>
          <w:rFonts w:ascii="Times New Roman" w:eastAsia="Times New Roman" w:hAnsi="Times New Roman" w:cs="Times New Roman"/>
          <w:color w:val="000000" w:themeColor="text1"/>
          <w:sz w:val="28"/>
          <w:szCs w:val="28"/>
          <w:lang w:eastAsia="x-none"/>
        </w:rPr>
        <w:t xml:space="preserve"> </w:t>
      </w:r>
      <w:proofErr w:type="spellStart"/>
      <w:r w:rsidRPr="00965769">
        <w:rPr>
          <w:rFonts w:ascii="Times New Roman" w:eastAsia="Times New Roman" w:hAnsi="Times New Roman" w:cs="Times New Roman"/>
          <w:color w:val="000000" w:themeColor="text1"/>
          <w:sz w:val="28"/>
          <w:szCs w:val="28"/>
          <w:lang w:eastAsia="x-none"/>
        </w:rPr>
        <w:t>en</w:t>
      </w:r>
      <w:proofErr w:type="spellEnd"/>
      <w:r w:rsidRPr="00965769">
        <w:rPr>
          <w:rFonts w:ascii="Times New Roman" w:eastAsia="Times New Roman" w:hAnsi="Times New Roman" w:cs="Times New Roman"/>
          <w:color w:val="000000" w:themeColor="text1"/>
          <w:sz w:val="28"/>
          <w:szCs w:val="28"/>
          <w:lang w:eastAsia="x-none"/>
        </w:rPr>
        <w:t xml:space="preserve"> </w:t>
      </w:r>
      <w:proofErr w:type="spellStart"/>
      <w:r w:rsidRPr="00965769">
        <w:rPr>
          <w:rFonts w:ascii="Times New Roman" w:eastAsia="Times New Roman" w:hAnsi="Times New Roman" w:cs="Times New Roman"/>
          <w:color w:val="000000" w:themeColor="text1"/>
          <w:sz w:val="28"/>
          <w:szCs w:val="28"/>
          <w:lang w:eastAsia="x-none"/>
        </w:rPr>
        <w:t>route</w:t>
      </w:r>
      <w:proofErr w:type="spellEnd"/>
      <w:r w:rsidRPr="00965769">
        <w:rPr>
          <w:rFonts w:ascii="Times New Roman" w:eastAsia="Times New Roman" w:hAnsi="Times New Roman" w:cs="Times New Roman"/>
          <w:color w:val="000000" w:themeColor="text1"/>
          <w:sz w:val="28"/>
          <w:szCs w:val="28"/>
          <w:lang w:eastAsia="x-none"/>
        </w:rPr>
        <w:t xml:space="preserve"> </w:t>
      </w:r>
      <w:proofErr w:type="spellStart"/>
      <w:r w:rsidRPr="00965769">
        <w:rPr>
          <w:rFonts w:ascii="Times New Roman" w:eastAsia="Times New Roman" w:hAnsi="Times New Roman" w:cs="Times New Roman"/>
          <w:color w:val="000000" w:themeColor="text1"/>
          <w:sz w:val="28"/>
          <w:szCs w:val="28"/>
          <w:lang w:eastAsia="x-none"/>
        </w:rPr>
        <w:t>charges</w:t>
      </w:r>
      <w:proofErr w:type="spellEnd"/>
      <w:r w:rsidRPr="00965769">
        <w:rPr>
          <w:rFonts w:ascii="Times New Roman" w:eastAsia="Times New Roman" w:hAnsi="Times New Roman" w:cs="Times New Roman"/>
          <w:color w:val="000000" w:themeColor="text1"/>
          <w:sz w:val="28"/>
          <w:szCs w:val="28"/>
          <w:lang w:eastAsia="x-none"/>
        </w:rPr>
        <w:t xml:space="preserve"> </w:t>
      </w:r>
      <w:proofErr w:type="spellStart"/>
      <w:r w:rsidRPr="00965769">
        <w:rPr>
          <w:rFonts w:ascii="Times New Roman" w:eastAsia="Times New Roman" w:hAnsi="Times New Roman" w:cs="Times New Roman"/>
          <w:color w:val="000000" w:themeColor="text1"/>
          <w:sz w:val="28"/>
          <w:szCs w:val="28"/>
          <w:lang w:eastAsia="x-none"/>
        </w:rPr>
        <w:t>and</w:t>
      </w:r>
      <w:proofErr w:type="spellEnd"/>
      <w:r w:rsidRPr="00965769">
        <w:rPr>
          <w:rFonts w:ascii="Times New Roman" w:eastAsia="Times New Roman" w:hAnsi="Times New Roman" w:cs="Times New Roman"/>
          <w:color w:val="000000" w:themeColor="text1"/>
          <w:sz w:val="28"/>
          <w:szCs w:val="28"/>
          <w:lang w:eastAsia="x-none"/>
        </w:rPr>
        <w:t xml:space="preserve"> </w:t>
      </w:r>
      <w:proofErr w:type="spellStart"/>
      <w:r w:rsidRPr="00965769">
        <w:rPr>
          <w:rFonts w:ascii="Times New Roman" w:eastAsia="Times New Roman" w:hAnsi="Times New Roman" w:cs="Times New Roman"/>
          <w:color w:val="000000" w:themeColor="text1"/>
          <w:sz w:val="28"/>
          <w:szCs w:val="28"/>
          <w:lang w:eastAsia="x-none"/>
        </w:rPr>
        <w:t>the</w:t>
      </w:r>
      <w:proofErr w:type="spellEnd"/>
      <w:r w:rsidRPr="00965769">
        <w:rPr>
          <w:rFonts w:ascii="Times New Roman" w:eastAsia="Times New Roman" w:hAnsi="Times New Roman" w:cs="Times New Roman"/>
          <w:color w:val="000000" w:themeColor="text1"/>
          <w:sz w:val="28"/>
          <w:szCs w:val="28"/>
          <w:lang w:eastAsia="x-none"/>
        </w:rPr>
        <w:t xml:space="preserve"> </w:t>
      </w:r>
      <w:proofErr w:type="spellStart"/>
      <w:r w:rsidRPr="00965769">
        <w:rPr>
          <w:rFonts w:ascii="Times New Roman" w:eastAsia="Times New Roman" w:hAnsi="Times New Roman" w:cs="Times New Roman"/>
          <w:color w:val="000000" w:themeColor="text1"/>
          <w:sz w:val="28"/>
          <w:szCs w:val="28"/>
          <w:lang w:eastAsia="x-none"/>
        </w:rPr>
        <w:t>calculation</w:t>
      </w:r>
      <w:proofErr w:type="spellEnd"/>
      <w:r w:rsidRPr="00965769">
        <w:rPr>
          <w:rFonts w:ascii="Times New Roman" w:eastAsia="Times New Roman" w:hAnsi="Times New Roman" w:cs="Times New Roman"/>
          <w:color w:val="000000" w:themeColor="text1"/>
          <w:sz w:val="28"/>
          <w:szCs w:val="28"/>
          <w:lang w:eastAsia="x-none"/>
        </w:rPr>
        <w:t xml:space="preserve"> </w:t>
      </w:r>
      <w:proofErr w:type="spellStart"/>
      <w:r w:rsidRPr="00965769">
        <w:rPr>
          <w:rFonts w:ascii="Times New Roman" w:eastAsia="Times New Roman" w:hAnsi="Times New Roman" w:cs="Times New Roman"/>
          <w:color w:val="000000" w:themeColor="text1"/>
          <w:sz w:val="28"/>
          <w:szCs w:val="28"/>
          <w:lang w:eastAsia="x-none"/>
        </w:rPr>
        <w:t>of</w:t>
      </w:r>
      <w:proofErr w:type="spellEnd"/>
      <w:r w:rsidRPr="00965769">
        <w:rPr>
          <w:rFonts w:ascii="Times New Roman" w:eastAsia="Times New Roman" w:hAnsi="Times New Roman" w:cs="Times New Roman"/>
          <w:color w:val="000000" w:themeColor="text1"/>
          <w:sz w:val="28"/>
          <w:szCs w:val="28"/>
          <w:lang w:eastAsia="x-none"/>
        </w:rPr>
        <w:t xml:space="preserve"> </w:t>
      </w:r>
      <w:proofErr w:type="spellStart"/>
      <w:r w:rsidRPr="00965769">
        <w:rPr>
          <w:rFonts w:ascii="Times New Roman" w:eastAsia="Times New Roman" w:hAnsi="Times New Roman" w:cs="Times New Roman"/>
          <w:color w:val="000000" w:themeColor="text1"/>
          <w:sz w:val="28"/>
          <w:szCs w:val="28"/>
          <w:lang w:eastAsia="x-none"/>
        </w:rPr>
        <w:t>the</w:t>
      </w:r>
      <w:proofErr w:type="spellEnd"/>
      <w:r w:rsidRPr="00965769">
        <w:rPr>
          <w:rFonts w:ascii="Times New Roman" w:eastAsia="Times New Roman" w:hAnsi="Times New Roman" w:cs="Times New Roman"/>
          <w:color w:val="000000" w:themeColor="text1"/>
          <w:sz w:val="28"/>
          <w:szCs w:val="28"/>
          <w:lang w:eastAsia="x-none"/>
        </w:rPr>
        <w:t xml:space="preserve"> </w:t>
      </w:r>
      <w:proofErr w:type="spellStart"/>
      <w:r w:rsidRPr="00965769">
        <w:rPr>
          <w:rFonts w:ascii="Times New Roman" w:eastAsia="Times New Roman" w:hAnsi="Times New Roman" w:cs="Times New Roman"/>
          <w:color w:val="000000" w:themeColor="text1"/>
          <w:sz w:val="28"/>
          <w:szCs w:val="28"/>
          <w:lang w:eastAsia="x-none"/>
        </w:rPr>
        <w:t>unit</w:t>
      </w:r>
      <w:proofErr w:type="spellEnd"/>
      <w:r w:rsidRPr="00965769">
        <w:rPr>
          <w:rFonts w:ascii="Times New Roman" w:eastAsia="Times New Roman" w:hAnsi="Times New Roman" w:cs="Times New Roman"/>
          <w:color w:val="000000" w:themeColor="text1"/>
          <w:sz w:val="28"/>
          <w:szCs w:val="28"/>
          <w:lang w:eastAsia="x-none"/>
        </w:rPr>
        <w:t xml:space="preserve"> </w:t>
      </w:r>
      <w:proofErr w:type="spellStart"/>
      <w:r w:rsidRPr="00965769">
        <w:rPr>
          <w:rFonts w:ascii="Times New Roman" w:eastAsia="Times New Roman" w:hAnsi="Times New Roman" w:cs="Times New Roman"/>
          <w:color w:val="000000" w:themeColor="text1"/>
          <w:sz w:val="28"/>
          <w:szCs w:val="28"/>
          <w:lang w:eastAsia="x-none"/>
        </w:rPr>
        <w:t>rates</w:t>
      </w:r>
      <w:proofErr w:type="spellEnd"/>
      <w:r w:rsidRPr="00965769">
        <w:rPr>
          <w:rFonts w:ascii="Times New Roman" w:eastAsia="Times New Roman" w:hAnsi="Times New Roman" w:cs="Times New Roman"/>
          <w:color w:val="000000" w:themeColor="text1"/>
          <w:sz w:val="28"/>
          <w:szCs w:val="28"/>
          <w:lang w:eastAsia="x-none"/>
        </w:rPr>
        <w:t>».</w:t>
      </w:r>
    </w:p>
    <w:p w14:paraId="7E78C67B" w14:textId="1C5F1408" w:rsidR="00D82C77" w:rsidRPr="00965769" w:rsidRDefault="00B63BA9" w:rsidP="00B816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color w:val="000000" w:themeColor="text1"/>
          <w:sz w:val="28"/>
          <w:szCs w:val="28"/>
          <w:lang w:eastAsia="x-none"/>
        </w:rPr>
      </w:pPr>
      <w:r>
        <w:rPr>
          <w:rFonts w:ascii="Times New Roman" w:eastAsia="Times New Roman" w:hAnsi="Times New Roman" w:cs="Times New Roman"/>
          <w:color w:val="000000" w:themeColor="text1"/>
          <w:sz w:val="28"/>
          <w:szCs w:val="28"/>
          <w:lang w:eastAsia="x-none"/>
        </w:rPr>
        <w:t>У</w:t>
      </w:r>
      <w:r w:rsidR="00FB6825" w:rsidRPr="00965769">
        <w:rPr>
          <w:rFonts w:ascii="Times New Roman" w:eastAsia="Times New Roman" w:hAnsi="Times New Roman" w:cs="Times New Roman"/>
          <w:color w:val="000000" w:themeColor="text1"/>
          <w:sz w:val="28"/>
          <w:szCs w:val="28"/>
          <w:lang w:eastAsia="x-none"/>
        </w:rPr>
        <w:t xml:space="preserve"> рамках в</w:t>
      </w:r>
      <w:r w:rsidR="0093107F" w:rsidRPr="00965769">
        <w:rPr>
          <w:rFonts w:ascii="Times New Roman" w:eastAsia="Times New Roman" w:hAnsi="Times New Roman" w:cs="Times New Roman"/>
          <w:color w:val="000000" w:themeColor="text1"/>
          <w:sz w:val="28"/>
          <w:szCs w:val="28"/>
          <w:lang w:eastAsia="x-none"/>
        </w:rPr>
        <w:t>ищезазначен</w:t>
      </w:r>
      <w:r w:rsidR="00FB6825" w:rsidRPr="00965769">
        <w:rPr>
          <w:rFonts w:ascii="Times New Roman" w:eastAsia="Times New Roman" w:hAnsi="Times New Roman" w:cs="Times New Roman"/>
          <w:color w:val="000000" w:themeColor="text1"/>
          <w:sz w:val="28"/>
          <w:szCs w:val="28"/>
          <w:lang w:eastAsia="x-none"/>
        </w:rPr>
        <w:t>ого</w:t>
      </w:r>
      <w:r w:rsidR="0093107F" w:rsidRPr="00965769">
        <w:rPr>
          <w:rFonts w:ascii="Times New Roman" w:eastAsia="Times New Roman" w:hAnsi="Times New Roman" w:cs="Times New Roman"/>
          <w:color w:val="000000" w:themeColor="text1"/>
          <w:sz w:val="28"/>
          <w:szCs w:val="28"/>
          <w:lang w:eastAsia="x-none"/>
        </w:rPr>
        <w:t xml:space="preserve"> звіт</w:t>
      </w:r>
      <w:r w:rsidR="00FB6825" w:rsidRPr="00965769">
        <w:rPr>
          <w:rFonts w:ascii="Times New Roman" w:eastAsia="Times New Roman" w:hAnsi="Times New Roman" w:cs="Times New Roman"/>
          <w:color w:val="000000" w:themeColor="text1"/>
          <w:sz w:val="28"/>
          <w:szCs w:val="28"/>
          <w:lang w:eastAsia="x-none"/>
        </w:rPr>
        <w:t>у фахівцями ЄВРОКОНТРОЛЮ</w:t>
      </w:r>
      <w:r w:rsidR="00C93D25" w:rsidRPr="00965769">
        <w:rPr>
          <w:rFonts w:ascii="Times New Roman" w:eastAsia="Times New Roman" w:hAnsi="Times New Roman" w:cs="Times New Roman"/>
          <w:color w:val="000000" w:themeColor="text1"/>
          <w:sz w:val="28"/>
          <w:szCs w:val="28"/>
          <w:lang w:eastAsia="x-none"/>
        </w:rPr>
        <w:t xml:space="preserve"> було проаналізовано національну базу витрат України та визначено плановий обсяг витрат</w:t>
      </w:r>
      <w:r w:rsidR="00B8168D">
        <w:rPr>
          <w:rFonts w:ascii="Times New Roman" w:eastAsia="Times New Roman" w:hAnsi="Times New Roman" w:cs="Times New Roman"/>
          <w:color w:val="000000" w:themeColor="text1"/>
          <w:sz w:val="28"/>
          <w:szCs w:val="28"/>
          <w:lang w:eastAsia="x-none"/>
        </w:rPr>
        <w:t>, необхідний</w:t>
      </w:r>
      <w:r w:rsidR="00C93D25" w:rsidRPr="00965769">
        <w:rPr>
          <w:rFonts w:ascii="Times New Roman" w:eastAsia="Times New Roman" w:hAnsi="Times New Roman" w:cs="Times New Roman"/>
          <w:color w:val="000000" w:themeColor="text1"/>
          <w:sz w:val="28"/>
          <w:szCs w:val="28"/>
          <w:lang w:eastAsia="x-none"/>
        </w:rPr>
        <w:t xml:space="preserve"> для забезпечення безперебійного функціонування аеронавігаційної системи України на період протягом 2020 – 2024 років, у відповідності до </w:t>
      </w:r>
      <w:proofErr w:type="spellStart"/>
      <w:r w:rsidR="00C93D25" w:rsidRPr="00965769">
        <w:rPr>
          <w:rFonts w:ascii="Times New Roman" w:eastAsia="Times New Roman" w:hAnsi="Times New Roman" w:cs="Times New Roman"/>
          <w:color w:val="000000" w:themeColor="text1"/>
          <w:sz w:val="28"/>
          <w:szCs w:val="28"/>
          <w:lang w:eastAsia="x-none"/>
        </w:rPr>
        <w:t>методик</w:t>
      </w:r>
      <w:proofErr w:type="spellEnd"/>
      <w:r w:rsidR="00C93D25" w:rsidRPr="00965769">
        <w:rPr>
          <w:rFonts w:ascii="Times New Roman" w:eastAsia="Times New Roman" w:hAnsi="Times New Roman" w:cs="Times New Roman"/>
          <w:color w:val="000000" w:themeColor="text1"/>
          <w:sz w:val="28"/>
          <w:szCs w:val="28"/>
          <w:lang w:eastAsia="x-none"/>
        </w:rPr>
        <w:t xml:space="preserve"> та стан</w:t>
      </w:r>
      <w:r>
        <w:rPr>
          <w:rFonts w:ascii="Times New Roman" w:eastAsia="Times New Roman" w:hAnsi="Times New Roman" w:cs="Times New Roman"/>
          <w:color w:val="000000" w:themeColor="text1"/>
          <w:sz w:val="28"/>
          <w:szCs w:val="28"/>
          <w:lang w:eastAsia="x-none"/>
        </w:rPr>
        <w:t>дартів цієї</w:t>
      </w:r>
      <w:r w:rsidR="00C0417B" w:rsidRPr="00965769">
        <w:rPr>
          <w:rFonts w:ascii="Times New Roman" w:eastAsia="Times New Roman" w:hAnsi="Times New Roman" w:cs="Times New Roman"/>
          <w:color w:val="000000" w:themeColor="text1"/>
          <w:sz w:val="28"/>
          <w:szCs w:val="28"/>
          <w:lang w:eastAsia="x-none"/>
        </w:rPr>
        <w:t xml:space="preserve"> міжнародної організації</w:t>
      </w:r>
      <w:r w:rsidR="00C93D25" w:rsidRPr="00965769">
        <w:rPr>
          <w:rFonts w:ascii="Times New Roman" w:eastAsia="Times New Roman" w:hAnsi="Times New Roman" w:cs="Times New Roman"/>
          <w:color w:val="000000" w:themeColor="text1"/>
          <w:sz w:val="28"/>
          <w:szCs w:val="28"/>
          <w:lang w:eastAsia="x-none"/>
        </w:rPr>
        <w:t>. За результатом сформованої бази витрат</w:t>
      </w:r>
      <w:r w:rsidR="00C0417B" w:rsidRPr="00965769">
        <w:rPr>
          <w:rFonts w:ascii="Times New Roman" w:eastAsia="Times New Roman" w:hAnsi="Times New Roman" w:cs="Times New Roman"/>
          <w:color w:val="000000" w:themeColor="text1"/>
          <w:sz w:val="28"/>
          <w:szCs w:val="28"/>
          <w:lang w:eastAsia="x-none"/>
        </w:rPr>
        <w:t xml:space="preserve"> У</w:t>
      </w:r>
      <w:r w:rsidR="00B8168D">
        <w:rPr>
          <w:rFonts w:ascii="Times New Roman" w:eastAsia="Times New Roman" w:hAnsi="Times New Roman" w:cs="Times New Roman"/>
          <w:color w:val="000000" w:themeColor="text1"/>
          <w:sz w:val="28"/>
          <w:szCs w:val="28"/>
          <w:lang w:eastAsia="x-none"/>
        </w:rPr>
        <w:t>країни на 2020 – 2024 роки було</w:t>
      </w:r>
      <w:r w:rsidR="00FB6825" w:rsidRPr="00965769">
        <w:rPr>
          <w:rFonts w:ascii="Times New Roman" w:eastAsia="Times New Roman" w:hAnsi="Times New Roman" w:cs="Times New Roman"/>
          <w:color w:val="000000" w:themeColor="text1"/>
          <w:sz w:val="28"/>
          <w:szCs w:val="28"/>
          <w:lang w:eastAsia="x-none"/>
        </w:rPr>
        <w:t xml:space="preserve"> здійснено розрахунок одиничн</w:t>
      </w:r>
      <w:r w:rsidR="00C0417B" w:rsidRPr="00965769">
        <w:rPr>
          <w:rFonts w:ascii="Times New Roman" w:eastAsia="Times New Roman" w:hAnsi="Times New Roman" w:cs="Times New Roman"/>
          <w:color w:val="000000" w:themeColor="text1"/>
          <w:sz w:val="28"/>
          <w:szCs w:val="28"/>
          <w:lang w:eastAsia="x-none"/>
        </w:rPr>
        <w:t>их</w:t>
      </w:r>
      <w:r w:rsidR="00FB6825" w:rsidRPr="00965769">
        <w:rPr>
          <w:rFonts w:ascii="Times New Roman" w:eastAsia="Times New Roman" w:hAnsi="Times New Roman" w:cs="Times New Roman"/>
          <w:color w:val="000000" w:themeColor="text1"/>
          <w:sz w:val="28"/>
          <w:szCs w:val="28"/>
          <w:lang w:eastAsia="x-none"/>
        </w:rPr>
        <w:t xml:space="preserve"> ста</w:t>
      </w:r>
      <w:r w:rsidR="00C0417B" w:rsidRPr="00965769">
        <w:rPr>
          <w:rFonts w:ascii="Times New Roman" w:eastAsia="Times New Roman" w:hAnsi="Times New Roman" w:cs="Times New Roman"/>
          <w:color w:val="000000" w:themeColor="text1"/>
          <w:sz w:val="28"/>
          <w:szCs w:val="28"/>
          <w:lang w:eastAsia="x-none"/>
        </w:rPr>
        <w:t>вок плати</w:t>
      </w:r>
      <w:r w:rsidR="00FB6825" w:rsidRPr="00965769">
        <w:rPr>
          <w:rFonts w:ascii="Times New Roman" w:eastAsia="Times New Roman" w:hAnsi="Times New Roman" w:cs="Times New Roman"/>
          <w:color w:val="000000" w:themeColor="text1"/>
          <w:sz w:val="28"/>
          <w:szCs w:val="28"/>
          <w:lang w:eastAsia="x-none"/>
        </w:rPr>
        <w:t xml:space="preserve"> за послуги з </w:t>
      </w:r>
      <w:r w:rsidR="00B8168D">
        <w:rPr>
          <w:rFonts w:ascii="Times New Roman" w:eastAsia="Times New Roman" w:hAnsi="Times New Roman" w:cs="Times New Roman"/>
          <w:color w:val="000000" w:themeColor="text1"/>
          <w:sz w:val="28"/>
          <w:szCs w:val="28"/>
          <w:lang w:eastAsia="x-none"/>
        </w:rPr>
        <w:t>АНО</w:t>
      </w:r>
      <w:r w:rsidR="00FB6825" w:rsidRPr="00965769">
        <w:rPr>
          <w:rFonts w:ascii="Times New Roman" w:eastAsia="Times New Roman" w:hAnsi="Times New Roman" w:cs="Times New Roman"/>
          <w:color w:val="000000" w:themeColor="text1"/>
          <w:sz w:val="28"/>
          <w:szCs w:val="28"/>
          <w:lang w:eastAsia="x-none"/>
        </w:rPr>
        <w:t xml:space="preserve"> повітряних суден</w:t>
      </w:r>
      <w:r w:rsidR="00B8168D">
        <w:rPr>
          <w:rFonts w:ascii="Times New Roman" w:eastAsia="Times New Roman" w:hAnsi="Times New Roman" w:cs="Times New Roman"/>
          <w:color w:val="000000" w:themeColor="text1"/>
          <w:sz w:val="28"/>
          <w:szCs w:val="28"/>
          <w:lang w:eastAsia="x-none"/>
        </w:rPr>
        <w:t>,</w:t>
      </w:r>
      <w:r w:rsidR="00C0417B" w:rsidRPr="00965769">
        <w:rPr>
          <w:rFonts w:ascii="Times New Roman" w:eastAsia="Times New Roman" w:hAnsi="Times New Roman" w:cs="Times New Roman"/>
          <w:color w:val="000000" w:themeColor="text1"/>
          <w:sz w:val="28"/>
          <w:szCs w:val="28"/>
          <w:lang w:eastAsia="x-none"/>
        </w:rPr>
        <w:t xml:space="preserve"> при застосуванні яких буде забезпечено принцип повного відшкодування витрат провайдера аеронавігаційного обслуговування країни необхідно</w:t>
      </w:r>
      <w:r w:rsidR="00D82C77" w:rsidRPr="00965769">
        <w:rPr>
          <w:rFonts w:ascii="Times New Roman" w:eastAsia="Times New Roman" w:hAnsi="Times New Roman" w:cs="Times New Roman"/>
          <w:color w:val="000000" w:themeColor="text1"/>
          <w:sz w:val="28"/>
          <w:szCs w:val="28"/>
          <w:lang w:eastAsia="x-none"/>
        </w:rPr>
        <w:t>го</w:t>
      </w:r>
      <w:r w:rsidR="00C0417B" w:rsidRPr="00965769">
        <w:rPr>
          <w:rFonts w:ascii="Times New Roman" w:eastAsia="Times New Roman" w:hAnsi="Times New Roman" w:cs="Times New Roman"/>
          <w:color w:val="000000" w:themeColor="text1"/>
          <w:sz w:val="28"/>
          <w:szCs w:val="28"/>
          <w:lang w:eastAsia="x-none"/>
        </w:rPr>
        <w:t xml:space="preserve"> для</w:t>
      </w:r>
      <w:r w:rsidR="00D82C77" w:rsidRPr="00965769">
        <w:rPr>
          <w:rFonts w:ascii="Times New Roman" w:eastAsia="Times New Roman" w:hAnsi="Times New Roman" w:cs="Times New Roman"/>
          <w:color w:val="000000" w:themeColor="text1"/>
          <w:sz w:val="28"/>
          <w:szCs w:val="28"/>
          <w:lang w:eastAsia="x-none"/>
        </w:rPr>
        <w:t xml:space="preserve"> забезпечення безперебійного функціонування аеронавігаційної системи країни та забезпечення </w:t>
      </w:r>
      <w:r w:rsidR="00993F3E" w:rsidRPr="00965769">
        <w:rPr>
          <w:rFonts w:ascii="Times New Roman" w:eastAsia="Times New Roman" w:hAnsi="Times New Roman" w:cs="Times New Roman"/>
          <w:color w:val="000000" w:themeColor="text1"/>
          <w:sz w:val="28"/>
          <w:szCs w:val="28"/>
          <w:lang w:eastAsia="x-none"/>
        </w:rPr>
        <w:t xml:space="preserve">високого рівня </w:t>
      </w:r>
      <w:r w:rsidR="00D82C77" w:rsidRPr="00965769">
        <w:rPr>
          <w:rFonts w:ascii="Times New Roman" w:eastAsia="Times New Roman" w:hAnsi="Times New Roman" w:cs="Times New Roman"/>
          <w:color w:val="000000" w:themeColor="text1"/>
          <w:sz w:val="28"/>
          <w:szCs w:val="28"/>
          <w:lang w:eastAsia="x-none"/>
        </w:rPr>
        <w:t>без</w:t>
      </w:r>
      <w:r w:rsidR="00B8168D">
        <w:rPr>
          <w:rFonts w:ascii="Times New Roman" w:eastAsia="Times New Roman" w:hAnsi="Times New Roman" w:cs="Times New Roman"/>
          <w:color w:val="000000" w:themeColor="text1"/>
          <w:sz w:val="28"/>
          <w:szCs w:val="28"/>
          <w:lang w:eastAsia="x-none"/>
        </w:rPr>
        <w:t>пеки польотів повітряних суден у</w:t>
      </w:r>
      <w:r w:rsidR="00D82C77" w:rsidRPr="00965769">
        <w:rPr>
          <w:rFonts w:ascii="Times New Roman" w:eastAsia="Times New Roman" w:hAnsi="Times New Roman" w:cs="Times New Roman"/>
          <w:color w:val="000000" w:themeColor="text1"/>
          <w:sz w:val="28"/>
          <w:szCs w:val="28"/>
          <w:lang w:eastAsia="x-none"/>
        </w:rPr>
        <w:t xml:space="preserve"> повітряному просторі України</w:t>
      </w:r>
      <w:r w:rsidR="00993F3E" w:rsidRPr="00965769">
        <w:rPr>
          <w:rFonts w:ascii="Times New Roman" w:eastAsia="Times New Roman" w:hAnsi="Times New Roman" w:cs="Times New Roman"/>
          <w:color w:val="000000" w:themeColor="text1"/>
          <w:sz w:val="28"/>
          <w:szCs w:val="28"/>
          <w:lang w:eastAsia="x-none"/>
        </w:rPr>
        <w:t xml:space="preserve"> та</w:t>
      </w:r>
      <w:r w:rsidR="00C0417B" w:rsidRPr="00965769">
        <w:rPr>
          <w:rFonts w:ascii="Times New Roman" w:eastAsia="Times New Roman" w:hAnsi="Times New Roman" w:cs="Times New Roman"/>
          <w:color w:val="000000" w:themeColor="text1"/>
          <w:sz w:val="28"/>
          <w:szCs w:val="28"/>
          <w:lang w:eastAsia="x-none"/>
        </w:rPr>
        <w:t xml:space="preserve"> надання </w:t>
      </w:r>
      <w:r w:rsidR="00B334DD" w:rsidRPr="00965769">
        <w:rPr>
          <w:rFonts w:ascii="Times New Roman" w:eastAsia="Times New Roman" w:hAnsi="Times New Roman" w:cs="Times New Roman"/>
          <w:color w:val="000000" w:themeColor="text1"/>
          <w:sz w:val="28"/>
          <w:szCs w:val="28"/>
          <w:lang w:eastAsia="x-none"/>
        </w:rPr>
        <w:t>високо</w:t>
      </w:r>
      <w:r w:rsidR="00027BD2">
        <w:rPr>
          <w:rFonts w:ascii="Times New Roman" w:eastAsia="Times New Roman" w:hAnsi="Times New Roman" w:cs="Times New Roman"/>
          <w:color w:val="000000" w:themeColor="text1"/>
          <w:sz w:val="28"/>
          <w:szCs w:val="28"/>
          <w:lang w:eastAsia="x-none"/>
        </w:rPr>
        <w:t>ї яко</w:t>
      </w:r>
      <w:r w:rsidR="00B8168D">
        <w:rPr>
          <w:rFonts w:ascii="Times New Roman" w:eastAsia="Times New Roman" w:hAnsi="Times New Roman" w:cs="Times New Roman"/>
          <w:color w:val="000000" w:themeColor="text1"/>
          <w:sz w:val="28"/>
          <w:szCs w:val="28"/>
          <w:lang w:eastAsia="x-none"/>
        </w:rPr>
        <w:t>сті</w:t>
      </w:r>
      <w:r w:rsidR="00C0417B" w:rsidRPr="00965769">
        <w:rPr>
          <w:rFonts w:ascii="Times New Roman" w:eastAsia="Times New Roman" w:hAnsi="Times New Roman" w:cs="Times New Roman"/>
          <w:color w:val="000000" w:themeColor="text1"/>
          <w:sz w:val="28"/>
          <w:szCs w:val="28"/>
          <w:lang w:eastAsia="x-none"/>
        </w:rPr>
        <w:t xml:space="preserve"> послуг користувачам повітряного простору України</w:t>
      </w:r>
      <w:r w:rsidR="00A10493" w:rsidRPr="00965769">
        <w:rPr>
          <w:rFonts w:ascii="Times New Roman" w:eastAsia="Times New Roman" w:hAnsi="Times New Roman" w:cs="Times New Roman"/>
          <w:color w:val="000000" w:themeColor="text1"/>
          <w:sz w:val="28"/>
          <w:szCs w:val="28"/>
          <w:lang w:eastAsia="x-none"/>
        </w:rPr>
        <w:t>.</w:t>
      </w:r>
      <w:r w:rsidR="00055809" w:rsidRPr="00965769">
        <w:rPr>
          <w:rFonts w:ascii="Times New Roman" w:eastAsia="Times New Roman" w:hAnsi="Times New Roman" w:cs="Times New Roman"/>
          <w:color w:val="000000" w:themeColor="text1"/>
          <w:sz w:val="28"/>
          <w:szCs w:val="28"/>
          <w:lang w:eastAsia="x-none"/>
        </w:rPr>
        <w:t xml:space="preserve"> </w:t>
      </w:r>
    </w:p>
    <w:p w14:paraId="459450F1" w14:textId="4E4A4246" w:rsidR="00055809" w:rsidRPr="00965769" w:rsidRDefault="00A10493" w:rsidP="00890F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textAlignment w:val="baseline"/>
        <w:rPr>
          <w:rFonts w:ascii="Times New Roman" w:eastAsia="Times New Roman" w:hAnsi="Times New Roman" w:cs="Times New Roman"/>
          <w:color w:val="000000" w:themeColor="text1"/>
          <w:sz w:val="28"/>
          <w:szCs w:val="28"/>
          <w:lang w:eastAsia="x-none"/>
        </w:rPr>
      </w:pPr>
      <w:r w:rsidRPr="00965769">
        <w:rPr>
          <w:rFonts w:ascii="Times New Roman" w:eastAsia="Times New Roman" w:hAnsi="Times New Roman" w:cs="Times New Roman"/>
          <w:color w:val="000000" w:themeColor="text1"/>
          <w:sz w:val="28"/>
          <w:szCs w:val="28"/>
          <w:lang w:eastAsia="x-none"/>
        </w:rPr>
        <w:t xml:space="preserve">Розмір одиничної ставки плати за </w:t>
      </w:r>
      <w:r w:rsidR="00B8168D">
        <w:rPr>
          <w:rFonts w:ascii="Times New Roman" w:eastAsia="Times New Roman" w:hAnsi="Times New Roman" w:cs="Times New Roman"/>
          <w:color w:val="000000" w:themeColor="text1"/>
          <w:sz w:val="28"/>
          <w:szCs w:val="28"/>
          <w:lang w:eastAsia="x-none"/>
        </w:rPr>
        <w:t xml:space="preserve">послуги з </w:t>
      </w:r>
      <w:r w:rsidRPr="00965769">
        <w:rPr>
          <w:rFonts w:ascii="Times New Roman" w:eastAsia="Times New Roman" w:hAnsi="Times New Roman" w:cs="Times New Roman"/>
          <w:color w:val="000000" w:themeColor="text1"/>
          <w:sz w:val="28"/>
          <w:szCs w:val="28"/>
          <w:lang w:eastAsia="x-none"/>
        </w:rPr>
        <w:t>АНО на маршруті</w:t>
      </w:r>
      <w:r w:rsidR="00C0417B" w:rsidRPr="00965769">
        <w:rPr>
          <w:rFonts w:ascii="Times New Roman" w:eastAsia="Times New Roman" w:hAnsi="Times New Roman" w:cs="Times New Roman"/>
          <w:color w:val="000000" w:themeColor="text1"/>
          <w:sz w:val="28"/>
          <w:szCs w:val="28"/>
          <w:lang w:eastAsia="x-none"/>
        </w:rPr>
        <w:t xml:space="preserve"> на 2020 рік</w:t>
      </w:r>
      <w:r w:rsidRPr="00965769">
        <w:rPr>
          <w:rFonts w:ascii="Times New Roman" w:eastAsia="Times New Roman" w:hAnsi="Times New Roman" w:cs="Times New Roman"/>
          <w:color w:val="000000" w:themeColor="text1"/>
          <w:sz w:val="28"/>
          <w:szCs w:val="28"/>
          <w:lang w:eastAsia="x-none"/>
        </w:rPr>
        <w:t xml:space="preserve"> </w:t>
      </w:r>
      <w:r w:rsidR="00055809" w:rsidRPr="00965769">
        <w:rPr>
          <w:rFonts w:ascii="Times New Roman" w:eastAsia="Times New Roman" w:hAnsi="Times New Roman" w:cs="Times New Roman"/>
          <w:color w:val="000000" w:themeColor="text1"/>
          <w:sz w:val="28"/>
          <w:szCs w:val="28"/>
          <w:lang w:eastAsia="x-none"/>
        </w:rPr>
        <w:t xml:space="preserve">складає </w:t>
      </w:r>
      <w:r w:rsidR="008D12CC">
        <w:rPr>
          <w:rFonts w:ascii="Times New Roman" w:eastAsia="Times New Roman" w:hAnsi="Times New Roman" w:cs="Times New Roman"/>
          <w:color w:val="000000" w:themeColor="text1"/>
          <w:sz w:val="28"/>
          <w:szCs w:val="28"/>
          <w:lang w:eastAsia="x-none"/>
        </w:rPr>
        <w:t>57</w:t>
      </w:r>
      <w:r w:rsidR="00055809" w:rsidRPr="00965769">
        <w:rPr>
          <w:rFonts w:ascii="Times New Roman" w:eastAsia="Times New Roman" w:hAnsi="Times New Roman" w:cs="Times New Roman"/>
          <w:color w:val="000000" w:themeColor="text1"/>
          <w:sz w:val="28"/>
          <w:szCs w:val="28"/>
          <w:lang w:eastAsia="x-none"/>
        </w:rPr>
        <w:t>,</w:t>
      </w:r>
      <w:r w:rsidR="008D12CC">
        <w:rPr>
          <w:rFonts w:ascii="Times New Roman" w:eastAsia="Times New Roman" w:hAnsi="Times New Roman" w:cs="Times New Roman"/>
          <w:color w:val="000000" w:themeColor="text1"/>
          <w:sz w:val="28"/>
          <w:szCs w:val="28"/>
          <w:lang w:eastAsia="x-none"/>
        </w:rPr>
        <w:t>55</w:t>
      </w:r>
      <w:r w:rsidR="00055809" w:rsidRPr="00965769">
        <w:rPr>
          <w:rFonts w:ascii="Times New Roman" w:eastAsia="Times New Roman" w:hAnsi="Times New Roman" w:cs="Times New Roman"/>
          <w:color w:val="000000" w:themeColor="text1"/>
          <w:sz w:val="28"/>
          <w:szCs w:val="28"/>
          <w:lang w:eastAsia="x-none"/>
        </w:rPr>
        <w:t xml:space="preserve"> євро</w:t>
      </w:r>
      <w:r w:rsidR="00C0417B" w:rsidRPr="00965769">
        <w:rPr>
          <w:rFonts w:ascii="Times New Roman" w:eastAsia="Times New Roman" w:hAnsi="Times New Roman" w:cs="Times New Roman"/>
          <w:color w:val="000000" w:themeColor="text1"/>
          <w:sz w:val="28"/>
          <w:szCs w:val="28"/>
          <w:lang w:eastAsia="x-none"/>
        </w:rPr>
        <w:t xml:space="preserve"> (Додаток</w:t>
      </w:r>
      <w:r w:rsidR="0084549B" w:rsidRPr="00965769">
        <w:rPr>
          <w:rFonts w:ascii="Times New Roman" w:eastAsia="Times New Roman" w:hAnsi="Times New Roman" w:cs="Times New Roman"/>
          <w:color w:val="000000" w:themeColor="text1"/>
          <w:sz w:val="28"/>
          <w:szCs w:val="28"/>
          <w:lang w:eastAsia="x-none"/>
        </w:rPr>
        <w:t xml:space="preserve"> 1</w:t>
      </w:r>
      <w:r w:rsidR="00C0417B" w:rsidRPr="00965769">
        <w:rPr>
          <w:rFonts w:ascii="Times New Roman" w:eastAsia="Times New Roman" w:hAnsi="Times New Roman" w:cs="Times New Roman"/>
          <w:color w:val="000000" w:themeColor="text1"/>
          <w:sz w:val="28"/>
          <w:szCs w:val="28"/>
          <w:lang w:eastAsia="x-none"/>
        </w:rPr>
        <w:t>)</w:t>
      </w:r>
      <w:r w:rsidR="00055809" w:rsidRPr="00965769">
        <w:rPr>
          <w:rFonts w:ascii="Times New Roman" w:eastAsia="Times New Roman" w:hAnsi="Times New Roman" w:cs="Times New Roman"/>
          <w:color w:val="000000" w:themeColor="text1"/>
          <w:sz w:val="28"/>
          <w:szCs w:val="28"/>
          <w:lang w:eastAsia="x-none"/>
        </w:rPr>
        <w:t>.</w:t>
      </w:r>
    </w:p>
    <w:tbl>
      <w:tblPr>
        <w:tblW w:w="5000" w:type="pct"/>
        <w:jc w:val="center"/>
        <w:tblLook w:val="04A0" w:firstRow="1" w:lastRow="0" w:firstColumn="1" w:lastColumn="0" w:noHBand="0" w:noVBand="1"/>
      </w:tblPr>
      <w:tblGrid>
        <w:gridCol w:w="813"/>
        <w:gridCol w:w="5355"/>
        <w:gridCol w:w="3460"/>
      </w:tblGrid>
      <w:tr w:rsidR="00055809" w:rsidRPr="00965769" w14:paraId="04004929" w14:textId="77777777" w:rsidTr="00245ED4">
        <w:trPr>
          <w:trHeight w:val="360"/>
          <w:jc w:val="center"/>
        </w:trPr>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206DD" w14:textId="77777777" w:rsidR="00055809" w:rsidRPr="00965769" w:rsidRDefault="00055809" w:rsidP="00245ED4">
            <w:pPr>
              <w:spacing w:after="0" w:line="240" w:lineRule="auto"/>
              <w:jc w:val="center"/>
              <w:rPr>
                <w:rFonts w:ascii="Times New Roman" w:eastAsia="Times New Roman" w:hAnsi="Times New Roman" w:cs="Times New Roman"/>
                <w:b/>
                <w:bCs/>
                <w:sz w:val="28"/>
                <w:szCs w:val="28"/>
                <w:lang w:eastAsia="ru-RU"/>
              </w:rPr>
            </w:pPr>
            <w:r w:rsidRPr="00965769">
              <w:rPr>
                <w:rFonts w:ascii="Times New Roman" w:eastAsia="Times New Roman" w:hAnsi="Times New Roman" w:cs="Times New Roman"/>
                <w:b/>
                <w:bCs/>
                <w:sz w:val="28"/>
                <w:szCs w:val="28"/>
                <w:lang w:eastAsia="ru-RU"/>
              </w:rPr>
              <w:t xml:space="preserve">1. </w:t>
            </w:r>
          </w:p>
        </w:tc>
        <w:tc>
          <w:tcPr>
            <w:tcW w:w="4578" w:type="pct"/>
            <w:gridSpan w:val="2"/>
            <w:tcBorders>
              <w:top w:val="single" w:sz="4" w:space="0" w:color="auto"/>
              <w:left w:val="nil"/>
              <w:bottom w:val="single" w:sz="4" w:space="0" w:color="auto"/>
              <w:right w:val="single" w:sz="4" w:space="0" w:color="000000"/>
            </w:tcBorders>
            <w:shd w:val="clear" w:color="auto" w:fill="auto"/>
            <w:vAlign w:val="center"/>
            <w:hideMark/>
          </w:tcPr>
          <w:p w14:paraId="10FE39E9" w14:textId="77777777" w:rsidR="00055809" w:rsidRPr="00965769" w:rsidRDefault="00055809" w:rsidP="00245ED4">
            <w:pPr>
              <w:spacing w:after="0" w:line="240" w:lineRule="auto"/>
              <w:rPr>
                <w:rFonts w:ascii="Times New Roman" w:eastAsia="Times New Roman" w:hAnsi="Times New Roman" w:cs="Times New Roman"/>
                <w:b/>
                <w:bCs/>
                <w:sz w:val="28"/>
                <w:szCs w:val="28"/>
                <w:lang w:eastAsia="ru-RU"/>
              </w:rPr>
            </w:pPr>
            <w:r w:rsidRPr="00965769">
              <w:rPr>
                <w:rFonts w:ascii="Times New Roman" w:eastAsia="Times New Roman" w:hAnsi="Times New Roman" w:cs="Times New Roman"/>
                <w:b/>
                <w:bCs/>
                <w:sz w:val="28"/>
                <w:szCs w:val="28"/>
                <w:lang w:eastAsia="ru-RU"/>
              </w:rPr>
              <w:t>Розрахунок планов</w:t>
            </w:r>
            <w:r w:rsidR="00652A14" w:rsidRPr="00965769">
              <w:rPr>
                <w:rFonts w:ascii="Times New Roman" w:eastAsia="Times New Roman" w:hAnsi="Times New Roman" w:cs="Times New Roman"/>
                <w:b/>
                <w:bCs/>
                <w:sz w:val="28"/>
                <w:szCs w:val="28"/>
                <w:lang w:eastAsia="ru-RU"/>
              </w:rPr>
              <w:t>ої</w:t>
            </w:r>
            <w:r w:rsidRPr="00965769">
              <w:rPr>
                <w:rFonts w:ascii="Times New Roman" w:eastAsia="Times New Roman" w:hAnsi="Times New Roman" w:cs="Times New Roman"/>
                <w:b/>
                <w:bCs/>
                <w:sz w:val="28"/>
                <w:szCs w:val="28"/>
                <w:lang w:eastAsia="ru-RU"/>
              </w:rPr>
              <w:t xml:space="preserve"> ставк</w:t>
            </w:r>
            <w:r w:rsidR="00652A14" w:rsidRPr="00965769">
              <w:rPr>
                <w:rFonts w:ascii="Times New Roman" w:eastAsia="Times New Roman" w:hAnsi="Times New Roman" w:cs="Times New Roman"/>
                <w:b/>
                <w:bCs/>
                <w:sz w:val="28"/>
                <w:szCs w:val="28"/>
                <w:lang w:eastAsia="ru-RU"/>
              </w:rPr>
              <w:t>и</w:t>
            </w:r>
            <w:r w:rsidRPr="00965769">
              <w:rPr>
                <w:rFonts w:ascii="Times New Roman" w:eastAsia="Times New Roman" w:hAnsi="Times New Roman" w:cs="Times New Roman"/>
                <w:b/>
                <w:bCs/>
                <w:sz w:val="28"/>
                <w:szCs w:val="28"/>
                <w:lang w:eastAsia="ru-RU"/>
              </w:rPr>
              <w:t xml:space="preserve"> плати за АНО на </w:t>
            </w:r>
            <w:r w:rsidR="00652A14" w:rsidRPr="00965769">
              <w:rPr>
                <w:rFonts w:ascii="Times New Roman" w:eastAsia="Times New Roman" w:hAnsi="Times New Roman" w:cs="Times New Roman"/>
                <w:b/>
                <w:bCs/>
                <w:sz w:val="28"/>
                <w:szCs w:val="28"/>
                <w:lang w:eastAsia="ru-RU"/>
              </w:rPr>
              <w:t>маршруті</w:t>
            </w:r>
            <w:r w:rsidRPr="00965769">
              <w:rPr>
                <w:rFonts w:ascii="Times New Roman" w:eastAsia="Times New Roman" w:hAnsi="Times New Roman" w:cs="Times New Roman"/>
                <w:b/>
                <w:bCs/>
                <w:sz w:val="28"/>
                <w:szCs w:val="28"/>
                <w:lang w:val="ru-RU" w:eastAsia="ru-RU"/>
              </w:rPr>
              <w:t xml:space="preserve"> на 2020 р</w:t>
            </w:r>
            <w:proofErr w:type="spellStart"/>
            <w:r w:rsidRPr="00965769">
              <w:rPr>
                <w:rFonts w:ascii="Times New Roman" w:eastAsia="Times New Roman" w:hAnsi="Times New Roman" w:cs="Times New Roman"/>
                <w:b/>
                <w:bCs/>
                <w:sz w:val="28"/>
                <w:szCs w:val="28"/>
                <w:lang w:eastAsia="ru-RU"/>
              </w:rPr>
              <w:t>ік</w:t>
            </w:r>
            <w:proofErr w:type="spellEnd"/>
          </w:p>
        </w:tc>
      </w:tr>
      <w:tr w:rsidR="00055809" w:rsidRPr="00965769" w14:paraId="6FD9BFED" w14:textId="77777777" w:rsidTr="00245ED4">
        <w:trPr>
          <w:trHeight w:val="360"/>
          <w:jc w:val="center"/>
        </w:trPr>
        <w:tc>
          <w:tcPr>
            <w:tcW w:w="422" w:type="pct"/>
            <w:tcBorders>
              <w:top w:val="nil"/>
              <w:left w:val="single" w:sz="4" w:space="0" w:color="auto"/>
              <w:bottom w:val="single" w:sz="4" w:space="0" w:color="auto"/>
              <w:right w:val="single" w:sz="4" w:space="0" w:color="auto"/>
            </w:tcBorders>
            <w:shd w:val="clear" w:color="auto" w:fill="auto"/>
            <w:noWrap/>
            <w:vAlign w:val="bottom"/>
            <w:hideMark/>
          </w:tcPr>
          <w:p w14:paraId="1A034F23" w14:textId="77777777" w:rsidR="00055809" w:rsidRPr="00965769" w:rsidRDefault="00055809" w:rsidP="00245ED4">
            <w:pPr>
              <w:spacing w:after="0" w:line="240" w:lineRule="auto"/>
              <w:jc w:val="center"/>
              <w:rPr>
                <w:rFonts w:ascii="Times New Roman" w:eastAsia="Times New Roman" w:hAnsi="Times New Roman" w:cs="Times New Roman"/>
                <w:sz w:val="28"/>
                <w:szCs w:val="28"/>
                <w:lang w:eastAsia="ru-RU"/>
              </w:rPr>
            </w:pPr>
            <w:r w:rsidRPr="00965769">
              <w:rPr>
                <w:rFonts w:ascii="Times New Roman" w:eastAsia="Times New Roman" w:hAnsi="Times New Roman" w:cs="Times New Roman"/>
                <w:sz w:val="28"/>
                <w:szCs w:val="28"/>
                <w:lang w:eastAsia="ru-RU"/>
              </w:rPr>
              <w:t>1.1</w:t>
            </w:r>
          </w:p>
        </w:tc>
        <w:tc>
          <w:tcPr>
            <w:tcW w:w="2781" w:type="pct"/>
            <w:tcBorders>
              <w:top w:val="nil"/>
              <w:left w:val="nil"/>
              <w:bottom w:val="single" w:sz="4" w:space="0" w:color="auto"/>
              <w:right w:val="single" w:sz="4" w:space="0" w:color="auto"/>
            </w:tcBorders>
            <w:shd w:val="clear" w:color="auto" w:fill="auto"/>
            <w:vAlign w:val="center"/>
            <w:hideMark/>
          </w:tcPr>
          <w:p w14:paraId="0BFFAFC2" w14:textId="514102EA" w:rsidR="00055809" w:rsidRPr="00965769" w:rsidRDefault="00B459FD" w:rsidP="00245E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Планова база витрат України, тис. грн</w:t>
            </w:r>
          </w:p>
        </w:tc>
        <w:tc>
          <w:tcPr>
            <w:tcW w:w="1797" w:type="pct"/>
            <w:tcBorders>
              <w:top w:val="nil"/>
              <w:left w:val="nil"/>
              <w:bottom w:val="single" w:sz="4" w:space="0" w:color="auto"/>
              <w:right w:val="single" w:sz="4" w:space="0" w:color="auto"/>
            </w:tcBorders>
            <w:shd w:val="clear" w:color="auto" w:fill="auto"/>
            <w:noWrap/>
            <w:vAlign w:val="center"/>
          </w:tcPr>
          <w:p w14:paraId="6B06683C" w14:textId="4DB9216F" w:rsidR="00055809" w:rsidRPr="00965769" w:rsidRDefault="00A51D45" w:rsidP="00245ED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3 011 426</w:t>
            </w:r>
          </w:p>
        </w:tc>
      </w:tr>
      <w:tr w:rsidR="00055809" w:rsidRPr="00965769" w14:paraId="2BC3DA1B" w14:textId="77777777" w:rsidTr="00652A14">
        <w:trPr>
          <w:trHeight w:val="585"/>
          <w:jc w:val="center"/>
        </w:trPr>
        <w:tc>
          <w:tcPr>
            <w:tcW w:w="422" w:type="pct"/>
            <w:tcBorders>
              <w:top w:val="nil"/>
              <w:left w:val="single" w:sz="4" w:space="0" w:color="auto"/>
              <w:bottom w:val="single" w:sz="4" w:space="0" w:color="auto"/>
              <w:right w:val="single" w:sz="4" w:space="0" w:color="auto"/>
            </w:tcBorders>
            <w:shd w:val="clear" w:color="auto" w:fill="auto"/>
            <w:noWrap/>
            <w:vAlign w:val="bottom"/>
            <w:hideMark/>
          </w:tcPr>
          <w:p w14:paraId="0FA4EA4D" w14:textId="77777777" w:rsidR="00055809" w:rsidRPr="00965769" w:rsidRDefault="00055809" w:rsidP="00245ED4">
            <w:pPr>
              <w:spacing w:after="0" w:line="240" w:lineRule="auto"/>
              <w:jc w:val="center"/>
              <w:rPr>
                <w:rFonts w:ascii="Times New Roman" w:eastAsia="Times New Roman" w:hAnsi="Times New Roman" w:cs="Times New Roman"/>
                <w:sz w:val="28"/>
                <w:szCs w:val="28"/>
                <w:lang w:eastAsia="ru-RU"/>
              </w:rPr>
            </w:pPr>
            <w:r w:rsidRPr="00965769">
              <w:rPr>
                <w:rFonts w:ascii="Times New Roman" w:eastAsia="Times New Roman" w:hAnsi="Times New Roman" w:cs="Times New Roman"/>
                <w:sz w:val="28"/>
                <w:szCs w:val="28"/>
                <w:lang w:eastAsia="ru-RU"/>
              </w:rPr>
              <w:t>1.2</w:t>
            </w:r>
          </w:p>
        </w:tc>
        <w:tc>
          <w:tcPr>
            <w:tcW w:w="2781" w:type="pct"/>
            <w:tcBorders>
              <w:top w:val="nil"/>
              <w:left w:val="nil"/>
              <w:bottom w:val="single" w:sz="4" w:space="0" w:color="auto"/>
              <w:right w:val="single" w:sz="4" w:space="0" w:color="auto"/>
            </w:tcBorders>
            <w:shd w:val="clear" w:color="auto" w:fill="auto"/>
            <w:vAlign w:val="center"/>
            <w:hideMark/>
          </w:tcPr>
          <w:p w14:paraId="44BD418C" w14:textId="77777777" w:rsidR="00055809" w:rsidRPr="00965769" w:rsidRDefault="00055809" w:rsidP="00245ED4">
            <w:pPr>
              <w:spacing w:after="0" w:line="240" w:lineRule="auto"/>
              <w:rPr>
                <w:rFonts w:ascii="Times New Roman" w:eastAsia="Times New Roman" w:hAnsi="Times New Roman" w:cs="Times New Roman"/>
                <w:sz w:val="28"/>
                <w:szCs w:val="28"/>
                <w:lang w:eastAsia="ru-RU"/>
              </w:rPr>
            </w:pPr>
            <w:r w:rsidRPr="00965769">
              <w:rPr>
                <w:rFonts w:ascii="Times New Roman" w:eastAsia="Times New Roman" w:hAnsi="Times New Roman" w:cs="Times New Roman"/>
                <w:sz w:val="28"/>
                <w:szCs w:val="28"/>
                <w:lang w:eastAsia="ru-RU"/>
              </w:rPr>
              <w:t xml:space="preserve">Кількість сервісних одиниць обслуговування на </w:t>
            </w:r>
            <w:r w:rsidR="00652A14" w:rsidRPr="00965769">
              <w:rPr>
                <w:rFonts w:ascii="Times New Roman" w:eastAsia="Times New Roman" w:hAnsi="Times New Roman" w:cs="Times New Roman"/>
                <w:sz w:val="28"/>
                <w:szCs w:val="28"/>
                <w:lang w:eastAsia="ru-RU"/>
              </w:rPr>
              <w:t>маршруті</w:t>
            </w:r>
            <w:r w:rsidRPr="00965769">
              <w:rPr>
                <w:rFonts w:ascii="Times New Roman" w:eastAsia="Times New Roman" w:hAnsi="Times New Roman" w:cs="Times New Roman"/>
                <w:sz w:val="28"/>
                <w:szCs w:val="28"/>
                <w:lang w:eastAsia="ru-RU"/>
              </w:rPr>
              <w:t>, тис. од.</w:t>
            </w:r>
          </w:p>
        </w:tc>
        <w:tc>
          <w:tcPr>
            <w:tcW w:w="1797" w:type="pct"/>
            <w:tcBorders>
              <w:top w:val="nil"/>
              <w:left w:val="nil"/>
              <w:bottom w:val="single" w:sz="4" w:space="0" w:color="auto"/>
              <w:right w:val="single" w:sz="4" w:space="0" w:color="auto"/>
            </w:tcBorders>
            <w:shd w:val="clear" w:color="auto" w:fill="auto"/>
            <w:noWrap/>
            <w:vAlign w:val="center"/>
          </w:tcPr>
          <w:p w14:paraId="2B886CD4" w14:textId="77777777" w:rsidR="00055809" w:rsidRPr="00965769" w:rsidRDefault="00EC2DEC" w:rsidP="00245ED4">
            <w:pPr>
              <w:spacing w:after="0" w:line="240" w:lineRule="auto"/>
              <w:jc w:val="right"/>
              <w:rPr>
                <w:rFonts w:ascii="Times New Roman" w:eastAsia="Times New Roman" w:hAnsi="Times New Roman" w:cs="Times New Roman"/>
                <w:sz w:val="28"/>
                <w:szCs w:val="28"/>
                <w:lang w:eastAsia="ru-RU"/>
              </w:rPr>
            </w:pPr>
            <w:r w:rsidRPr="00965769">
              <w:rPr>
                <w:rFonts w:ascii="Times New Roman" w:eastAsia="Times New Roman" w:hAnsi="Times New Roman" w:cs="Times New Roman"/>
                <w:sz w:val="28"/>
                <w:szCs w:val="28"/>
                <w:lang w:eastAsia="ru-RU"/>
              </w:rPr>
              <w:t>1 804</w:t>
            </w:r>
          </w:p>
        </w:tc>
      </w:tr>
      <w:tr w:rsidR="00055809" w:rsidRPr="00965769" w14:paraId="36DFAECD" w14:textId="77777777" w:rsidTr="00652A14">
        <w:trPr>
          <w:trHeight w:val="330"/>
          <w:jc w:val="center"/>
        </w:trPr>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31687" w14:textId="77777777" w:rsidR="00055809" w:rsidRPr="00965769" w:rsidRDefault="00055809" w:rsidP="00245ED4">
            <w:pPr>
              <w:spacing w:after="0" w:line="240" w:lineRule="auto"/>
              <w:jc w:val="center"/>
              <w:rPr>
                <w:rFonts w:ascii="Times New Roman" w:eastAsia="Times New Roman" w:hAnsi="Times New Roman" w:cs="Times New Roman"/>
                <w:sz w:val="28"/>
                <w:szCs w:val="28"/>
                <w:lang w:eastAsia="ru-RU"/>
              </w:rPr>
            </w:pPr>
            <w:r w:rsidRPr="00965769">
              <w:rPr>
                <w:rFonts w:ascii="Times New Roman" w:eastAsia="Times New Roman" w:hAnsi="Times New Roman" w:cs="Times New Roman"/>
                <w:sz w:val="28"/>
                <w:szCs w:val="28"/>
                <w:lang w:eastAsia="ru-RU"/>
              </w:rPr>
              <w:t>1.3</w:t>
            </w:r>
          </w:p>
        </w:tc>
        <w:tc>
          <w:tcPr>
            <w:tcW w:w="2781" w:type="pct"/>
            <w:tcBorders>
              <w:top w:val="single" w:sz="4" w:space="0" w:color="auto"/>
              <w:left w:val="nil"/>
              <w:bottom w:val="single" w:sz="4" w:space="0" w:color="auto"/>
              <w:right w:val="single" w:sz="4" w:space="0" w:color="auto"/>
            </w:tcBorders>
            <w:shd w:val="clear" w:color="auto" w:fill="auto"/>
            <w:vAlign w:val="center"/>
            <w:hideMark/>
          </w:tcPr>
          <w:p w14:paraId="0CD3EEEB" w14:textId="68684C09" w:rsidR="00055809" w:rsidRPr="00965769" w:rsidRDefault="00055809" w:rsidP="00245ED4">
            <w:pPr>
              <w:spacing w:after="0" w:line="240" w:lineRule="auto"/>
              <w:rPr>
                <w:rFonts w:ascii="Times New Roman" w:eastAsia="Times New Roman" w:hAnsi="Times New Roman" w:cs="Times New Roman"/>
                <w:sz w:val="28"/>
                <w:szCs w:val="28"/>
                <w:lang w:eastAsia="ru-RU"/>
              </w:rPr>
            </w:pPr>
            <w:r w:rsidRPr="00965769">
              <w:rPr>
                <w:rFonts w:ascii="Times New Roman" w:eastAsia="Times New Roman" w:hAnsi="Times New Roman" w:cs="Times New Roman"/>
                <w:sz w:val="28"/>
                <w:szCs w:val="28"/>
                <w:lang w:eastAsia="ru-RU"/>
              </w:rPr>
              <w:t>Варті</w:t>
            </w:r>
            <w:r w:rsidR="00B459FD">
              <w:rPr>
                <w:rFonts w:ascii="Times New Roman" w:eastAsia="Times New Roman" w:hAnsi="Times New Roman" w:cs="Times New Roman"/>
                <w:sz w:val="28"/>
                <w:szCs w:val="28"/>
                <w:lang w:eastAsia="ru-RU"/>
              </w:rPr>
              <w:t>сть одиниці обслуговування, грн</w:t>
            </w:r>
          </w:p>
        </w:tc>
        <w:tc>
          <w:tcPr>
            <w:tcW w:w="1797" w:type="pct"/>
            <w:tcBorders>
              <w:top w:val="single" w:sz="4" w:space="0" w:color="auto"/>
              <w:left w:val="nil"/>
              <w:bottom w:val="single" w:sz="4" w:space="0" w:color="auto"/>
              <w:right w:val="single" w:sz="4" w:space="0" w:color="auto"/>
            </w:tcBorders>
            <w:shd w:val="clear" w:color="auto" w:fill="auto"/>
            <w:noWrap/>
            <w:vAlign w:val="center"/>
          </w:tcPr>
          <w:p w14:paraId="398177DA" w14:textId="77777777" w:rsidR="00055809" w:rsidRPr="00965769" w:rsidRDefault="00EC2DEC" w:rsidP="00245ED4">
            <w:pPr>
              <w:spacing w:after="0" w:line="240" w:lineRule="auto"/>
              <w:jc w:val="right"/>
              <w:rPr>
                <w:rFonts w:ascii="Times New Roman" w:eastAsia="Times New Roman" w:hAnsi="Times New Roman" w:cs="Times New Roman"/>
                <w:sz w:val="28"/>
                <w:szCs w:val="28"/>
                <w:lang w:eastAsia="ru-RU"/>
              </w:rPr>
            </w:pPr>
            <w:r w:rsidRPr="00965769">
              <w:rPr>
                <w:rFonts w:ascii="Times New Roman" w:eastAsia="Times New Roman" w:hAnsi="Times New Roman" w:cs="Times New Roman"/>
                <w:sz w:val="28"/>
                <w:szCs w:val="28"/>
                <w:lang w:eastAsia="ru-RU"/>
              </w:rPr>
              <w:t>1 669</w:t>
            </w:r>
          </w:p>
        </w:tc>
      </w:tr>
      <w:tr w:rsidR="00652A14" w:rsidRPr="00965769" w14:paraId="5C623653" w14:textId="77777777" w:rsidTr="00652A14">
        <w:trPr>
          <w:trHeight w:val="330"/>
          <w:jc w:val="center"/>
        </w:trPr>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41C8B0" w14:textId="77777777" w:rsidR="00652A14" w:rsidRPr="00965769" w:rsidRDefault="00652A14" w:rsidP="00245ED4">
            <w:pPr>
              <w:spacing w:after="0" w:line="240" w:lineRule="auto"/>
              <w:jc w:val="center"/>
              <w:rPr>
                <w:rFonts w:ascii="Times New Roman" w:eastAsia="Times New Roman" w:hAnsi="Times New Roman" w:cs="Times New Roman"/>
                <w:sz w:val="28"/>
                <w:szCs w:val="28"/>
                <w:lang w:eastAsia="ru-RU"/>
              </w:rPr>
            </w:pPr>
            <w:r w:rsidRPr="00965769">
              <w:rPr>
                <w:rFonts w:ascii="Times New Roman" w:eastAsia="Times New Roman" w:hAnsi="Times New Roman" w:cs="Times New Roman"/>
                <w:sz w:val="28"/>
                <w:szCs w:val="28"/>
                <w:lang w:eastAsia="ru-RU"/>
              </w:rPr>
              <w:t>1.4</w:t>
            </w:r>
          </w:p>
        </w:tc>
        <w:tc>
          <w:tcPr>
            <w:tcW w:w="2781" w:type="pct"/>
            <w:tcBorders>
              <w:top w:val="single" w:sz="4" w:space="0" w:color="auto"/>
              <w:left w:val="nil"/>
              <w:bottom w:val="single" w:sz="4" w:space="0" w:color="auto"/>
              <w:right w:val="single" w:sz="4" w:space="0" w:color="auto"/>
            </w:tcBorders>
            <w:shd w:val="clear" w:color="auto" w:fill="auto"/>
            <w:vAlign w:val="center"/>
          </w:tcPr>
          <w:p w14:paraId="7CBCD616" w14:textId="77777777" w:rsidR="00652A14" w:rsidRPr="00965769" w:rsidRDefault="00827B2E" w:rsidP="00245ED4">
            <w:pPr>
              <w:spacing w:after="0" w:line="240" w:lineRule="auto"/>
              <w:rPr>
                <w:rFonts w:ascii="Times New Roman" w:eastAsia="Times New Roman" w:hAnsi="Times New Roman" w:cs="Times New Roman"/>
                <w:sz w:val="28"/>
                <w:szCs w:val="28"/>
                <w:lang w:eastAsia="ru-RU"/>
              </w:rPr>
            </w:pPr>
            <w:r w:rsidRPr="00965769">
              <w:rPr>
                <w:rFonts w:ascii="Times New Roman" w:eastAsia="Times New Roman" w:hAnsi="Times New Roman" w:cs="Times New Roman"/>
                <w:sz w:val="28"/>
                <w:szCs w:val="28"/>
                <w:lang w:eastAsia="ru-RU"/>
              </w:rPr>
              <w:t>Курс обміну за 1 євро</w:t>
            </w:r>
          </w:p>
        </w:tc>
        <w:tc>
          <w:tcPr>
            <w:tcW w:w="1797" w:type="pct"/>
            <w:tcBorders>
              <w:top w:val="single" w:sz="4" w:space="0" w:color="auto"/>
              <w:left w:val="nil"/>
              <w:bottom w:val="single" w:sz="4" w:space="0" w:color="auto"/>
              <w:right w:val="single" w:sz="4" w:space="0" w:color="auto"/>
            </w:tcBorders>
            <w:shd w:val="clear" w:color="auto" w:fill="auto"/>
            <w:noWrap/>
            <w:vAlign w:val="center"/>
          </w:tcPr>
          <w:p w14:paraId="736DF523" w14:textId="2CBBC609" w:rsidR="00652A14" w:rsidRPr="00965769" w:rsidRDefault="00EC2DEC" w:rsidP="00245ED4">
            <w:pPr>
              <w:spacing w:after="0" w:line="240" w:lineRule="auto"/>
              <w:jc w:val="right"/>
              <w:rPr>
                <w:rFonts w:ascii="Times New Roman" w:eastAsia="Times New Roman" w:hAnsi="Times New Roman" w:cs="Times New Roman"/>
                <w:sz w:val="28"/>
                <w:szCs w:val="28"/>
                <w:lang w:eastAsia="ru-RU"/>
              </w:rPr>
            </w:pPr>
            <w:r w:rsidRPr="00965769">
              <w:rPr>
                <w:rFonts w:ascii="Times New Roman" w:eastAsia="Times New Roman" w:hAnsi="Times New Roman" w:cs="Times New Roman"/>
                <w:sz w:val="28"/>
                <w:szCs w:val="28"/>
                <w:lang w:eastAsia="ru-RU"/>
              </w:rPr>
              <w:t>29</w:t>
            </w:r>
            <w:r w:rsidR="00890F7B">
              <w:rPr>
                <w:rFonts w:ascii="Times New Roman" w:eastAsia="Times New Roman" w:hAnsi="Times New Roman" w:cs="Times New Roman"/>
                <w:sz w:val="28"/>
                <w:szCs w:val="28"/>
                <w:lang w:eastAsia="ru-RU"/>
              </w:rPr>
              <w:t>,</w:t>
            </w:r>
            <w:r w:rsidRPr="00965769">
              <w:rPr>
                <w:rFonts w:ascii="Times New Roman" w:eastAsia="Times New Roman" w:hAnsi="Times New Roman" w:cs="Times New Roman"/>
                <w:sz w:val="28"/>
                <w:szCs w:val="28"/>
                <w:lang w:eastAsia="ru-RU"/>
              </w:rPr>
              <w:t>000</w:t>
            </w:r>
          </w:p>
        </w:tc>
      </w:tr>
      <w:tr w:rsidR="00652A14" w:rsidRPr="00965769" w14:paraId="4202AB86" w14:textId="77777777" w:rsidTr="00652A14">
        <w:trPr>
          <w:trHeight w:val="330"/>
          <w:jc w:val="center"/>
        </w:trPr>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CAFCAC" w14:textId="77777777" w:rsidR="00652A14" w:rsidRPr="00965769" w:rsidRDefault="00652A14" w:rsidP="00245ED4">
            <w:pPr>
              <w:spacing w:after="0" w:line="240" w:lineRule="auto"/>
              <w:jc w:val="center"/>
              <w:rPr>
                <w:rFonts w:ascii="Times New Roman" w:eastAsia="Times New Roman" w:hAnsi="Times New Roman" w:cs="Times New Roman"/>
                <w:sz w:val="28"/>
                <w:szCs w:val="28"/>
                <w:lang w:eastAsia="ru-RU"/>
              </w:rPr>
            </w:pPr>
            <w:r w:rsidRPr="00965769">
              <w:rPr>
                <w:rFonts w:ascii="Times New Roman" w:eastAsia="Times New Roman" w:hAnsi="Times New Roman" w:cs="Times New Roman"/>
                <w:sz w:val="28"/>
                <w:szCs w:val="28"/>
                <w:lang w:eastAsia="ru-RU"/>
              </w:rPr>
              <w:t>1.5</w:t>
            </w:r>
          </w:p>
        </w:tc>
        <w:tc>
          <w:tcPr>
            <w:tcW w:w="2781" w:type="pct"/>
            <w:tcBorders>
              <w:top w:val="single" w:sz="4" w:space="0" w:color="auto"/>
              <w:left w:val="nil"/>
              <w:bottom w:val="single" w:sz="4" w:space="0" w:color="auto"/>
              <w:right w:val="single" w:sz="4" w:space="0" w:color="auto"/>
            </w:tcBorders>
            <w:shd w:val="clear" w:color="auto" w:fill="auto"/>
            <w:vAlign w:val="center"/>
          </w:tcPr>
          <w:p w14:paraId="0C4C2941" w14:textId="7F84DE6A" w:rsidR="00652A14" w:rsidRPr="00965769" w:rsidRDefault="00827B2E" w:rsidP="00245ED4">
            <w:pPr>
              <w:spacing w:after="0" w:line="240" w:lineRule="auto"/>
              <w:rPr>
                <w:rFonts w:ascii="Times New Roman" w:eastAsia="Times New Roman" w:hAnsi="Times New Roman" w:cs="Times New Roman"/>
                <w:sz w:val="28"/>
                <w:szCs w:val="28"/>
                <w:lang w:eastAsia="ru-RU"/>
              </w:rPr>
            </w:pPr>
            <w:r w:rsidRPr="00965769">
              <w:rPr>
                <w:rFonts w:ascii="Times New Roman" w:eastAsia="Times New Roman" w:hAnsi="Times New Roman" w:cs="Times New Roman"/>
                <w:sz w:val="28"/>
                <w:szCs w:val="28"/>
                <w:lang w:eastAsia="ru-RU"/>
              </w:rPr>
              <w:t>Вартість оди</w:t>
            </w:r>
            <w:r w:rsidR="00B459FD">
              <w:rPr>
                <w:rFonts w:ascii="Times New Roman" w:eastAsia="Times New Roman" w:hAnsi="Times New Roman" w:cs="Times New Roman"/>
                <w:sz w:val="28"/>
                <w:szCs w:val="28"/>
                <w:lang w:eastAsia="ru-RU"/>
              </w:rPr>
              <w:t>ниці обслуговування, євро</w:t>
            </w:r>
          </w:p>
        </w:tc>
        <w:tc>
          <w:tcPr>
            <w:tcW w:w="1797" w:type="pct"/>
            <w:tcBorders>
              <w:top w:val="single" w:sz="4" w:space="0" w:color="auto"/>
              <w:left w:val="nil"/>
              <w:bottom w:val="single" w:sz="4" w:space="0" w:color="auto"/>
              <w:right w:val="single" w:sz="4" w:space="0" w:color="auto"/>
            </w:tcBorders>
            <w:shd w:val="clear" w:color="auto" w:fill="auto"/>
            <w:noWrap/>
            <w:vAlign w:val="center"/>
          </w:tcPr>
          <w:p w14:paraId="60D76320" w14:textId="566D02B2" w:rsidR="00652A14" w:rsidRPr="00965769" w:rsidRDefault="00EC2DEC" w:rsidP="00245ED4">
            <w:pPr>
              <w:spacing w:after="0" w:line="240" w:lineRule="auto"/>
              <w:jc w:val="right"/>
              <w:rPr>
                <w:rFonts w:ascii="Times New Roman" w:eastAsia="Times New Roman" w:hAnsi="Times New Roman" w:cs="Times New Roman"/>
                <w:sz w:val="28"/>
                <w:szCs w:val="28"/>
                <w:lang w:eastAsia="ru-RU"/>
              </w:rPr>
            </w:pPr>
            <w:r w:rsidRPr="00965769">
              <w:rPr>
                <w:rFonts w:ascii="Times New Roman" w:eastAsia="Times New Roman" w:hAnsi="Times New Roman" w:cs="Times New Roman"/>
                <w:sz w:val="28"/>
                <w:szCs w:val="28"/>
                <w:lang w:eastAsia="ru-RU"/>
              </w:rPr>
              <w:t>57</w:t>
            </w:r>
            <w:r w:rsidR="00890F7B">
              <w:rPr>
                <w:rFonts w:ascii="Times New Roman" w:eastAsia="Times New Roman" w:hAnsi="Times New Roman" w:cs="Times New Roman"/>
                <w:sz w:val="28"/>
                <w:szCs w:val="28"/>
                <w:lang w:eastAsia="ru-RU"/>
              </w:rPr>
              <w:t>,</w:t>
            </w:r>
            <w:r w:rsidRPr="00965769">
              <w:rPr>
                <w:rFonts w:ascii="Times New Roman" w:eastAsia="Times New Roman" w:hAnsi="Times New Roman" w:cs="Times New Roman"/>
                <w:sz w:val="28"/>
                <w:szCs w:val="28"/>
                <w:lang w:eastAsia="ru-RU"/>
              </w:rPr>
              <w:t>55</w:t>
            </w:r>
          </w:p>
        </w:tc>
      </w:tr>
    </w:tbl>
    <w:p w14:paraId="7B7B18E8" w14:textId="77777777" w:rsidR="00055809" w:rsidRPr="00965769" w:rsidRDefault="00055809" w:rsidP="00C51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color w:val="000000" w:themeColor="text1"/>
          <w:sz w:val="28"/>
          <w:szCs w:val="28"/>
          <w:lang w:eastAsia="x-none"/>
        </w:rPr>
      </w:pPr>
    </w:p>
    <w:p w14:paraId="4B773AD4" w14:textId="6BB74389" w:rsidR="003A272F" w:rsidRPr="00965769" w:rsidRDefault="00DA63FB" w:rsidP="00352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textAlignment w:val="baseline"/>
        <w:rPr>
          <w:rFonts w:ascii="Times New Roman" w:eastAsia="Times New Roman" w:hAnsi="Times New Roman" w:cs="Times New Roman"/>
          <w:color w:val="000000" w:themeColor="text1"/>
          <w:sz w:val="28"/>
          <w:szCs w:val="28"/>
          <w:lang w:eastAsia="x-none"/>
        </w:rPr>
      </w:pPr>
      <w:r w:rsidRPr="00965769">
        <w:rPr>
          <w:rFonts w:ascii="Times New Roman" w:eastAsia="Times New Roman" w:hAnsi="Times New Roman" w:cs="Times New Roman"/>
          <w:color w:val="000000" w:themeColor="text1"/>
          <w:sz w:val="28"/>
          <w:szCs w:val="28"/>
          <w:lang w:eastAsia="x-none"/>
        </w:rPr>
        <w:t>Крім того,</w:t>
      </w:r>
      <w:r w:rsidR="00B63BA9">
        <w:rPr>
          <w:rFonts w:ascii="Times New Roman" w:eastAsia="Times New Roman" w:hAnsi="Times New Roman" w:cs="Times New Roman"/>
          <w:color w:val="000000" w:themeColor="text1"/>
          <w:sz w:val="28"/>
          <w:szCs w:val="28"/>
          <w:lang w:eastAsia="x-none"/>
        </w:rPr>
        <w:t xml:space="preserve"> у</w:t>
      </w:r>
      <w:r w:rsidR="001F1AE7" w:rsidRPr="00965769">
        <w:rPr>
          <w:rFonts w:ascii="Times New Roman" w:eastAsia="Times New Roman" w:hAnsi="Times New Roman" w:cs="Times New Roman"/>
          <w:color w:val="000000" w:themeColor="text1"/>
          <w:sz w:val="28"/>
          <w:szCs w:val="28"/>
          <w:lang w:eastAsia="x-none"/>
        </w:rPr>
        <w:t xml:space="preserve"> рамках підготовленого </w:t>
      </w:r>
      <w:r w:rsidRPr="00965769">
        <w:rPr>
          <w:rFonts w:ascii="Times New Roman" w:eastAsia="Times New Roman" w:hAnsi="Times New Roman" w:cs="Times New Roman"/>
          <w:color w:val="000000" w:themeColor="text1"/>
          <w:sz w:val="28"/>
          <w:szCs w:val="28"/>
          <w:lang w:eastAsia="x-none"/>
        </w:rPr>
        <w:t>звіт</w:t>
      </w:r>
      <w:r w:rsidR="001F1AE7" w:rsidRPr="00965769">
        <w:rPr>
          <w:rFonts w:ascii="Times New Roman" w:eastAsia="Times New Roman" w:hAnsi="Times New Roman" w:cs="Times New Roman"/>
          <w:color w:val="000000" w:themeColor="text1"/>
          <w:sz w:val="28"/>
          <w:szCs w:val="28"/>
          <w:lang w:eastAsia="x-none"/>
        </w:rPr>
        <w:t>у</w:t>
      </w:r>
      <w:r w:rsidRPr="00965769">
        <w:rPr>
          <w:rFonts w:ascii="Times New Roman" w:eastAsia="Times New Roman" w:hAnsi="Times New Roman" w:cs="Times New Roman"/>
          <w:color w:val="000000" w:themeColor="text1"/>
          <w:sz w:val="28"/>
          <w:szCs w:val="28"/>
          <w:lang w:eastAsia="x-none"/>
        </w:rPr>
        <w:t xml:space="preserve"> ЄВРОКОНТРОЛЮ </w:t>
      </w:r>
      <w:r w:rsidR="00890F7B">
        <w:rPr>
          <w:rFonts w:ascii="Times New Roman" w:eastAsia="Times New Roman" w:hAnsi="Times New Roman" w:cs="Times New Roman"/>
          <w:color w:val="000000" w:themeColor="text1"/>
          <w:sz w:val="28"/>
          <w:szCs w:val="28"/>
          <w:lang w:eastAsia="x-none"/>
        </w:rPr>
        <w:t>здійснено</w:t>
      </w:r>
      <w:r w:rsidRPr="00965769">
        <w:rPr>
          <w:rFonts w:ascii="Times New Roman" w:eastAsia="Times New Roman" w:hAnsi="Times New Roman" w:cs="Times New Roman"/>
          <w:color w:val="000000" w:themeColor="text1"/>
          <w:sz w:val="28"/>
          <w:szCs w:val="28"/>
          <w:lang w:eastAsia="x-none"/>
        </w:rPr>
        <w:t xml:space="preserve"> розрахунок розміру одиничної ставки плати за АНО на </w:t>
      </w:r>
      <w:r w:rsidR="00FB6825" w:rsidRPr="00965769">
        <w:rPr>
          <w:rFonts w:ascii="Times New Roman" w:eastAsia="Times New Roman" w:hAnsi="Times New Roman" w:cs="Times New Roman"/>
          <w:color w:val="000000" w:themeColor="text1"/>
          <w:sz w:val="28"/>
          <w:szCs w:val="28"/>
          <w:lang w:eastAsia="x-none"/>
        </w:rPr>
        <w:t>підході та в районі аеродрому</w:t>
      </w:r>
      <w:r w:rsidR="00521A9F" w:rsidRPr="00965769">
        <w:rPr>
          <w:rFonts w:ascii="Times New Roman" w:eastAsia="Times New Roman" w:hAnsi="Times New Roman" w:cs="Times New Roman"/>
          <w:color w:val="000000" w:themeColor="text1"/>
          <w:sz w:val="28"/>
          <w:szCs w:val="28"/>
          <w:lang w:eastAsia="x-none"/>
        </w:rPr>
        <w:t xml:space="preserve"> (Додаток</w:t>
      </w:r>
      <w:r w:rsidR="0084549B" w:rsidRPr="00965769">
        <w:rPr>
          <w:rFonts w:ascii="Times New Roman" w:eastAsia="Times New Roman" w:hAnsi="Times New Roman" w:cs="Times New Roman"/>
          <w:color w:val="000000" w:themeColor="text1"/>
          <w:sz w:val="28"/>
          <w:szCs w:val="28"/>
          <w:lang w:eastAsia="x-none"/>
        </w:rPr>
        <w:t xml:space="preserve"> 1</w:t>
      </w:r>
      <w:r w:rsidR="00521A9F" w:rsidRPr="00965769">
        <w:rPr>
          <w:rFonts w:ascii="Times New Roman" w:eastAsia="Times New Roman" w:hAnsi="Times New Roman" w:cs="Times New Roman"/>
          <w:color w:val="000000" w:themeColor="text1"/>
          <w:sz w:val="28"/>
          <w:szCs w:val="28"/>
          <w:lang w:eastAsia="x-none"/>
        </w:rPr>
        <w:t>)</w:t>
      </w:r>
      <w:r w:rsidR="00FB6825" w:rsidRPr="00965769">
        <w:rPr>
          <w:rFonts w:ascii="Times New Roman" w:eastAsia="Times New Roman" w:hAnsi="Times New Roman" w:cs="Times New Roman"/>
          <w:color w:val="000000" w:themeColor="text1"/>
          <w:sz w:val="28"/>
          <w:szCs w:val="28"/>
          <w:lang w:eastAsia="x-none"/>
        </w:rPr>
        <w:t>,</w:t>
      </w:r>
      <w:r w:rsidR="001F1AE7" w:rsidRPr="00965769">
        <w:rPr>
          <w:rFonts w:ascii="Times New Roman" w:eastAsia="Times New Roman" w:hAnsi="Times New Roman" w:cs="Times New Roman"/>
          <w:color w:val="000000" w:themeColor="text1"/>
          <w:sz w:val="28"/>
          <w:szCs w:val="28"/>
          <w:lang w:eastAsia="x-none"/>
        </w:rPr>
        <w:t xml:space="preserve"> необхідно</w:t>
      </w:r>
      <w:r w:rsidR="00D67BBE" w:rsidRPr="00965769">
        <w:rPr>
          <w:rFonts w:ascii="Times New Roman" w:eastAsia="Times New Roman" w:hAnsi="Times New Roman" w:cs="Times New Roman"/>
          <w:color w:val="000000" w:themeColor="text1"/>
          <w:sz w:val="28"/>
          <w:szCs w:val="28"/>
          <w:lang w:eastAsia="x-none"/>
        </w:rPr>
        <w:t>ї</w:t>
      </w:r>
      <w:r w:rsidR="001F1AE7" w:rsidRPr="00965769">
        <w:rPr>
          <w:rFonts w:ascii="Times New Roman" w:eastAsia="Times New Roman" w:hAnsi="Times New Roman" w:cs="Times New Roman"/>
          <w:color w:val="000000" w:themeColor="text1"/>
          <w:sz w:val="28"/>
          <w:szCs w:val="28"/>
          <w:lang w:eastAsia="x-none"/>
        </w:rPr>
        <w:t xml:space="preserve"> для покриття витрат на надання даного виду послуг,</w:t>
      </w:r>
      <w:r w:rsidR="00FB6825" w:rsidRPr="00965769">
        <w:rPr>
          <w:rFonts w:ascii="Times New Roman" w:eastAsia="Times New Roman" w:hAnsi="Times New Roman" w:cs="Times New Roman"/>
          <w:color w:val="000000" w:themeColor="text1"/>
          <w:sz w:val="28"/>
          <w:szCs w:val="28"/>
          <w:lang w:eastAsia="x-none"/>
        </w:rPr>
        <w:t xml:space="preserve"> що складає </w:t>
      </w:r>
      <w:r w:rsidR="00B459FD" w:rsidRPr="00B459FD">
        <w:rPr>
          <w:rFonts w:ascii="Times New Roman" w:eastAsia="Times New Roman" w:hAnsi="Times New Roman" w:cs="Times New Roman"/>
          <w:color w:val="000000" w:themeColor="text1"/>
          <w:sz w:val="28"/>
          <w:szCs w:val="28"/>
          <w:lang w:eastAsia="x-none"/>
        </w:rPr>
        <w:t>396,57</w:t>
      </w:r>
      <w:r w:rsidR="005E19F1" w:rsidRPr="00B459FD">
        <w:rPr>
          <w:rFonts w:ascii="Times New Roman" w:eastAsia="Times New Roman" w:hAnsi="Times New Roman" w:cs="Times New Roman"/>
          <w:color w:val="000000" w:themeColor="text1"/>
          <w:sz w:val="28"/>
          <w:szCs w:val="28"/>
          <w:lang w:eastAsia="x-none"/>
        </w:rPr>
        <w:t xml:space="preserve"> </w:t>
      </w:r>
      <w:r w:rsidRPr="00B459FD">
        <w:rPr>
          <w:rFonts w:ascii="Times New Roman" w:eastAsia="Times New Roman" w:hAnsi="Times New Roman" w:cs="Times New Roman"/>
          <w:color w:val="000000" w:themeColor="text1"/>
          <w:sz w:val="28"/>
          <w:szCs w:val="28"/>
          <w:lang w:eastAsia="x-none"/>
        </w:rPr>
        <w:t>євро</w:t>
      </w:r>
      <w:r w:rsidR="00B170A3" w:rsidRPr="00B459FD">
        <w:rPr>
          <w:rFonts w:ascii="Times New Roman" w:eastAsia="Times New Roman" w:hAnsi="Times New Roman" w:cs="Times New Roman"/>
          <w:color w:val="000000" w:themeColor="text1"/>
          <w:sz w:val="28"/>
          <w:szCs w:val="28"/>
          <w:lang w:eastAsia="x-none"/>
        </w:rPr>
        <w:t>.</w:t>
      </w:r>
    </w:p>
    <w:tbl>
      <w:tblPr>
        <w:tblW w:w="5000" w:type="pct"/>
        <w:jc w:val="center"/>
        <w:tblLook w:val="04A0" w:firstRow="1" w:lastRow="0" w:firstColumn="1" w:lastColumn="0" w:noHBand="0" w:noVBand="1"/>
      </w:tblPr>
      <w:tblGrid>
        <w:gridCol w:w="813"/>
        <w:gridCol w:w="5355"/>
        <w:gridCol w:w="3460"/>
      </w:tblGrid>
      <w:tr w:rsidR="003A272F" w:rsidRPr="00965769" w14:paraId="04EB7F52" w14:textId="77777777" w:rsidTr="00453F02">
        <w:trPr>
          <w:trHeight w:val="360"/>
          <w:jc w:val="center"/>
        </w:trPr>
        <w:tc>
          <w:tcPr>
            <w:tcW w:w="4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8C5C3" w14:textId="77777777" w:rsidR="003A272F" w:rsidRPr="00965769" w:rsidRDefault="00DA63FB" w:rsidP="00AE5275">
            <w:pPr>
              <w:spacing w:after="0" w:line="240" w:lineRule="auto"/>
              <w:jc w:val="center"/>
              <w:rPr>
                <w:rFonts w:ascii="Times New Roman" w:eastAsia="Times New Roman" w:hAnsi="Times New Roman" w:cs="Times New Roman"/>
                <w:b/>
                <w:bCs/>
                <w:sz w:val="28"/>
                <w:szCs w:val="28"/>
                <w:lang w:eastAsia="ru-RU"/>
              </w:rPr>
            </w:pPr>
            <w:r w:rsidRPr="00965769">
              <w:rPr>
                <w:rFonts w:ascii="Times New Roman" w:eastAsia="Times New Roman" w:hAnsi="Times New Roman" w:cs="Times New Roman"/>
                <w:b/>
                <w:bCs/>
                <w:sz w:val="28"/>
                <w:szCs w:val="28"/>
                <w:lang w:eastAsia="ru-RU"/>
              </w:rPr>
              <w:t>2</w:t>
            </w:r>
            <w:r w:rsidR="003A272F" w:rsidRPr="00965769">
              <w:rPr>
                <w:rFonts w:ascii="Times New Roman" w:eastAsia="Times New Roman" w:hAnsi="Times New Roman" w:cs="Times New Roman"/>
                <w:b/>
                <w:bCs/>
                <w:sz w:val="28"/>
                <w:szCs w:val="28"/>
                <w:lang w:eastAsia="ru-RU"/>
              </w:rPr>
              <w:t xml:space="preserve">. </w:t>
            </w:r>
          </w:p>
        </w:tc>
        <w:tc>
          <w:tcPr>
            <w:tcW w:w="4578" w:type="pct"/>
            <w:gridSpan w:val="2"/>
            <w:tcBorders>
              <w:top w:val="single" w:sz="4" w:space="0" w:color="auto"/>
              <w:left w:val="nil"/>
              <w:bottom w:val="single" w:sz="4" w:space="0" w:color="auto"/>
              <w:right w:val="single" w:sz="4" w:space="0" w:color="000000"/>
            </w:tcBorders>
            <w:shd w:val="clear" w:color="auto" w:fill="auto"/>
            <w:vAlign w:val="center"/>
            <w:hideMark/>
          </w:tcPr>
          <w:p w14:paraId="29678F26" w14:textId="6B435DE7" w:rsidR="003A272F" w:rsidRPr="00965769" w:rsidRDefault="00B459FD" w:rsidP="00AE5275">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Розрахунок планової ставки</w:t>
            </w:r>
            <w:r w:rsidR="003A272F" w:rsidRPr="00965769">
              <w:rPr>
                <w:rFonts w:ascii="Times New Roman" w:eastAsia="Times New Roman" w:hAnsi="Times New Roman" w:cs="Times New Roman"/>
                <w:b/>
                <w:bCs/>
                <w:sz w:val="28"/>
                <w:szCs w:val="28"/>
                <w:lang w:eastAsia="ru-RU"/>
              </w:rPr>
              <w:t xml:space="preserve"> плати за АНО </w:t>
            </w:r>
            <w:r w:rsidR="004268C1" w:rsidRPr="00965769">
              <w:rPr>
                <w:rFonts w:ascii="Times New Roman" w:eastAsia="Times New Roman" w:hAnsi="Times New Roman" w:cs="Times New Roman"/>
                <w:b/>
                <w:bCs/>
                <w:sz w:val="28"/>
                <w:szCs w:val="28"/>
                <w:lang w:eastAsia="ru-RU"/>
              </w:rPr>
              <w:t>на підході та в районі аеродрому</w:t>
            </w:r>
            <w:r w:rsidR="00585EB3" w:rsidRPr="00965769">
              <w:rPr>
                <w:rFonts w:ascii="Times New Roman" w:eastAsia="Times New Roman" w:hAnsi="Times New Roman" w:cs="Times New Roman"/>
                <w:b/>
                <w:bCs/>
                <w:sz w:val="28"/>
                <w:szCs w:val="28"/>
                <w:lang w:val="ru-RU" w:eastAsia="ru-RU"/>
              </w:rPr>
              <w:t xml:space="preserve"> на 2020 р</w:t>
            </w:r>
            <w:proofErr w:type="spellStart"/>
            <w:r w:rsidR="00585EB3" w:rsidRPr="00965769">
              <w:rPr>
                <w:rFonts w:ascii="Times New Roman" w:eastAsia="Times New Roman" w:hAnsi="Times New Roman" w:cs="Times New Roman"/>
                <w:b/>
                <w:bCs/>
                <w:sz w:val="28"/>
                <w:szCs w:val="28"/>
                <w:lang w:eastAsia="ru-RU"/>
              </w:rPr>
              <w:t>ік</w:t>
            </w:r>
            <w:proofErr w:type="spellEnd"/>
          </w:p>
        </w:tc>
      </w:tr>
      <w:tr w:rsidR="003A272F" w:rsidRPr="00965769" w14:paraId="3F52A8BA" w14:textId="77777777" w:rsidTr="000137E1">
        <w:trPr>
          <w:trHeight w:val="360"/>
          <w:jc w:val="center"/>
        </w:trPr>
        <w:tc>
          <w:tcPr>
            <w:tcW w:w="422" w:type="pct"/>
            <w:tcBorders>
              <w:top w:val="nil"/>
              <w:left w:val="single" w:sz="4" w:space="0" w:color="auto"/>
              <w:bottom w:val="single" w:sz="4" w:space="0" w:color="auto"/>
              <w:right w:val="single" w:sz="4" w:space="0" w:color="auto"/>
            </w:tcBorders>
            <w:shd w:val="clear" w:color="auto" w:fill="auto"/>
            <w:noWrap/>
            <w:vAlign w:val="bottom"/>
            <w:hideMark/>
          </w:tcPr>
          <w:p w14:paraId="59803073" w14:textId="77777777" w:rsidR="003A272F" w:rsidRPr="00965769" w:rsidRDefault="00DA63FB" w:rsidP="00AE5275">
            <w:pPr>
              <w:spacing w:after="0" w:line="240" w:lineRule="auto"/>
              <w:jc w:val="center"/>
              <w:rPr>
                <w:rFonts w:ascii="Times New Roman" w:eastAsia="Times New Roman" w:hAnsi="Times New Roman" w:cs="Times New Roman"/>
                <w:sz w:val="28"/>
                <w:szCs w:val="28"/>
                <w:lang w:eastAsia="ru-RU"/>
              </w:rPr>
            </w:pPr>
            <w:r w:rsidRPr="00965769">
              <w:rPr>
                <w:rFonts w:ascii="Times New Roman" w:eastAsia="Times New Roman" w:hAnsi="Times New Roman" w:cs="Times New Roman"/>
                <w:sz w:val="28"/>
                <w:szCs w:val="28"/>
                <w:lang w:eastAsia="ru-RU"/>
              </w:rPr>
              <w:t>2</w:t>
            </w:r>
            <w:r w:rsidR="003A272F" w:rsidRPr="00965769">
              <w:rPr>
                <w:rFonts w:ascii="Times New Roman" w:eastAsia="Times New Roman" w:hAnsi="Times New Roman" w:cs="Times New Roman"/>
                <w:sz w:val="28"/>
                <w:szCs w:val="28"/>
                <w:lang w:eastAsia="ru-RU"/>
              </w:rPr>
              <w:t>.1</w:t>
            </w:r>
          </w:p>
        </w:tc>
        <w:tc>
          <w:tcPr>
            <w:tcW w:w="2781" w:type="pct"/>
            <w:tcBorders>
              <w:top w:val="nil"/>
              <w:left w:val="nil"/>
              <w:bottom w:val="single" w:sz="4" w:space="0" w:color="auto"/>
              <w:right w:val="single" w:sz="4" w:space="0" w:color="auto"/>
            </w:tcBorders>
            <w:shd w:val="clear" w:color="auto" w:fill="auto"/>
            <w:vAlign w:val="center"/>
            <w:hideMark/>
          </w:tcPr>
          <w:p w14:paraId="25CF8671" w14:textId="03C11F83" w:rsidR="003A272F" w:rsidRPr="00965769" w:rsidRDefault="00B459FD" w:rsidP="00AE527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Планова база витрат України, тис. грн</w:t>
            </w:r>
          </w:p>
        </w:tc>
        <w:tc>
          <w:tcPr>
            <w:tcW w:w="1797" w:type="pct"/>
            <w:tcBorders>
              <w:top w:val="nil"/>
              <w:left w:val="nil"/>
              <w:bottom w:val="single" w:sz="4" w:space="0" w:color="auto"/>
              <w:right w:val="single" w:sz="4" w:space="0" w:color="auto"/>
            </w:tcBorders>
            <w:shd w:val="clear" w:color="auto" w:fill="auto"/>
            <w:noWrap/>
            <w:vAlign w:val="center"/>
          </w:tcPr>
          <w:p w14:paraId="25656EA6" w14:textId="77777777" w:rsidR="00B51DBC" w:rsidRPr="00965769" w:rsidRDefault="00537F8A" w:rsidP="00B51DBC">
            <w:pPr>
              <w:spacing w:after="0" w:line="240" w:lineRule="auto"/>
              <w:jc w:val="right"/>
              <w:rPr>
                <w:rFonts w:ascii="Times New Roman" w:eastAsia="Times New Roman" w:hAnsi="Times New Roman" w:cs="Times New Roman"/>
                <w:sz w:val="28"/>
                <w:szCs w:val="28"/>
                <w:lang w:eastAsia="ru-RU"/>
              </w:rPr>
            </w:pPr>
            <w:r w:rsidRPr="00965769">
              <w:rPr>
                <w:rFonts w:ascii="Times New Roman" w:eastAsia="Times New Roman" w:hAnsi="Times New Roman" w:cs="Times New Roman"/>
                <w:sz w:val="28"/>
                <w:szCs w:val="28"/>
                <w:lang w:eastAsia="ru-RU"/>
              </w:rPr>
              <w:t>1 575 592</w:t>
            </w:r>
          </w:p>
        </w:tc>
      </w:tr>
      <w:tr w:rsidR="003A272F" w:rsidRPr="00965769" w14:paraId="16A1B661" w14:textId="77777777" w:rsidTr="000137E1">
        <w:trPr>
          <w:trHeight w:val="585"/>
          <w:jc w:val="center"/>
        </w:trPr>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FB9EA" w14:textId="77777777" w:rsidR="003A272F" w:rsidRPr="00965769" w:rsidRDefault="00DA63FB" w:rsidP="00AE5275">
            <w:pPr>
              <w:spacing w:after="0" w:line="240" w:lineRule="auto"/>
              <w:jc w:val="center"/>
              <w:rPr>
                <w:rFonts w:ascii="Times New Roman" w:eastAsia="Times New Roman" w:hAnsi="Times New Roman" w:cs="Times New Roman"/>
                <w:sz w:val="28"/>
                <w:szCs w:val="28"/>
                <w:lang w:eastAsia="ru-RU"/>
              </w:rPr>
            </w:pPr>
            <w:r w:rsidRPr="00965769">
              <w:rPr>
                <w:rFonts w:ascii="Times New Roman" w:eastAsia="Times New Roman" w:hAnsi="Times New Roman" w:cs="Times New Roman"/>
                <w:sz w:val="28"/>
                <w:szCs w:val="28"/>
                <w:lang w:eastAsia="ru-RU"/>
              </w:rPr>
              <w:t>2</w:t>
            </w:r>
            <w:r w:rsidR="003A272F" w:rsidRPr="00965769">
              <w:rPr>
                <w:rFonts w:ascii="Times New Roman" w:eastAsia="Times New Roman" w:hAnsi="Times New Roman" w:cs="Times New Roman"/>
                <w:sz w:val="28"/>
                <w:szCs w:val="28"/>
                <w:lang w:eastAsia="ru-RU"/>
              </w:rPr>
              <w:t>.</w:t>
            </w:r>
            <w:r w:rsidR="00453F02" w:rsidRPr="00965769">
              <w:rPr>
                <w:rFonts w:ascii="Times New Roman" w:eastAsia="Times New Roman" w:hAnsi="Times New Roman" w:cs="Times New Roman"/>
                <w:sz w:val="28"/>
                <w:szCs w:val="28"/>
                <w:lang w:eastAsia="ru-RU"/>
              </w:rPr>
              <w:t>2</w:t>
            </w:r>
          </w:p>
        </w:tc>
        <w:tc>
          <w:tcPr>
            <w:tcW w:w="2781" w:type="pct"/>
            <w:tcBorders>
              <w:top w:val="single" w:sz="4" w:space="0" w:color="auto"/>
              <w:left w:val="nil"/>
              <w:bottom w:val="single" w:sz="4" w:space="0" w:color="auto"/>
              <w:right w:val="single" w:sz="4" w:space="0" w:color="auto"/>
            </w:tcBorders>
            <w:shd w:val="clear" w:color="auto" w:fill="auto"/>
            <w:vAlign w:val="center"/>
            <w:hideMark/>
          </w:tcPr>
          <w:p w14:paraId="192C37C0" w14:textId="77777777" w:rsidR="003A272F" w:rsidRPr="00965769" w:rsidRDefault="003A272F" w:rsidP="00AE5275">
            <w:pPr>
              <w:spacing w:after="0" w:line="240" w:lineRule="auto"/>
              <w:rPr>
                <w:rFonts w:ascii="Times New Roman" w:eastAsia="Times New Roman" w:hAnsi="Times New Roman" w:cs="Times New Roman"/>
                <w:sz w:val="28"/>
                <w:szCs w:val="28"/>
                <w:lang w:eastAsia="ru-RU"/>
              </w:rPr>
            </w:pPr>
            <w:r w:rsidRPr="00965769">
              <w:rPr>
                <w:rFonts w:ascii="Times New Roman" w:eastAsia="Times New Roman" w:hAnsi="Times New Roman" w:cs="Times New Roman"/>
                <w:sz w:val="28"/>
                <w:szCs w:val="28"/>
                <w:lang w:eastAsia="ru-RU"/>
              </w:rPr>
              <w:t xml:space="preserve">Кількість сервісних одиниць обслуговування на </w:t>
            </w:r>
            <w:r w:rsidR="00585EB3" w:rsidRPr="00965769">
              <w:rPr>
                <w:rFonts w:ascii="Times New Roman" w:eastAsia="Times New Roman" w:hAnsi="Times New Roman" w:cs="Times New Roman"/>
                <w:sz w:val="28"/>
                <w:szCs w:val="28"/>
                <w:lang w:eastAsia="ru-RU"/>
              </w:rPr>
              <w:t>підході та в районі аеродрому</w:t>
            </w:r>
            <w:r w:rsidRPr="00965769">
              <w:rPr>
                <w:rFonts w:ascii="Times New Roman" w:eastAsia="Times New Roman" w:hAnsi="Times New Roman" w:cs="Times New Roman"/>
                <w:sz w:val="28"/>
                <w:szCs w:val="28"/>
                <w:lang w:eastAsia="ru-RU"/>
              </w:rPr>
              <w:t>, тис. од.</w:t>
            </w:r>
          </w:p>
        </w:tc>
        <w:tc>
          <w:tcPr>
            <w:tcW w:w="1797" w:type="pct"/>
            <w:tcBorders>
              <w:top w:val="single" w:sz="4" w:space="0" w:color="auto"/>
              <w:left w:val="nil"/>
              <w:bottom w:val="single" w:sz="4" w:space="0" w:color="auto"/>
              <w:right w:val="single" w:sz="4" w:space="0" w:color="auto"/>
            </w:tcBorders>
            <w:shd w:val="clear" w:color="auto" w:fill="auto"/>
            <w:noWrap/>
            <w:vAlign w:val="center"/>
          </w:tcPr>
          <w:p w14:paraId="50639040" w14:textId="77777777" w:rsidR="003A272F" w:rsidRPr="00965769" w:rsidRDefault="00453F02" w:rsidP="00AE5275">
            <w:pPr>
              <w:spacing w:after="0" w:line="240" w:lineRule="auto"/>
              <w:jc w:val="right"/>
              <w:rPr>
                <w:rFonts w:ascii="Times New Roman" w:eastAsia="Times New Roman" w:hAnsi="Times New Roman" w:cs="Times New Roman"/>
                <w:sz w:val="28"/>
                <w:szCs w:val="28"/>
                <w:lang w:eastAsia="ru-RU"/>
              </w:rPr>
            </w:pPr>
            <w:r w:rsidRPr="00965769">
              <w:rPr>
                <w:rFonts w:ascii="Times New Roman" w:eastAsia="Times New Roman" w:hAnsi="Times New Roman" w:cs="Times New Roman"/>
                <w:sz w:val="28"/>
                <w:szCs w:val="28"/>
                <w:lang w:eastAsia="ru-RU"/>
              </w:rPr>
              <w:t>137</w:t>
            </w:r>
          </w:p>
        </w:tc>
      </w:tr>
      <w:tr w:rsidR="003A272F" w:rsidRPr="00965769" w14:paraId="519AE5C8" w14:textId="77777777" w:rsidTr="000137E1">
        <w:trPr>
          <w:trHeight w:val="330"/>
          <w:jc w:val="center"/>
        </w:trPr>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E5385" w14:textId="77777777" w:rsidR="003A272F" w:rsidRPr="00965769" w:rsidRDefault="00DA63FB" w:rsidP="00AE5275">
            <w:pPr>
              <w:spacing w:after="0" w:line="240" w:lineRule="auto"/>
              <w:jc w:val="center"/>
              <w:rPr>
                <w:rFonts w:ascii="Times New Roman" w:eastAsia="Times New Roman" w:hAnsi="Times New Roman" w:cs="Times New Roman"/>
                <w:sz w:val="28"/>
                <w:szCs w:val="28"/>
                <w:lang w:eastAsia="ru-RU"/>
              </w:rPr>
            </w:pPr>
            <w:r w:rsidRPr="00965769">
              <w:rPr>
                <w:rFonts w:ascii="Times New Roman" w:eastAsia="Times New Roman" w:hAnsi="Times New Roman" w:cs="Times New Roman"/>
                <w:sz w:val="28"/>
                <w:szCs w:val="28"/>
                <w:lang w:eastAsia="ru-RU"/>
              </w:rPr>
              <w:t>2</w:t>
            </w:r>
            <w:r w:rsidR="003A272F" w:rsidRPr="00965769">
              <w:rPr>
                <w:rFonts w:ascii="Times New Roman" w:eastAsia="Times New Roman" w:hAnsi="Times New Roman" w:cs="Times New Roman"/>
                <w:sz w:val="28"/>
                <w:szCs w:val="28"/>
                <w:lang w:eastAsia="ru-RU"/>
              </w:rPr>
              <w:t>.</w:t>
            </w:r>
            <w:r w:rsidR="00453F02" w:rsidRPr="00965769">
              <w:rPr>
                <w:rFonts w:ascii="Times New Roman" w:eastAsia="Times New Roman" w:hAnsi="Times New Roman" w:cs="Times New Roman"/>
                <w:sz w:val="28"/>
                <w:szCs w:val="28"/>
                <w:lang w:eastAsia="ru-RU"/>
              </w:rPr>
              <w:t>3</w:t>
            </w:r>
          </w:p>
        </w:tc>
        <w:tc>
          <w:tcPr>
            <w:tcW w:w="2781" w:type="pct"/>
            <w:tcBorders>
              <w:top w:val="single" w:sz="4" w:space="0" w:color="auto"/>
              <w:left w:val="nil"/>
              <w:bottom w:val="single" w:sz="4" w:space="0" w:color="auto"/>
              <w:right w:val="single" w:sz="4" w:space="0" w:color="auto"/>
            </w:tcBorders>
            <w:shd w:val="clear" w:color="auto" w:fill="auto"/>
            <w:vAlign w:val="center"/>
            <w:hideMark/>
          </w:tcPr>
          <w:p w14:paraId="7036FC91" w14:textId="24CD11B2" w:rsidR="003A272F" w:rsidRPr="00965769" w:rsidRDefault="003A272F" w:rsidP="00B459FD">
            <w:pPr>
              <w:spacing w:after="0" w:line="240" w:lineRule="auto"/>
              <w:rPr>
                <w:rFonts w:ascii="Times New Roman" w:eastAsia="Times New Roman" w:hAnsi="Times New Roman" w:cs="Times New Roman"/>
                <w:sz w:val="28"/>
                <w:szCs w:val="28"/>
                <w:lang w:eastAsia="ru-RU"/>
              </w:rPr>
            </w:pPr>
            <w:r w:rsidRPr="00965769">
              <w:rPr>
                <w:rFonts w:ascii="Times New Roman" w:eastAsia="Times New Roman" w:hAnsi="Times New Roman" w:cs="Times New Roman"/>
                <w:sz w:val="28"/>
                <w:szCs w:val="28"/>
                <w:lang w:eastAsia="ru-RU"/>
              </w:rPr>
              <w:t>Вартість одиниці обслуговування, грн</w:t>
            </w:r>
          </w:p>
        </w:tc>
        <w:tc>
          <w:tcPr>
            <w:tcW w:w="1797" w:type="pct"/>
            <w:tcBorders>
              <w:top w:val="single" w:sz="4" w:space="0" w:color="auto"/>
              <w:left w:val="nil"/>
              <w:bottom w:val="single" w:sz="4" w:space="0" w:color="auto"/>
              <w:right w:val="single" w:sz="4" w:space="0" w:color="auto"/>
            </w:tcBorders>
            <w:shd w:val="clear" w:color="auto" w:fill="auto"/>
            <w:noWrap/>
            <w:vAlign w:val="center"/>
          </w:tcPr>
          <w:p w14:paraId="08842C0F" w14:textId="77777777" w:rsidR="003A272F" w:rsidRPr="00965769" w:rsidRDefault="00537F8A" w:rsidP="00AE5275">
            <w:pPr>
              <w:spacing w:after="0" w:line="240" w:lineRule="auto"/>
              <w:jc w:val="right"/>
              <w:rPr>
                <w:rFonts w:ascii="Times New Roman" w:eastAsia="Times New Roman" w:hAnsi="Times New Roman" w:cs="Times New Roman"/>
                <w:sz w:val="28"/>
                <w:szCs w:val="28"/>
                <w:lang w:eastAsia="ru-RU"/>
              </w:rPr>
            </w:pPr>
            <w:r w:rsidRPr="00965769">
              <w:rPr>
                <w:rFonts w:ascii="Times New Roman" w:eastAsia="Times New Roman" w:hAnsi="Times New Roman" w:cs="Times New Roman"/>
                <w:sz w:val="28"/>
                <w:szCs w:val="28"/>
                <w:lang w:eastAsia="ru-RU"/>
              </w:rPr>
              <w:t>11 501</w:t>
            </w:r>
          </w:p>
        </w:tc>
      </w:tr>
      <w:tr w:rsidR="000137E1" w:rsidRPr="00965769" w14:paraId="796C162A" w14:textId="77777777" w:rsidTr="000137E1">
        <w:trPr>
          <w:trHeight w:val="330"/>
          <w:jc w:val="center"/>
        </w:trPr>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6E1B8C" w14:textId="77777777" w:rsidR="000137E1" w:rsidRPr="00965769" w:rsidRDefault="000137E1" w:rsidP="000137E1">
            <w:pPr>
              <w:spacing w:after="0" w:line="240" w:lineRule="auto"/>
              <w:jc w:val="center"/>
              <w:rPr>
                <w:rFonts w:ascii="Times New Roman" w:eastAsia="Times New Roman" w:hAnsi="Times New Roman" w:cs="Times New Roman"/>
                <w:sz w:val="28"/>
                <w:szCs w:val="28"/>
                <w:lang w:eastAsia="ru-RU"/>
              </w:rPr>
            </w:pPr>
            <w:r w:rsidRPr="00965769">
              <w:rPr>
                <w:rFonts w:ascii="Times New Roman" w:eastAsia="Times New Roman" w:hAnsi="Times New Roman" w:cs="Times New Roman"/>
                <w:sz w:val="28"/>
                <w:szCs w:val="28"/>
                <w:lang w:eastAsia="ru-RU"/>
              </w:rPr>
              <w:t>2.4</w:t>
            </w:r>
          </w:p>
        </w:tc>
        <w:tc>
          <w:tcPr>
            <w:tcW w:w="2781" w:type="pct"/>
            <w:tcBorders>
              <w:top w:val="single" w:sz="4" w:space="0" w:color="auto"/>
              <w:left w:val="nil"/>
              <w:bottom w:val="single" w:sz="4" w:space="0" w:color="auto"/>
              <w:right w:val="single" w:sz="4" w:space="0" w:color="auto"/>
            </w:tcBorders>
            <w:shd w:val="clear" w:color="auto" w:fill="auto"/>
            <w:vAlign w:val="center"/>
          </w:tcPr>
          <w:p w14:paraId="2123A74C" w14:textId="77777777" w:rsidR="000137E1" w:rsidRPr="00965769" w:rsidRDefault="000137E1" w:rsidP="000137E1">
            <w:pPr>
              <w:spacing w:after="0" w:line="240" w:lineRule="auto"/>
              <w:rPr>
                <w:rFonts w:ascii="Times New Roman" w:eastAsia="Times New Roman" w:hAnsi="Times New Roman" w:cs="Times New Roman"/>
                <w:sz w:val="28"/>
                <w:szCs w:val="28"/>
                <w:lang w:eastAsia="ru-RU"/>
              </w:rPr>
            </w:pPr>
            <w:r w:rsidRPr="00965769">
              <w:rPr>
                <w:rFonts w:ascii="Times New Roman" w:eastAsia="Times New Roman" w:hAnsi="Times New Roman" w:cs="Times New Roman"/>
                <w:sz w:val="28"/>
                <w:szCs w:val="28"/>
                <w:lang w:eastAsia="ru-RU"/>
              </w:rPr>
              <w:t>Курс обміну за 1 євро</w:t>
            </w:r>
          </w:p>
        </w:tc>
        <w:tc>
          <w:tcPr>
            <w:tcW w:w="1797" w:type="pct"/>
            <w:tcBorders>
              <w:top w:val="single" w:sz="4" w:space="0" w:color="auto"/>
              <w:left w:val="nil"/>
              <w:bottom w:val="single" w:sz="4" w:space="0" w:color="auto"/>
              <w:right w:val="single" w:sz="4" w:space="0" w:color="auto"/>
            </w:tcBorders>
            <w:shd w:val="clear" w:color="auto" w:fill="auto"/>
            <w:noWrap/>
            <w:vAlign w:val="center"/>
          </w:tcPr>
          <w:p w14:paraId="6FD5D57D" w14:textId="646FDDF1" w:rsidR="000137E1" w:rsidRPr="00965769" w:rsidRDefault="00B459FD" w:rsidP="000137E1">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967111" w:rsidRPr="00965769">
              <w:rPr>
                <w:rFonts w:ascii="Times New Roman" w:eastAsia="Times New Roman" w:hAnsi="Times New Roman" w:cs="Times New Roman"/>
                <w:sz w:val="28"/>
                <w:szCs w:val="28"/>
                <w:lang w:eastAsia="ru-RU"/>
              </w:rPr>
              <w:t>000</w:t>
            </w:r>
          </w:p>
        </w:tc>
      </w:tr>
      <w:tr w:rsidR="000137E1" w:rsidRPr="00965769" w14:paraId="12C5363D" w14:textId="77777777" w:rsidTr="000137E1">
        <w:trPr>
          <w:trHeight w:val="330"/>
          <w:jc w:val="center"/>
        </w:trPr>
        <w:tc>
          <w:tcPr>
            <w:tcW w:w="42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9B4FE7" w14:textId="77777777" w:rsidR="000137E1" w:rsidRPr="00965769" w:rsidRDefault="000137E1" w:rsidP="000137E1">
            <w:pPr>
              <w:spacing w:after="0" w:line="240" w:lineRule="auto"/>
              <w:jc w:val="center"/>
              <w:rPr>
                <w:rFonts w:ascii="Times New Roman" w:eastAsia="Times New Roman" w:hAnsi="Times New Roman" w:cs="Times New Roman"/>
                <w:sz w:val="28"/>
                <w:szCs w:val="28"/>
                <w:lang w:eastAsia="ru-RU"/>
              </w:rPr>
            </w:pPr>
            <w:r w:rsidRPr="00965769">
              <w:rPr>
                <w:rFonts w:ascii="Times New Roman" w:eastAsia="Times New Roman" w:hAnsi="Times New Roman" w:cs="Times New Roman"/>
                <w:sz w:val="28"/>
                <w:szCs w:val="28"/>
                <w:lang w:eastAsia="ru-RU"/>
              </w:rPr>
              <w:t>2.5</w:t>
            </w:r>
          </w:p>
        </w:tc>
        <w:tc>
          <w:tcPr>
            <w:tcW w:w="2781" w:type="pct"/>
            <w:tcBorders>
              <w:top w:val="single" w:sz="4" w:space="0" w:color="auto"/>
              <w:left w:val="nil"/>
              <w:bottom w:val="single" w:sz="4" w:space="0" w:color="auto"/>
              <w:right w:val="single" w:sz="4" w:space="0" w:color="auto"/>
            </w:tcBorders>
            <w:shd w:val="clear" w:color="auto" w:fill="auto"/>
            <w:vAlign w:val="center"/>
          </w:tcPr>
          <w:p w14:paraId="5B553A7E" w14:textId="2420757B" w:rsidR="000137E1" w:rsidRPr="00965769" w:rsidRDefault="000137E1" w:rsidP="000137E1">
            <w:pPr>
              <w:spacing w:after="0" w:line="240" w:lineRule="auto"/>
              <w:rPr>
                <w:rFonts w:ascii="Times New Roman" w:eastAsia="Times New Roman" w:hAnsi="Times New Roman" w:cs="Times New Roman"/>
                <w:sz w:val="28"/>
                <w:szCs w:val="28"/>
                <w:lang w:eastAsia="ru-RU"/>
              </w:rPr>
            </w:pPr>
            <w:r w:rsidRPr="00965769">
              <w:rPr>
                <w:rFonts w:ascii="Times New Roman" w:eastAsia="Times New Roman" w:hAnsi="Times New Roman" w:cs="Times New Roman"/>
                <w:sz w:val="28"/>
                <w:szCs w:val="28"/>
                <w:lang w:eastAsia="ru-RU"/>
              </w:rPr>
              <w:t>Вартіс</w:t>
            </w:r>
            <w:r w:rsidR="00B459FD">
              <w:rPr>
                <w:rFonts w:ascii="Times New Roman" w:eastAsia="Times New Roman" w:hAnsi="Times New Roman" w:cs="Times New Roman"/>
                <w:sz w:val="28"/>
                <w:szCs w:val="28"/>
                <w:lang w:eastAsia="ru-RU"/>
              </w:rPr>
              <w:t>ть одиниці обслуговування, євро</w:t>
            </w:r>
          </w:p>
        </w:tc>
        <w:tc>
          <w:tcPr>
            <w:tcW w:w="1797" w:type="pct"/>
            <w:tcBorders>
              <w:top w:val="single" w:sz="4" w:space="0" w:color="auto"/>
              <w:left w:val="nil"/>
              <w:bottom w:val="single" w:sz="4" w:space="0" w:color="auto"/>
              <w:right w:val="single" w:sz="4" w:space="0" w:color="auto"/>
            </w:tcBorders>
            <w:shd w:val="clear" w:color="auto" w:fill="auto"/>
            <w:noWrap/>
            <w:vAlign w:val="center"/>
          </w:tcPr>
          <w:p w14:paraId="6FB1CAFD" w14:textId="2300C312" w:rsidR="000137E1" w:rsidRPr="00965769" w:rsidRDefault="00D51008" w:rsidP="000137E1">
            <w:pPr>
              <w:spacing w:after="0" w:line="240" w:lineRule="auto"/>
              <w:jc w:val="right"/>
              <w:rPr>
                <w:rFonts w:ascii="Times New Roman" w:eastAsia="Times New Roman" w:hAnsi="Times New Roman" w:cs="Times New Roman"/>
                <w:sz w:val="28"/>
                <w:szCs w:val="28"/>
                <w:lang w:eastAsia="ru-RU"/>
              </w:rPr>
            </w:pPr>
            <w:r w:rsidRPr="00965769">
              <w:rPr>
                <w:rFonts w:ascii="Times New Roman" w:eastAsia="Times New Roman" w:hAnsi="Times New Roman" w:cs="Times New Roman"/>
                <w:sz w:val="28"/>
                <w:szCs w:val="28"/>
                <w:lang w:eastAsia="ru-RU"/>
              </w:rPr>
              <w:t>396</w:t>
            </w:r>
            <w:r w:rsidR="00B459FD">
              <w:rPr>
                <w:rFonts w:ascii="Times New Roman" w:eastAsia="Times New Roman" w:hAnsi="Times New Roman" w:cs="Times New Roman"/>
                <w:sz w:val="28"/>
                <w:szCs w:val="28"/>
                <w:lang w:eastAsia="ru-RU"/>
              </w:rPr>
              <w:t>,</w:t>
            </w:r>
            <w:r w:rsidRPr="00965769">
              <w:rPr>
                <w:rFonts w:ascii="Times New Roman" w:eastAsia="Times New Roman" w:hAnsi="Times New Roman" w:cs="Times New Roman"/>
                <w:sz w:val="28"/>
                <w:szCs w:val="28"/>
                <w:lang w:eastAsia="ru-RU"/>
              </w:rPr>
              <w:t>57</w:t>
            </w:r>
          </w:p>
        </w:tc>
      </w:tr>
    </w:tbl>
    <w:p w14:paraId="32BE6C0C" w14:textId="50DE34AE" w:rsidR="00C514A7" w:rsidRPr="00965769" w:rsidRDefault="00C514A7" w:rsidP="00C51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color w:val="000000" w:themeColor="text1"/>
          <w:sz w:val="28"/>
          <w:szCs w:val="28"/>
          <w:lang w:eastAsia="x-none"/>
        </w:rPr>
      </w:pPr>
    </w:p>
    <w:p w14:paraId="7F9DBD1D" w14:textId="20A99FAA" w:rsidR="0034304C" w:rsidRPr="007B7924" w:rsidRDefault="00E022B0" w:rsidP="00C51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sz w:val="28"/>
          <w:szCs w:val="28"/>
          <w:lang w:eastAsia="x-none"/>
        </w:rPr>
      </w:pPr>
      <w:r w:rsidRPr="00965769">
        <w:rPr>
          <w:rFonts w:ascii="Times New Roman" w:eastAsia="Times New Roman" w:hAnsi="Times New Roman" w:cs="Times New Roman"/>
          <w:color w:val="000000" w:themeColor="text1"/>
          <w:sz w:val="28"/>
          <w:szCs w:val="28"/>
          <w:lang w:eastAsia="x-none"/>
        </w:rPr>
        <w:lastRenderedPageBreak/>
        <w:t>З метою усунення зауважень Антимонопольного комітету України в частині встановлених наказ</w:t>
      </w:r>
      <w:r w:rsidR="00B63BA9">
        <w:rPr>
          <w:rFonts w:ascii="Times New Roman" w:eastAsia="Times New Roman" w:hAnsi="Times New Roman" w:cs="Times New Roman"/>
          <w:color w:val="000000" w:themeColor="text1"/>
          <w:sz w:val="28"/>
          <w:szCs w:val="28"/>
          <w:lang w:eastAsia="x-none"/>
        </w:rPr>
        <w:t>ом Мінінфраструктури України від</w:t>
      </w:r>
      <w:r w:rsidRPr="00965769">
        <w:rPr>
          <w:rFonts w:ascii="Times New Roman" w:eastAsia="Times New Roman" w:hAnsi="Times New Roman" w:cs="Times New Roman"/>
          <w:color w:val="000000" w:themeColor="text1"/>
          <w:sz w:val="28"/>
          <w:szCs w:val="28"/>
          <w:lang w:eastAsia="x-none"/>
        </w:rPr>
        <w:t xml:space="preserve"> 04.06.2019 № 415 різних ставок плати за АНО на підході та в районі аеродрому для </w:t>
      </w:r>
      <w:r w:rsidR="00437D90">
        <w:rPr>
          <w:rFonts w:ascii="Times New Roman" w:eastAsia="Times New Roman" w:hAnsi="Times New Roman" w:cs="Times New Roman"/>
          <w:color w:val="000000" w:themeColor="text1"/>
          <w:sz w:val="28"/>
          <w:szCs w:val="28"/>
          <w:lang w:eastAsia="x-none"/>
        </w:rPr>
        <w:t>ДП «</w:t>
      </w:r>
      <w:r w:rsidRPr="00965769">
        <w:rPr>
          <w:rFonts w:ascii="Times New Roman" w:eastAsia="Times New Roman" w:hAnsi="Times New Roman" w:cs="Times New Roman"/>
          <w:color w:val="000000" w:themeColor="text1"/>
          <w:sz w:val="28"/>
          <w:szCs w:val="28"/>
          <w:lang w:eastAsia="x-none"/>
        </w:rPr>
        <w:t>МА «Бориспіль» та всіх інших аеропортів України, п</w:t>
      </w:r>
      <w:r w:rsidR="00C514A7" w:rsidRPr="00965769">
        <w:rPr>
          <w:rFonts w:ascii="Times New Roman" w:eastAsia="Times New Roman" w:hAnsi="Times New Roman" w:cs="Times New Roman"/>
          <w:color w:val="000000" w:themeColor="text1"/>
          <w:sz w:val="28"/>
          <w:szCs w:val="28"/>
          <w:lang w:eastAsia="x-none"/>
        </w:rPr>
        <w:t>отребує врегулювання питання встановлення</w:t>
      </w:r>
      <w:r w:rsidR="0067791B" w:rsidRPr="00965769">
        <w:rPr>
          <w:rFonts w:ascii="Times New Roman" w:eastAsia="Times New Roman" w:hAnsi="Times New Roman" w:cs="Times New Roman"/>
          <w:color w:val="000000" w:themeColor="text1"/>
          <w:sz w:val="28"/>
          <w:szCs w:val="28"/>
          <w:lang w:eastAsia="x-none"/>
        </w:rPr>
        <w:t xml:space="preserve"> нової</w:t>
      </w:r>
      <w:r w:rsidR="0070034B" w:rsidRPr="00965769">
        <w:rPr>
          <w:rFonts w:ascii="Times New Roman" w:eastAsia="Times New Roman" w:hAnsi="Times New Roman" w:cs="Times New Roman"/>
          <w:color w:val="000000" w:themeColor="text1"/>
          <w:sz w:val="28"/>
          <w:szCs w:val="28"/>
          <w:lang w:eastAsia="x-none"/>
        </w:rPr>
        <w:t xml:space="preserve"> економічно обґрунтованої та єдиної для всіх користувачів </w:t>
      </w:r>
      <w:r w:rsidR="00C514A7" w:rsidRPr="00965769">
        <w:rPr>
          <w:rFonts w:ascii="Times New Roman" w:eastAsia="Times New Roman" w:hAnsi="Times New Roman" w:cs="Times New Roman"/>
          <w:color w:val="000000" w:themeColor="text1"/>
          <w:sz w:val="28"/>
          <w:szCs w:val="28"/>
          <w:lang w:eastAsia="x-none"/>
        </w:rPr>
        <w:t>одиничн</w:t>
      </w:r>
      <w:r w:rsidR="007B462B" w:rsidRPr="00965769">
        <w:rPr>
          <w:rFonts w:ascii="Times New Roman" w:eastAsia="Times New Roman" w:hAnsi="Times New Roman" w:cs="Times New Roman"/>
          <w:color w:val="000000" w:themeColor="text1"/>
          <w:sz w:val="28"/>
          <w:szCs w:val="28"/>
          <w:lang w:eastAsia="x-none"/>
        </w:rPr>
        <w:t>ої</w:t>
      </w:r>
      <w:r w:rsidR="00C514A7" w:rsidRPr="00965769">
        <w:rPr>
          <w:rFonts w:ascii="Times New Roman" w:eastAsia="Times New Roman" w:hAnsi="Times New Roman" w:cs="Times New Roman"/>
          <w:color w:val="000000" w:themeColor="text1"/>
          <w:sz w:val="28"/>
          <w:szCs w:val="28"/>
          <w:lang w:eastAsia="x-none"/>
        </w:rPr>
        <w:t xml:space="preserve"> ставк</w:t>
      </w:r>
      <w:r w:rsidR="007B462B" w:rsidRPr="00965769">
        <w:rPr>
          <w:rFonts w:ascii="Times New Roman" w:eastAsia="Times New Roman" w:hAnsi="Times New Roman" w:cs="Times New Roman"/>
          <w:color w:val="000000" w:themeColor="text1"/>
          <w:sz w:val="28"/>
          <w:szCs w:val="28"/>
          <w:lang w:eastAsia="x-none"/>
        </w:rPr>
        <w:t>и</w:t>
      </w:r>
      <w:r w:rsidR="00C514A7" w:rsidRPr="00965769">
        <w:rPr>
          <w:rFonts w:ascii="Times New Roman" w:eastAsia="Times New Roman" w:hAnsi="Times New Roman" w:cs="Times New Roman"/>
          <w:color w:val="000000" w:themeColor="text1"/>
          <w:sz w:val="28"/>
          <w:szCs w:val="28"/>
          <w:lang w:eastAsia="x-none"/>
        </w:rPr>
        <w:t xml:space="preserve"> плати за аеронавігаційне обслуговування повітряних суден </w:t>
      </w:r>
      <w:r w:rsidR="00BA79D1" w:rsidRPr="00965769">
        <w:rPr>
          <w:rFonts w:ascii="Times New Roman" w:eastAsia="Times New Roman" w:hAnsi="Times New Roman" w:cs="Times New Roman"/>
          <w:color w:val="000000" w:themeColor="text1"/>
          <w:sz w:val="28"/>
          <w:szCs w:val="28"/>
          <w:lang w:eastAsia="x-none"/>
        </w:rPr>
        <w:t>на підході та в районі аеродрому</w:t>
      </w:r>
      <w:r w:rsidR="00D70C75" w:rsidRPr="00965769">
        <w:rPr>
          <w:rFonts w:ascii="Times New Roman" w:eastAsia="Times New Roman" w:hAnsi="Times New Roman" w:cs="Times New Roman"/>
          <w:color w:val="000000" w:themeColor="text1"/>
          <w:sz w:val="28"/>
          <w:szCs w:val="28"/>
          <w:lang w:eastAsia="x-none"/>
        </w:rPr>
        <w:t xml:space="preserve"> на 2020 рік</w:t>
      </w:r>
      <w:r w:rsidR="00C514A7" w:rsidRPr="00965769">
        <w:rPr>
          <w:rFonts w:ascii="Times New Roman" w:eastAsia="Times New Roman" w:hAnsi="Times New Roman" w:cs="Times New Roman"/>
          <w:color w:val="000000" w:themeColor="text1"/>
          <w:sz w:val="28"/>
          <w:szCs w:val="28"/>
          <w:lang w:eastAsia="x-none"/>
        </w:rPr>
        <w:t xml:space="preserve"> відповідно до пункту 2</w:t>
      </w:r>
      <w:r w:rsidR="00D6199D">
        <w:rPr>
          <w:rFonts w:ascii="Times New Roman" w:eastAsia="Times New Roman" w:hAnsi="Times New Roman" w:cs="Times New Roman"/>
          <w:color w:val="000000" w:themeColor="text1"/>
          <w:sz w:val="28"/>
          <w:szCs w:val="28"/>
          <w:lang w:eastAsia="x-none"/>
        </w:rPr>
        <w:t xml:space="preserve"> додатку</w:t>
      </w:r>
      <w:r w:rsidR="00C514A7" w:rsidRPr="00965769">
        <w:rPr>
          <w:rFonts w:ascii="Times New Roman" w:eastAsia="Times New Roman" w:hAnsi="Times New Roman" w:cs="Times New Roman"/>
          <w:color w:val="000000" w:themeColor="text1"/>
          <w:sz w:val="28"/>
          <w:szCs w:val="28"/>
          <w:lang w:eastAsia="x-none"/>
        </w:rPr>
        <w:t xml:space="preserve"> постанови Кабінету Міністрів України від 25.12.1996 № 1548 «Про встановлення </w:t>
      </w:r>
      <w:r w:rsidR="00C514A7" w:rsidRPr="007B7924">
        <w:rPr>
          <w:rFonts w:ascii="Times New Roman" w:eastAsia="Times New Roman" w:hAnsi="Times New Roman" w:cs="Times New Roman"/>
          <w:color w:val="000000" w:themeColor="text1"/>
          <w:sz w:val="28"/>
          <w:szCs w:val="28"/>
          <w:lang w:eastAsia="x-none"/>
        </w:rPr>
        <w:t xml:space="preserve">повноважень органів виконавчої влади та виконавчих органів міських рад щодо </w:t>
      </w:r>
      <w:r w:rsidR="00C514A7" w:rsidRPr="007B7924">
        <w:rPr>
          <w:rFonts w:ascii="Times New Roman" w:eastAsia="Times New Roman" w:hAnsi="Times New Roman" w:cs="Times New Roman"/>
          <w:sz w:val="28"/>
          <w:szCs w:val="28"/>
          <w:lang w:eastAsia="x-none"/>
        </w:rPr>
        <w:t>регулювання цін (тарифів)» із змінами</w:t>
      </w:r>
      <w:r w:rsidR="0070034B" w:rsidRPr="007B7924">
        <w:rPr>
          <w:rFonts w:ascii="Times New Roman" w:eastAsia="Times New Roman" w:hAnsi="Times New Roman" w:cs="Times New Roman"/>
          <w:sz w:val="28"/>
          <w:szCs w:val="28"/>
          <w:lang w:eastAsia="x-none"/>
        </w:rPr>
        <w:t>.</w:t>
      </w:r>
      <w:r w:rsidR="00C33383" w:rsidRPr="007B7924">
        <w:rPr>
          <w:rFonts w:ascii="Times New Roman" w:eastAsia="Times New Roman" w:hAnsi="Times New Roman" w:cs="Times New Roman"/>
          <w:sz w:val="28"/>
          <w:szCs w:val="28"/>
          <w:lang w:eastAsia="x-none"/>
        </w:rPr>
        <w:t xml:space="preserve"> </w:t>
      </w:r>
      <w:r w:rsidR="0034304C" w:rsidRPr="007B7924">
        <w:rPr>
          <w:rFonts w:ascii="Times New Roman" w:eastAsia="Times New Roman" w:hAnsi="Times New Roman" w:cs="Times New Roman"/>
          <w:sz w:val="28"/>
          <w:szCs w:val="28"/>
          <w:lang w:eastAsia="x-none"/>
        </w:rPr>
        <w:t xml:space="preserve"> </w:t>
      </w:r>
    </w:p>
    <w:p w14:paraId="011A5EC6" w14:textId="77777777" w:rsidR="00965769" w:rsidRPr="007B7924" w:rsidRDefault="00965769" w:rsidP="00C51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sz w:val="28"/>
          <w:szCs w:val="28"/>
          <w:lang w:eastAsia="x-none"/>
        </w:rPr>
      </w:pPr>
    </w:p>
    <w:tbl>
      <w:tblPr>
        <w:tblStyle w:val="a3"/>
        <w:tblW w:w="0" w:type="auto"/>
        <w:tblLook w:val="04A0" w:firstRow="1" w:lastRow="0" w:firstColumn="1" w:lastColumn="0" w:noHBand="0" w:noVBand="1"/>
      </w:tblPr>
      <w:tblGrid>
        <w:gridCol w:w="3383"/>
        <w:gridCol w:w="1706"/>
        <w:gridCol w:w="2094"/>
        <w:gridCol w:w="2445"/>
      </w:tblGrid>
      <w:tr w:rsidR="007B7924" w:rsidRPr="007B7924" w14:paraId="5ABB1CE2" w14:textId="77777777" w:rsidTr="00965769">
        <w:tc>
          <w:tcPr>
            <w:tcW w:w="3539" w:type="dxa"/>
          </w:tcPr>
          <w:p w14:paraId="0808AB39" w14:textId="308DD431" w:rsidR="00965769" w:rsidRPr="007B7924" w:rsidRDefault="00965769" w:rsidP="00AE5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eastAsia="x-none"/>
              </w:rPr>
            </w:pPr>
            <w:r w:rsidRPr="007B7924">
              <w:rPr>
                <w:rFonts w:ascii="Times New Roman" w:eastAsia="Times New Roman" w:hAnsi="Times New Roman" w:cs="Times New Roman"/>
                <w:sz w:val="28"/>
                <w:szCs w:val="28"/>
                <w:lang w:eastAsia="x-none"/>
              </w:rPr>
              <w:t>Плата</w:t>
            </w:r>
            <w:r w:rsidR="00D6199D" w:rsidRPr="007B7924">
              <w:rPr>
                <w:rFonts w:ascii="Times New Roman" w:eastAsia="Times New Roman" w:hAnsi="Times New Roman" w:cs="Times New Roman"/>
                <w:sz w:val="28"/>
                <w:szCs w:val="28"/>
                <w:lang w:eastAsia="x-none"/>
              </w:rPr>
              <w:t xml:space="preserve"> за послуги з АНО на підході та</w:t>
            </w:r>
            <w:r w:rsidRPr="007B7924">
              <w:rPr>
                <w:rFonts w:ascii="Times New Roman" w:eastAsia="Times New Roman" w:hAnsi="Times New Roman" w:cs="Times New Roman"/>
                <w:sz w:val="28"/>
                <w:szCs w:val="28"/>
                <w:lang w:eastAsia="x-none"/>
              </w:rPr>
              <w:t xml:space="preserve"> в районі аеродрому за </w:t>
            </w:r>
            <w:r w:rsidR="00D6199D" w:rsidRPr="007B7924">
              <w:rPr>
                <w:rFonts w:ascii="Times New Roman" w:eastAsia="Times New Roman" w:hAnsi="Times New Roman" w:cs="Times New Roman"/>
                <w:sz w:val="28"/>
                <w:szCs w:val="28"/>
                <w:lang w:eastAsia="x-none"/>
              </w:rPr>
              <w:t xml:space="preserve">наказом МТЗУ від 15.09.2010 </w:t>
            </w:r>
            <w:r w:rsidRPr="007B7924">
              <w:rPr>
                <w:rFonts w:ascii="Times New Roman" w:eastAsia="Times New Roman" w:hAnsi="Times New Roman" w:cs="Times New Roman"/>
                <w:sz w:val="28"/>
                <w:szCs w:val="28"/>
                <w:lang w:eastAsia="x-none"/>
              </w:rPr>
              <w:t>№</w:t>
            </w:r>
            <w:r w:rsidR="00D6199D" w:rsidRPr="007B7924">
              <w:rPr>
                <w:rFonts w:ascii="Times New Roman" w:eastAsia="Times New Roman" w:hAnsi="Times New Roman" w:cs="Times New Roman"/>
                <w:sz w:val="28"/>
                <w:szCs w:val="28"/>
                <w:lang w:eastAsia="x-none"/>
              </w:rPr>
              <w:t> </w:t>
            </w:r>
            <w:r w:rsidRPr="007B7924">
              <w:rPr>
                <w:rFonts w:ascii="Times New Roman" w:eastAsia="Times New Roman" w:hAnsi="Times New Roman" w:cs="Times New Roman"/>
                <w:sz w:val="28"/>
                <w:szCs w:val="28"/>
                <w:lang w:eastAsia="x-none"/>
              </w:rPr>
              <w:t>669</w:t>
            </w:r>
          </w:p>
          <w:p w14:paraId="1FEA40EE" w14:textId="489BBBA3" w:rsidR="00D6199D" w:rsidRPr="007B7924" w:rsidRDefault="00D6199D" w:rsidP="00AE5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eastAsia="x-none"/>
              </w:rPr>
            </w:pPr>
            <w:r w:rsidRPr="007B7924">
              <w:rPr>
                <w:rFonts w:ascii="Times New Roman" w:eastAsia="Times New Roman" w:hAnsi="Times New Roman" w:cs="Times New Roman"/>
                <w:sz w:val="28"/>
                <w:szCs w:val="28"/>
                <w:lang w:eastAsia="x-none"/>
              </w:rPr>
              <w:t>(наказ втратив чинність на підставі наказу МІУ від 04.06.2019 № 415)</w:t>
            </w:r>
          </w:p>
        </w:tc>
        <w:tc>
          <w:tcPr>
            <w:tcW w:w="3544" w:type="dxa"/>
            <w:gridSpan w:val="2"/>
          </w:tcPr>
          <w:p w14:paraId="12FDC5D5" w14:textId="4F35D166" w:rsidR="00965769" w:rsidRPr="007B7924" w:rsidRDefault="00965769" w:rsidP="00AE5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val="ru-RU" w:eastAsia="x-none"/>
              </w:rPr>
            </w:pPr>
            <w:r w:rsidRPr="007B7924">
              <w:rPr>
                <w:rFonts w:ascii="Times New Roman" w:eastAsia="Times New Roman" w:hAnsi="Times New Roman" w:cs="Times New Roman"/>
                <w:sz w:val="28"/>
                <w:szCs w:val="28"/>
                <w:lang w:eastAsia="x-none"/>
              </w:rPr>
              <w:t>Плата за послуги з АНО на підході та  в районі аеродрому за чинним наказом</w:t>
            </w:r>
            <w:r w:rsidRPr="007B7924">
              <w:rPr>
                <w:rFonts w:ascii="Times New Roman" w:eastAsia="Times New Roman" w:hAnsi="Times New Roman" w:cs="Times New Roman"/>
                <w:sz w:val="28"/>
                <w:szCs w:val="28"/>
                <w:lang w:val="ru-RU" w:eastAsia="x-none"/>
              </w:rPr>
              <w:t xml:space="preserve"> </w:t>
            </w:r>
            <w:r w:rsidRPr="007B7924">
              <w:rPr>
                <w:rFonts w:ascii="Times New Roman" w:eastAsia="Times New Roman" w:hAnsi="Times New Roman" w:cs="Times New Roman"/>
                <w:sz w:val="28"/>
                <w:szCs w:val="28"/>
                <w:lang w:eastAsia="x-none"/>
              </w:rPr>
              <w:t>МІУ від 04.06.2019 № 415</w:t>
            </w:r>
          </w:p>
        </w:tc>
        <w:tc>
          <w:tcPr>
            <w:tcW w:w="2546" w:type="dxa"/>
          </w:tcPr>
          <w:p w14:paraId="2C9B3E8B" w14:textId="740FBDFF" w:rsidR="00965769" w:rsidRPr="007B7924" w:rsidRDefault="00965769" w:rsidP="00AE5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8"/>
                <w:szCs w:val="28"/>
                <w:lang w:eastAsia="x-none"/>
              </w:rPr>
            </w:pPr>
            <w:r w:rsidRPr="007B7924">
              <w:rPr>
                <w:rFonts w:ascii="Times New Roman" w:eastAsia="Times New Roman" w:hAnsi="Times New Roman" w:cs="Times New Roman"/>
                <w:sz w:val="28"/>
                <w:szCs w:val="28"/>
                <w:lang w:eastAsia="x-none"/>
              </w:rPr>
              <w:t>Плата за послуги з АНО на підхо</w:t>
            </w:r>
            <w:r w:rsidR="00D6199D" w:rsidRPr="007B7924">
              <w:rPr>
                <w:rFonts w:ascii="Times New Roman" w:eastAsia="Times New Roman" w:hAnsi="Times New Roman" w:cs="Times New Roman"/>
                <w:sz w:val="28"/>
                <w:szCs w:val="28"/>
                <w:lang w:eastAsia="x-none"/>
              </w:rPr>
              <w:t xml:space="preserve">ді та в районі аеродрому за </w:t>
            </w:r>
            <w:proofErr w:type="spellStart"/>
            <w:r w:rsidR="00D6199D" w:rsidRPr="007B7924">
              <w:rPr>
                <w:rFonts w:ascii="Times New Roman" w:eastAsia="Times New Roman" w:hAnsi="Times New Roman" w:cs="Times New Roman"/>
                <w:sz w:val="28"/>
                <w:szCs w:val="28"/>
                <w:lang w:eastAsia="x-none"/>
              </w:rPr>
              <w:t>проє</w:t>
            </w:r>
            <w:r w:rsidRPr="007B7924">
              <w:rPr>
                <w:rFonts w:ascii="Times New Roman" w:eastAsia="Times New Roman" w:hAnsi="Times New Roman" w:cs="Times New Roman"/>
                <w:sz w:val="28"/>
                <w:szCs w:val="28"/>
                <w:lang w:eastAsia="x-none"/>
              </w:rPr>
              <w:t>ктом</w:t>
            </w:r>
            <w:proofErr w:type="spellEnd"/>
            <w:r w:rsidRPr="007B7924">
              <w:rPr>
                <w:rFonts w:ascii="Times New Roman" w:eastAsia="Times New Roman" w:hAnsi="Times New Roman" w:cs="Times New Roman"/>
                <w:sz w:val="28"/>
                <w:szCs w:val="28"/>
                <w:lang w:eastAsia="x-none"/>
              </w:rPr>
              <w:t xml:space="preserve"> наказу</w:t>
            </w:r>
          </w:p>
        </w:tc>
      </w:tr>
      <w:tr w:rsidR="007B7924" w:rsidRPr="007B7924" w14:paraId="3051506A" w14:textId="77777777" w:rsidTr="00965769">
        <w:tc>
          <w:tcPr>
            <w:tcW w:w="3539" w:type="dxa"/>
          </w:tcPr>
          <w:p w14:paraId="6B9FBC21" w14:textId="0FDC535C" w:rsidR="00965769" w:rsidRPr="007B7924" w:rsidRDefault="00965769" w:rsidP="00317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sz w:val="28"/>
                <w:szCs w:val="28"/>
                <w:lang w:eastAsia="x-none"/>
              </w:rPr>
            </w:pPr>
            <w:r w:rsidRPr="007B7924">
              <w:rPr>
                <w:rFonts w:ascii="Times New Roman" w:eastAsia="Times New Roman" w:hAnsi="Times New Roman" w:cs="Times New Roman"/>
                <w:sz w:val="28"/>
                <w:szCs w:val="28"/>
                <w:lang w:eastAsia="x-none"/>
              </w:rPr>
              <w:t>Всі аеропорти України</w:t>
            </w:r>
          </w:p>
        </w:tc>
        <w:tc>
          <w:tcPr>
            <w:tcW w:w="1382" w:type="dxa"/>
            <w:vAlign w:val="center"/>
          </w:tcPr>
          <w:p w14:paraId="574FE164" w14:textId="0873A1D6" w:rsidR="00965769" w:rsidRPr="007B7924" w:rsidRDefault="007B04E4" w:rsidP="00317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sz w:val="28"/>
                <w:szCs w:val="28"/>
                <w:lang w:eastAsia="x-none"/>
              </w:rPr>
            </w:pPr>
            <w:r w:rsidRPr="007B7924">
              <w:rPr>
                <w:rFonts w:ascii="Times New Roman" w:eastAsia="Times New Roman" w:hAnsi="Times New Roman" w:cs="Times New Roman"/>
                <w:sz w:val="28"/>
                <w:szCs w:val="28"/>
                <w:lang w:eastAsia="x-none"/>
              </w:rPr>
              <w:t>ДП «</w:t>
            </w:r>
            <w:r w:rsidR="00965769" w:rsidRPr="007B7924">
              <w:rPr>
                <w:rFonts w:ascii="Times New Roman" w:eastAsia="Times New Roman" w:hAnsi="Times New Roman" w:cs="Times New Roman"/>
                <w:sz w:val="28"/>
                <w:szCs w:val="28"/>
                <w:lang w:eastAsia="x-none"/>
              </w:rPr>
              <w:t>МА «Бориспіль»</w:t>
            </w:r>
          </w:p>
        </w:tc>
        <w:tc>
          <w:tcPr>
            <w:tcW w:w="2162" w:type="dxa"/>
            <w:vAlign w:val="center"/>
          </w:tcPr>
          <w:p w14:paraId="2E86AA9F" w14:textId="77777777" w:rsidR="00965769" w:rsidRPr="007B7924" w:rsidRDefault="00965769" w:rsidP="00317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sz w:val="28"/>
                <w:szCs w:val="28"/>
                <w:lang w:eastAsia="x-none"/>
              </w:rPr>
            </w:pPr>
            <w:r w:rsidRPr="007B7924">
              <w:rPr>
                <w:rFonts w:ascii="Times New Roman" w:eastAsia="Times New Roman" w:hAnsi="Times New Roman" w:cs="Times New Roman"/>
                <w:sz w:val="28"/>
                <w:szCs w:val="28"/>
                <w:lang w:eastAsia="x-none"/>
              </w:rPr>
              <w:t>Інші аеропорти України</w:t>
            </w:r>
          </w:p>
        </w:tc>
        <w:tc>
          <w:tcPr>
            <w:tcW w:w="2546" w:type="dxa"/>
            <w:vAlign w:val="center"/>
          </w:tcPr>
          <w:p w14:paraId="7F4C61CF" w14:textId="77777777" w:rsidR="00965769" w:rsidRPr="007B7924" w:rsidRDefault="00965769" w:rsidP="00317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sz w:val="28"/>
                <w:szCs w:val="28"/>
                <w:lang w:eastAsia="x-none"/>
              </w:rPr>
            </w:pPr>
            <w:r w:rsidRPr="007B7924">
              <w:rPr>
                <w:rFonts w:ascii="Times New Roman" w:eastAsia="Times New Roman" w:hAnsi="Times New Roman" w:cs="Times New Roman"/>
                <w:sz w:val="28"/>
                <w:szCs w:val="28"/>
                <w:lang w:eastAsia="x-none"/>
              </w:rPr>
              <w:t>Всі аеропорти України</w:t>
            </w:r>
          </w:p>
        </w:tc>
      </w:tr>
      <w:tr w:rsidR="007B7924" w:rsidRPr="007B7924" w14:paraId="762E16FF" w14:textId="77777777" w:rsidTr="00965769">
        <w:tc>
          <w:tcPr>
            <w:tcW w:w="3539" w:type="dxa"/>
          </w:tcPr>
          <w:p w14:paraId="4C6B332B" w14:textId="43F24940" w:rsidR="00965769" w:rsidRPr="007B7924" w:rsidRDefault="00965769" w:rsidP="00317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sz w:val="28"/>
                <w:szCs w:val="28"/>
                <w:lang w:eastAsia="x-none"/>
              </w:rPr>
            </w:pPr>
            <w:r w:rsidRPr="007B7924">
              <w:rPr>
                <w:rFonts w:ascii="Times New Roman" w:eastAsia="Calibri" w:hAnsi="Times New Roman" w:cs="Times New Roman"/>
                <w:sz w:val="28"/>
                <w:szCs w:val="28"/>
              </w:rPr>
              <w:t>7,56 євро (= 398,0 євро</w:t>
            </w:r>
            <w:r w:rsidRPr="007B7924">
              <w:rPr>
                <w:rFonts w:ascii="Times New Roman" w:eastAsia="Calibri" w:hAnsi="Times New Roman" w:cs="Times New Roman"/>
                <w:sz w:val="28"/>
                <w:szCs w:val="28"/>
                <w:lang w:val="ru-RU"/>
              </w:rPr>
              <w:t xml:space="preserve"> </w:t>
            </w:r>
            <w:r w:rsidRPr="007B7924">
              <w:rPr>
                <w:rFonts w:ascii="Times New Roman" w:eastAsia="Calibri" w:hAnsi="Times New Roman" w:cs="Times New Roman"/>
                <w:sz w:val="28"/>
                <w:szCs w:val="28"/>
              </w:rPr>
              <w:t>еквівалент нової формули)</w:t>
            </w:r>
          </w:p>
        </w:tc>
        <w:tc>
          <w:tcPr>
            <w:tcW w:w="1382" w:type="dxa"/>
          </w:tcPr>
          <w:p w14:paraId="3A86C30E" w14:textId="1ABFF26C" w:rsidR="00965769" w:rsidRPr="007B7924" w:rsidRDefault="00965769" w:rsidP="00317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sz w:val="28"/>
                <w:szCs w:val="28"/>
                <w:lang w:eastAsia="x-none"/>
              </w:rPr>
            </w:pPr>
            <w:r w:rsidRPr="007B7924">
              <w:rPr>
                <w:rFonts w:ascii="Times New Roman" w:eastAsia="Times New Roman" w:hAnsi="Times New Roman" w:cs="Times New Roman"/>
                <w:sz w:val="28"/>
                <w:szCs w:val="28"/>
                <w:lang w:eastAsia="x-none"/>
              </w:rPr>
              <w:t xml:space="preserve">210,0 євро </w:t>
            </w:r>
          </w:p>
        </w:tc>
        <w:tc>
          <w:tcPr>
            <w:tcW w:w="2162" w:type="dxa"/>
          </w:tcPr>
          <w:p w14:paraId="5EF5D40A" w14:textId="77777777" w:rsidR="00965769" w:rsidRPr="007B7924" w:rsidRDefault="00965769" w:rsidP="00317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sz w:val="28"/>
                <w:szCs w:val="28"/>
                <w:lang w:eastAsia="x-none"/>
              </w:rPr>
            </w:pPr>
            <w:r w:rsidRPr="007B7924">
              <w:rPr>
                <w:rFonts w:ascii="Times New Roman" w:eastAsia="Times New Roman" w:hAnsi="Times New Roman" w:cs="Times New Roman"/>
                <w:sz w:val="28"/>
                <w:szCs w:val="28"/>
                <w:lang w:eastAsia="x-none"/>
              </w:rPr>
              <w:t>411,0 євро</w:t>
            </w:r>
          </w:p>
          <w:p w14:paraId="17D46950" w14:textId="50C3D7E0" w:rsidR="00965769" w:rsidRPr="007B7924" w:rsidRDefault="00965769" w:rsidP="00317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sz w:val="28"/>
                <w:szCs w:val="28"/>
                <w:lang w:eastAsia="x-none"/>
              </w:rPr>
            </w:pPr>
          </w:p>
        </w:tc>
        <w:tc>
          <w:tcPr>
            <w:tcW w:w="2546" w:type="dxa"/>
          </w:tcPr>
          <w:p w14:paraId="4AD8E832" w14:textId="77777777" w:rsidR="00965769" w:rsidRPr="007B7924" w:rsidRDefault="00965769" w:rsidP="00317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sz w:val="28"/>
                <w:szCs w:val="28"/>
                <w:lang w:eastAsia="x-none"/>
              </w:rPr>
            </w:pPr>
            <w:r w:rsidRPr="007B7924">
              <w:rPr>
                <w:rFonts w:ascii="Times New Roman" w:eastAsia="Times New Roman" w:hAnsi="Times New Roman" w:cs="Times New Roman"/>
                <w:sz w:val="28"/>
                <w:szCs w:val="28"/>
                <w:lang w:eastAsia="x-none"/>
              </w:rPr>
              <w:t>396,57 євро</w:t>
            </w:r>
          </w:p>
          <w:p w14:paraId="7E50A099" w14:textId="0CBBDB63" w:rsidR="00965769" w:rsidRPr="007B7924" w:rsidRDefault="00965769" w:rsidP="00317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eastAsia="Times New Roman" w:hAnsi="Times New Roman" w:cs="Times New Roman"/>
                <w:sz w:val="28"/>
                <w:szCs w:val="28"/>
                <w:lang w:eastAsia="x-none"/>
              </w:rPr>
            </w:pPr>
          </w:p>
        </w:tc>
      </w:tr>
    </w:tbl>
    <w:p w14:paraId="613539EF" w14:textId="77777777" w:rsidR="00FB56EF" w:rsidRPr="007B7924" w:rsidRDefault="00FB56EF" w:rsidP="004268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sz w:val="28"/>
          <w:szCs w:val="28"/>
          <w:lang w:eastAsia="x-none"/>
        </w:rPr>
      </w:pPr>
    </w:p>
    <w:p w14:paraId="63F1AFF0" w14:textId="38315FA3" w:rsidR="00EE7BDC" w:rsidRPr="007B7924" w:rsidRDefault="00542449" w:rsidP="003329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sz w:val="28"/>
          <w:szCs w:val="28"/>
          <w:lang w:eastAsia="x-none"/>
        </w:rPr>
      </w:pPr>
      <w:r w:rsidRPr="007B7924">
        <w:rPr>
          <w:rFonts w:ascii="Times New Roman" w:eastAsia="Times New Roman" w:hAnsi="Times New Roman" w:cs="Times New Roman"/>
          <w:sz w:val="28"/>
          <w:szCs w:val="28"/>
          <w:lang w:eastAsia="x-none"/>
        </w:rPr>
        <w:t xml:space="preserve">Таким чином, </w:t>
      </w:r>
      <w:r w:rsidR="00EE7BDC" w:rsidRPr="007B7924">
        <w:rPr>
          <w:rFonts w:ascii="Times New Roman" w:eastAsia="Times New Roman" w:hAnsi="Times New Roman" w:cs="Times New Roman"/>
          <w:sz w:val="28"/>
          <w:szCs w:val="28"/>
          <w:lang w:eastAsia="x-none"/>
        </w:rPr>
        <w:t xml:space="preserve">ставка плати за послуги з АНО на підході та в районі аеродрому за </w:t>
      </w:r>
      <w:proofErr w:type="spellStart"/>
      <w:r w:rsidR="00EE7BDC" w:rsidRPr="007B7924">
        <w:rPr>
          <w:rFonts w:ascii="Times New Roman" w:eastAsia="Times New Roman" w:hAnsi="Times New Roman" w:cs="Times New Roman"/>
          <w:sz w:val="28"/>
          <w:szCs w:val="28"/>
          <w:lang w:eastAsia="x-none"/>
        </w:rPr>
        <w:t>проєктом</w:t>
      </w:r>
      <w:proofErr w:type="spellEnd"/>
      <w:r w:rsidR="00EE7BDC" w:rsidRPr="007B7924">
        <w:rPr>
          <w:rFonts w:ascii="Times New Roman" w:eastAsia="Times New Roman" w:hAnsi="Times New Roman" w:cs="Times New Roman"/>
          <w:sz w:val="28"/>
          <w:szCs w:val="28"/>
          <w:lang w:eastAsia="x-none"/>
        </w:rPr>
        <w:t xml:space="preserve"> наказу в розмірі 396,57 євро не перевищує відповідну ставку плати за послуги з АНО, яка діяла до липня 2019 року.</w:t>
      </w:r>
    </w:p>
    <w:p w14:paraId="5F8B3A81" w14:textId="77777777" w:rsidR="00FB09B8" w:rsidRDefault="00FB09B8" w:rsidP="00FB09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color w:val="000000" w:themeColor="text1"/>
          <w:sz w:val="28"/>
          <w:szCs w:val="28"/>
          <w:lang w:eastAsia="x-none"/>
        </w:rPr>
      </w:pPr>
      <w:r w:rsidRPr="007B7924">
        <w:rPr>
          <w:rFonts w:ascii="Times New Roman" w:eastAsia="Times New Roman" w:hAnsi="Times New Roman" w:cs="Times New Roman"/>
          <w:sz w:val="28"/>
          <w:szCs w:val="28"/>
          <w:lang w:eastAsia="x-none"/>
        </w:rPr>
        <w:t>Зазначаємо, що</w:t>
      </w:r>
      <w:r w:rsidR="009E6A44" w:rsidRPr="007B7924">
        <w:rPr>
          <w:rFonts w:ascii="Times New Roman" w:eastAsia="Times New Roman" w:hAnsi="Times New Roman" w:cs="Times New Roman"/>
          <w:sz w:val="28"/>
          <w:szCs w:val="28"/>
          <w:lang w:eastAsia="x-none"/>
        </w:rPr>
        <w:t xml:space="preserve"> </w:t>
      </w:r>
      <w:r w:rsidR="00542449" w:rsidRPr="007B7924">
        <w:rPr>
          <w:rFonts w:ascii="Times New Roman" w:eastAsia="Times New Roman" w:hAnsi="Times New Roman" w:cs="Times New Roman"/>
          <w:sz w:val="28"/>
          <w:szCs w:val="28"/>
          <w:lang w:eastAsia="x-none"/>
        </w:rPr>
        <w:t>основною причиною зростання ставок в євро є падіння обмінного курсу євро по відношенню до гривні</w:t>
      </w:r>
      <w:r w:rsidR="00130B5C" w:rsidRPr="007B7924">
        <w:rPr>
          <w:rFonts w:ascii="Times New Roman" w:eastAsia="Times New Roman" w:hAnsi="Times New Roman" w:cs="Times New Roman"/>
          <w:sz w:val="28"/>
          <w:szCs w:val="28"/>
          <w:lang w:eastAsia="x-none"/>
        </w:rPr>
        <w:t xml:space="preserve"> з 33,5 грн за 1 євро, який закладався при розрахунку ставок плати за АНО на 2019 рік до 29,0 грн за 1 є</w:t>
      </w:r>
      <w:r w:rsidRPr="007B7924">
        <w:rPr>
          <w:rFonts w:ascii="Times New Roman" w:eastAsia="Times New Roman" w:hAnsi="Times New Roman" w:cs="Times New Roman"/>
          <w:sz w:val="28"/>
          <w:szCs w:val="28"/>
          <w:lang w:eastAsia="x-none"/>
        </w:rPr>
        <w:t xml:space="preserve">вро на 2020 рік, тобто на 14%. </w:t>
      </w:r>
      <w:r w:rsidR="005953BE" w:rsidRPr="007B7924">
        <w:rPr>
          <w:rFonts w:ascii="Times New Roman" w:eastAsia="Times New Roman" w:hAnsi="Times New Roman" w:cs="Times New Roman"/>
          <w:sz w:val="28"/>
          <w:szCs w:val="28"/>
          <w:lang w:eastAsia="x-none"/>
        </w:rPr>
        <w:t xml:space="preserve">При застосуванні курсу 33,5 грн за 1 євро, що застосовувались при розрахунку ставок плати за АНО на 2019 рік, нові ставки на 2020 рік складали б 49,82 євро </w:t>
      </w:r>
      <w:r w:rsidR="005953BE" w:rsidRPr="00965769">
        <w:rPr>
          <w:rFonts w:ascii="Times New Roman" w:eastAsia="Times New Roman" w:hAnsi="Times New Roman" w:cs="Times New Roman"/>
          <w:color w:val="000000" w:themeColor="text1"/>
          <w:sz w:val="28"/>
          <w:szCs w:val="28"/>
          <w:lang w:eastAsia="x-none"/>
        </w:rPr>
        <w:t>за обслуговування на маршруті та 343,30 євро за обслуговування на підході та в районі аеродрому</w:t>
      </w:r>
      <w:r>
        <w:rPr>
          <w:rFonts w:ascii="Times New Roman" w:eastAsia="Times New Roman" w:hAnsi="Times New Roman" w:cs="Times New Roman"/>
          <w:color w:val="000000" w:themeColor="text1"/>
          <w:sz w:val="28"/>
          <w:szCs w:val="28"/>
          <w:lang w:eastAsia="x-none"/>
        </w:rPr>
        <w:t xml:space="preserve">, </w:t>
      </w:r>
      <w:r w:rsidR="00D15D3D" w:rsidRPr="00965769">
        <w:rPr>
          <w:rFonts w:ascii="Times New Roman" w:eastAsia="Times New Roman" w:hAnsi="Times New Roman" w:cs="Times New Roman"/>
          <w:color w:val="000000" w:themeColor="text1"/>
          <w:sz w:val="28"/>
          <w:szCs w:val="28"/>
          <w:lang w:eastAsia="x-none"/>
        </w:rPr>
        <w:t>тоб</w:t>
      </w:r>
      <w:r>
        <w:rPr>
          <w:rFonts w:ascii="Times New Roman" w:eastAsia="Times New Roman" w:hAnsi="Times New Roman" w:cs="Times New Roman"/>
          <w:color w:val="000000" w:themeColor="text1"/>
          <w:sz w:val="28"/>
          <w:szCs w:val="28"/>
          <w:lang w:eastAsia="x-none"/>
        </w:rPr>
        <w:t>то нижче за діючі</w:t>
      </w:r>
      <w:r w:rsidR="005953BE" w:rsidRPr="00965769">
        <w:rPr>
          <w:rFonts w:ascii="Times New Roman" w:eastAsia="Times New Roman" w:hAnsi="Times New Roman" w:cs="Times New Roman"/>
          <w:color w:val="000000" w:themeColor="text1"/>
          <w:sz w:val="28"/>
          <w:szCs w:val="28"/>
          <w:lang w:eastAsia="x-none"/>
        </w:rPr>
        <w:t>.</w:t>
      </w:r>
    </w:p>
    <w:p w14:paraId="3474B8B1" w14:textId="77777777" w:rsidR="00FB09B8" w:rsidRDefault="0085615B" w:rsidP="00FB09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color w:val="000000" w:themeColor="text1"/>
          <w:sz w:val="28"/>
          <w:szCs w:val="28"/>
          <w:lang w:eastAsia="x-none"/>
        </w:rPr>
      </w:pPr>
      <w:r w:rsidRPr="00965769">
        <w:rPr>
          <w:rFonts w:ascii="Times New Roman" w:eastAsia="Times New Roman" w:hAnsi="Times New Roman" w:cs="Times New Roman"/>
          <w:color w:val="000000" w:themeColor="text1"/>
          <w:sz w:val="28"/>
          <w:szCs w:val="28"/>
          <w:lang w:eastAsia="x-none"/>
        </w:rPr>
        <w:t>Розрахована ставка плати за</w:t>
      </w:r>
      <w:r w:rsidR="00233A38" w:rsidRPr="00965769">
        <w:rPr>
          <w:rFonts w:ascii="Times New Roman" w:eastAsia="Times New Roman" w:hAnsi="Times New Roman" w:cs="Times New Roman"/>
          <w:color w:val="000000" w:themeColor="text1"/>
          <w:sz w:val="28"/>
          <w:szCs w:val="28"/>
          <w:lang w:eastAsia="x-none"/>
        </w:rPr>
        <w:t xml:space="preserve"> послуги </w:t>
      </w:r>
      <w:r w:rsidR="00FB09B8">
        <w:rPr>
          <w:rFonts w:ascii="Times New Roman" w:eastAsia="Times New Roman" w:hAnsi="Times New Roman" w:cs="Times New Roman"/>
          <w:color w:val="000000" w:themeColor="text1"/>
          <w:sz w:val="28"/>
          <w:szCs w:val="28"/>
          <w:lang w:eastAsia="x-none"/>
        </w:rPr>
        <w:t xml:space="preserve">з </w:t>
      </w:r>
      <w:r w:rsidRPr="00965769">
        <w:rPr>
          <w:rFonts w:ascii="Times New Roman" w:eastAsia="Times New Roman" w:hAnsi="Times New Roman" w:cs="Times New Roman"/>
          <w:color w:val="000000" w:themeColor="text1"/>
          <w:sz w:val="28"/>
          <w:szCs w:val="28"/>
          <w:lang w:eastAsia="x-none"/>
        </w:rPr>
        <w:t xml:space="preserve">АНО на підході та в районі аеродрому </w:t>
      </w:r>
      <w:r w:rsidR="00E84007" w:rsidRPr="00965769">
        <w:rPr>
          <w:rFonts w:ascii="Times New Roman" w:eastAsia="Times New Roman" w:hAnsi="Times New Roman" w:cs="Times New Roman"/>
          <w:color w:val="000000" w:themeColor="text1"/>
          <w:sz w:val="28"/>
          <w:szCs w:val="28"/>
          <w:lang w:eastAsia="x-none"/>
        </w:rPr>
        <w:t>застосовується до польотів з/до всіх сертифікованих аеропортів України та встановлюється</w:t>
      </w:r>
      <w:r w:rsidR="004268C1" w:rsidRPr="00965769">
        <w:rPr>
          <w:rFonts w:ascii="Times New Roman" w:eastAsia="Times New Roman" w:hAnsi="Times New Roman" w:cs="Times New Roman"/>
          <w:color w:val="000000" w:themeColor="text1"/>
          <w:sz w:val="28"/>
          <w:szCs w:val="28"/>
          <w:lang w:eastAsia="x-none"/>
        </w:rPr>
        <w:t xml:space="preserve"> од</w:t>
      </w:r>
      <w:r w:rsidR="00E84007" w:rsidRPr="00965769">
        <w:rPr>
          <w:rFonts w:ascii="Times New Roman" w:eastAsia="Times New Roman" w:hAnsi="Times New Roman" w:cs="Times New Roman"/>
          <w:color w:val="000000" w:themeColor="text1"/>
          <w:sz w:val="28"/>
          <w:szCs w:val="28"/>
          <w:lang w:eastAsia="x-none"/>
        </w:rPr>
        <w:t>нак</w:t>
      </w:r>
      <w:r w:rsidR="004268C1" w:rsidRPr="00965769">
        <w:rPr>
          <w:rFonts w:ascii="Times New Roman" w:eastAsia="Times New Roman" w:hAnsi="Times New Roman" w:cs="Times New Roman"/>
          <w:color w:val="000000" w:themeColor="text1"/>
          <w:sz w:val="28"/>
          <w:szCs w:val="28"/>
          <w:lang w:eastAsia="x-none"/>
        </w:rPr>
        <w:t>ов</w:t>
      </w:r>
      <w:r w:rsidR="00E84007" w:rsidRPr="00965769">
        <w:rPr>
          <w:rFonts w:ascii="Times New Roman" w:eastAsia="Times New Roman" w:hAnsi="Times New Roman" w:cs="Times New Roman"/>
          <w:color w:val="000000" w:themeColor="text1"/>
          <w:sz w:val="28"/>
          <w:szCs w:val="28"/>
          <w:lang w:eastAsia="x-none"/>
        </w:rPr>
        <w:t>ою</w:t>
      </w:r>
      <w:r w:rsidR="004268C1" w:rsidRPr="00965769">
        <w:rPr>
          <w:rFonts w:ascii="Times New Roman" w:eastAsia="Times New Roman" w:hAnsi="Times New Roman" w:cs="Times New Roman"/>
          <w:color w:val="000000" w:themeColor="text1"/>
          <w:sz w:val="28"/>
          <w:szCs w:val="28"/>
          <w:lang w:eastAsia="x-none"/>
        </w:rPr>
        <w:t xml:space="preserve"> для усіх користувачів повітряного простору (як для вітчизняних, так і для іноземних перевізників)</w:t>
      </w:r>
      <w:r w:rsidR="00FC0735" w:rsidRPr="00965769">
        <w:rPr>
          <w:rFonts w:ascii="Times New Roman" w:eastAsia="Times New Roman" w:hAnsi="Times New Roman" w:cs="Times New Roman"/>
          <w:color w:val="000000" w:themeColor="text1"/>
          <w:sz w:val="28"/>
          <w:szCs w:val="28"/>
          <w:lang w:eastAsia="x-none"/>
        </w:rPr>
        <w:t>.</w:t>
      </w:r>
    </w:p>
    <w:p w14:paraId="04424124" w14:textId="77777777" w:rsidR="00FB09B8" w:rsidRDefault="00FB09B8" w:rsidP="00FB09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color w:val="000000" w:themeColor="text1"/>
          <w:sz w:val="28"/>
          <w:szCs w:val="28"/>
          <w:lang w:eastAsia="x-none"/>
        </w:rPr>
      </w:pPr>
      <w:r>
        <w:rPr>
          <w:rFonts w:ascii="Times New Roman" w:eastAsia="Times New Roman" w:hAnsi="Times New Roman" w:cs="Times New Roman"/>
          <w:color w:val="000000" w:themeColor="text1"/>
          <w:sz w:val="28"/>
          <w:szCs w:val="28"/>
          <w:lang w:eastAsia="x-none"/>
        </w:rPr>
        <w:t xml:space="preserve">Також </w:t>
      </w:r>
      <w:r w:rsidR="00233A38" w:rsidRPr="00965769">
        <w:rPr>
          <w:rFonts w:ascii="Times New Roman" w:eastAsia="Times New Roman" w:hAnsi="Times New Roman" w:cs="Times New Roman"/>
          <w:color w:val="000000" w:themeColor="text1"/>
          <w:sz w:val="28"/>
          <w:szCs w:val="28"/>
          <w:lang w:eastAsia="x-none"/>
        </w:rPr>
        <w:t>встановлення єдиної ставки плати за</w:t>
      </w:r>
      <w:r w:rsidR="0058341A" w:rsidRPr="00965769">
        <w:rPr>
          <w:rFonts w:ascii="Times New Roman" w:eastAsia="Times New Roman" w:hAnsi="Times New Roman" w:cs="Times New Roman"/>
          <w:color w:val="000000" w:themeColor="text1"/>
          <w:sz w:val="28"/>
          <w:szCs w:val="28"/>
          <w:lang w:eastAsia="x-none"/>
        </w:rPr>
        <w:t xml:space="preserve"> послуги</w:t>
      </w:r>
      <w:r w:rsidR="00233A38" w:rsidRPr="00965769">
        <w:rPr>
          <w:rFonts w:ascii="Times New Roman" w:eastAsia="Times New Roman" w:hAnsi="Times New Roman" w:cs="Times New Roman"/>
          <w:color w:val="000000" w:themeColor="text1"/>
          <w:sz w:val="28"/>
          <w:szCs w:val="28"/>
          <w:lang w:eastAsia="x-none"/>
        </w:rPr>
        <w:t xml:space="preserve"> </w:t>
      </w:r>
      <w:r>
        <w:rPr>
          <w:rFonts w:ascii="Times New Roman" w:eastAsia="Times New Roman" w:hAnsi="Times New Roman" w:cs="Times New Roman"/>
          <w:color w:val="000000" w:themeColor="text1"/>
          <w:sz w:val="28"/>
          <w:szCs w:val="28"/>
          <w:lang w:eastAsia="x-none"/>
        </w:rPr>
        <w:t xml:space="preserve">з </w:t>
      </w:r>
      <w:r w:rsidR="00233A38" w:rsidRPr="00965769">
        <w:rPr>
          <w:rFonts w:ascii="Times New Roman" w:eastAsia="Times New Roman" w:hAnsi="Times New Roman" w:cs="Times New Roman"/>
          <w:color w:val="000000" w:themeColor="text1"/>
          <w:sz w:val="28"/>
          <w:szCs w:val="28"/>
          <w:lang w:eastAsia="x-none"/>
        </w:rPr>
        <w:t>АНО</w:t>
      </w:r>
      <w:r w:rsidR="0058341A" w:rsidRPr="00965769">
        <w:rPr>
          <w:rFonts w:ascii="Times New Roman" w:eastAsia="Times New Roman" w:hAnsi="Times New Roman" w:cs="Times New Roman"/>
          <w:color w:val="000000" w:themeColor="text1"/>
          <w:sz w:val="28"/>
          <w:szCs w:val="28"/>
          <w:lang w:eastAsia="x-none"/>
        </w:rPr>
        <w:t xml:space="preserve"> на підході та в районі аеродрому</w:t>
      </w:r>
      <w:r w:rsidR="008766CD" w:rsidRPr="00965769">
        <w:rPr>
          <w:rFonts w:ascii="Times New Roman" w:eastAsia="Times New Roman" w:hAnsi="Times New Roman" w:cs="Times New Roman"/>
          <w:color w:val="000000" w:themeColor="text1"/>
          <w:sz w:val="28"/>
          <w:szCs w:val="28"/>
          <w:lang w:eastAsia="x-none"/>
        </w:rPr>
        <w:t xml:space="preserve"> для всіх аеропортів</w:t>
      </w:r>
      <w:r w:rsidR="00233A38" w:rsidRPr="00965769">
        <w:rPr>
          <w:rFonts w:ascii="Times New Roman" w:eastAsia="Times New Roman" w:hAnsi="Times New Roman" w:cs="Times New Roman"/>
          <w:color w:val="000000" w:themeColor="text1"/>
          <w:sz w:val="28"/>
          <w:szCs w:val="28"/>
          <w:lang w:eastAsia="x-none"/>
        </w:rPr>
        <w:t xml:space="preserve"> забезпечує</w:t>
      </w:r>
      <w:r w:rsidR="00F9028C" w:rsidRPr="00965769">
        <w:rPr>
          <w:rFonts w:ascii="Times New Roman" w:eastAsia="Times New Roman" w:hAnsi="Times New Roman" w:cs="Times New Roman"/>
          <w:color w:val="000000" w:themeColor="text1"/>
          <w:sz w:val="28"/>
          <w:szCs w:val="28"/>
          <w:lang w:eastAsia="x-none"/>
        </w:rPr>
        <w:t xml:space="preserve"> дотримання</w:t>
      </w:r>
      <w:r w:rsidR="00233A38" w:rsidRPr="00965769">
        <w:rPr>
          <w:rFonts w:ascii="Times New Roman" w:eastAsia="Times New Roman" w:hAnsi="Times New Roman" w:cs="Times New Roman"/>
          <w:color w:val="000000" w:themeColor="text1"/>
          <w:sz w:val="28"/>
          <w:szCs w:val="28"/>
          <w:lang w:eastAsia="x-none"/>
        </w:rPr>
        <w:t xml:space="preserve"> принцип</w:t>
      </w:r>
      <w:r w:rsidR="00F9028C" w:rsidRPr="00965769">
        <w:rPr>
          <w:rFonts w:ascii="Times New Roman" w:eastAsia="Times New Roman" w:hAnsi="Times New Roman" w:cs="Times New Roman"/>
          <w:color w:val="000000" w:themeColor="text1"/>
          <w:sz w:val="28"/>
          <w:szCs w:val="28"/>
          <w:lang w:eastAsia="x-none"/>
        </w:rPr>
        <w:t>у</w:t>
      </w:r>
      <w:r w:rsidR="00233A38" w:rsidRPr="00965769">
        <w:rPr>
          <w:rFonts w:ascii="Times New Roman" w:eastAsia="Times New Roman" w:hAnsi="Times New Roman" w:cs="Times New Roman"/>
          <w:color w:val="000000" w:themeColor="text1"/>
          <w:sz w:val="28"/>
          <w:szCs w:val="28"/>
          <w:lang w:eastAsia="x-none"/>
        </w:rPr>
        <w:t xml:space="preserve"> рівності </w:t>
      </w:r>
      <w:r w:rsidR="005E61CA" w:rsidRPr="00965769">
        <w:rPr>
          <w:rFonts w:ascii="Times New Roman" w:eastAsia="Times New Roman" w:hAnsi="Times New Roman" w:cs="Times New Roman"/>
          <w:color w:val="000000" w:themeColor="text1"/>
          <w:sz w:val="28"/>
          <w:szCs w:val="28"/>
          <w:lang w:eastAsia="x-none"/>
        </w:rPr>
        <w:t>економічних умов</w:t>
      </w:r>
      <w:r w:rsidR="00F9028C" w:rsidRPr="00965769">
        <w:rPr>
          <w:rFonts w:ascii="Times New Roman" w:eastAsia="Times New Roman" w:hAnsi="Times New Roman" w:cs="Times New Roman"/>
          <w:color w:val="000000" w:themeColor="text1"/>
          <w:sz w:val="28"/>
          <w:szCs w:val="28"/>
          <w:lang w:eastAsia="x-none"/>
        </w:rPr>
        <w:t xml:space="preserve"> доступу до послуг </w:t>
      </w:r>
      <w:r>
        <w:rPr>
          <w:rFonts w:ascii="Times New Roman" w:eastAsia="Times New Roman" w:hAnsi="Times New Roman" w:cs="Times New Roman"/>
          <w:color w:val="000000" w:themeColor="text1"/>
          <w:sz w:val="28"/>
          <w:szCs w:val="28"/>
          <w:lang w:eastAsia="x-none"/>
        </w:rPr>
        <w:t xml:space="preserve">з </w:t>
      </w:r>
      <w:r w:rsidR="00F9028C" w:rsidRPr="00965769">
        <w:rPr>
          <w:rFonts w:ascii="Times New Roman" w:eastAsia="Times New Roman" w:hAnsi="Times New Roman" w:cs="Times New Roman"/>
          <w:color w:val="000000" w:themeColor="text1"/>
          <w:sz w:val="28"/>
          <w:szCs w:val="28"/>
          <w:lang w:eastAsia="x-none"/>
        </w:rPr>
        <w:t>АНО</w:t>
      </w:r>
      <w:r w:rsidR="005E61CA" w:rsidRPr="00965769">
        <w:rPr>
          <w:rFonts w:ascii="Times New Roman" w:eastAsia="Times New Roman" w:hAnsi="Times New Roman" w:cs="Times New Roman"/>
          <w:color w:val="000000" w:themeColor="text1"/>
          <w:sz w:val="28"/>
          <w:szCs w:val="28"/>
          <w:lang w:eastAsia="x-none"/>
        </w:rPr>
        <w:t xml:space="preserve"> для </w:t>
      </w:r>
      <w:r w:rsidR="00F9028C" w:rsidRPr="00965769">
        <w:rPr>
          <w:rFonts w:ascii="Times New Roman" w:eastAsia="Times New Roman" w:hAnsi="Times New Roman" w:cs="Times New Roman"/>
          <w:color w:val="000000" w:themeColor="text1"/>
          <w:sz w:val="28"/>
          <w:szCs w:val="28"/>
          <w:lang w:eastAsia="x-none"/>
        </w:rPr>
        <w:t>авіакомпаній</w:t>
      </w:r>
      <w:r>
        <w:rPr>
          <w:rFonts w:ascii="Times New Roman" w:eastAsia="Times New Roman" w:hAnsi="Times New Roman" w:cs="Times New Roman"/>
          <w:color w:val="000000" w:themeColor="text1"/>
          <w:sz w:val="28"/>
          <w:szCs w:val="28"/>
          <w:lang w:eastAsia="x-none"/>
        </w:rPr>
        <w:t>, що здійснюють польоти у</w:t>
      </w:r>
      <w:r w:rsidR="007F7A17" w:rsidRPr="00965769">
        <w:rPr>
          <w:rFonts w:ascii="Times New Roman" w:eastAsia="Times New Roman" w:hAnsi="Times New Roman" w:cs="Times New Roman"/>
          <w:color w:val="000000" w:themeColor="text1"/>
          <w:sz w:val="28"/>
          <w:szCs w:val="28"/>
          <w:lang w:eastAsia="x-none"/>
        </w:rPr>
        <w:t xml:space="preserve"> повітряному просторі України</w:t>
      </w:r>
      <w:r w:rsidR="008766CD" w:rsidRPr="00965769">
        <w:rPr>
          <w:rFonts w:ascii="Times New Roman" w:eastAsia="Times New Roman" w:hAnsi="Times New Roman" w:cs="Times New Roman"/>
          <w:color w:val="000000" w:themeColor="text1"/>
          <w:sz w:val="28"/>
          <w:szCs w:val="28"/>
          <w:lang w:eastAsia="x-none"/>
        </w:rPr>
        <w:t>.</w:t>
      </w:r>
    </w:p>
    <w:p w14:paraId="71A97BA4" w14:textId="77777777" w:rsidR="007F628F" w:rsidRDefault="005E61CA" w:rsidP="007F62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color w:val="000000" w:themeColor="text1"/>
          <w:sz w:val="28"/>
          <w:szCs w:val="28"/>
          <w:lang w:eastAsia="x-none"/>
        </w:rPr>
      </w:pPr>
      <w:r w:rsidRPr="00965769">
        <w:rPr>
          <w:rFonts w:ascii="Times New Roman" w:eastAsia="Times New Roman" w:hAnsi="Times New Roman" w:cs="Times New Roman"/>
          <w:color w:val="000000" w:themeColor="text1"/>
          <w:sz w:val="28"/>
          <w:szCs w:val="28"/>
          <w:lang w:eastAsia="x-none"/>
        </w:rPr>
        <w:lastRenderedPageBreak/>
        <w:t>Крі</w:t>
      </w:r>
      <w:r w:rsidR="00FB09B8">
        <w:rPr>
          <w:rFonts w:ascii="Times New Roman" w:eastAsia="Times New Roman" w:hAnsi="Times New Roman" w:cs="Times New Roman"/>
          <w:color w:val="000000" w:themeColor="text1"/>
          <w:sz w:val="28"/>
          <w:szCs w:val="28"/>
          <w:lang w:eastAsia="x-none"/>
        </w:rPr>
        <w:t>м того, буде забезпечений</w:t>
      </w:r>
      <w:r w:rsidR="008766CD" w:rsidRPr="00965769">
        <w:rPr>
          <w:rFonts w:ascii="Times New Roman" w:eastAsia="Times New Roman" w:hAnsi="Times New Roman" w:cs="Times New Roman"/>
          <w:color w:val="000000" w:themeColor="text1"/>
          <w:sz w:val="28"/>
          <w:szCs w:val="28"/>
          <w:lang w:eastAsia="x-none"/>
        </w:rPr>
        <w:t xml:space="preserve"> базовий принцип рівності</w:t>
      </w:r>
      <w:r w:rsidR="009152E1" w:rsidRPr="00965769">
        <w:rPr>
          <w:rFonts w:ascii="Times New Roman" w:eastAsia="Times New Roman" w:hAnsi="Times New Roman" w:cs="Times New Roman"/>
          <w:color w:val="000000" w:themeColor="text1"/>
          <w:sz w:val="28"/>
          <w:szCs w:val="28"/>
          <w:lang w:eastAsia="x-none"/>
        </w:rPr>
        <w:t xml:space="preserve"> умов </w:t>
      </w:r>
      <w:r w:rsidR="008766CD" w:rsidRPr="00965769">
        <w:rPr>
          <w:rFonts w:ascii="Times New Roman" w:eastAsia="Times New Roman" w:hAnsi="Times New Roman" w:cs="Times New Roman"/>
          <w:color w:val="000000" w:themeColor="text1"/>
          <w:sz w:val="28"/>
          <w:szCs w:val="28"/>
          <w:lang w:eastAsia="x-none"/>
        </w:rPr>
        <w:t>для</w:t>
      </w:r>
      <w:r w:rsidR="009152E1" w:rsidRPr="00965769">
        <w:rPr>
          <w:rFonts w:ascii="Times New Roman" w:eastAsia="Times New Roman" w:hAnsi="Times New Roman" w:cs="Times New Roman"/>
          <w:color w:val="000000" w:themeColor="text1"/>
          <w:sz w:val="28"/>
          <w:szCs w:val="28"/>
          <w:lang w:eastAsia="x-none"/>
        </w:rPr>
        <w:t xml:space="preserve"> конкуруючих суб’єктів, а саме</w:t>
      </w:r>
      <w:r w:rsidR="00E77891" w:rsidRPr="00965769">
        <w:rPr>
          <w:rFonts w:ascii="Times New Roman" w:eastAsia="Times New Roman" w:hAnsi="Times New Roman" w:cs="Times New Roman"/>
          <w:color w:val="000000" w:themeColor="text1"/>
          <w:sz w:val="28"/>
          <w:szCs w:val="28"/>
          <w:lang w:eastAsia="x-none"/>
        </w:rPr>
        <w:t xml:space="preserve"> рівних умов</w:t>
      </w:r>
      <w:r w:rsidR="009152E1" w:rsidRPr="00965769">
        <w:rPr>
          <w:rFonts w:ascii="Times New Roman" w:eastAsia="Times New Roman" w:hAnsi="Times New Roman" w:cs="Times New Roman"/>
          <w:color w:val="000000" w:themeColor="text1"/>
          <w:sz w:val="28"/>
          <w:szCs w:val="28"/>
          <w:lang w:eastAsia="x-none"/>
        </w:rPr>
        <w:t xml:space="preserve"> для</w:t>
      </w:r>
      <w:r w:rsidR="008766CD" w:rsidRPr="00965769">
        <w:rPr>
          <w:rFonts w:ascii="Times New Roman" w:eastAsia="Times New Roman" w:hAnsi="Times New Roman" w:cs="Times New Roman"/>
          <w:color w:val="000000" w:themeColor="text1"/>
          <w:sz w:val="28"/>
          <w:szCs w:val="28"/>
          <w:lang w:eastAsia="x-none"/>
        </w:rPr>
        <w:t xml:space="preserve"> </w:t>
      </w:r>
      <w:r w:rsidR="002B554A" w:rsidRPr="00965769">
        <w:rPr>
          <w:rFonts w:ascii="Times New Roman" w:eastAsia="Times New Roman" w:hAnsi="Times New Roman" w:cs="Times New Roman"/>
          <w:color w:val="000000" w:themeColor="text1"/>
          <w:sz w:val="28"/>
          <w:szCs w:val="28"/>
          <w:lang w:eastAsia="x-none"/>
        </w:rPr>
        <w:t>всіх аеропортів країни, що є конкурентами між собою</w:t>
      </w:r>
      <w:r w:rsidR="009152E1" w:rsidRPr="00965769">
        <w:rPr>
          <w:rFonts w:ascii="Times New Roman" w:eastAsia="Times New Roman" w:hAnsi="Times New Roman" w:cs="Times New Roman"/>
          <w:color w:val="000000" w:themeColor="text1"/>
          <w:sz w:val="28"/>
          <w:szCs w:val="28"/>
          <w:lang w:eastAsia="x-none"/>
        </w:rPr>
        <w:t xml:space="preserve"> та </w:t>
      </w:r>
      <w:r w:rsidR="00E77891" w:rsidRPr="00965769">
        <w:rPr>
          <w:rFonts w:ascii="Times New Roman" w:eastAsia="Times New Roman" w:hAnsi="Times New Roman" w:cs="Times New Roman"/>
          <w:color w:val="000000" w:themeColor="text1"/>
          <w:sz w:val="28"/>
          <w:szCs w:val="28"/>
          <w:lang w:eastAsia="x-none"/>
        </w:rPr>
        <w:t xml:space="preserve">з </w:t>
      </w:r>
      <w:r w:rsidR="009152E1" w:rsidRPr="00965769">
        <w:rPr>
          <w:rFonts w:ascii="Times New Roman" w:eastAsia="Times New Roman" w:hAnsi="Times New Roman" w:cs="Times New Roman"/>
          <w:color w:val="000000" w:themeColor="text1"/>
          <w:sz w:val="28"/>
          <w:szCs w:val="28"/>
          <w:lang w:eastAsia="x-none"/>
        </w:rPr>
        <w:t>іншими суб’єктами транспортної галузі.</w:t>
      </w:r>
    </w:p>
    <w:p w14:paraId="5ABDC51E" w14:textId="131A6A12" w:rsidR="004268C1" w:rsidRPr="00965769" w:rsidRDefault="002B554A" w:rsidP="007F62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color w:val="000000" w:themeColor="text1"/>
          <w:sz w:val="28"/>
          <w:szCs w:val="28"/>
          <w:lang w:eastAsia="x-none"/>
        </w:rPr>
      </w:pPr>
      <w:r w:rsidRPr="00965769">
        <w:rPr>
          <w:rFonts w:ascii="Times New Roman" w:eastAsia="Times New Roman" w:hAnsi="Times New Roman" w:cs="Times New Roman"/>
          <w:color w:val="000000" w:themeColor="text1"/>
          <w:sz w:val="28"/>
          <w:szCs w:val="28"/>
          <w:lang w:eastAsia="x-none"/>
        </w:rPr>
        <w:t xml:space="preserve">Запропонований принцип встановлення єдиної ставки плати за АНО на підході та в районі аеродрому для всіх аеропортів країни </w:t>
      </w:r>
      <w:r w:rsidR="004268C1" w:rsidRPr="00965769">
        <w:rPr>
          <w:rFonts w:ascii="Times New Roman" w:eastAsia="Times New Roman" w:hAnsi="Times New Roman" w:cs="Times New Roman"/>
          <w:color w:val="000000" w:themeColor="text1"/>
          <w:sz w:val="28"/>
          <w:szCs w:val="28"/>
          <w:lang w:eastAsia="x-none"/>
        </w:rPr>
        <w:t xml:space="preserve">відповідає </w:t>
      </w:r>
      <w:r w:rsidR="00233A38" w:rsidRPr="00965769">
        <w:rPr>
          <w:rFonts w:ascii="Times New Roman" w:eastAsia="Times New Roman" w:hAnsi="Times New Roman" w:cs="Times New Roman"/>
          <w:color w:val="000000" w:themeColor="text1"/>
          <w:sz w:val="28"/>
          <w:szCs w:val="28"/>
          <w:lang w:eastAsia="x-none"/>
        </w:rPr>
        <w:t>положенням</w:t>
      </w:r>
      <w:r w:rsidR="004268C1" w:rsidRPr="00965769">
        <w:rPr>
          <w:rFonts w:ascii="Times New Roman" w:eastAsia="Times New Roman" w:hAnsi="Times New Roman" w:cs="Times New Roman"/>
          <w:color w:val="000000" w:themeColor="text1"/>
          <w:sz w:val="28"/>
          <w:szCs w:val="28"/>
          <w:lang w:eastAsia="x-none"/>
        </w:rPr>
        <w:t xml:space="preserve"> статті 15 Конвенції про міжнародну </w:t>
      </w:r>
      <w:r w:rsidR="007F628F">
        <w:rPr>
          <w:rFonts w:ascii="Times New Roman" w:eastAsia="Times New Roman" w:hAnsi="Times New Roman" w:cs="Times New Roman"/>
          <w:color w:val="000000" w:themeColor="text1"/>
          <w:sz w:val="28"/>
          <w:szCs w:val="28"/>
          <w:lang w:eastAsia="x-none"/>
        </w:rPr>
        <w:t>цивільну авіацію. Згідно з вказаною</w:t>
      </w:r>
      <w:r w:rsidR="004268C1" w:rsidRPr="00965769">
        <w:rPr>
          <w:rFonts w:ascii="Times New Roman" w:eastAsia="Times New Roman" w:hAnsi="Times New Roman" w:cs="Times New Roman"/>
          <w:color w:val="000000" w:themeColor="text1"/>
          <w:sz w:val="28"/>
          <w:szCs w:val="28"/>
          <w:lang w:eastAsia="x-none"/>
        </w:rPr>
        <w:t xml:space="preserve"> статтею кожен аеропорт у Договірній державі, відкритий для громадського користування її національними повітряними суднами, відкритий</w:t>
      </w:r>
      <w:r w:rsidR="007F628F">
        <w:rPr>
          <w:rFonts w:ascii="Times New Roman" w:eastAsia="Times New Roman" w:hAnsi="Times New Roman" w:cs="Times New Roman"/>
          <w:color w:val="000000" w:themeColor="text1"/>
          <w:sz w:val="28"/>
          <w:szCs w:val="28"/>
          <w:lang w:eastAsia="x-none"/>
        </w:rPr>
        <w:t xml:space="preserve"> також, з урахуванням положень с</w:t>
      </w:r>
      <w:r w:rsidR="004268C1" w:rsidRPr="00965769">
        <w:rPr>
          <w:rFonts w:ascii="Times New Roman" w:eastAsia="Times New Roman" w:hAnsi="Times New Roman" w:cs="Times New Roman"/>
          <w:color w:val="000000" w:themeColor="text1"/>
          <w:sz w:val="28"/>
          <w:szCs w:val="28"/>
          <w:lang w:eastAsia="x-none"/>
        </w:rPr>
        <w:t>татті 68, на однакових умовах для повітряних суден усіх інши</w:t>
      </w:r>
      <w:r w:rsidR="00B63BA9">
        <w:rPr>
          <w:rFonts w:ascii="Times New Roman" w:eastAsia="Times New Roman" w:hAnsi="Times New Roman" w:cs="Times New Roman"/>
          <w:color w:val="000000" w:themeColor="text1"/>
          <w:sz w:val="28"/>
          <w:szCs w:val="28"/>
          <w:lang w:eastAsia="x-none"/>
        </w:rPr>
        <w:t>х Договірних держав. О</w:t>
      </w:r>
      <w:r w:rsidR="004268C1" w:rsidRPr="00965769">
        <w:rPr>
          <w:rFonts w:ascii="Times New Roman" w:eastAsia="Times New Roman" w:hAnsi="Times New Roman" w:cs="Times New Roman"/>
          <w:color w:val="000000" w:themeColor="text1"/>
          <w:sz w:val="28"/>
          <w:szCs w:val="28"/>
          <w:lang w:eastAsia="x-none"/>
        </w:rPr>
        <w:t>днакові умови</w:t>
      </w:r>
      <w:r w:rsidR="00B63BA9">
        <w:rPr>
          <w:rFonts w:ascii="Times New Roman" w:eastAsia="Times New Roman" w:hAnsi="Times New Roman" w:cs="Times New Roman"/>
          <w:color w:val="000000" w:themeColor="text1"/>
          <w:sz w:val="28"/>
          <w:szCs w:val="28"/>
          <w:lang w:eastAsia="x-none"/>
        </w:rPr>
        <w:t xml:space="preserve"> також</w:t>
      </w:r>
      <w:r w:rsidR="004268C1" w:rsidRPr="00965769">
        <w:rPr>
          <w:rFonts w:ascii="Times New Roman" w:eastAsia="Times New Roman" w:hAnsi="Times New Roman" w:cs="Times New Roman"/>
          <w:color w:val="000000" w:themeColor="text1"/>
          <w:sz w:val="28"/>
          <w:szCs w:val="28"/>
          <w:lang w:eastAsia="x-none"/>
        </w:rPr>
        <w:t xml:space="preserve"> застосовуються при користуванні повітряними суднами кожної Договірної держави всіма аеронавігаційними засобами, включаючи радіо- і метеорологічне забезпечення, які можуть бути надані для суспільного користування з метою забезпечення безпеки та оперативності аеронавігації. При цьому безпосередніми учасниками відносин щодо надання/отримання послуг з</w:t>
      </w:r>
      <w:r w:rsidR="007F628F">
        <w:rPr>
          <w:rFonts w:ascii="Times New Roman" w:eastAsia="Times New Roman" w:hAnsi="Times New Roman" w:cs="Times New Roman"/>
          <w:color w:val="000000" w:themeColor="text1"/>
          <w:sz w:val="28"/>
          <w:szCs w:val="28"/>
          <w:lang w:eastAsia="x-none"/>
        </w:rPr>
        <w:t>а</w:t>
      </w:r>
      <w:r w:rsidR="004268C1" w:rsidRPr="00965769">
        <w:rPr>
          <w:rFonts w:ascii="Times New Roman" w:eastAsia="Times New Roman" w:hAnsi="Times New Roman" w:cs="Times New Roman"/>
          <w:color w:val="000000" w:themeColor="text1"/>
          <w:sz w:val="28"/>
          <w:szCs w:val="28"/>
          <w:lang w:eastAsia="x-none"/>
        </w:rPr>
        <w:t xml:space="preserve"> АНО є провайдер АНО та користувачі повітряного простору (авіакомпанії). </w:t>
      </w:r>
    </w:p>
    <w:p w14:paraId="3158610E" w14:textId="5CEF0C83" w:rsidR="004268C1" w:rsidRPr="00965769" w:rsidRDefault="004268C1" w:rsidP="00B63B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color w:val="000000" w:themeColor="text1"/>
          <w:sz w:val="28"/>
          <w:szCs w:val="28"/>
          <w:lang w:eastAsia="x-none"/>
        </w:rPr>
      </w:pPr>
      <w:r w:rsidRPr="00965769">
        <w:rPr>
          <w:rFonts w:ascii="Times New Roman" w:eastAsia="Times New Roman" w:hAnsi="Times New Roman" w:cs="Times New Roman"/>
          <w:color w:val="000000" w:themeColor="text1"/>
          <w:sz w:val="28"/>
          <w:szCs w:val="28"/>
          <w:lang w:eastAsia="x-none"/>
        </w:rPr>
        <w:t xml:space="preserve">Аеропорти України </w:t>
      </w:r>
      <w:r w:rsidR="00B63BA9" w:rsidRPr="00965769">
        <w:rPr>
          <w:rFonts w:ascii="Times New Roman" w:eastAsia="Times New Roman" w:hAnsi="Times New Roman" w:cs="Times New Roman"/>
          <w:color w:val="000000" w:themeColor="text1"/>
          <w:sz w:val="28"/>
          <w:szCs w:val="28"/>
          <w:lang w:eastAsia="x-none"/>
        </w:rPr>
        <w:t xml:space="preserve">не є суб’єктами, у </w:t>
      </w:r>
      <w:r w:rsidR="00B63BA9" w:rsidRPr="0090494D">
        <w:rPr>
          <w:rFonts w:ascii="Times New Roman" w:eastAsia="Times New Roman" w:hAnsi="Times New Roman" w:cs="Times New Roman"/>
          <w:sz w:val="28"/>
          <w:szCs w:val="28"/>
          <w:lang w:eastAsia="x-none"/>
        </w:rPr>
        <w:t xml:space="preserve">відношенні яких застосовуватиметься </w:t>
      </w:r>
      <w:proofErr w:type="spellStart"/>
      <w:r w:rsidR="00B63BA9">
        <w:rPr>
          <w:rFonts w:ascii="Times New Roman" w:eastAsia="Times New Roman" w:hAnsi="Times New Roman" w:cs="Times New Roman"/>
          <w:color w:val="000000" w:themeColor="text1"/>
          <w:sz w:val="28"/>
          <w:szCs w:val="28"/>
          <w:lang w:eastAsia="x-none"/>
        </w:rPr>
        <w:t>проє</w:t>
      </w:r>
      <w:r w:rsidR="00B63BA9" w:rsidRPr="00965769">
        <w:rPr>
          <w:rFonts w:ascii="Times New Roman" w:eastAsia="Times New Roman" w:hAnsi="Times New Roman" w:cs="Times New Roman"/>
          <w:color w:val="000000" w:themeColor="text1"/>
          <w:sz w:val="28"/>
          <w:szCs w:val="28"/>
          <w:lang w:eastAsia="x-none"/>
        </w:rPr>
        <w:t>кт</w:t>
      </w:r>
      <w:proofErr w:type="spellEnd"/>
      <w:r w:rsidR="00B63BA9" w:rsidRPr="00965769">
        <w:rPr>
          <w:rFonts w:ascii="Times New Roman" w:eastAsia="Times New Roman" w:hAnsi="Times New Roman" w:cs="Times New Roman"/>
          <w:color w:val="000000" w:themeColor="text1"/>
          <w:sz w:val="28"/>
          <w:szCs w:val="28"/>
          <w:lang w:eastAsia="x-none"/>
        </w:rPr>
        <w:t xml:space="preserve"> наказу</w:t>
      </w:r>
      <w:r w:rsidR="00B63BA9">
        <w:rPr>
          <w:rFonts w:ascii="Times New Roman" w:eastAsia="Times New Roman" w:hAnsi="Times New Roman" w:cs="Times New Roman"/>
          <w:color w:val="000000" w:themeColor="text1"/>
          <w:sz w:val="28"/>
          <w:szCs w:val="28"/>
          <w:lang w:eastAsia="x-none"/>
        </w:rPr>
        <w:t xml:space="preserve">, так як вони </w:t>
      </w:r>
      <w:r w:rsidR="00B63BA9" w:rsidRPr="00965769">
        <w:rPr>
          <w:rFonts w:ascii="Times New Roman" w:eastAsia="Times New Roman" w:hAnsi="Times New Roman" w:cs="Times New Roman"/>
          <w:color w:val="000000" w:themeColor="text1"/>
          <w:sz w:val="28"/>
          <w:szCs w:val="28"/>
          <w:lang w:eastAsia="x-none"/>
        </w:rPr>
        <w:t xml:space="preserve">послуги </w:t>
      </w:r>
      <w:r w:rsidR="00B63BA9">
        <w:rPr>
          <w:rFonts w:ascii="Times New Roman" w:eastAsia="Times New Roman" w:hAnsi="Times New Roman" w:cs="Times New Roman"/>
          <w:color w:val="000000" w:themeColor="text1"/>
          <w:sz w:val="28"/>
          <w:szCs w:val="28"/>
          <w:lang w:eastAsia="x-none"/>
        </w:rPr>
        <w:t xml:space="preserve">з </w:t>
      </w:r>
      <w:r w:rsidR="00B63BA9" w:rsidRPr="00965769">
        <w:rPr>
          <w:rFonts w:ascii="Times New Roman" w:eastAsia="Times New Roman" w:hAnsi="Times New Roman" w:cs="Times New Roman"/>
          <w:color w:val="000000" w:themeColor="text1"/>
          <w:sz w:val="28"/>
          <w:szCs w:val="28"/>
          <w:lang w:eastAsia="x-none"/>
        </w:rPr>
        <w:t>АНО не отримують/не надають та плату за відповідні послуги не сплачують/не отримують</w:t>
      </w:r>
      <w:r w:rsidRPr="00965769">
        <w:rPr>
          <w:rFonts w:ascii="Times New Roman" w:eastAsia="Times New Roman" w:hAnsi="Times New Roman" w:cs="Times New Roman"/>
          <w:color w:val="000000" w:themeColor="text1"/>
          <w:sz w:val="28"/>
          <w:szCs w:val="28"/>
          <w:lang w:eastAsia="x-none"/>
        </w:rPr>
        <w:t>.</w:t>
      </w:r>
      <w:r w:rsidR="0016266D" w:rsidRPr="00965769">
        <w:rPr>
          <w:rFonts w:ascii="Times New Roman" w:eastAsia="Times New Roman" w:hAnsi="Times New Roman" w:cs="Times New Roman"/>
          <w:color w:val="000000" w:themeColor="text1"/>
          <w:sz w:val="28"/>
          <w:szCs w:val="28"/>
          <w:lang w:eastAsia="x-none"/>
        </w:rPr>
        <w:t xml:space="preserve"> Опосередковано </w:t>
      </w:r>
      <w:proofErr w:type="spellStart"/>
      <w:r w:rsidR="0016266D" w:rsidRPr="00965769">
        <w:rPr>
          <w:rFonts w:ascii="Times New Roman" w:eastAsia="Times New Roman" w:hAnsi="Times New Roman" w:cs="Times New Roman"/>
          <w:color w:val="000000" w:themeColor="text1"/>
          <w:sz w:val="28"/>
          <w:szCs w:val="28"/>
          <w:lang w:eastAsia="x-none"/>
        </w:rPr>
        <w:t>проєкт</w:t>
      </w:r>
      <w:proofErr w:type="spellEnd"/>
      <w:r w:rsidR="0016266D" w:rsidRPr="00965769">
        <w:rPr>
          <w:rFonts w:ascii="Times New Roman" w:eastAsia="Times New Roman" w:hAnsi="Times New Roman" w:cs="Times New Roman"/>
          <w:color w:val="000000" w:themeColor="text1"/>
          <w:sz w:val="28"/>
          <w:szCs w:val="28"/>
          <w:lang w:eastAsia="x-none"/>
        </w:rPr>
        <w:t xml:space="preserve"> наказу матиме різний вплив, переважно позитивний</w:t>
      </w:r>
      <w:r w:rsidR="005E7EA7" w:rsidRPr="00965769">
        <w:rPr>
          <w:rFonts w:ascii="Times New Roman" w:eastAsia="Times New Roman" w:hAnsi="Times New Roman" w:cs="Times New Roman"/>
          <w:color w:val="000000" w:themeColor="text1"/>
          <w:sz w:val="28"/>
          <w:szCs w:val="28"/>
          <w:lang w:eastAsia="x-none"/>
        </w:rPr>
        <w:t xml:space="preserve"> (крім</w:t>
      </w:r>
      <w:r w:rsidR="00F95E27" w:rsidRPr="00965769">
        <w:rPr>
          <w:rFonts w:ascii="Times New Roman" w:eastAsia="Times New Roman" w:hAnsi="Times New Roman" w:cs="Times New Roman"/>
          <w:color w:val="000000" w:themeColor="text1"/>
          <w:sz w:val="28"/>
          <w:szCs w:val="28"/>
          <w:lang w:eastAsia="x-none"/>
        </w:rPr>
        <w:t xml:space="preserve"> авіакомпаній, які виконують </w:t>
      </w:r>
      <w:r w:rsidR="0090494D">
        <w:rPr>
          <w:rFonts w:ascii="Times New Roman" w:eastAsia="Times New Roman" w:hAnsi="Times New Roman" w:cs="Times New Roman"/>
          <w:color w:val="000000" w:themeColor="text1"/>
          <w:sz w:val="28"/>
          <w:szCs w:val="28"/>
          <w:lang w:eastAsia="x-none"/>
        </w:rPr>
        <w:t xml:space="preserve">більшість польотів </w:t>
      </w:r>
      <w:r w:rsidR="00F95E27" w:rsidRPr="00965769">
        <w:rPr>
          <w:rFonts w:ascii="Times New Roman" w:eastAsia="Times New Roman" w:hAnsi="Times New Roman" w:cs="Times New Roman"/>
          <w:color w:val="000000" w:themeColor="text1"/>
          <w:sz w:val="28"/>
          <w:szCs w:val="28"/>
          <w:lang w:eastAsia="x-none"/>
        </w:rPr>
        <w:t>з</w:t>
      </w:r>
      <w:r w:rsidR="0090494D">
        <w:rPr>
          <w:rFonts w:ascii="Times New Roman" w:eastAsia="Times New Roman" w:hAnsi="Times New Roman" w:cs="Times New Roman"/>
          <w:color w:val="000000" w:themeColor="text1"/>
          <w:sz w:val="28"/>
          <w:szCs w:val="28"/>
          <w:lang w:eastAsia="x-none"/>
        </w:rPr>
        <w:t>/до</w:t>
      </w:r>
      <w:r w:rsidR="005E7EA7" w:rsidRPr="00965769">
        <w:rPr>
          <w:rFonts w:ascii="Times New Roman" w:eastAsia="Times New Roman" w:hAnsi="Times New Roman" w:cs="Times New Roman"/>
          <w:color w:val="000000" w:themeColor="text1"/>
          <w:sz w:val="28"/>
          <w:szCs w:val="28"/>
          <w:lang w:eastAsia="x-none"/>
        </w:rPr>
        <w:t xml:space="preserve"> </w:t>
      </w:r>
      <w:r w:rsidR="0090494D">
        <w:rPr>
          <w:rFonts w:ascii="Times New Roman" w:eastAsia="Times New Roman" w:hAnsi="Times New Roman" w:cs="Times New Roman"/>
          <w:color w:val="000000" w:themeColor="text1"/>
          <w:sz w:val="28"/>
          <w:szCs w:val="28"/>
          <w:lang w:eastAsia="x-none"/>
        </w:rPr>
        <w:t>ДП «МА</w:t>
      </w:r>
      <w:r w:rsidR="005E7EA7" w:rsidRPr="00965769">
        <w:rPr>
          <w:rFonts w:ascii="Times New Roman" w:eastAsia="Times New Roman" w:hAnsi="Times New Roman" w:cs="Times New Roman"/>
          <w:color w:val="000000" w:themeColor="text1"/>
          <w:sz w:val="28"/>
          <w:szCs w:val="28"/>
          <w:lang w:eastAsia="x-none"/>
        </w:rPr>
        <w:t xml:space="preserve"> «Бориспіль»)</w:t>
      </w:r>
      <w:r w:rsidR="0090494D">
        <w:rPr>
          <w:rFonts w:ascii="Times New Roman" w:eastAsia="Times New Roman" w:hAnsi="Times New Roman" w:cs="Times New Roman"/>
          <w:color w:val="000000" w:themeColor="text1"/>
          <w:sz w:val="28"/>
          <w:szCs w:val="28"/>
          <w:lang w:eastAsia="x-none"/>
        </w:rPr>
        <w:t>,</w:t>
      </w:r>
      <w:r w:rsidR="0016266D" w:rsidRPr="00965769">
        <w:rPr>
          <w:rFonts w:ascii="Times New Roman" w:eastAsia="Times New Roman" w:hAnsi="Times New Roman" w:cs="Times New Roman"/>
          <w:color w:val="000000" w:themeColor="text1"/>
          <w:sz w:val="28"/>
          <w:szCs w:val="28"/>
          <w:lang w:eastAsia="x-none"/>
        </w:rPr>
        <w:t xml:space="preserve"> на діяльність</w:t>
      </w:r>
      <w:r w:rsidR="005E7EA7" w:rsidRPr="00965769">
        <w:rPr>
          <w:rFonts w:ascii="Times New Roman" w:eastAsia="Times New Roman" w:hAnsi="Times New Roman" w:cs="Times New Roman"/>
          <w:color w:val="000000" w:themeColor="text1"/>
          <w:sz w:val="28"/>
          <w:szCs w:val="28"/>
          <w:lang w:eastAsia="x-none"/>
        </w:rPr>
        <w:t xml:space="preserve"> аеропортів України та інших учасників ринку, що оперують у цих аеропортах.</w:t>
      </w:r>
    </w:p>
    <w:p w14:paraId="045A8AF9" w14:textId="2A567555" w:rsidR="00D04E56" w:rsidRPr="0090494D" w:rsidRDefault="00D04E56" w:rsidP="009049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textAlignment w:val="baseline"/>
        <w:rPr>
          <w:rFonts w:ascii="Times New Roman" w:eastAsia="Times New Roman" w:hAnsi="Times New Roman" w:cs="Times New Roman"/>
          <w:color w:val="000000" w:themeColor="text1"/>
          <w:sz w:val="28"/>
          <w:szCs w:val="28"/>
          <w:lang w:val="ru-RU" w:eastAsia="ru-RU"/>
        </w:rPr>
      </w:pPr>
      <w:r w:rsidRPr="00965769">
        <w:rPr>
          <w:rFonts w:ascii="Times New Roman" w:eastAsia="Times New Roman" w:hAnsi="Times New Roman" w:cs="Times New Roman"/>
          <w:color w:val="000000" w:themeColor="text1"/>
          <w:sz w:val="28"/>
          <w:szCs w:val="28"/>
          <w:lang w:eastAsia="ru-RU"/>
        </w:rPr>
        <w:t>Реалізація акта впливає на такі групи:</w:t>
      </w:r>
      <w:r w:rsidR="0090494D">
        <w:rPr>
          <w:rFonts w:ascii="Times New Roman" w:eastAsia="Times New Roman" w:hAnsi="Times New Roman" w:cs="Times New Roman"/>
          <w:color w:val="000000" w:themeColor="text1"/>
          <w:sz w:val="28"/>
          <w:szCs w:val="28"/>
          <w:lang w:val="ru-RU" w:eastAsia="ru-RU"/>
        </w:rPr>
        <w:t xml:space="preserve"> </w:t>
      </w:r>
    </w:p>
    <w:tbl>
      <w:tblPr>
        <w:tblStyle w:val="1"/>
        <w:tblW w:w="0" w:type="auto"/>
        <w:tblInd w:w="108" w:type="dxa"/>
        <w:tblLook w:val="04A0" w:firstRow="1" w:lastRow="0" w:firstColumn="1" w:lastColumn="0" w:noHBand="0" w:noVBand="1"/>
      </w:tblPr>
      <w:tblGrid>
        <w:gridCol w:w="6022"/>
        <w:gridCol w:w="1820"/>
        <w:gridCol w:w="1678"/>
      </w:tblGrid>
      <w:tr w:rsidR="00D04E56" w:rsidRPr="00965769" w14:paraId="6555EE01" w14:textId="77777777" w:rsidTr="00C67C93">
        <w:tc>
          <w:tcPr>
            <w:tcW w:w="6096" w:type="dxa"/>
          </w:tcPr>
          <w:p w14:paraId="20921ED1" w14:textId="77777777" w:rsidR="00D04E56" w:rsidRPr="00965769" w:rsidRDefault="00D04E56" w:rsidP="00C67C93">
            <w:pPr>
              <w:jc w:val="center"/>
              <w:rPr>
                <w:rFonts w:ascii="Times New Roman" w:eastAsia="Times New Roman" w:hAnsi="Times New Roman" w:cs="Times New Roman"/>
                <w:b/>
                <w:color w:val="000000" w:themeColor="text1"/>
                <w:sz w:val="28"/>
                <w:lang w:eastAsia="ru-RU"/>
              </w:rPr>
            </w:pPr>
            <w:r w:rsidRPr="00965769">
              <w:rPr>
                <w:rFonts w:ascii="Times New Roman" w:eastAsia="Times New Roman" w:hAnsi="Times New Roman" w:cs="Times New Roman"/>
                <w:b/>
                <w:color w:val="000000" w:themeColor="text1"/>
                <w:sz w:val="28"/>
                <w:lang w:eastAsia="ru-RU"/>
              </w:rPr>
              <w:t>Групи (підгрупи)</w:t>
            </w:r>
          </w:p>
        </w:tc>
        <w:tc>
          <w:tcPr>
            <w:tcW w:w="1842" w:type="dxa"/>
          </w:tcPr>
          <w:p w14:paraId="20B4FFC9" w14:textId="77777777" w:rsidR="00D04E56" w:rsidRPr="00965769" w:rsidRDefault="00D04E56" w:rsidP="00C67C93">
            <w:pPr>
              <w:jc w:val="center"/>
              <w:rPr>
                <w:rFonts w:ascii="Times New Roman" w:eastAsia="Times New Roman" w:hAnsi="Times New Roman" w:cs="Times New Roman"/>
                <w:b/>
                <w:color w:val="000000" w:themeColor="text1"/>
                <w:sz w:val="28"/>
                <w:lang w:eastAsia="ru-RU"/>
              </w:rPr>
            </w:pPr>
            <w:r w:rsidRPr="00965769">
              <w:rPr>
                <w:rFonts w:ascii="Times New Roman" w:eastAsia="Times New Roman" w:hAnsi="Times New Roman" w:cs="Times New Roman"/>
                <w:b/>
                <w:color w:val="000000" w:themeColor="text1"/>
                <w:sz w:val="28"/>
                <w:lang w:eastAsia="ru-RU"/>
              </w:rPr>
              <w:t>Так</w:t>
            </w:r>
          </w:p>
        </w:tc>
        <w:tc>
          <w:tcPr>
            <w:tcW w:w="1701" w:type="dxa"/>
          </w:tcPr>
          <w:p w14:paraId="5AC57CE9" w14:textId="77777777" w:rsidR="00D04E56" w:rsidRPr="00965769" w:rsidRDefault="00D04E56" w:rsidP="00C67C93">
            <w:pPr>
              <w:jc w:val="center"/>
              <w:rPr>
                <w:rFonts w:ascii="Times New Roman" w:eastAsia="Times New Roman" w:hAnsi="Times New Roman" w:cs="Times New Roman"/>
                <w:b/>
                <w:color w:val="000000" w:themeColor="text1"/>
                <w:sz w:val="28"/>
                <w:lang w:eastAsia="ru-RU"/>
              </w:rPr>
            </w:pPr>
            <w:r w:rsidRPr="00965769">
              <w:rPr>
                <w:rFonts w:ascii="Times New Roman" w:eastAsia="Times New Roman" w:hAnsi="Times New Roman" w:cs="Times New Roman"/>
                <w:b/>
                <w:color w:val="000000" w:themeColor="text1"/>
                <w:sz w:val="28"/>
                <w:lang w:eastAsia="ru-RU"/>
              </w:rPr>
              <w:t>Ні</w:t>
            </w:r>
          </w:p>
        </w:tc>
      </w:tr>
      <w:tr w:rsidR="00D04E56" w:rsidRPr="00965769" w14:paraId="0350DF78" w14:textId="77777777" w:rsidTr="00C67C93">
        <w:tc>
          <w:tcPr>
            <w:tcW w:w="6096" w:type="dxa"/>
          </w:tcPr>
          <w:p w14:paraId="2C9883C4" w14:textId="77777777" w:rsidR="00D04E56" w:rsidRPr="00965769" w:rsidRDefault="00D04E56" w:rsidP="00C67C93">
            <w:pPr>
              <w:rPr>
                <w:rFonts w:ascii="Times New Roman" w:eastAsia="Times New Roman" w:hAnsi="Times New Roman" w:cs="Times New Roman"/>
                <w:color w:val="000000" w:themeColor="text1"/>
                <w:sz w:val="28"/>
                <w:lang w:eastAsia="ru-RU"/>
              </w:rPr>
            </w:pPr>
            <w:r w:rsidRPr="00965769">
              <w:rPr>
                <w:rFonts w:ascii="Times New Roman" w:eastAsia="Times New Roman" w:hAnsi="Times New Roman" w:cs="Times New Roman"/>
                <w:color w:val="000000" w:themeColor="text1"/>
                <w:sz w:val="28"/>
                <w:lang w:eastAsia="ru-RU"/>
              </w:rPr>
              <w:t>Громадяни</w:t>
            </w:r>
          </w:p>
        </w:tc>
        <w:tc>
          <w:tcPr>
            <w:tcW w:w="1842" w:type="dxa"/>
          </w:tcPr>
          <w:p w14:paraId="7203C327" w14:textId="77777777" w:rsidR="00D04E56" w:rsidRPr="00965769" w:rsidRDefault="009B26B8" w:rsidP="00C67C93">
            <w:pPr>
              <w:jc w:val="center"/>
              <w:rPr>
                <w:rFonts w:ascii="Times New Roman" w:eastAsia="Times New Roman" w:hAnsi="Times New Roman" w:cs="Times New Roman"/>
                <w:color w:val="000000" w:themeColor="text1"/>
                <w:sz w:val="28"/>
                <w:lang w:eastAsia="ru-RU"/>
              </w:rPr>
            </w:pPr>
            <w:r w:rsidRPr="00965769">
              <w:rPr>
                <w:rFonts w:ascii="Times New Roman" w:eastAsia="Times New Roman" w:hAnsi="Times New Roman" w:cs="Times New Roman"/>
                <w:color w:val="000000" w:themeColor="text1"/>
                <w:sz w:val="28"/>
                <w:lang w:eastAsia="ru-RU"/>
              </w:rPr>
              <w:sym w:font="Wingdings" w:char="F0FE"/>
            </w:r>
          </w:p>
        </w:tc>
        <w:tc>
          <w:tcPr>
            <w:tcW w:w="1701" w:type="dxa"/>
          </w:tcPr>
          <w:p w14:paraId="15629DEA" w14:textId="77777777" w:rsidR="00D04E56" w:rsidRPr="00965769" w:rsidRDefault="009B26B8" w:rsidP="00C67C93">
            <w:pPr>
              <w:jc w:val="center"/>
              <w:rPr>
                <w:rFonts w:ascii="Times New Roman" w:eastAsia="Times New Roman" w:hAnsi="Times New Roman" w:cs="Times New Roman"/>
                <w:color w:val="000000" w:themeColor="text1"/>
                <w:sz w:val="28"/>
                <w:lang w:eastAsia="ru-RU"/>
              </w:rPr>
            </w:pPr>
            <w:r w:rsidRPr="00965769">
              <w:rPr>
                <w:rFonts w:ascii="Times New Roman" w:eastAsia="Times New Roman" w:hAnsi="Times New Roman" w:cs="Times New Roman"/>
                <w:color w:val="000000" w:themeColor="text1"/>
                <w:sz w:val="28"/>
                <w:lang w:eastAsia="ru-RU"/>
              </w:rPr>
              <w:sym w:font="Wingdings" w:char="F0A8"/>
            </w:r>
          </w:p>
        </w:tc>
      </w:tr>
      <w:tr w:rsidR="00D04E56" w:rsidRPr="00965769" w14:paraId="1FB555CA" w14:textId="77777777" w:rsidTr="00C67C93">
        <w:tc>
          <w:tcPr>
            <w:tcW w:w="6096" w:type="dxa"/>
          </w:tcPr>
          <w:p w14:paraId="5099C0AE" w14:textId="77777777" w:rsidR="00D04E56" w:rsidRPr="00965769" w:rsidRDefault="00D04E56" w:rsidP="00C67C93">
            <w:pPr>
              <w:rPr>
                <w:rFonts w:ascii="Times New Roman" w:eastAsia="Times New Roman" w:hAnsi="Times New Roman" w:cs="Times New Roman"/>
                <w:color w:val="000000" w:themeColor="text1"/>
                <w:sz w:val="28"/>
                <w:lang w:eastAsia="ru-RU"/>
              </w:rPr>
            </w:pPr>
            <w:r w:rsidRPr="00965769">
              <w:rPr>
                <w:rFonts w:ascii="Times New Roman" w:eastAsia="Times New Roman" w:hAnsi="Times New Roman" w:cs="Times New Roman"/>
                <w:color w:val="000000" w:themeColor="text1"/>
                <w:sz w:val="28"/>
                <w:lang w:eastAsia="ru-RU"/>
              </w:rPr>
              <w:t>Держава</w:t>
            </w:r>
          </w:p>
        </w:tc>
        <w:tc>
          <w:tcPr>
            <w:tcW w:w="1842" w:type="dxa"/>
          </w:tcPr>
          <w:p w14:paraId="3581B4FF" w14:textId="77777777" w:rsidR="00D04E56" w:rsidRPr="00965769" w:rsidRDefault="00D04E56" w:rsidP="00C67C93">
            <w:pPr>
              <w:jc w:val="center"/>
              <w:rPr>
                <w:rFonts w:ascii="Times New Roman" w:eastAsia="Times New Roman" w:hAnsi="Times New Roman" w:cs="Times New Roman"/>
                <w:color w:val="000000" w:themeColor="text1"/>
                <w:sz w:val="28"/>
                <w:lang w:eastAsia="ru-RU"/>
              </w:rPr>
            </w:pPr>
            <w:r w:rsidRPr="00965769">
              <w:rPr>
                <w:rFonts w:ascii="Times New Roman" w:eastAsia="Times New Roman" w:hAnsi="Times New Roman" w:cs="Times New Roman"/>
                <w:color w:val="000000" w:themeColor="text1"/>
                <w:sz w:val="28"/>
                <w:lang w:eastAsia="ru-RU"/>
              </w:rPr>
              <w:sym w:font="Wingdings" w:char="F0FE"/>
            </w:r>
          </w:p>
        </w:tc>
        <w:tc>
          <w:tcPr>
            <w:tcW w:w="1701" w:type="dxa"/>
          </w:tcPr>
          <w:p w14:paraId="4C0966B0" w14:textId="77777777" w:rsidR="00D04E56" w:rsidRPr="00965769" w:rsidRDefault="00D04E56" w:rsidP="00C67C93">
            <w:pPr>
              <w:jc w:val="center"/>
              <w:rPr>
                <w:rFonts w:ascii="Times New Roman" w:eastAsia="Times New Roman" w:hAnsi="Times New Roman" w:cs="Times New Roman"/>
                <w:color w:val="000000" w:themeColor="text1"/>
                <w:sz w:val="28"/>
                <w:lang w:eastAsia="ru-RU"/>
              </w:rPr>
            </w:pPr>
            <w:r w:rsidRPr="00965769">
              <w:rPr>
                <w:rFonts w:ascii="Times New Roman" w:eastAsia="Times New Roman" w:hAnsi="Times New Roman" w:cs="Times New Roman"/>
                <w:color w:val="000000" w:themeColor="text1"/>
                <w:sz w:val="28"/>
                <w:lang w:eastAsia="ru-RU"/>
              </w:rPr>
              <w:sym w:font="Wingdings" w:char="F0A8"/>
            </w:r>
          </w:p>
        </w:tc>
      </w:tr>
      <w:tr w:rsidR="00D04E56" w:rsidRPr="00965769" w14:paraId="4F124B2A" w14:textId="77777777" w:rsidTr="00C67C93">
        <w:tc>
          <w:tcPr>
            <w:tcW w:w="6096" w:type="dxa"/>
          </w:tcPr>
          <w:p w14:paraId="0AA8F6C9" w14:textId="77777777" w:rsidR="00D04E56" w:rsidRPr="00965769" w:rsidRDefault="00D04E56" w:rsidP="00C67C93">
            <w:pPr>
              <w:rPr>
                <w:rFonts w:ascii="Times New Roman" w:eastAsia="Times New Roman" w:hAnsi="Times New Roman" w:cs="Times New Roman"/>
                <w:color w:val="000000" w:themeColor="text1"/>
                <w:sz w:val="28"/>
                <w:lang w:eastAsia="ru-RU"/>
              </w:rPr>
            </w:pPr>
            <w:r w:rsidRPr="00965769">
              <w:rPr>
                <w:rFonts w:ascii="Times New Roman" w:eastAsia="Times New Roman" w:hAnsi="Times New Roman" w:cs="Times New Roman"/>
                <w:color w:val="000000" w:themeColor="text1"/>
                <w:sz w:val="28"/>
                <w:lang w:eastAsia="ru-RU"/>
              </w:rPr>
              <w:t>Суб’єкти господарювання</w:t>
            </w:r>
          </w:p>
        </w:tc>
        <w:tc>
          <w:tcPr>
            <w:tcW w:w="1842" w:type="dxa"/>
          </w:tcPr>
          <w:p w14:paraId="0F102CAD" w14:textId="77777777" w:rsidR="00D04E56" w:rsidRPr="00965769" w:rsidRDefault="00D04E56" w:rsidP="00C67C93">
            <w:pPr>
              <w:jc w:val="center"/>
              <w:rPr>
                <w:rFonts w:ascii="Times New Roman" w:eastAsia="Times New Roman" w:hAnsi="Times New Roman" w:cs="Times New Roman"/>
                <w:color w:val="000000" w:themeColor="text1"/>
                <w:sz w:val="28"/>
                <w:lang w:eastAsia="ru-RU"/>
              </w:rPr>
            </w:pPr>
            <w:r w:rsidRPr="00965769">
              <w:rPr>
                <w:rFonts w:ascii="Times New Roman" w:eastAsia="Times New Roman" w:hAnsi="Times New Roman" w:cs="Times New Roman"/>
                <w:color w:val="000000" w:themeColor="text1"/>
                <w:sz w:val="28"/>
                <w:lang w:eastAsia="ru-RU"/>
              </w:rPr>
              <w:sym w:font="Wingdings" w:char="F0FE"/>
            </w:r>
          </w:p>
        </w:tc>
        <w:tc>
          <w:tcPr>
            <w:tcW w:w="1701" w:type="dxa"/>
          </w:tcPr>
          <w:p w14:paraId="7A8EB067" w14:textId="77777777" w:rsidR="00D04E56" w:rsidRPr="00965769" w:rsidRDefault="00D04E56" w:rsidP="00C67C93">
            <w:pPr>
              <w:jc w:val="center"/>
              <w:rPr>
                <w:rFonts w:ascii="Times New Roman" w:eastAsia="Times New Roman" w:hAnsi="Times New Roman" w:cs="Times New Roman"/>
                <w:color w:val="000000" w:themeColor="text1"/>
                <w:sz w:val="28"/>
                <w:lang w:eastAsia="ru-RU"/>
              </w:rPr>
            </w:pPr>
            <w:r w:rsidRPr="00965769">
              <w:rPr>
                <w:rFonts w:ascii="Times New Roman" w:eastAsia="Times New Roman" w:hAnsi="Times New Roman" w:cs="Times New Roman"/>
                <w:color w:val="000000" w:themeColor="text1"/>
                <w:sz w:val="28"/>
                <w:lang w:eastAsia="ru-RU"/>
              </w:rPr>
              <w:sym w:font="Wingdings" w:char="F0A8"/>
            </w:r>
          </w:p>
        </w:tc>
      </w:tr>
      <w:tr w:rsidR="00D04E56" w:rsidRPr="00965769" w14:paraId="33404D2D" w14:textId="77777777" w:rsidTr="00C67C93">
        <w:tc>
          <w:tcPr>
            <w:tcW w:w="6096" w:type="dxa"/>
          </w:tcPr>
          <w:p w14:paraId="0BDA6BE5" w14:textId="77777777" w:rsidR="00D04E56" w:rsidRPr="00965769" w:rsidRDefault="00D04E56" w:rsidP="00C67C93">
            <w:pPr>
              <w:jc w:val="both"/>
              <w:rPr>
                <w:rFonts w:ascii="Times New Roman" w:eastAsia="Times New Roman" w:hAnsi="Times New Roman" w:cs="Times New Roman"/>
                <w:color w:val="000000" w:themeColor="text1"/>
                <w:sz w:val="28"/>
                <w:lang w:eastAsia="ru-RU"/>
              </w:rPr>
            </w:pPr>
            <w:r w:rsidRPr="00965769">
              <w:rPr>
                <w:rFonts w:ascii="Times New Roman" w:eastAsia="Times New Roman" w:hAnsi="Times New Roman" w:cs="Times New Roman"/>
                <w:color w:val="000000" w:themeColor="text1"/>
                <w:sz w:val="28"/>
                <w:lang w:eastAsia="ru-RU"/>
              </w:rPr>
              <w:t>у тому числі суб’єкти малого підприємництва</w:t>
            </w:r>
          </w:p>
        </w:tc>
        <w:tc>
          <w:tcPr>
            <w:tcW w:w="1842" w:type="dxa"/>
          </w:tcPr>
          <w:p w14:paraId="5569D74E" w14:textId="77777777" w:rsidR="00D04E56" w:rsidRPr="00965769" w:rsidRDefault="00D04E56" w:rsidP="00C67C93">
            <w:pPr>
              <w:jc w:val="center"/>
              <w:rPr>
                <w:rFonts w:ascii="Times New Roman" w:eastAsia="Times New Roman" w:hAnsi="Times New Roman" w:cs="Times New Roman"/>
                <w:color w:val="000000" w:themeColor="text1"/>
                <w:sz w:val="28"/>
                <w:lang w:eastAsia="ru-RU"/>
              </w:rPr>
            </w:pPr>
            <w:r w:rsidRPr="00965769">
              <w:rPr>
                <w:rFonts w:ascii="Times New Roman" w:eastAsia="Times New Roman" w:hAnsi="Times New Roman" w:cs="Times New Roman"/>
                <w:color w:val="000000" w:themeColor="text1"/>
                <w:sz w:val="28"/>
                <w:lang w:eastAsia="ru-RU"/>
              </w:rPr>
              <w:sym w:font="Wingdings" w:char="F0A8"/>
            </w:r>
          </w:p>
        </w:tc>
        <w:tc>
          <w:tcPr>
            <w:tcW w:w="1701" w:type="dxa"/>
          </w:tcPr>
          <w:p w14:paraId="58759E21" w14:textId="77777777" w:rsidR="00D04E56" w:rsidRPr="00965769" w:rsidRDefault="00D04E56" w:rsidP="00C67C93">
            <w:pPr>
              <w:jc w:val="center"/>
              <w:rPr>
                <w:rFonts w:ascii="Times New Roman" w:eastAsia="Times New Roman" w:hAnsi="Times New Roman" w:cs="Times New Roman"/>
                <w:color w:val="000000" w:themeColor="text1"/>
                <w:sz w:val="28"/>
                <w:lang w:eastAsia="ru-RU"/>
              </w:rPr>
            </w:pPr>
            <w:r w:rsidRPr="00965769">
              <w:rPr>
                <w:rFonts w:ascii="Times New Roman" w:eastAsia="Times New Roman" w:hAnsi="Times New Roman" w:cs="Times New Roman"/>
                <w:color w:val="000000" w:themeColor="text1"/>
                <w:sz w:val="28"/>
                <w:lang w:eastAsia="ru-RU"/>
              </w:rPr>
              <w:sym w:font="Wingdings" w:char="F0FE"/>
            </w:r>
          </w:p>
        </w:tc>
      </w:tr>
    </w:tbl>
    <w:p w14:paraId="44DD947C" w14:textId="77777777" w:rsidR="00D04E56" w:rsidRPr="00965769" w:rsidRDefault="00D04E56" w:rsidP="00D04E56">
      <w:pPr>
        <w:spacing w:after="0" w:line="240" w:lineRule="auto"/>
        <w:rPr>
          <w:rFonts w:ascii="Times New Roman" w:eastAsia="Times New Roman" w:hAnsi="Times New Roman" w:cs="Times New Roman"/>
          <w:b/>
          <w:color w:val="000000" w:themeColor="text1"/>
          <w:sz w:val="28"/>
          <w:szCs w:val="28"/>
          <w:lang w:eastAsia="ru-RU"/>
        </w:rPr>
      </w:pPr>
      <w:bookmarkStart w:id="2" w:name="n95"/>
      <w:bookmarkStart w:id="3" w:name="n96"/>
      <w:bookmarkStart w:id="4" w:name="n97"/>
      <w:bookmarkStart w:id="5" w:name="n99"/>
      <w:bookmarkEnd w:id="2"/>
      <w:bookmarkEnd w:id="3"/>
      <w:bookmarkEnd w:id="4"/>
      <w:bookmarkEnd w:id="5"/>
    </w:p>
    <w:p w14:paraId="32E62EC0" w14:textId="77777777" w:rsidR="00D04E56" w:rsidRPr="00965769" w:rsidRDefault="00D04E56" w:rsidP="00D04E56">
      <w:pPr>
        <w:spacing w:after="0" w:line="240" w:lineRule="auto"/>
        <w:jc w:val="center"/>
        <w:rPr>
          <w:rFonts w:ascii="Times New Roman" w:eastAsia="Times New Roman" w:hAnsi="Times New Roman" w:cs="Times New Roman"/>
          <w:b/>
          <w:color w:val="000000" w:themeColor="text1"/>
          <w:sz w:val="28"/>
          <w:szCs w:val="28"/>
          <w:lang w:eastAsia="ru-RU"/>
        </w:rPr>
      </w:pPr>
      <w:r w:rsidRPr="00965769">
        <w:rPr>
          <w:rFonts w:ascii="Times New Roman" w:eastAsia="Times New Roman" w:hAnsi="Times New Roman" w:cs="Times New Roman"/>
          <w:b/>
          <w:color w:val="000000" w:themeColor="text1"/>
          <w:sz w:val="28"/>
          <w:szCs w:val="28"/>
          <w:lang w:eastAsia="ru-RU"/>
        </w:rPr>
        <w:t>II. Цілі державного регулювання</w:t>
      </w:r>
    </w:p>
    <w:p w14:paraId="439C5A76" w14:textId="77777777" w:rsidR="00D04E56" w:rsidRPr="00965769" w:rsidRDefault="00D04E56" w:rsidP="00D04E56">
      <w:pPr>
        <w:spacing w:after="0" w:line="240" w:lineRule="auto"/>
        <w:jc w:val="center"/>
        <w:rPr>
          <w:rFonts w:ascii="Times New Roman" w:eastAsia="Times New Roman" w:hAnsi="Times New Roman" w:cs="Times New Roman"/>
          <w:b/>
          <w:color w:val="000000" w:themeColor="text1"/>
          <w:sz w:val="28"/>
          <w:szCs w:val="28"/>
          <w:lang w:eastAsia="ru-RU"/>
        </w:rPr>
      </w:pPr>
    </w:p>
    <w:p w14:paraId="62FEA957" w14:textId="450D502A" w:rsidR="004D4A96" w:rsidRDefault="00945D7E" w:rsidP="004D4A96">
      <w:pPr>
        <w:spacing w:after="0" w:line="240" w:lineRule="auto"/>
        <w:ind w:firstLine="567"/>
        <w:jc w:val="both"/>
        <w:rPr>
          <w:rFonts w:ascii="Times New Roman" w:eastAsia="Times New Roman" w:hAnsi="Times New Roman" w:cs="Times New Roman"/>
          <w:color w:val="000000" w:themeColor="text1"/>
          <w:sz w:val="28"/>
          <w:szCs w:val="28"/>
          <w:lang w:eastAsia="ru-RU"/>
        </w:rPr>
      </w:pPr>
      <w:bookmarkStart w:id="6" w:name="n100"/>
      <w:bookmarkEnd w:id="6"/>
      <w:r w:rsidRPr="00965769">
        <w:rPr>
          <w:rFonts w:ascii="Times New Roman" w:eastAsia="Times New Roman" w:hAnsi="Times New Roman" w:cs="Times New Roman"/>
          <w:color w:val="000000" w:themeColor="text1"/>
          <w:sz w:val="28"/>
          <w:szCs w:val="28"/>
          <w:lang w:eastAsia="ru-RU"/>
        </w:rPr>
        <w:t>Основною метою державного регулювання є питання введення в дію на території України</w:t>
      </w:r>
      <w:r w:rsidR="00BA2B38" w:rsidRPr="00965769">
        <w:rPr>
          <w:rFonts w:ascii="Times New Roman" w:eastAsia="Times New Roman" w:hAnsi="Times New Roman" w:cs="Times New Roman"/>
          <w:color w:val="000000" w:themeColor="text1"/>
          <w:sz w:val="28"/>
          <w:szCs w:val="28"/>
          <w:lang w:eastAsia="ru-RU"/>
        </w:rPr>
        <w:t xml:space="preserve"> нових</w:t>
      </w:r>
      <w:r w:rsidRPr="00965769">
        <w:rPr>
          <w:rFonts w:ascii="Times New Roman" w:eastAsia="Times New Roman" w:hAnsi="Times New Roman" w:cs="Times New Roman"/>
          <w:color w:val="000000" w:themeColor="text1"/>
          <w:sz w:val="28"/>
          <w:szCs w:val="28"/>
          <w:lang w:eastAsia="ru-RU"/>
        </w:rPr>
        <w:t xml:space="preserve"> одиничн</w:t>
      </w:r>
      <w:r w:rsidR="00BA2B38" w:rsidRPr="00965769">
        <w:rPr>
          <w:rFonts w:ascii="Times New Roman" w:eastAsia="Times New Roman" w:hAnsi="Times New Roman" w:cs="Times New Roman"/>
          <w:color w:val="000000" w:themeColor="text1"/>
          <w:sz w:val="28"/>
          <w:szCs w:val="28"/>
          <w:lang w:eastAsia="ru-RU"/>
        </w:rPr>
        <w:t>их</w:t>
      </w:r>
      <w:r w:rsidRPr="00965769">
        <w:rPr>
          <w:rFonts w:ascii="Times New Roman" w:eastAsia="Times New Roman" w:hAnsi="Times New Roman" w:cs="Times New Roman"/>
          <w:color w:val="000000" w:themeColor="text1"/>
          <w:sz w:val="28"/>
          <w:szCs w:val="28"/>
          <w:lang w:eastAsia="ru-RU"/>
        </w:rPr>
        <w:t xml:space="preserve"> став</w:t>
      </w:r>
      <w:r w:rsidR="00BA2B38" w:rsidRPr="00965769">
        <w:rPr>
          <w:rFonts w:ascii="Times New Roman" w:eastAsia="Times New Roman" w:hAnsi="Times New Roman" w:cs="Times New Roman"/>
          <w:color w:val="000000" w:themeColor="text1"/>
          <w:sz w:val="28"/>
          <w:szCs w:val="28"/>
          <w:lang w:eastAsia="ru-RU"/>
        </w:rPr>
        <w:t>о</w:t>
      </w:r>
      <w:r w:rsidRPr="00965769">
        <w:rPr>
          <w:rFonts w:ascii="Times New Roman" w:eastAsia="Times New Roman" w:hAnsi="Times New Roman" w:cs="Times New Roman"/>
          <w:color w:val="000000" w:themeColor="text1"/>
          <w:sz w:val="28"/>
          <w:szCs w:val="28"/>
          <w:lang w:eastAsia="ru-RU"/>
        </w:rPr>
        <w:t>к плати за АНО у</w:t>
      </w:r>
      <w:r w:rsidR="000C7E6B" w:rsidRPr="00965769">
        <w:rPr>
          <w:rFonts w:ascii="Times New Roman" w:eastAsia="Times New Roman" w:hAnsi="Times New Roman" w:cs="Times New Roman"/>
          <w:color w:val="000000" w:themeColor="text1"/>
          <w:sz w:val="28"/>
          <w:szCs w:val="28"/>
          <w:lang w:eastAsia="ru-RU"/>
        </w:rPr>
        <w:t xml:space="preserve"> повній </w:t>
      </w:r>
      <w:r w:rsidRPr="00965769">
        <w:rPr>
          <w:rFonts w:ascii="Times New Roman" w:eastAsia="Times New Roman" w:hAnsi="Times New Roman" w:cs="Times New Roman"/>
          <w:color w:val="000000" w:themeColor="text1"/>
          <w:sz w:val="28"/>
          <w:szCs w:val="28"/>
          <w:lang w:eastAsia="ru-RU"/>
        </w:rPr>
        <w:t>відповідн</w:t>
      </w:r>
      <w:r w:rsidR="000C7E6B" w:rsidRPr="00965769">
        <w:rPr>
          <w:rFonts w:ascii="Times New Roman" w:eastAsia="Times New Roman" w:hAnsi="Times New Roman" w:cs="Times New Roman"/>
          <w:color w:val="000000" w:themeColor="text1"/>
          <w:sz w:val="28"/>
          <w:szCs w:val="28"/>
          <w:lang w:eastAsia="ru-RU"/>
        </w:rPr>
        <w:t>ості</w:t>
      </w:r>
      <w:r w:rsidRPr="00965769">
        <w:rPr>
          <w:rFonts w:ascii="Times New Roman" w:eastAsia="Times New Roman" w:hAnsi="Times New Roman" w:cs="Times New Roman"/>
          <w:color w:val="000000" w:themeColor="text1"/>
          <w:sz w:val="28"/>
          <w:szCs w:val="28"/>
          <w:lang w:eastAsia="ru-RU"/>
        </w:rPr>
        <w:t xml:space="preserve"> до вимог документів ІСАО та Є</w:t>
      </w:r>
      <w:r w:rsidR="00BA2B38" w:rsidRPr="00965769">
        <w:rPr>
          <w:rFonts w:ascii="Times New Roman" w:eastAsia="Times New Roman" w:hAnsi="Times New Roman" w:cs="Times New Roman"/>
          <w:color w:val="000000" w:themeColor="text1"/>
          <w:sz w:val="28"/>
          <w:szCs w:val="28"/>
          <w:lang w:eastAsia="ru-RU"/>
        </w:rPr>
        <w:t>ВРОКОНТРОЛЮ</w:t>
      </w:r>
      <w:r w:rsidRPr="00965769">
        <w:rPr>
          <w:rFonts w:ascii="Times New Roman" w:eastAsia="Times New Roman" w:hAnsi="Times New Roman" w:cs="Times New Roman"/>
          <w:color w:val="000000" w:themeColor="text1"/>
          <w:sz w:val="28"/>
          <w:szCs w:val="28"/>
          <w:lang w:eastAsia="ru-RU"/>
        </w:rPr>
        <w:t>, що передбачають визначення економічно обґрунтованого рівня ставок за послуги з АНО та встановлення такої плати, що б дозволяла повністю компенсувати витрати на надання відповідних послуг</w:t>
      </w:r>
      <w:r w:rsidR="00E55CAE" w:rsidRPr="00965769">
        <w:rPr>
          <w:rFonts w:ascii="Times New Roman" w:eastAsia="Times New Roman" w:hAnsi="Times New Roman" w:cs="Times New Roman"/>
          <w:color w:val="000000" w:themeColor="text1"/>
          <w:sz w:val="28"/>
          <w:szCs w:val="28"/>
          <w:lang w:eastAsia="ru-RU"/>
        </w:rPr>
        <w:t xml:space="preserve"> АНО на підході та в районі аеродрому</w:t>
      </w:r>
      <w:r w:rsidR="004E120E" w:rsidRPr="00965769">
        <w:rPr>
          <w:rFonts w:ascii="Times New Roman" w:eastAsia="Times New Roman" w:hAnsi="Times New Roman" w:cs="Times New Roman"/>
          <w:color w:val="000000" w:themeColor="text1"/>
          <w:sz w:val="28"/>
          <w:szCs w:val="28"/>
          <w:lang w:eastAsia="ru-RU"/>
        </w:rPr>
        <w:t>, а також однакові умови конку</w:t>
      </w:r>
      <w:r w:rsidR="009930A1">
        <w:rPr>
          <w:rFonts w:ascii="Times New Roman" w:eastAsia="Times New Roman" w:hAnsi="Times New Roman" w:cs="Times New Roman"/>
          <w:color w:val="000000" w:themeColor="text1"/>
          <w:sz w:val="28"/>
          <w:szCs w:val="28"/>
          <w:lang w:eastAsia="ru-RU"/>
        </w:rPr>
        <w:t>ренції для всіх суб’єктів</w:t>
      </w:r>
      <w:r w:rsidR="004E120E" w:rsidRPr="00965769">
        <w:rPr>
          <w:rFonts w:ascii="Times New Roman" w:eastAsia="Times New Roman" w:hAnsi="Times New Roman" w:cs="Times New Roman"/>
          <w:color w:val="000000" w:themeColor="text1"/>
          <w:sz w:val="28"/>
          <w:szCs w:val="28"/>
          <w:lang w:eastAsia="ru-RU"/>
        </w:rPr>
        <w:t xml:space="preserve"> ринку послуг</w:t>
      </w:r>
      <w:r w:rsidRPr="00965769">
        <w:rPr>
          <w:rFonts w:ascii="Times New Roman" w:eastAsia="Times New Roman" w:hAnsi="Times New Roman" w:cs="Times New Roman"/>
          <w:color w:val="000000" w:themeColor="text1"/>
          <w:sz w:val="28"/>
          <w:szCs w:val="28"/>
          <w:lang w:eastAsia="ru-RU"/>
        </w:rPr>
        <w:t>.</w:t>
      </w:r>
    </w:p>
    <w:p w14:paraId="254E1E54" w14:textId="154EA21D" w:rsidR="00D04E56" w:rsidRPr="007B7924" w:rsidRDefault="004D4A96" w:rsidP="004D4A96">
      <w:pPr>
        <w:spacing w:after="0" w:line="240" w:lineRule="auto"/>
        <w:ind w:firstLine="567"/>
        <w:jc w:val="both"/>
        <w:rPr>
          <w:rFonts w:ascii="Times New Roman" w:eastAsia="Times New Roman" w:hAnsi="Times New Roman" w:cs="Times New Roman"/>
          <w:sz w:val="28"/>
          <w:szCs w:val="28"/>
          <w:lang w:eastAsia="ru-RU"/>
        </w:rPr>
      </w:pPr>
      <w:r w:rsidRPr="007B7924">
        <w:rPr>
          <w:rFonts w:ascii="Times New Roman" w:eastAsia="Times New Roman" w:hAnsi="Times New Roman" w:cs="Times New Roman"/>
          <w:sz w:val="28"/>
          <w:szCs w:val="28"/>
          <w:lang w:eastAsia="ru-RU"/>
        </w:rPr>
        <w:t>Реалізаці</w:t>
      </w:r>
      <w:r w:rsidR="007B7924" w:rsidRPr="007B7924">
        <w:rPr>
          <w:rFonts w:ascii="Times New Roman" w:eastAsia="Times New Roman" w:hAnsi="Times New Roman" w:cs="Times New Roman"/>
          <w:sz w:val="28"/>
          <w:szCs w:val="28"/>
          <w:lang w:eastAsia="ru-RU"/>
        </w:rPr>
        <w:t>я</w:t>
      </w:r>
      <w:r w:rsidR="00945D7E" w:rsidRPr="007B7924">
        <w:rPr>
          <w:rFonts w:ascii="Times New Roman" w:eastAsia="Times New Roman" w:hAnsi="Times New Roman" w:cs="Times New Roman"/>
          <w:sz w:val="28"/>
          <w:szCs w:val="28"/>
          <w:lang w:eastAsia="ru-RU"/>
        </w:rPr>
        <w:t xml:space="preserve"> вищезазначеної мети державного регулювання </w:t>
      </w:r>
      <w:r w:rsidRPr="007B7924">
        <w:rPr>
          <w:rFonts w:ascii="Times New Roman" w:eastAsia="Times New Roman" w:hAnsi="Times New Roman" w:cs="Times New Roman"/>
          <w:sz w:val="28"/>
          <w:szCs w:val="28"/>
          <w:lang w:eastAsia="ru-RU"/>
        </w:rPr>
        <w:t xml:space="preserve">буде </w:t>
      </w:r>
      <w:r w:rsidR="007B7924" w:rsidRPr="007B7924">
        <w:rPr>
          <w:rFonts w:ascii="Times New Roman" w:eastAsia="Times New Roman" w:hAnsi="Times New Roman" w:cs="Times New Roman"/>
          <w:sz w:val="28"/>
          <w:szCs w:val="28"/>
          <w:lang w:eastAsia="ru-RU"/>
        </w:rPr>
        <w:t>досягнута</w:t>
      </w:r>
      <w:r w:rsidR="00945D7E" w:rsidRPr="007B7924">
        <w:rPr>
          <w:rFonts w:ascii="Times New Roman" w:eastAsia="Times New Roman" w:hAnsi="Times New Roman" w:cs="Times New Roman"/>
          <w:sz w:val="28"/>
          <w:szCs w:val="28"/>
          <w:lang w:eastAsia="ru-RU"/>
        </w:rPr>
        <w:t xml:space="preserve"> шляхом введення в дію </w:t>
      </w:r>
      <w:r w:rsidR="00BC57B3" w:rsidRPr="007B7924">
        <w:rPr>
          <w:rFonts w:ascii="Times New Roman" w:eastAsia="Times New Roman" w:hAnsi="Times New Roman" w:cs="Times New Roman"/>
          <w:sz w:val="28"/>
          <w:szCs w:val="28"/>
          <w:lang w:eastAsia="ru-RU"/>
        </w:rPr>
        <w:t xml:space="preserve">нових </w:t>
      </w:r>
      <w:r w:rsidRPr="007B7924">
        <w:rPr>
          <w:rFonts w:ascii="Times New Roman" w:eastAsia="Times New Roman" w:hAnsi="Times New Roman" w:cs="Times New Roman"/>
          <w:sz w:val="28"/>
          <w:szCs w:val="28"/>
          <w:lang w:eastAsia="ru-RU"/>
        </w:rPr>
        <w:t>одиничних ставок плати за АНО</w:t>
      </w:r>
      <w:r w:rsidR="007B7924" w:rsidRPr="007B7924">
        <w:rPr>
          <w:rFonts w:ascii="Times New Roman" w:eastAsia="Times New Roman" w:hAnsi="Times New Roman" w:cs="Times New Roman"/>
          <w:sz w:val="28"/>
          <w:szCs w:val="28"/>
          <w:lang w:eastAsia="ru-RU"/>
        </w:rPr>
        <w:t>, які передбачені</w:t>
      </w:r>
      <w:r w:rsidRPr="007B7924">
        <w:rPr>
          <w:rFonts w:ascii="Times New Roman" w:eastAsia="Times New Roman" w:hAnsi="Times New Roman" w:cs="Times New Roman"/>
          <w:sz w:val="28"/>
          <w:szCs w:val="28"/>
          <w:lang w:eastAsia="ru-RU"/>
        </w:rPr>
        <w:t xml:space="preserve"> </w:t>
      </w:r>
      <w:proofErr w:type="spellStart"/>
      <w:r w:rsidRPr="007B7924">
        <w:rPr>
          <w:rFonts w:ascii="Times New Roman" w:eastAsia="Times New Roman" w:hAnsi="Times New Roman" w:cs="Times New Roman"/>
          <w:sz w:val="28"/>
          <w:szCs w:val="28"/>
          <w:lang w:eastAsia="ru-RU"/>
        </w:rPr>
        <w:t>проєктом</w:t>
      </w:r>
      <w:proofErr w:type="spellEnd"/>
      <w:r w:rsidRPr="007B7924">
        <w:rPr>
          <w:rFonts w:ascii="Times New Roman" w:eastAsia="Times New Roman" w:hAnsi="Times New Roman" w:cs="Times New Roman"/>
          <w:sz w:val="28"/>
          <w:szCs w:val="28"/>
          <w:lang w:eastAsia="ru-RU"/>
        </w:rPr>
        <w:t xml:space="preserve"> наказу</w:t>
      </w:r>
      <w:r w:rsidR="00945D7E" w:rsidRPr="007B7924">
        <w:rPr>
          <w:rFonts w:ascii="Times New Roman" w:eastAsia="Times New Roman" w:hAnsi="Times New Roman" w:cs="Times New Roman"/>
          <w:sz w:val="28"/>
          <w:szCs w:val="28"/>
          <w:lang w:eastAsia="ru-RU"/>
        </w:rPr>
        <w:t xml:space="preserve"> Міністерства інфраструктури України «</w:t>
      </w:r>
      <w:r w:rsidR="00770C26" w:rsidRPr="007B7924">
        <w:rPr>
          <w:rFonts w:ascii="Times New Roman" w:eastAsia="Times New Roman" w:hAnsi="Times New Roman" w:cs="Times New Roman"/>
          <w:sz w:val="28"/>
          <w:szCs w:val="28"/>
          <w:lang w:eastAsia="ru-RU"/>
        </w:rPr>
        <w:t xml:space="preserve">Про </w:t>
      </w:r>
      <w:r w:rsidRPr="007B7924">
        <w:rPr>
          <w:rFonts w:ascii="Times New Roman" w:hAnsi="Times New Roman" w:cs="Times New Roman"/>
          <w:sz w:val="28"/>
          <w:szCs w:val="28"/>
        </w:rPr>
        <w:t>внесення змін до Ставок плати за послуги з аеронавігаційного обслуговування повітряних суден у повітряному просторі України</w:t>
      </w:r>
      <w:r w:rsidRPr="007B7924">
        <w:rPr>
          <w:rFonts w:ascii="Times New Roman" w:eastAsia="Times New Roman" w:hAnsi="Times New Roman" w:cs="Times New Roman"/>
          <w:sz w:val="28"/>
          <w:szCs w:val="28"/>
          <w:lang w:eastAsia="ru-RU"/>
        </w:rPr>
        <w:t>»</w:t>
      </w:r>
      <w:r w:rsidR="00497F2C" w:rsidRPr="007B7924">
        <w:rPr>
          <w:rFonts w:ascii="Times New Roman" w:eastAsia="Times New Roman" w:hAnsi="Times New Roman" w:cs="Times New Roman"/>
          <w:sz w:val="28"/>
          <w:szCs w:val="28"/>
          <w:lang w:eastAsia="ru-RU"/>
        </w:rPr>
        <w:t>,</w:t>
      </w:r>
      <w:r w:rsidR="007B7924" w:rsidRPr="007B7924">
        <w:rPr>
          <w:rFonts w:ascii="Times New Roman" w:eastAsia="Times New Roman" w:hAnsi="Times New Roman" w:cs="Times New Roman"/>
          <w:sz w:val="28"/>
          <w:szCs w:val="28"/>
          <w:lang w:eastAsia="ru-RU"/>
        </w:rPr>
        <w:t xml:space="preserve"> а саме ставки плати за АНО на маршруті та</w:t>
      </w:r>
      <w:r w:rsidR="00497F2C" w:rsidRPr="007B7924">
        <w:rPr>
          <w:rFonts w:ascii="Times New Roman" w:eastAsia="Times New Roman" w:hAnsi="Times New Roman" w:cs="Times New Roman"/>
          <w:sz w:val="28"/>
          <w:szCs w:val="28"/>
          <w:lang w:eastAsia="ru-RU"/>
        </w:rPr>
        <w:t xml:space="preserve"> </w:t>
      </w:r>
      <w:r w:rsidR="00497F2C" w:rsidRPr="007B7924">
        <w:rPr>
          <w:rFonts w:ascii="Times New Roman" w:eastAsia="Times New Roman" w:hAnsi="Times New Roman" w:cs="Times New Roman"/>
          <w:sz w:val="28"/>
          <w:szCs w:val="28"/>
          <w:lang w:eastAsia="ru-RU"/>
        </w:rPr>
        <w:lastRenderedPageBreak/>
        <w:t>ставки плати за АНО на підході та в районі аеродрому однакової для всіх аеропортів країни</w:t>
      </w:r>
      <w:r w:rsidR="000531E7" w:rsidRPr="007B7924">
        <w:rPr>
          <w:rFonts w:ascii="Times New Roman" w:eastAsia="Calibri" w:hAnsi="Times New Roman" w:cs="Times New Roman"/>
          <w:sz w:val="28"/>
          <w:szCs w:val="28"/>
        </w:rPr>
        <w:t>.</w:t>
      </w:r>
      <w:r w:rsidR="00D04E56" w:rsidRPr="007B7924">
        <w:rPr>
          <w:rFonts w:ascii="Times New Roman" w:eastAsia="Calibri" w:hAnsi="Times New Roman" w:cs="Times New Roman"/>
          <w:sz w:val="28"/>
          <w:szCs w:val="28"/>
        </w:rPr>
        <w:t xml:space="preserve"> </w:t>
      </w:r>
    </w:p>
    <w:p w14:paraId="40EE3CBB" w14:textId="77777777" w:rsidR="00D04E56" w:rsidRPr="00965769" w:rsidRDefault="00D04E56" w:rsidP="00D04E56">
      <w:pPr>
        <w:spacing w:after="0" w:line="240" w:lineRule="auto"/>
        <w:jc w:val="both"/>
        <w:rPr>
          <w:rFonts w:ascii="Times New Roman" w:eastAsia="Times New Roman" w:hAnsi="Times New Roman" w:cs="Times New Roman"/>
          <w:color w:val="000000" w:themeColor="text1"/>
          <w:sz w:val="28"/>
          <w:szCs w:val="28"/>
          <w:lang w:eastAsia="ru-RU"/>
        </w:rPr>
      </w:pPr>
    </w:p>
    <w:p w14:paraId="0E9C9EF7" w14:textId="77777777" w:rsidR="00D04E56" w:rsidRPr="007B7924" w:rsidRDefault="00D04E56" w:rsidP="00D04E56">
      <w:pPr>
        <w:spacing w:after="0" w:line="240" w:lineRule="auto"/>
        <w:jc w:val="center"/>
        <w:rPr>
          <w:rFonts w:ascii="Times New Roman" w:eastAsia="Times New Roman" w:hAnsi="Times New Roman" w:cs="Times New Roman"/>
          <w:b/>
          <w:spacing w:val="-6"/>
          <w:sz w:val="28"/>
          <w:szCs w:val="28"/>
          <w:lang w:eastAsia="ru-RU"/>
        </w:rPr>
      </w:pPr>
      <w:bookmarkStart w:id="7" w:name="n101"/>
      <w:bookmarkEnd w:id="7"/>
      <w:r w:rsidRPr="00590CE8">
        <w:rPr>
          <w:rFonts w:ascii="Times New Roman" w:eastAsia="Times New Roman" w:hAnsi="Times New Roman" w:cs="Times New Roman"/>
          <w:b/>
          <w:spacing w:val="-6"/>
          <w:sz w:val="28"/>
          <w:szCs w:val="28"/>
          <w:lang w:eastAsia="ru-RU"/>
        </w:rPr>
        <w:t>III. Визначення та оцінка альтернативних способів досягнення цілей</w:t>
      </w:r>
    </w:p>
    <w:p w14:paraId="298B12B8" w14:textId="77777777" w:rsidR="00D04E56" w:rsidRPr="00965769" w:rsidRDefault="00D04E56" w:rsidP="00D04E56">
      <w:pPr>
        <w:spacing w:after="0" w:line="240" w:lineRule="auto"/>
        <w:jc w:val="center"/>
        <w:rPr>
          <w:rFonts w:ascii="Times New Roman" w:eastAsia="Times New Roman" w:hAnsi="Times New Roman" w:cs="Times New Roman"/>
          <w:b/>
          <w:color w:val="000000" w:themeColor="text1"/>
          <w:spacing w:val="-6"/>
          <w:sz w:val="28"/>
          <w:szCs w:val="28"/>
          <w:lang w:eastAsia="ru-RU"/>
        </w:rPr>
      </w:pPr>
    </w:p>
    <w:p w14:paraId="5759DE08" w14:textId="77777777" w:rsidR="00D04E56" w:rsidRPr="00965769" w:rsidRDefault="00D04E56" w:rsidP="00D04E56">
      <w:pPr>
        <w:numPr>
          <w:ilvl w:val="0"/>
          <w:numId w:val="1"/>
        </w:numPr>
        <w:spacing w:after="0" w:line="240" w:lineRule="auto"/>
        <w:contextualSpacing/>
        <w:jc w:val="both"/>
        <w:rPr>
          <w:rFonts w:ascii="Times New Roman" w:eastAsia="Times New Roman" w:hAnsi="Times New Roman" w:cs="Times New Roman"/>
          <w:b/>
          <w:color w:val="000000" w:themeColor="text1"/>
          <w:spacing w:val="-6"/>
          <w:sz w:val="28"/>
          <w:szCs w:val="28"/>
          <w:lang w:eastAsia="ru-RU"/>
        </w:rPr>
      </w:pPr>
      <w:bookmarkStart w:id="8" w:name="n102"/>
      <w:bookmarkEnd w:id="8"/>
      <w:r w:rsidRPr="00965769">
        <w:rPr>
          <w:rFonts w:ascii="Times New Roman" w:eastAsia="Times New Roman" w:hAnsi="Times New Roman" w:cs="Times New Roman"/>
          <w:b/>
          <w:color w:val="000000" w:themeColor="text1"/>
          <w:spacing w:val="-6"/>
          <w:sz w:val="28"/>
          <w:szCs w:val="28"/>
          <w:lang w:eastAsia="ru-RU"/>
        </w:rPr>
        <w:t>Визначення альтернативних способів</w:t>
      </w:r>
    </w:p>
    <w:p w14:paraId="0999F9B9" w14:textId="352DDB87" w:rsidR="00FD7ACF" w:rsidRPr="00965769" w:rsidRDefault="00FD7ACF" w:rsidP="009E7CB2">
      <w:pPr>
        <w:spacing w:after="0" w:line="240" w:lineRule="auto"/>
        <w:jc w:val="both"/>
        <w:rPr>
          <w:rFonts w:ascii="Times New Roman" w:eastAsia="Times New Roman" w:hAnsi="Times New Roman" w:cs="Times New Roman"/>
          <w:color w:val="000000" w:themeColor="text1"/>
          <w:spacing w:val="-6"/>
          <w:sz w:val="28"/>
          <w:szCs w:val="28"/>
          <w:lang w:eastAsia="ru-RU"/>
        </w:rPr>
      </w:pPr>
      <w:bookmarkStart w:id="9" w:name="n103"/>
      <w:bookmarkStart w:id="10" w:name="n104"/>
      <w:bookmarkEnd w:id="9"/>
      <w:bookmarkEnd w:id="10"/>
    </w:p>
    <w:tbl>
      <w:tblPr>
        <w:tblStyle w:val="a3"/>
        <w:tblW w:w="5000" w:type="pct"/>
        <w:tblLook w:val="04A0" w:firstRow="1" w:lastRow="0" w:firstColumn="1" w:lastColumn="0" w:noHBand="0" w:noVBand="1"/>
      </w:tblPr>
      <w:tblGrid>
        <w:gridCol w:w="3114"/>
        <w:gridCol w:w="6514"/>
      </w:tblGrid>
      <w:tr w:rsidR="00D04E56" w:rsidRPr="00965769" w14:paraId="33B2542C" w14:textId="77777777" w:rsidTr="00C67C93">
        <w:tc>
          <w:tcPr>
            <w:tcW w:w="1617" w:type="pct"/>
            <w:hideMark/>
          </w:tcPr>
          <w:p w14:paraId="15A95940" w14:textId="77777777" w:rsidR="00D04E56" w:rsidRPr="00965769" w:rsidRDefault="00D04E56" w:rsidP="00C67C93">
            <w:pPr>
              <w:jc w:val="center"/>
              <w:rPr>
                <w:rFonts w:ascii="Times New Roman" w:eastAsia="Times New Roman" w:hAnsi="Times New Roman" w:cs="Times New Roman"/>
                <w:b/>
                <w:color w:val="000000" w:themeColor="text1"/>
                <w:spacing w:val="-6"/>
                <w:sz w:val="28"/>
                <w:szCs w:val="28"/>
                <w:lang w:eastAsia="ru-RU"/>
              </w:rPr>
            </w:pPr>
            <w:r w:rsidRPr="00965769">
              <w:rPr>
                <w:rFonts w:ascii="Times New Roman" w:eastAsia="Times New Roman" w:hAnsi="Times New Roman" w:cs="Times New Roman"/>
                <w:b/>
                <w:color w:val="000000" w:themeColor="text1"/>
                <w:spacing w:val="-6"/>
                <w:sz w:val="28"/>
                <w:szCs w:val="28"/>
                <w:lang w:eastAsia="ru-RU"/>
              </w:rPr>
              <w:t>Вид альтернативи</w:t>
            </w:r>
          </w:p>
        </w:tc>
        <w:tc>
          <w:tcPr>
            <w:tcW w:w="3383" w:type="pct"/>
            <w:hideMark/>
          </w:tcPr>
          <w:p w14:paraId="1CD1B24F" w14:textId="77777777" w:rsidR="00D04E56" w:rsidRPr="00965769" w:rsidRDefault="00D04E56" w:rsidP="00C67C93">
            <w:pPr>
              <w:jc w:val="center"/>
              <w:rPr>
                <w:rFonts w:ascii="Times New Roman" w:eastAsia="Times New Roman" w:hAnsi="Times New Roman" w:cs="Times New Roman"/>
                <w:b/>
                <w:color w:val="000000" w:themeColor="text1"/>
                <w:spacing w:val="-6"/>
                <w:sz w:val="28"/>
                <w:szCs w:val="28"/>
                <w:lang w:eastAsia="ru-RU"/>
              </w:rPr>
            </w:pPr>
            <w:r w:rsidRPr="00965769">
              <w:rPr>
                <w:rFonts w:ascii="Times New Roman" w:eastAsia="Times New Roman" w:hAnsi="Times New Roman" w:cs="Times New Roman"/>
                <w:b/>
                <w:color w:val="000000" w:themeColor="text1"/>
                <w:spacing w:val="-6"/>
                <w:sz w:val="28"/>
                <w:szCs w:val="28"/>
                <w:lang w:eastAsia="ru-RU"/>
              </w:rPr>
              <w:t>Опис альтернативи</w:t>
            </w:r>
          </w:p>
        </w:tc>
      </w:tr>
      <w:tr w:rsidR="00D04E56" w:rsidRPr="00965769" w14:paraId="459C3298" w14:textId="77777777" w:rsidTr="00C67C93">
        <w:tc>
          <w:tcPr>
            <w:tcW w:w="1617" w:type="pct"/>
            <w:hideMark/>
          </w:tcPr>
          <w:p w14:paraId="5B53DCCC" w14:textId="77777777" w:rsidR="00D04E56" w:rsidRPr="00965769" w:rsidRDefault="00D04E56" w:rsidP="00C67C93">
            <w:pPr>
              <w:rPr>
                <w:rFonts w:ascii="Times New Roman" w:eastAsia="Calibri" w:hAnsi="Times New Roman" w:cs="Times New Roman"/>
                <w:color w:val="000000" w:themeColor="text1"/>
                <w:spacing w:val="-6"/>
                <w:sz w:val="28"/>
                <w:szCs w:val="28"/>
                <w:lang w:eastAsia="uk-UA"/>
              </w:rPr>
            </w:pPr>
            <w:r w:rsidRPr="00965769">
              <w:rPr>
                <w:rFonts w:ascii="Times New Roman" w:eastAsia="Calibri" w:hAnsi="Times New Roman" w:cs="Times New Roman"/>
                <w:color w:val="000000" w:themeColor="text1"/>
                <w:spacing w:val="-6"/>
                <w:sz w:val="28"/>
                <w:szCs w:val="28"/>
                <w:lang w:eastAsia="uk-UA"/>
              </w:rPr>
              <w:t>Альтернатива 1.</w:t>
            </w:r>
          </w:p>
          <w:p w14:paraId="3B4A5C85" w14:textId="380BF24E" w:rsidR="00D04E56" w:rsidRPr="00965769" w:rsidRDefault="00333111" w:rsidP="00C67C93">
            <w:pPr>
              <w:rPr>
                <w:rFonts w:ascii="Times New Roman" w:eastAsia="Times New Roman" w:hAnsi="Times New Roman" w:cs="Times New Roman"/>
                <w:color w:val="000000" w:themeColor="text1"/>
                <w:spacing w:val="-6"/>
                <w:sz w:val="28"/>
                <w:szCs w:val="28"/>
                <w:lang w:eastAsia="ru-RU"/>
              </w:rPr>
            </w:pPr>
            <w:r>
              <w:rPr>
                <w:rFonts w:ascii="Times New Roman" w:eastAsia="Calibri" w:hAnsi="Times New Roman" w:cs="Times New Roman"/>
                <w:color w:val="000000" w:themeColor="text1"/>
                <w:spacing w:val="-6"/>
                <w:sz w:val="28"/>
                <w:szCs w:val="28"/>
                <w:lang w:eastAsia="uk-UA"/>
              </w:rPr>
              <w:t xml:space="preserve">Залишити </w:t>
            </w:r>
            <w:r w:rsidR="00D04E56" w:rsidRPr="00965769">
              <w:rPr>
                <w:rFonts w:ascii="Times New Roman" w:eastAsia="Calibri" w:hAnsi="Times New Roman" w:cs="Times New Roman"/>
                <w:color w:val="000000" w:themeColor="text1"/>
                <w:spacing w:val="-6"/>
                <w:sz w:val="28"/>
                <w:szCs w:val="28"/>
                <w:lang w:eastAsia="uk-UA"/>
              </w:rPr>
              <w:t>чинне регулювання</w:t>
            </w:r>
          </w:p>
        </w:tc>
        <w:tc>
          <w:tcPr>
            <w:tcW w:w="3383" w:type="pct"/>
            <w:hideMark/>
          </w:tcPr>
          <w:p w14:paraId="2ECC2F10" w14:textId="6E3E44B6" w:rsidR="00FE42DC" w:rsidRPr="00965769" w:rsidRDefault="00CF634E" w:rsidP="00C67C93">
            <w:pPr>
              <w:jc w:val="both"/>
              <w:rPr>
                <w:rFonts w:ascii="Times New Roman" w:eastAsia="Times New Roman" w:hAnsi="Times New Roman" w:cs="Times New Roman"/>
                <w:color w:val="000000" w:themeColor="text1"/>
                <w:sz w:val="28"/>
                <w:szCs w:val="28"/>
                <w:lang w:eastAsia="x-none"/>
              </w:rPr>
            </w:pPr>
            <w:r w:rsidRPr="00965769">
              <w:rPr>
                <w:rFonts w:ascii="Times New Roman" w:eastAsia="Calibri" w:hAnsi="Times New Roman" w:cs="Times New Roman"/>
                <w:color w:val="000000" w:themeColor="text1"/>
                <w:sz w:val="28"/>
                <w:szCs w:val="28"/>
              </w:rPr>
              <w:t>1</w:t>
            </w:r>
            <w:r w:rsidR="00D04E56" w:rsidRPr="00965769">
              <w:rPr>
                <w:rFonts w:ascii="Times New Roman" w:eastAsia="Calibri" w:hAnsi="Times New Roman" w:cs="Times New Roman"/>
                <w:color w:val="000000" w:themeColor="text1"/>
                <w:sz w:val="28"/>
                <w:szCs w:val="28"/>
              </w:rPr>
              <w:t>.</w:t>
            </w:r>
            <w:r w:rsidR="00726D4A" w:rsidRPr="00965769">
              <w:rPr>
                <w:rFonts w:ascii="Times New Roman" w:eastAsia="Calibri" w:hAnsi="Times New Roman" w:cs="Times New Roman"/>
                <w:color w:val="000000" w:themeColor="text1"/>
                <w:sz w:val="28"/>
                <w:szCs w:val="28"/>
              </w:rPr>
              <w:t xml:space="preserve"> </w:t>
            </w:r>
            <w:r w:rsidR="00B80AAC">
              <w:rPr>
                <w:rFonts w:ascii="Times New Roman" w:eastAsia="Calibri" w:hAnsi="Times New Roman" w:cs="Times New Roman"/>
                <w:color w:val="000000" w:themeColor="text1"/>
                <w:sz w:val="28"/>
                <w:szCs w:val="28"/>
              </w:rPr>
              <w:t>Зупинення</w:t>
            </w:r>
            <w:r w:rsidR="00BD1667" w:rsidRPr="00965769">
              <w:rPr>
                <w:rFonts w:ascii="Times New Roman" w:eastAsia="Calibri" w:hAnsi="Times New Roman" w:cs="Times New Roman"/>
                <w:color w:val="000000" w:themeColor="text1"/>
                <w:sz w:val="28"/>
                <w:szCs w:val="28"/>
              </w:rPr>
              <w:t xml:space="preserve"> процесу технічної інтеграції України до Спільної системи маршрутних зборів </w:t>
            </w:r>
            <w:r w:rsidR="00BD1667" w:rsidRPr="00965769">
              <w:rPr>
                <w:rFonts w:ascii="Times New Roman" w:eastAsia="Times New Roman" w:hAnsi="Times New Roman" w:cs="Times New Roman"/>
                <w:color w:val="000000" w:themeColor="text1"/>
                <w:sz w:val="28"/>
                <w:szCs w:val="28"/>
                <w:lang w:eastAsia="ru-RU"/>
              </w:rPr>
              <w:t>ЄВРОКОНТРОЛЮ через</w:t>
            </w:r>
            <w:r w:rsidR="00BD1667" w:rsidRPr="00965769">
              <w:rPr>
                <w:rFonts w:ascii="Times New Roman" w:eastAsia="Calibri" w:hAnsi="Times New Roman" w:cs="Times New Roman"/>
                <w:color w:val="000000" w:themeColor="text1"/>
                <w:sz w:val="28"/>
                <w:szCs w:val="28"/>
              </w:rPr>
              <w:t xml:space="preserve"> н</w:t>
            </w:r>
            <w:r w:rsidR="00726D4A" w:rsidRPr="00965769">
              <w:rPr>
                <w:rFonts w:ascii="Times New Roman" w:eastAsia="Calibri" w:hAnsi="Times New Roman" w:cs="Times New Roman"/>
                <w:color w:val="000000" w:themeColor="text1"/>
                <w:sz w:val="28"/>
                <w:szCs w:val="28"/>
              </w:rPr>
              <w:t xml:space="preserve">евиконання вимог </w:t>
            </w:r>
            <w:r w:rsidR="002D413B" w:rsidRPr="00965769">
              <w:rPr>
                <w:rFonts w:ascii="Times New Roman" w:eastAsia="Times New Roman" w:hAnsi="Times New Roman" w:cs="Times New Roman"/>
                <w:color w:val="000000" w:themeColor="text1"/>
                <w:sz w:val="28"/>
                <w:szCs w:val="28"/>
                <w:lang w:eastAsia="ru-RU"/>
              </w:rPr>
              <w:t>ЄВРОКОНТРОЛЮ</w:t>
            </w:r>
            <w:r w:rsidR="002B295A" w:rsidRPr="00965769">
              <w:rPr>
                <w:rFonts w:ascii="Times New Roman" w:eastAsia="Times New Roman" w:hAnsi="Times New Roman" w:cs="Times New Roman"/>
                <w:color w:val="000000" w:themeColor="text1"/>
                <w:sz w:val="28"/>
                <w:szCs w:val="28"/>
                <w:lang w:eastAsia="ru-RU"/>
              </w:rPr>
              <w:t xml:space="preserve"> щодо</w:t>
            </w:r>
            <w:r w:rsidR="00AA608C" w:rsidRPr="00965769">
              <w:rPr>
                <w:rFonts w:ascii="Times New Roman" w:eastAsia="Times New Roman" w:hAnsi="Times New Roman" w:cs="Times New Roman"/>
                <w:color w:val="000000" w:themeColor="text1"/>
                <w:sz w:val="28"/>
                <w:szCs w:val="28"/>
                <w:lang w:eastAsia="ru-RU"/>
              </w:rPr>
              <w:t xml:space="preserve"> </w:t>
            </w:r>
            <w:r w:rsidRPr="00965769">
              <w:rPr>
                <w:rFonts w:ascii="Times New Roman" w:eastAsia="Times New Roman" w:hAnsi="Times New Roman" w:cs="Times New Roman"/>
                <w:color w:val="000000" w:themeColor="text1"/>
                <w:sz w:val="28"/>
                <w:szCs w:val="28"/>
                <w:lang w:eastAsia="ru-RU"/>
              </w:rPr>
              <w:t>застосування в Україні нов</w:t>
            </w:r>
            <w:r w:rsidR="00AA608C" w:rsidRPr="00965769">
              <w:rPr>
                <w:rFonts w:ascii="Times New Roman" w:eastAsia="Times New Roman" w:hAnsi="Times New Roman" w:cs="Times New Roman"/>
                <w:color w:val="000000" w:themeColor="text1"/>
                <w:sz w:val="28"/>
                <w:szCs w:val="28"/>
                <w:lang w:eastAsia="ru-RU"/>
              </w:rPr>
              <w:t>их</w:t>
            </w:r>
            <w:r w:rsidRPr="00965769">
              <w:rPr>
                <w:rFonts w:ascii="Times New Roman" w:eastAsia="Times New Roman" w:hAnsi="Times New Roman" w:cs="Times New Roman"/>
                <w:color w:val="000000" w:themeColor="text1"/>
                <w:sz w:val="28"/>
                <w:szCs w:val="28"/>
                <w:lang w:eastAsia="ru-RU"/>
              </w:rPr>
              <w:t xml:space="preserve"> одиничн</w:t>
            </w:r>
            <w:r w:rsidR="00AA608C" w:rsidRPr="00965769">
              <w:rPr>
                <w:rFonts w:ascii="Times New Roman" w:eastAsia="Times New Roman" w:hAnsi="Times New Roman" w:cs="Times New Roman"/>
                <w:color w:val="000000" w:themeColor="text1"/>
                <w:sz w:val="28"/>
                <w:szCs w:val="28"/>
                <w:lang w:eastAsia="ru-RU"/>
              </w:rPr>
              <w:t>их</w:t>
            </w:r>
            <w:r w:rsidRPr="00965769">
              <w:rPr>
                <w:rFonts w:ascii="Times New Roman" w:eastAsia="Times New Roman" w:hAnsi="Times New Roman" w:cs="Times New Roman"/>
                <w:color w:val="000000" w:themeColor="text1"/>
                <w:sz w:val="28"/>
                <w:szCs w:val="28"/>
                <w:lang w:eastAsia="ru-RU"/>
              </w:rPr>
              <w:t xml:space="preserve"> став</w:t>
            </w:r>
            <w:r w:rsidR="00AA608C" w:rsidRPr="00965769">
              <w:rPr>
                <w:rFonts w:ascii="Times New Roman" w:eastAsia="Times New Roman" w:hAnsi="Times New Roman" w:cs="Times New Roman"/>
                <w:color w:val="000000" w:themeColor="text1"/>
                <w:sz w:val="28"/>
                <w:szCs w:val="28"/>
                <w:lang w:eastAsia="ru-RU"/>
              </w:rPr>
              <w:t>о</w:t>
            </w:r>
            <w:r w:rsidRPr="00965769">
              <w:rPr>
                <w:rFonts w:ascii="Times New Roman" w:eastAsia="Times New Roman" w:hAnsi="Times New Roman" w:cs="Times New Roman"/>
                <w:color w:val="000000" w:themeColor="text1"/>
                <w:sz w:val="28"/>
                <w:szCs w:val="28"/>
                <w:lang w:eastAsia="ru-RU"/>
              </w:rPr>
              <w:t>к плати за АНО</w:t>
            </w:r>
            <w:r w:rsidR="00D04E56" w:rsidRPr="00965769">
              <w:rPr>
                <w:rFonts w:ascii="Times New Roman" w:eastAsia="Times New Roman" w:hAnsi="Times New Roman" w:cs="Times New Roman"/>
                <w:color w:val="000000" w:themeColor="text1"/>
                <w:sz w:val="28"/>
                <w:szCs w:val="28"/>
                <w:lang w:eastAsia="x-none"/>
              </w:rPr>
              <w:t>.</w:t>
            </w:r>
          </w:p>
          <w:p w14:paraId="6A363CFF" w14:textId="65D13153" w:rsidR="00183D1A" w:rsidRPr="00965769" w:rsidRDefault="00CF634E" w:rsidP="00C67C93">
            <w:pPr>
              <w:jc w:val="both"/>
              <w:rPr>
                <w:rFonts w:ascii="Times New Roman" w:eastAsia="Times New Roman" w:hAnsi="Times New Roman" w:cs="Times New Roman"/>
                <w:color w:val="000000" w:themeColor="text1"/>
                <w:sz w:val="28"/>
                <w:szCs w:val="28"/>
                <w:lang w:eastAsia="x-none"/>
              </w:rPr>
            </w:pPr>
            <w:r w:rsidRPr="00965769">
              <w:rPr>
                <w:rFonts w:ascii="Times New Roman" w:eastAsia="Times New Roman" w:hAnsi="Times New Roman" w:cs="Times New Roman"/>
                <w:color w:val="000000" w:themeColor="text1"/>
                <w:sz w:val="28"/>
                <w:szCs w:val="28"/>
                <w:lang w:eastAsia="x-none"/>
              </w:rPr>
              <w:t>2</w:t>
            </w:r>
            <w:r w:rsidR="00FE42DC" w:rsidRPr="00965769">
              <w:rPr>
                <w:rFonts w:ascii="Times New Roman" w:eastAsia="Times New Roman" w:hAnsi="Times New Roman" w:cs="Times New Roman"/>
                <w:color w:val="000000" w:themeColor="text1"/>
                <w:sz w:val="28"/>
                <w:szCs w:val="28"/>
                <w:lang w:eastAsia="x-none"/>
              </w:rPr>
              <w:t>. Невиконання</w:t>
            </w:r>
            <w:r w:rsidR="00AA608C" w:rsidRPr="00965769">
              <w:rPr>
                <w:rFonts w:ascii="Times New Roman" w:eastAsia="Times New Roman" w:hAnsi="Times New Roman" w:cs="Times New Roman"/>
                <w:color w:val="000000" w:themeColor="text1"/>
                <w:sz w:val="28"/>
                <w:szCs w:val="28"/>
                <w:lang w:eastAsia="x-none"/>
              </w:rPr>
              <w:t xml:space="preserve"> рішень Антимонопольного комітету України в частині створених дис</w:t>
            </w:r>
            <w:r w:rsidR="001E5405" w:rsidRPr="00965769">
              <w:rPr>
                <w:rFonts w:ascii="Times New Roman" w:eastAsia="Times New Roman" w:hAnsi="Times New Roman" w:cs="Times New Roman"/>
                <w:color w:val="000000" w:themeColor="text1"/>
                <w:sz w:val="28"/>
                <w:szCs w:val="28"/>
                <w:lang w:eastAsia="x-none"/>
              </w:rPr>
              <w:t>кримінаційних умов щодо розвитку аеропортів України</w:t>
            </w:r>
            <w:r w:rsidR="00B80AAC">
              <w:rPr>
                <w:rFonts w:ascii="Times New Roman" w:eastAsia="Times New Roman" w:hAnsi="Times New Roman" w:cs="Times New Roman"/>
                <w:color w:val="000000" w:themeColor="text1"/>
                <w:sz w:val="28"/>
                <w:szCs w:val="28"/>
                <w:lang w:eastAsia="x-none"/>
              </w:rPr>
              <w:t>,</w:t>
            </w:r>
            <w:r w:rsidR="001E5405" w:rsidRPr="00965769">
              <w:rPr>
                <w:rFonts w:ascii="Times New Roman" w:eastAsia="Times New Roman" w:hAnsi="Times New Roman" w:cs="Times New Roman"/>
                <w:color w:val="000000" w:themeColor="text1"/>
                <w:sz w:val="28"/>
                <w:szCs w:val="28"/>
                <w:lang w:eastAsia="x-none"/>
              </w:rPr>
              <w:t xml:space="preserve"> в яких встановлено різні ставки плати за АНО на підході та в районі аеродрому</w:t>
            </w:r>
            <w:r w:rsidR="00FE42DC" w:rsidRPr="00965769">
              <w:rPr>
                <w:rFonts w:ascii="Times New Roman" w:eastAsia="Times New Roman" w:hAnsi="Times New Roman" w:cs="Times New Roman"/>
                <w:color w:val="000000" w:themeColor="text1"/>
                <w:sz w:val="28"/>
                <w:szCs w:val="28"/>
                <w:lang w:eastAsia="x-none"/>
              </w:rPr>
              <w:t>.</w:t>
            </w:r>
          </w:p>
          <w:p w14:paraId="3DCEE7B7" w14:textId="2DB79915" w:rsidR="00D04E56" w:rsidRPr="00965769" w:rsidRDefault="00E170F2" w:rsidP="00B80AAC">
            <w:pPr>
              <w:jc w:val="both"/>
              <w:rPr>
                <w:rFonts w:ascii="Times New Roman" w:eastAsia="Times New Roman" w:hAnsi="Times New Roman" w:cs="Times New Roman"/>
                <w:color w:val="000000" w:themeColor="text1"/>
                <w:sz w:val="28"/>
                <w:szCs w:val="28"/>
                <w:lang w:eastAsia="x-none"/>
              </w:rPr>
            </w:pPr>
            <w:r w:rsidRPr="00965769">
              <w:rPr>
                <w:rFonts w:ascii="Times New Roman" w:eastAsia="Times New Roman" w:hAnsi="Times New Roman" w:cs="Times New Roman"/>
                <w:color w:val="000000" w:themeColor="text1"/>
                <w:sz w:val="28"/>
                <w:szCs w:val="28"/>
                <w:lang w:eastAsia="x-none"/>
              </w:rPr>
              <w:t xml:space="preserve">3. Чинні ставки плати за АНО затверджені наказом Мінінфраструктури від 04.06.2019 № 415 не покривають у повному обсязі витрати на надання належного рівня послуг з </w:t>
            </w:r>
            <w:r w:rsidR="00B80AAC">
              <w:rPr>
                <w:rFonts w:ascii="Times New Roman" w:eastAsia="Times New Roman" w:hAnsi="Times New Roman" w:cs="Times New Roman"/>
                <w:color w:val="000000" w:themeColor="text1"/>
                <w:sz w:val="28"/>
                <w:szCs w:val="28"/>
                <w:lang w:eastAsia="x-none"/>
              </w:rPr>
              <w:t>АНО</w:t>
            </w:r>
            <w:r w:rsidRPr="00965769">
              <w:rPr>
                <w:rFonts w:ascii="Times New Roman" w:eastAsia="Times New Roman" w:hAnsi="Times New Roman" w:cs="Times New Roman"/>
                <w:color w:val="000000" w:themeColor="text1"/>
                <w:sz w:val="28"/>
                <w:szCs w:val="28"/>
                <w:lang w:eastAsia="x-none"/>
              </w:rPr>
              <w:t xml:space="preserve"> повіт</w:t>
            </w:r>
            <w:r w:rsidR="00B80AAC">
              <w:rPr>
                <w:rFonts w:ascii="Times New Roman" w:eastAsia="Times New Roman" w:hAnsi="Times New Roman" w:cs="Times New Roman"/>
                <w:color w:val="000000" w:themeColor="text1"/>
                <w:sz w:val="28"/>
                <w:szCs w:val="28"/>
                <w:lang w:eastAsia="x-none"/>
              </w:rPr>
              <w:t>ряних суден у</w:t>
            </w:r>
            <w:r w:rsidRPr="00965769">
              <w:rPr>
                <w:rFonts w:ascii="Times New Roman" w:eastAsia="Times New Roman" w:hAnsi="Times New Roman" w:cs="Times New Roman"/>
                <w:color w:val="000000" w:themeColor="text1"/>
                <w:sz w:val="28"/>
                <w:szCs w:val="28"/>
                <w:lang w:eastAsia="x-none"/>
              </w:rPr>
              <w:t xml:space="preserve"> повітряному просторі України</w:t>
            </w:r>
            <w:r w:rsidR="006D548C" w:rsidRPr="00965769">
              <w:rPr>
                <w:rFonts w:ascii="Times New Roman" w:eastAsia="Times New Roman" w:hAnsi="Times New Roman" w:cs="Times New Roman"/>
                <w:color w:val="000000" w:themeColor="text1"/>
                <w:sz w:val="28"/>
                <w:szCs w:val="28"/>
                <w:lang w:eastAsia="x-none"/>
              </w:rPr>
              <w:t>, що може пр</w:t>
            </w:r>
            <w:r w:rsidR="00B80AAC">
              <w:rPr>
                <w:rFonts w:ascii="Times New Roman" w:eastAsia="Times New Roman" w:hAnsi="Times New Roman" w:cs="Times New Roman"/>
                <w:color w:val="000000" w:themeColor="text1"/>
                <w:sz w:val="28"/>
                <w:szCs w:val="28"/>
                <w:lang w:eastAsia="x-none"/>
              </w:rPr>
              <w:t>извести до потенційної загрози забезпечення</w:t>
            </w:r>
            <w:r w:rsidR="006D548C" w:rsidRPr="00965769">
              <w:rPr>
                <w:rFonts w:ascii="Times New Roman" w:eastAsia="Times New Roman" w:hAnsi="Times New Roman" w:cs="Times New Roman"/>
                <w:color w:val="000000" w:themeColor="text1"/>
                <w:sz w:val="28"/>
                <w:szCs w:val="28"/>
                <w:lang w:eastAsia="x-none"/>
              </w:rPr>
              <w:t xml:space="preserve"> </w:t>
            </w:r>
            <w:r w:rsidRPr="00965769">
              <w:rPr>
                <w:rFonts w:ascii="Times New Roman" w:eastAsia="Times New Roman" w:hAnsi="Times New Roman" w:cs="Times New Roman"/>
                <w:color w:val="000000" w:themeColor="text1"/>
                <w:sz w:val="28"/>
                <w:szCs w:val="28"/>
                <w:lang w:eastAsia="x-none"/>
              </w:rPr>
              <w:t xml:space="preserve">безперебійного функціонування аеронавігаційної системи </w:t>
            </w:r>
            <w:r w:rsidR="00B80AAC">
              <w:rPr>
                <w:rFonts w:ascii="Times New Roman" w:eastAsia="Times New Roman" w:hAnsi="Times New Roman" w:cs="Times New Roman"/>
                <w:color w:val="000000" w:themeColor="text1"/>
                <w:sz w:val="28"/>
                <w:szCs w:val="28"/>
                <w:lang w:eastAsia="x-none"/>
              </w:rPr>
              <w:t>У</w:t>
            </w:r>
            <w:r w:rsidRPr="00965769">
              <w:rPr>
                <w:rFonts w:ascii="Times New Roman" w:eastAsia="Times New Roman" w:hAnsi="Times New Roman" w:cs="Times New Roman"/>
                <w:color w:val="000000" w:themeColor="text1"/>
                <w:sz w:val="28"/>
                <w:szCs w:val="28"/>
                <w:lang w:eastAsia="x-none"/>
              </w:rPr>
              <w:t xml:space="preserve">країни. </w:t>
            </w:r>
          </w:p>
        </w:tc>
      </w:tr>
      <w:tr w:rsidR="00D04E56" w:rsidRPr="00965769" w14:paraId="30903B8F" w14:textId="77777777" w:rsidTr="008706D8">
        <w:trPr>
          <w:trHeight w:val="1009"/>
        </w:trPr>
        <w:tc>
          <w:tcPr>
            <w:tcW w:w="1617" w:type="pct"/>
            <w:hideMark/>
          </w:tcPr>
          <w:p w14:paraId="144DC644" w14:textId="77777777" w:rsidR="00D04E56" w:rsidRPr="00965769" w:rsidRDefault="00D04E56" w:rsidP="00C67C93">
            <w:pPr>
              <w:rPr>
                <w:rFonts w:ascii="Times New Roman" w:eastAsia="Times New Roman" w:hAnsi="Times New Roman" w:cs="Times New Roman"/>
                <w:color w:val="000000" w:themeColor="text1"/>
                <w:spacing w:val="-6"/>
                <w:sz w:val="28"/>
                <w:szCs w:val="28"/>
                <w:lang w:eastAsia="ru-RU"/>
              </w:rPr>
            </w:pPr>
            <w:r w:rsidRPr="00965769">
              <w:rPr>
                <w:rFonts w:ascii="Times New Roman" w:eastAsia="Times New Roman" w:hAnsi="Times New Roman" w:cs="Times New Roman"/>
                <w:color w:val="000000" w:themeColor="text1"/>
                <w:spacing w:val="-6"/>
                <w:sz w:val="28"/>
                <w:szCs w:val="28"/>
                <w:lang w:eastAsia="ru-RU"/>
              </w:rPr>
              <w:t>Альтернатива 2.</w:t>
            </w:r>
          </w:p>
          <w:p w14:paraId="06BBD867" w14:textId="77777777" w:rsidR="00D04E56" w:rsidRPr="00965769" w:rsidRDefault="00D04E56" w:rsidP="00C67C93">
            <w:pPr>
              <w:rPr>
                <w:rFonts w:ascii="Times New Roman" w:eastAsia="Times New Roman" w:hAnsi="Times New Roman" w:cs="Times New Roman"/>
                <w:color w:val="000000" w:themeColor="text1"/>
                <w:spacing w:val="-6"/>
                <w:sz w:val="28"/>
                <w:szCs w:val="28"/>
                <w:lang w:eastAsia="ru-RU"/>
              </w:rPr>
            </w:pPr>
            <w:r w:rsidRPr="00965769">
              <w:rPr>
                <w:rFonts w:ascii="Times New Roman" w:eastAsia="Times New Roman" w:hAnsi="Times New Roman" w:cs="Times New Roman"/>
                <w:color w:val="000000" w:themeColor="text1"/>
                <w:spacing w:val="-6"/>
                <w:sz w:val="28"/>
                <w:szCs w:val="28"/>
                <w:lang w:eastAsia="ru-RU"/>
              </w:rPr>
              <w:t>Прийняття регуляторного акта</w:t>
            </w:r>
          </w:p>
        </w:tc>
        <w:tc>
          <w:tcPr>
            <w:tcW w:w="3383" w:type="pct"/>
            <w:hideMark/>
          </w:tcPr>
          <w:p w14:paraId="6F6995A5" w14:textId="77777777" w:rsidR="00D04E56" w:rsidRPr="00965769" w:rsidRDefault="00D04E56" w:rsidP="00C67C93">
            <w:pPr>
              <w:jc w:val="both"/>
              <w:rPr>
                <w:rFonts w:ascii="Times New Roman" w:eastAsia="Calibri" w:hAnsi="Times New Roman" w:cs="Times New Roman"/>
                <w:color w:val="000000" w:themeColor="text1"/>
                <w:sz w:val="28"/>
                <w:szCs w:val="28"/>
              </w:rPr>
            </w:pPr>
            <w:r w:rsidRPr="00965769">
              <w:rPr>
                <w:rFonts w:ascii="Times New Roman" w:eastAsia="Calibri" w:hAnsi="Times New Roman" w:cs="Times New Roman"/>
                <w:color w:val="000000" w:themeColor="text1"/>
                <w:sz w:val="28"/>
                <w:szCs w:val="28"/>
              </w:rPr>
              <w:t>Прийняття регуляторного акта дозволить:</w:t>
            </w:r>
          </w:p>
          <w:p w14:paraId="409EDDEB" w14:textId="2169A405" w:rsidR="00D04E56" w:rsidRPr="00965769" w:rsidRDefault="00CF634E" w:rsidP="00C67C93">
            <w:pPr>
              <w:jc w:val="both"/>
              <w:rPr>
                <w:rFonts w:ascii="Times New Roman" w:eastAsia="Times New Roman" w:hAnsi="Times New Roman" w:cs="Times New Roman"/>
                <w:color w:val="000000" w:themeColor="text1"/>
                <w:sz w:val="28"/>
                <w:szCs w:val="28"/>
                <w:lang w:eastAsia="x-none"/>
              </w:rPr>
            </w:pPr>
            <w:r w:rsidRPr="00965769">
              <w:rPr>
                <w:rFonts w:ascii="Times New Roman" w:eastAsia="Calibri" w:hAnsi="Times New Roman" w:cs="Times New Roman"/>
                <w:color w:val="000000" w:themeColor="text1"/>
                <w:sz w:val="28"/>
                <w:szCs w:val="28"/>
              </w:rPr>
              <w:t>1</w:t>
            </w:r>
            <w:r w:rsidR="00D04E56" w:rsidRPr="00965769">
              <w:rPr>
                <w:rFonts w:ascii="Times New Roman" w:eastAsia="Calibri" w:hAnsi="Times New Roman" w:cs="Times New Roman"/>
                <w:color w:val="000000" w:themeColor="text1"/>
                <w:sz w:val="28"/>
                <w:szCs w:val="28"/>
              </w:rPr>
              <w:t xml:space="preserve">. </w:t>
            </w:r>
            <w:r w:rsidR="001E5405" w:rsidRPr="00965769">
              <w:rPr>
                <w:rFonts w:ascii="Times New Roman" w:eastAsia="Calibri" w:hAnsi="Times New Roman" w:cs="Times New Roman"/>
                <w:color w:val="000000" w:themeColor="text1"/>
                <w:sz w:val="28"/>
                <w:szCs w:val="28"/>
              </w:rPr>
              <w:t>Усунути зауваження Антимонопольного комітету України</w:t>
            </w:r>
            <w:r w:rsidR="00983870" w:rsidRPr="00965769">
              <w:rPr>
                <w:rFonts w:ascii="Times New Roman" w:eastAsia="Calibri" w:hAnsi="Times New Roman" w:cs="Times New Roman"/>
                <w:color w:val="000000" w:themeColor="text1"/>
                <w:sz w:val="28"/>
                <w:szCs w:val="28"/>
              </w:rPr>
              <w:t xml:space="preserve"> та забезпечити рівні умови для всіх учасників ринку</w:t>
            </w:r>
            <w:r w:rsidR="006B230A" w:rsidRPr="00965769">
              <w:rPr>
                <w:rFonts w:ascii="Times New Roman" w:eastAsia="Calibri" w:hAnsi="Times New Roman" w:cs="Times New Roman"/>
                <w:color w:val="000000" w:themeColor="text1"/>
                <w:sz w:val="28"/>
                <w:szCs w:val="28"/>
              </w:rPr>
              <w:t xml:space="preserve"> авіаційних послуг</w:t>
            </w:r>
            <w:r w:rsidR="00D04E56" w:rsidRPr="00965769">
              <w:rPr>
                <w:rFonts w:ascii="Times New Roman" w:eastAsia="Times New Roman" w:hAnsi="Times New Roman" w:cs="Times New Roman"/>
                <w:color w:val="000000" w:themeColor="text1"/>
                <w:sz w:val="28"/>
                <w:szCs w:val="28"/>
                <w:lang w:eastAsia="x-none"/>
              </w:rPr>
              <w:t>.</w:t>
            </w:r>
          </w:p>
          <w:p w14:paraId="29B44754" w14:textId="77777777" w:rsidR="00CF634E" w:rsidRPr="00965769" w:rsidRDefault="00CF634E" w:rsidP="00C67C93">
            <w:pPr>
              <w:jc w:val="both"/>
              <w:rPr>
                <w:rFonts w:ascii="Times New Roman" w:eastAsia="Times New Roman" w:hAnsi="Times New Roman" w:cs="Times New Roman"/>
                <w:color w:val="000000" w:themeColor="text1"/>
                <w:spacing w:val="-6"/>
                <w:sz w:val="28"/>
                <w:szCs w:val="28"/>
                <w:lang w:eastAsia="ru-RU"/>
              </w:rPr>
            </w:pPr>
            <w:r w:rsidRPr="00965769">
              <w:rPr>
                <w:rFonts w:ascii="Times New Roman" w:eastAsia="Times New Roman" w:hAnsi="Times New Roman" w:cs="Times New Roman"/>
                <w:color w:val="000000" w:themeColor="text1"/>
                <w:spacing w:val="-6"/>
                <w:sz w:val="28"/>
                <w:szCs w:val="28"/>
                <w:lang w:eastAsia="ru-RU"/>
              </w:rPr>
              <w:t xml:space="preserve">2. </w:t>
            </w:r>
            <w:r w:rsidR="00935F35" w:rsidRPr="00965769">
              <w:rPr>
                <w:rFonts w:ascii="Times New Roman" w:eastAsia="Times New Roman" w:hAnsi="Times New Roman" w:cs="Times New Roman"/>
                <w:color w:val="000000" w:themeColor="text1"/>
                <w:spacing w:val="-6"/>
                <w:sz w:val="28"/>
                <w:szCs w:val="28"/>
                <w:lang w:eastAsia="ru-RU"/>
              </w:rPr>
              <w:t>Забезпечити в</w:t>
            </w:r>
            <w:r w:rsidRPr="00965769">
              <w:rPr>
                <w:rFonts w:ascii="Times New Roman" w:eastAsia="Times New Roman" w:hAnsi="Times New Roman" w:cs="Times New Roman"/>
                <w:color w:val="000000" w:themeColor="text1"/>
                <w:spacing w:val="-6"/>
                <w:sz w:val="28"/>
                <w:szCs w:val="28"/>
                <w:lang w:eastAsia="ru-RU"/>
              </w:rPr>
              <w:t xml:space="preserve">иконання міжнародних </w:t>
            </w:r>
            <w:r w:rsidR="00F83C5E" w:rsidRPr="00965769">
              <w:rPr>
                <w:rFonts w:ascii="Times New Roman" w:eastAsia="Times New Roman" w:hAnsi="Times New Roman" w:cs="Times New Roman"/>
                <w:color w:val="000000" w:themeColor="text1"/>
                <w:spacing w:val="-6"/>
                <w:sz w:val="28"/>
                <w:szCs w:val="28"/>
                <w:lang w:eastAsia="ru-RU"/>
              </w:rPr>
              <w:t xml:space="preserve">вимог ЄВРОКОНТРОЛЮ щодо </w:t>
            </w:r>
            <w:r w:rsidR="0014485A" w:rsidRPr="00965769">
              <w:rPr>
                <w:rFonts w:ascii="Times New Roman" w:eastAsia="Times New Roman" w:hAnsi="Times New Roman" w:cs="Times New Roman"/>
                <w:color w:val="000000" w:themeColor="text1"/>
                <w:spacing w:val="-6"/>
                <w:sz w:val="28"/>
                <w:szCs w:val="28"/>
                <w:lang w:eastAsia="ru-RU"/>
              </w:rPr>
              <w:t>перегляду та введення в дію нових, економічно обґрунтованих ставок плати за АНО в Україні на 2020 рік</w:t>
            </w:r>
            <w:r w:rsidRPr="00965769">
              <w:rPr>
                <w:rFonts w:ascii="Times New Roman" w:eastAsia="Times New Roman" w:hAnsi="Times New Roman" w:cs="Times New Roman"/>
                <w:color w:val="000000" w:themeColor="text1"/>
                <w:spacing w:val="-6"/>
                <w:sz w:val="28"/>
                <w:szCs w:val="28"/>
                <w:lang w:eastAsia="ru-RU"/>
              </w:rPr>
              <w:t>.</w:t>
            </w:r>
          </w:p>
          <w:p w14:paraId="04213BE2" w14:textId="0C2A866B" w:rsidR="00D741FD" w:rsidRPr="00965769" w:rsidRDefault="00D04E56" w:rsidP="00C67C93">
            <w:pPr>
              <w:jc w:val="both"/>
              <w:rPr>
                <w:rFonts w:ascii="Times New Roman" w:eastAsia="Calibri" w:hAnsi="Times New Roman" w:cs="Times New Roman"/>
                <w:color w:val="000000" w:themeColor="text1"/>
                <w:sz w:val="28"/>
                <w:szCs w:val="28"/>
              </w:rPr>
            </w:pPr>
            <w:r w:rsidRPr="00965769">
              <w:rPr>
                <w:rFonts w:ascii="Times New Roman" w:eastAsia="Times New Roman" w:hAnsi="Times New Roman" w:cs="Times New Roman"/>
                <w:color w:val="000000" w:themeColor="text1"/>
                <w:spacing w:val="-6"/>
                <w:sz w:val="28"/>
                <w:szCs w:val="28"/>
                <w:lang w:eastAsia="ru-RU"/>
              </w:rPr>
              <w:t xml:space="preserve">3. </w:t>
            </w:r>
            <w:r w:rsidR="00C24E4B" w:rsidRPr="00965769">
              <w:rPr>
                <w:rFonts w:ascii="Times New Roman" w:eastAsia="Times New Roman" w:hAnsi="Times New Roman" w:cs="Times New Roman"/>
                <w:color w:val="000000" w:themeColor="text1"/>
                <w:spacing w:val="-6"/>
                <w:sz w:val="28"/>
                <w:szCs w:val="28"/>
                <w:lang w:eastAsia="ru-RU"/>
              </w:rPr>
              <w:t>Забезпечити п</w:t>
            </w:r>
            <w:r w:rsidRPr="00965769">
              <w:rPr>
                <w:rFonts w:ascii="Times New Roman" w:eastAsia="Times New Roman" w:hAnsi="Times New Roman" w:cs="Times New Roman"/>
                <w:color w:val="000000" w:themeColor="text1"/>
                <w:spacing w:val="-6"/>
                <w:sz w:val="28"/>
                <w:szCs w:val="28"/>
                <w:lang w:eastAsia="ru-RU"/>
              </w:rPr>
              <w:t xml:space="preserve">ідвищення рівня </w:t>
            </w:r>
            <w:r w:rsidRPr="00965769">
              <w:rPr>
                <w:rFonts w:ascii="Times New Roman" w:eastAsia="Calibri" w:hAnsi="Times New Roman" w:cs="Times New Roman"/>
                <w:color w:val="000000" w:themeColor="text1"/>
                <w:sz w:val="28"/>
                <w:szCs w:val="28"/>
              </w:rPr>
              <w:t xml:space="preserve">привабливості авіаційного ринку країни за рахунок </w:t>
            </w:r>
            <w:r w:rsidR="00890E2F" w:rsidRPr="00965769">
              <w:rPr>
                <w:rFonts w:ascii="Times New Roman" w:eastAsia="Calibri" w:hAnsi="Times New Roman" w:cs="Times New Roman"/>
                <w:color w:val="000000" w:themeColor="text1"/>
                <w:sz w:val="28"/>
                <w:szCs w:val="28"/>
              </w:rPr>
              <w:t>застосування</w:t>
            </w:r>
            <w:r w:rsidR="00173852" w:rsidRPr="00965769">
              <w:rPr>
                <w:rFonts w:ascii="Times New Roman" w:eastAsia="Calibri" w:hAnsi="Times New Roman" w:cs="Times New Roman"/>
                <w:color w:val="000000" w:themeColor="text1"/>
                <w:sz w:val="28"/>
                <w:szCs w:val="28"/>
              </w:rPr>
              <w:t xml:space="preserve"> прозорих та ефективних</w:t>
            </w:r>
            <w:r w:rsidR="00890E2F" w:rsidRPr="00965769">
              <w:rPr>
                <w:rFonts w:ascii="Times New Roman" w:eastAsia="Calibri" w:hAnsi="Times New Roman" w:cs="Times New Roman"/>
                <w:color w:val="000000" w:themeColor="text1"/>
                <w:sz w:val="28"/>
                <w:szCs w:val="28"/>
              </w:rPr>
              <w:t xml:space="preserve"> </w:t>
            </w:r>
            <w:r w:rsidR="00173852" w:rsidRPr="00965769">
              <w:rPr>
                <w:rFonts w:ascii="Times New Roman" w:eastAsia="Calibri" w:hAnsi="Times New Roman" w:cs="Times New Roman"/>
                <w:color w:val="000000" w:themeColor="text1"/>
                <w:sz w:val="28"/>
                <w:szCs w:val="28"/>
              </w:rPr>
              <w:t xml:space="preserve">процедур розрахунку ставок </w:t>
            </w:r>
            <w:r w:rsidR="00B80AAC">
              <w:rPr>
                <w:rFonts w:ascii="Times New Roman" w:eastAsia="Calibri" w:hAnsi="Times New Roman" w:cs="Times New Roman"/>
                <w:color w:val="000000" w:themeColor="text1"/>
                <w:sz w:val="28"/>
                <w:szCs w:val="28"/>
              </w:rPr>
              <w:t>плати за АНО та справляння плат,</w:t>
            </w:r>
            <w:r w:rsidR="009550E9" w:rsidRPr="00965769">
              <w:rPr>
                <w:rFonts w:ascii="Times New Roman" w:eastAsia="Calibri" w:hAnsi="Times New Roman" w:cs="Times New Roman"/>
                <w:color w:val="000000" w:themeColor="text1"/>
                <w:sz w:val="28"/>
                <w:szCs w:val="28"/>
              </w:rPr>
              <w:t xml:space="preserve"> які є</w:t>
            </w:r>
            <w:r w:rsidR="00173852" w:rsidRPr="00965769">
              <w:rPr>
                <w:rFonts w:ascii="Times New Roman" w:eastAsia="Calibri" w:hAnsi="Times New Roman" w:cs="Times New Roman"/>
                <w:color w:val="000000" w:themeColor="text1"/>
                <w:sz w:val="28"/>
                <w:szCs w:val="28"/>
              </w:rPr>
              <w:t xml:space="preserve"> аналогічни</w:t>
            </w:r>
            <w:r w:rsidR="009550E9" w:rsidRPr="00965769">
              <w:rPr>
                <w:rFonts w:ascii="Times New Roman" w:eastAsia="Calibri" w:hAnsi="Times New Roman" w:cs="Times New Roman"/>
                <w:color w:val="000000" w:themeColor="text1"/>
                <w:sz w:val="28"/>
                <w:szCs w:val="28"/>
              </w:rPr>
              <w:t>ми до</w:t>
            </w:r>
            <w:r w:rsidR="00173852" w:rsidRPr="00965769">
              <w:rPr>
                <w:rFonts w:ascii="Times New Roman" w:eastAsia="Calibri" w:hAnsi="Times New Roman" w:cs="Times New Roman"/>
                <w:color w:val="000000" w:themeColor="text1"/>
                <w:sz w:val="28"/>
                <w:szCs w:val="28"/>
              </w:rPr>
              <w:t xml:space="preserve"> ти</w:t>
            </w:r>
            <w:r w:rsidR="009550E9" w:rsidRPr="00965769">
              <w:rPr>
                <w:rFonts w:ascii="Times New Roman" w:eastAsia="Calibri" w:hAnsi="Times New Roman" w:cs="Times New Roman"/>
                <w:color w:val="000000" w:themeColor="text1"/>
                <w:sz w:val="28"/>
                <w:szCs w:val="28"/>
              </w:rPr>
              <w:t>х</w:t>
            </w:r>
            <w:r w:rsidR="00173852" w:rsidRPr="00965769">
              <w:rPr>
                <w:rFonts w:ascii="Times New Roman" w:eastAsia="Calibri" w:hAnsi="Times New Roman" w:cs="Times New Roman"/>
                <w:color w:val="000000" w:themeColor="text1"/>
                <w:sz w:val="28"/>
                <w:szCs w:val="28"/>
              </w:rPr>
              <w:t xml:space="preserve">, що застосовуються у всіх країнах-членах </w:t>
            </w:r>
            <w:r w:rsidR="002D413B" w:rsidRPr="00965769">
              <w:rPr>
                <w:rFonts w:ascii="Times New Roman" w:eastAsia="Times New Roman" w:hAnsi="Times New Roman" w:cs="Times New Roman"/>
                <w:color w:val="000000" w:themeColor="text1"/>
                <w:sz w:val="28"/>
                <w:szCs w:val="28"/>
                <w:lang w:eastAsia="ru-RU"/>
              </w:rPr>
              <w:t>ЄВРОКОНТРОЛЮ</w:t>
            </w:r>
            <w:r w:rsidR="00173852" w:rsidRPr="00965769">
              <w:rPr>
                <w:rFonts w:ascii="Times New Roman" w:eastAsia="Calibri" w:hAnsi="Times New Roman" w:cs="Times New Roman"/>
                <w:color w:val="000000" w:themeColor="text1"/>
                <w:sz w:val="28"/>
                <w:szCs w:val="28"/>
              </w:rPr>
              <w:t>,</w:t>
            </w:r>
            <w:r w:rsidRPr="00965769">
              <w:rPr>
                <w:rFonts w:ascii="Times New Roman" w:eastAsia="Calibri" w:hAnsi="Times New Roman" w:cs="Times New Roman"/>
                <w:color w:val="000000" w:themeColor="text1"/>
                <w:sz w:val="28"/>
                <w:szCs w:val="28"/>
              </w:rPr>
              <w:t xml:space="preserve"> а отже створення</w:t>
            </w:r>
            <w:r w:rsidR="00173852" w:rsidRPr="00965769">
              <w:rPr>
                <w:rFonts w:ascii="Times New Roman" w:eastAsia="Calibri" w:hAnsi="Times New Roman" w:cs="Times New Roman"/>
                <w:color w:val="000000" w:themeColor="text1"/>
                <w:sz w:val="28"/>
                <w:szCs w:val="28"/>
              </w:rPr>
              <w:t xml:space="preserve"> додаткових</w:t>
            </w:r>
            <w:r w:rsidRPr="00965769">
              <w:rPr>
                <w:rFonts w:ascii="Times New Roman" w:eastAsia="Calibri" w:hAnsi="Times New Roman" w:cs="Times New Roman"/>
                <w:color w:val="000000" w:themeColor="text1"/>
                <w:sz w:val="28"/>
                <w:szCs w:val="28"/>
              </w:rPr>
              <w:t xml:space="preserve"> стимулів для збільшення</w:t>
            </w:r>
            <w:r w:rsidR="00B80AAC">
              <w:rPr>
                <w:rFonts w:ascii="Times New Roman" w:eastAsia="Calibri" w:hAnsi="Times New Roman" w:cs="Times New Roman"/>
                <w:color w:val="000000" w:themeColor="text1"/>
                <w:sz w:val="28"/>
                <w:szCs w:val="28"/>
              </w:rPr>
              <w:t xml:space="preserve"> обсягів руху повітряних суден у</w:t>
            </w:r>
            <w:r w:rsidRPr="00965769">
              <w:rPr>
                <w:rFonts w:ascii="Times New Roman" w:eastAsia="Calibri" w:hAnsi="Times New Roman" w:cs="Times New Roman"/>
                <w:color w:val="000000" w:themeColor="text1"/>
                <w:sz w:val="28"/>
                <w:szCs w:val="28"/>
              </w:rPr>
              <w:t xml:space="preserve"> повітряному просторі України.</w:t>
            </w:r>
          </w:p>
          <w:p w14:paraId="09515FDA" w14:textId="1FAA2942" w:rsidR="0019107F" w:rsidRPr="00965769" w:rsidRDefault="00D741FD" w:rsidP="008706D8">
            <w:pPr>
              <w:jc w:val="both"/>
              <w:rPr>
                <w:rFonts w:ascii="Times New Roman" w:eastAsia="Calibri" w:hAnsi="Times New Roman" w:cs="Times New Roman"/>
                <w:color w:val="000000" w:themeColor="text1"/>
                <w:sz w:val="28"/>
                <w:szCs w:val="28"/>
              </w:rPr>
            </w:pPr>
            <w:r w:rsidRPr="00965769">
              <w:rPr>
                <w:rFonts w:ascii="Times New Roman" w:eastAsia="Calibri" w:hAnsi="Times New Roman" w:cs="Times New Roman"/>
                <w:color w:val="000000" w:themeColor="text1"/>
                <w:sz w:val="28"/>
                <w:szCs w:val="28"/>
              </w:rPr>
              <w:t>4. Забезпечити необх</w:t>
            </w:r>
            <w:r w:rsidR="00BD4216">
              <w:rPr>
                <w:rFonts w:ascii="Times New Roman" w:eastAsia="Calibri" w:hAnsi="Times New Roman" w:cs="Times New Roman"/>
                <w:color w:val="000000" w:themeColor="text1"/>
                <w:sz w:val="28"/>
                <w:szCs w:val="28"/>
              </w:rPr>
              <w:t>ідний обсяг фінансових ресурсів</w:t>
            </w:r>
            <w:r w:rsidRPr="00965769">
              <w:rPr>
                <w:rFonts w:ascii="Times New Roman" w:eastAsia="Calibri" w:hAnsi="Times New Roman" w:cs="Times New Roman"/>
                <w:color w:val="000000" w:themeColor="text1"/>
                <w:sz w:val="28"/>
                <w:szCs w:val="28"/>
              </w:rPr>
              <w:t xml:space="preserve"> відповідно до вимог ІКАО та </w:t>
            </w:r>
            <w:r w:rsidR="00BD4216">
              <w:rPr>
                <w:rFonts w:ascii="Times New Roman" w:eastAsia="Calibri" w:hAnsi="Times New Roman" w:cs="Times New Roman"/>
                <w:color w:val="000000" w:themeColor="text1"/>
                <w:sz w:val="28"/>
                <w:szCs w:val="28"/>
              </w:rPr>
              <w:t>ЄВРОКОНТРОЛЮ</w:t>
            </w:r>
            <w:r w:rsidRPr="00965769">
              <w:rPr>
                <w:rFonts w:ascii="Times New Roman" w:eastAsia="Calibri" w:hAnsi="Times New Roman" w:cs="Times New Roman"/>
                <w:color w:val="000000" w:themeColor="text1"/>
                <w:sz w:val="28"/>
                <w:szCs w:val="28"/>
              </w:rPr>
              <w:t xml:space="preserve"> з метою</w:t>
            </w:r>
            <w:r w:rsidR="001C64FE" w:rsidRPr="00965769">
              <w:rPr>
                <w:rFonts w:ascii="Times New Roman" w:eastAsia="Calibri" w:hAnsi="Times New Roman" w:cs="Times New Roman"/>
                <w:color w:val="000000" w:themeColor="text1"/>
                <w:sz w:val="28"/>
                <w:szCs w:val="28"/>
              </w:rPr>
              <w:t xml:space="preserve"> повного</w:t>
            </w:r>
            <w:r w:rsidRPr="00965769">
              <w:rPr>
                <w:rFonts w:ascii="Times New Roman" w:eastAsia="Calibri" w:hAnsi="Times New Roman" w:cs="Times New Roman"/>
                <w:color w:val="000000" w:themeColor="text1"/>
                <w:sz w:val="28"/>
                <w:szCs w:val="28"/>
              </w:rPr>
              <w:t xml:space="preserve"> покриття </w:t>
            </w:r>
            <w:r w:rsidR="001C64FE" w:rsidRPr="00965769">
              <w:rPr>
                <w:rFonts w:ascii="Times New Roman" w:eastAsia="Calibri" w:hAnsi="Times New Roman" w:cs="Times New Roman"/>
                <w:color w:val="000000" w:themeColor="text1"/>
                <w:sz w:val="28"/>
                <w:szCs w:val="28"/>
              </w:rPr>
              <w:t xml:space="preserve">витрат національного провайдера аеронавігаційних </w:t>
            </w:r>
            <w:r w:rsidR="001C64FE" w:rsidRPr="00965769">
              <w:rPr>
                <w:rFonts w:ascii="Times New Roman" w:eastAsia="Calibri" w:hAnsi="Times New Roman" w:cs="Times New Roman"/>
                <w:color w:val="000000" w:themeColor="text1"/>
                <w:sz w:val="28"/>
                <w:szCs w:val="28"/>
              </w:rPr>
              <w:lastRenderedPageBreak/>
              <w:t>послуг України та забезпечення високого рівня безпеки польотів.</w:t>
            </w:r>
          </w:p>
          <w:p w14:paraId="0A0302D4" w14:textId="2C764EA9" w:rsidR="001C64FE" w:rsidRPr="00965769" w:rsidRDefault="0019107F" w:rsidP="00906FED">
            <w:pPr>
              <w:jc w:val="both"/>
              <w:rPr>
                <w:rFonts w:ascii="Times New Roman" w:eastAsia="Calibri" w:hAnsi="Times New Roman" w:cs="Times New Roman"/>
                <w:color w:val="000000" w:themeColor="text1"/>
                <w:sz w:val="28"/>
                <w:szCs w:val="28"/>
              </w:rPr>
            </w:pPr>
            <w:r w:rsidRPr="00965769">
              <w:rPr>
                <w:rFonts w:ascii="Times New Roman" w:eastAsia="Calibri" w:hAnsi="Times New Roman" w:cs="Times New Roman"/>
                <w:color w:val="000000" w:themeColor="text1"/>
                <w:sz w:val="28"/>
                <w:szCs w:val="28"/>
              </w:rPr>
              <w:t xml:space="preserve">5. </w:t>
            </w:r>
            <w:r w:rsidRPr="00906FED">
              <w:rPr>
                <w:rFonts w:ascii="Times New Roman" w:eastAsia="Calibri" w:hAnsi="Times New Roman" w:cs="Times New Roman"/>
                <w:sz w:val="28"/>
                <w:szCs w:val="28"/>
              </w:rPr>
              <w:t xml:space="preserve">Забезпечити виконання </w:t>
            </w:r>
            <w:r w:rsidR="00BD4216" w:rsidRPr="00906FED">
              <w:rPr>
                <w:rFonts w:ascii="Times New Roman" w:eastAsia="Calibri" w:hAnsi="Times New Roman" w:cs="Times New Roman"/>
                <w:sz w:val="28"/>
                <w:szCs w:val="28"/>
              </w:rPr>
              <w:t xml:space="preserve">заходів </w:t>
            </w:r>
            <w:r w:rsidRPr="00906FED">
              <w:rPr>
                <w:rFonts w:ascii="Times New Roman" w:eastAsia="Calibri" w:hAnsi="Times New Roman" w:cs="Times New Roman"/>
                <w:sz w:val="28"/>
                <w:szCs w:val="28"/>
              </w:rPr>
              <w:t>Національної транспортної стратегії України на період до 2030 року</w:t>
            </w:r>
            <w:r w:rsidR="005A4BCA">
              <w:rPr>
                <w:rFonts w:ascii="Times New Roman" w:eastAsia="Calibri" w:hAnsi="Times New Roman" w:cs="Times New Roman"/>
                <w:sz w:val="28"/>
                <w:szCs w:val="28"/>
              </w:rPr>
              <w:t>, схваленої розпорядженням КМУ від 30.05.2018 № 430,</w:t>
            </w:r>
            <w:r w:rsidRPr="00906FED">
              <w:rPr>
                <w:rFonts w:ascii="Times New Roman" w:eastAsia="Calibri" w:hAnsi="Times New Roman" w:cs="Times New Roman"/>
                <w:sz w:val="28"/>
                <w:szCs w:val="28"/>
              </w:rPr>
              <w:t xml:space="preserve"> в частині підтримки та розвитку регіональних аеропортів</w:t>
            </w:r>
            <w:r w:rsidR="00906FED" w:rsidRPr="00906FED">
              <w:rPr>
                <w:rFonts w:ascii="Times New Roman" w:eastAsia="Calibri" w:hAnsi="Times New Roman" w:cs="Times New Roman"/>
                <w:sz w:val="28"/>
                <w:szCs w:val="28"/>
              </w:rPr>
              <w:t xml:space="preserve"> України</w:t>
            </w:r>
            <w:r w:rsidRPr="00906FED">
              <w:rPr>
                <w:rFonts w:ascii="Times New Roman" w:eastAsia="Calibri" w:hAnsi="Times New Roman" w:cs="Times New Roman"/>
                <w:sz w:val="28"/>
                <w:szCs w:val="28"/>
              </w:rPr>
              <w:t>,</w:t>
            </w:r>
            <w:r w:rsidR="00906FED" w:rsidRPr="00906FED">
              <w:rPr>
                <w:rFonts w:ascii="Times New Roman" w:eastAsia="Calibri" w:hAnsi="Times New Roman" w:cs="Times New Roman"/>
                <w:sz w:val="28"/>
                <w:szCs w:val="28"/>
              </w:rPr>
              <w:t xml:space="preserve"> а саме</w:t>
            </w:r>
            <w:r w:rsidRPr="00906FED">
              <w:rPr>
                <w:rFonts w:ascii="Times New Roman" w:eastAsia="Calibri" w:hAnsi="Times New Roman" w:cs="Times New Roman"/>
                <w:sz w:val="28"/>
                <w:szCs w:val="28"/>
              </w:rPr>
              <w:t xml:space="preserve"> шляхом усунення </w:t>
            </w:r>
            <w:proofErr w:type="spellStart"/>
            <w:r w:rsidRPr="00906FED">
              <w:rPr>
                <w:rFonts w:ascii="Times New Roman" w:eastAsia="Calibri" w:hAnsi="Times New Roman" w:cs="Times New Roman"/>
                <w:sz w:val="28"/>
                <w:szCs w:val="28"/>
              </w:rPr>
              <w:t>антиконкурент</w:t>
            </w:r>
            <w:r w:rsidR="00083BAB" w:rsidRPr="00906FED">
              <w:rPr>
                <w:rFonts w:ascii="Times New Roman" w:eastAsia="Calibri" w:hAnsi="Times New Roman" w:cs="Times New Roman"/>
                <w:sz w:val="28"/>
                <w:szCs w:val="28"/>
              </w:rPr>
              <w:t>н</w:t>
            </w:r>
            <w:r w:rsidRPr="00906FED">
              <w:rPr>
                <w:rFonts w:ascii="Times New Roman" w:eastAsia="Calibri" w:hAnsi="Times New Roman" w:cs="Times New Roman"/>
                <w:sz w:val="28"/>
                <w:szCs w:val="28"/>
              </w:rPr>
              <w:t>их</w:t>
            </w:r>
            <w:proofErr w:type="spellEnd"/>
            <w:r w:rsidRPr="00906FED">
              <w:rPr>
                <w:rFonts w:ascii="Times New Roman" w:eastAsia="Calibri" w:hAnsi="Times New Roman" w:cs="Times New Roman"/>
                <w:sz w:val="28"/>
                <w:szCs w:val="28"/>
              </w:rPr>
              <w:t xml:space="preserve"> умов</w:t>
            </w:r>
            <w:r w:rsidR="00906FED" w:rsidRPr="00906FED">
              <w:rPr>
                <w:rFonts w:ascii="Times New Roman" w:eastAsia="Calibri" w:hAnsi="Times New Roman" w:cs="Times New Roman"/>
                <w:sz w:val="28"/>
                <w:szCs w:val="28"/>
              </w:rPr>
              <w:t xml:space="preserve"> </w:t>
            </w:r>
            <w:r w:rsidR="00C45CEA" w:rsidRPr="00906FED">
              <w:rPr>
                <w:rFonts w:ascii="Times New Roman" w:eastAsia="Calibri" w:hAnsi="Times New Roman" w:cs="Times New Roman"/>
                <w:sz w:val="28"/>
                <w:szCs w:val="28"/>
              </w:rPr>
              <w:t xml:space="preserve">застосування </w:t>
            </w:r>
            <w:r w:rsidR="00906FED" w:rsidRPr="00906FED">
              <w:rPr>
                <w:rFonts w:ascii="Times New Roman" w:eastAsia="Calibri" w:hAnsi="Times New Roman" w:cs="Times New Roman"/>
                <w:sz w:val="28"/>
                <w:szCs w:val="28"/>
              </w:rPr>
              <w:t>різних</w:t>
            </w:r>
            <w:r w:rsidR="00C45CEA" w:rsidRPr="00906FED">
              <w:rPr>
                <w:rFonts w:ascii="Times New Roman" w:eastAsia="Calibri" w:hAnsi="Times New Roman" w:cs="Times New Roman"/>
                <w:sz w:val="28"/>
                <w:szCs w:val="28"/>
              </w:rPr>
              <w:t xml:space="preserve"> ставок плати за послуги </w:t>
            </w:r>
            <w:r w:rsidR="00906FED" w:rsidRPr="00906FED">
              <w:rPr>
                <w:rFonts w:ascii="Times New Roman" w:eastAsia="Calibri" w:hAnsi="Times New Roman" w:cs="Times New Roman"/>
                <w:sz w:val="28"/>
                <w:szCs w:val="28"/>
              </w:rPr>
              <w:t xml:space="preserve">з </w:t>
            </w:r>
            <w:r w:rsidR="00C45CEA" w:rsidRPr="00906FED">
              <w:rPr>
                <w:rFonts w:ascii="Times New Roman" w:eastAsia="Calibri" w:hAnsi="Times New Roman" w:cs="Times New Roman"/>
                <w:sz w:val="28"/>
                <w:szCs w:val="28"/>
              </w:rPr>
              <w:t xml:space="preserve">АНО на підході та в районі аеродрому </w:t>
            </w:r>
            <w:r w:rsidR="00906FED" w:rsidRPr="00906FED">
              <w:rPr>
                <w:rFonts w:ascii="Times New Roman" w:eastAsia="Calibri" w:hAnsi="Times New Roman" w:cs="Times New Roman"/>
                <w:sz w:val="28"/>
                <w:szCs w:val="28"/>
              </w:rPr>
              <w:t>для ДП «</w:t>
            </w:r>
            <w:r w:rsidR="00C45CEA" w:rsidRPr="00906FED">
              <w:rPr>
                <w:rFonts w:ascii="Times New Roman" w:eastAsia="Calibri" w:hAnsi="Times New Roman" w:cs="Times New Roman"/>
                <w:sz w:val="28"/>
                <w:szCs w:val="28"/>
              </w:rPr>
              <w:t xml:space="preserve">МА «Бориспіль» та всіх інших аеропортів </w:t>
            </w:r>
            <w:r w:rsidR="00906FED" w:rsidRPr="00906FED">
              <w:rPr>
                <w:rFonts w:ascii="Times New Roman" w:eastAsia="Calibri" w:hAnsi="Times New Roman" w:cs="Times New Roman"/>
                <w:sz w:val="28"/>
                <w:szCs w:val="28"/>
              </w:rPr>
              <w:t>України.</w:t>
            </w:r>
          </w:p>
        </w:tc>
      </w:tr>
    </w:tbl>
    <w:p w14:paraId="2F2398D1" w14:textId="649B23C4" w:rsidR="00095978" w:rsidRPr="00965769" w:rsidRDefault="00095978" w:rsidP="00D04E56">
      <w:pPr>
        <w:spacing w:after="0" w:line="240" w:lineRule="auto"/>
        <w:jc w:val="both"/>
        <w:rPr>
          <w:rFonts w:ascii="Times New Roman" w:eastAsia="Times New Roman" w:hAnsi="Times New Roman" w:cs="Times New Roman"/>
          <w:color w:val="000000" w:themeColor="text1"/>
          <w:sz w:val="28"/>
          <w:szCs w:val="28"/>
          <w:lang w:eastAsia="ru-RU"/>
        </w:rPr>
      </w:pPr>
      <w:bookmarkStart w:id="11" w:name="n105"/>
      <w:bookmarkStart w:id="12" w:name="n116"/>
      <w:bookmarkStart w:id="13" w:name="n120"/>
      <w:bookmarkStart w:id="14" w:name="n130"/>
      <w:bookmarkStart w:id="15" w:name="n132"/>
      <w:bookmarkStart w:id="16" w:name="n141"/>
      <w:bookmarkEnd w:id="11"/>
      <w:bookmarkEnd w:id="12"/>
      <w:bookmarkEnd w:id="13"/>
      <w:bookmarkEnd w:id="14"/>
      <w:bookmarkEnd w:id="15"/>
      <w:bookmarkEnd w:id="16"/>
    </w:p>
    <w:p w14:paraId="2D9D4493" w14:textId="77777777" w:rsidR="00D04E56" w:rsidRPr="00965769" w:rsidRDefault="00D04E56" w:rsidP="00D04E56">
      <w:pPr>
        <w:spacing w:after="0" w:line="240" w:lineRule="auto"/>
        <w:ind w:firstLine="851"/>
        <w:jc w:val="both"/>
        <w:rPr>
          <w:rFonts w:ascii="Times New Roman" w:eastAsia="Times New Roman" w:hAnsi="Times New Roman" w:cs="Times New Roman"/>
          <w:b/>
          <w:color w:val="000000" w:themeColor="text1"/>
          <w:sz w:val="28"/>
          <w:szCs w:val="28"/>
          <w:lang w:eastAsia="ru-RU"/>
        </w:rPr>
      </w:pPr>
      <w:r w:rsidRPr="00965769">
        <w:rPr>
          <w:rFonts w:ascii="Times New Roman" w:eastAsia="Times New Roman" w:hAnsi="Times New Roman" w:cs="Times New Roman"/>
          <w:b/>
          <w:color w:val="000000" w:themeColor="text1"/>
          <w:sz w:val="28"/>
          <w:szCs w:val="28"/>
          <w:lang w:eastAsia="ru-RU"/>
        </w:rPr>
        <w:t>2.</w:t>
      </w:r>
      <w:r w:rsidRPr="00965769">
        <w:rPr>
          <w:rFonts w:ascii="Times New Roman" w:eastAsia="Times New Roman" w:hAnsi="Times New Roman" w:cs="Times New Roman"/>
          <w:b/>
          <w:color w:val="000000" w:themeColor="text1"/>
          <w:sz w:val="28"/>
          <w:szCs w:val="28"/>
          <w:lang w:eastAsia="ru-RU"/>
        </w:rPr>
        <w:tab/>
      </w:r>
      <w:r w:rsidRPr="004E4206">
        <w:rPr>
          <w:rFonts w:ascii="Times New Roman" w:eastAsia="Times New Roman" w:hAnsi="Times New Roman" w:cs="Times New Roman"/>
          <w:b/>
          <w:color w:val="000000" w:themeColor="text1"/>
          <w:sz w:val="28"/>
          <w:szCs w:val="28"/>
          <w:lang w:eastAsia="ru-RU"/>
        </w:rPr>
        <w:t>Оцінка вибраних альтернативних способів досягнення цілей</w:t>
      </w:r>
    </w:p>
    <w:p w14:paraId="055C909A" w14:textId="77777777" w:rsidR="00D04E56" w:rsidRPr="00C806BA" w:rsidRDefault="00D04E56" w:rsidP="00D04E56">
      <w:pPr>
        <w:spacing w:after="0" w:line="240" w:lineRule="auto"/>
        <w:ind w:firstLine="708"/>
        <w:jc w:val="both"/>
        <w:rPr>
          <w:rFonts w:ascii="Times New Roman" w:eastAsia="Calibri" w:hAnsi="Times New Roman" w:cs="Times New Roman"/>
          <w:color w:val="000000" w:themeColor="text1"/>
          <w:sz w:val="28"/>
          <w:szCs w:val="28"/>
        </w:rPr>
      </w:pPr>
    </w:p>
    <w:p w14:paraId="4B240537" w14:textId="77777777" w:rsidR="00D04E56" w:rsidRPr="00C806BA" w:rsidRDefault="00D04E56" w:rsidP="00D04E56">
      <w:pPr>
        <w:spacing w:after="0" w:line="240" w:lineRule="auto"/>
        <w:ind w:firstLine="708"/>
        <w:jc w:val="both"/>
        <w:rPr>
          <w:rFonts w:ascii="Times New Roman" w:eastAsia="Calibri" w:hAnsi="Times New Roman" w:cs="Times New Roman"/>
          <w:color w:val="000000" w:themeColor="text1"/>
          <w:sz w:val="28"/>
          <w:szCs w:val="28"/>
        </w:rPr>
      </w:pPr>
      <w:r w:rsidRPr="00C806BA">
        <w:rPr>
          <w:rFonts w:ascii="Times New Roman" w:eastAsia="Calibri" w:hAnsi="Times New Roman" w:cs="Times New Roman"/>
          <w:color w:val="000000" w:themeColor="text1"/>
          <w:sz w:val="28"/>
          <w:szCs w:val="28"/>
        </w:rPr>
        <w:t xml:space="preserve">Оцінка впливу на сферу інтересів держави </w:t>
      </w:r>
    </w:p>
    <w:p w14:paraId="3FE8DB55" w14:textId="77777777" w:rsidR="00D04E56" w:rsidRPr="00C806BA" w:rsidRDefault="00D04E56" w:rsidP="00D04E56">
      <w:pPr>
        <w:spacing w:after="0" w:line="240" w:lineRule="auto"/>
        <w:ind w:firstLine="708"/>
        <w:jc w:val="both"/>
        <w:rPr>
          <w:rFonts w:ascii="Times New Roman" w:eastAsia="Calibri" w:hAnsi="Times New Roman" w:cs="Times New Roman"/>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34"/>
        <w:gridCol w:w="4105"/>
      </w:tblGrid>
      <w:tr w:rsidR="00D04E56" w:rsidRPr="00965769" w14:paraId="0D4F71BA" w14:textId="77777777" w:rsidTr="005465A2">
        <w:tc>
          <w:tcPr>
            <w:tcW w:w="1396" w:type="pct"/>
          </w:tcPr>
          <w:p w14:paraId="6333293D" w14:textId="77777777" w:rsidR="00D04E56" w:rsidRPr="00965769" w:rsidRDefault="00D04E56" w:rsidP="00C67C93">
            <w:pPr>
              <w:spacing w:after="0" w:line="240" w:lineRule="auto"/>
              <w:jc w:val="both"/>
              <w:rPr>
                <w:rFonts w:ascii="Times New Roman" w:eastAsia="Calibri" w:hAnsi="Times New Roman" w:cs="Times New Roman"/>
                <w:b/>
                <w:bCs/>
                <w:color w:val="000000" w:themeColor="text1"/>
                <w:sz w:val="28"/>
                <w:szCs w:val="28"/>
              </w:rPr>
            </w:pPr>
            <w:r w:rsidRPr="00965769">
              <w:rPr>
                <w:rFonts w:ascii="Times New Roman" w:eastAsia="Calibri" w:hAnsi="Times New Roman" w:cs="Times New Roman"/>
                <w:b/>
                <w:bCs/>
                <w:color w:val="000000" w:themeColor="text1"/>
                <w:sz w:val="28"/>
                <w:szCs w:val="28"/>
              </w:rPr>
              <w:t>Види альтернатив</w:t>
            </w:r>
          </w:p>
        </w:tc>
        <w:tc>
          <w:tcPr>
            <w:tcW w:w="1472" w:type="pct"/>
          </w:tcPr>
          <w:p w14:paraId="3CC1EF70" w14:textId="77777777" w:rsidR="00D04E56" w:rsidRPr="00965769" w:rsidRDefault="00D04E56" w:rsidP="00C67C93">
            <w:pPr>
              <w:spacing w:after="0" w:line="240" w:lineRule="auto"/>
              <w:jc w:val="center"/>
              <w:rPr>
                <w:rFonts w:ascii="Times New Roman" w:eastAsia="Calibri" w:hAnsi="Times New Roman" w:cs="Times New Roman"/>
                <w:b/>
                <w:bCs/>
                <w:color w:val="000000" w:themeColor="text1"/>
                <w:sz w:val="28"/>
                <w:szCs w:val="28"/>
              </w:rPr>
            </w:pPr>
            <w:r w:rsidRPr="00965769">
              <w:rPr>
                <w:rFonts w:ascii="Times New Roman" w:eastAsia="Calibri" w:hAnsi="Times New Roman" w:cs="Times New Roman"/>
                <w:b/>
                <w:bCs/>
                <w:color w:val="000000" w:themeColor="text1"/>
                <w:sz w:val="28"/>
                <w:szCs w:val="28"/>
              </w:rPr>
              <w:t>Вигоди</w:t>
            </w:r>
          </w:p>
        </w:tc>
        <w:tc>
          <w:tcPr>
            <w:tcW w:w="2132" w:type="pct"/>
          </w:tcPr>
          <w:p w14:paraId="770B7333" w14:textId="77777777" w:rsidR="00D04E56" w:rsidRPr="00965769" w:rsidRDefault="00D04E56" w:rsidP="00C67C93">
            <w:pPr>
              <w:spacing w:after="0" w:line="240" w:lineRule="auto"/>
              <w:ind w:firstLine="708"/>
              <w:jc w:val="both"/>
              <w:rPr>
                <w:rFonts w:ascii="Times New Roman" w:eastAsia="Calibri" w:hAnsi="Times New Roman" w:cs="Times New Roman"/>
                <w:b/>
                <w:bCs/>
                <w:color w:val="000000" w:themeColor="text1"/>
                <w:sz w:val="28"/>
                <w:szCs w:val="28"/>
              </w:rPr>
            </w:pPr>
            <w:r w:rsidRPr="00965769">
              <w:rPr>
                <w:rFonts w:ascii="Times New Roman" w:eastAsia="Calibri" w:hAnsi="Times New Roman" w:cs="Times New Roman"/>
                <w:b/>
                <w:bCs/>
                <w:color w:val="000000" w:themeColor="text1"/>
                <w:sz w:val="28"/>
                <w:szCs w:val="28"/>
              </w:rPr>
              <w:t>Витрати</w:t>
            </w:r>
          </w:p>
        </w:tc>
      </w:tr>
      <w:tr w:rsidR="00D04E56" w:rsidRPr="00965769" w14:paraId="50FDC9C7" w14:textId="77777777" w:rsidTr="005465A2">
        <w:tc>
          <w:tcPr>
            <w:tcW w:w="1396" w:type="pct"/>
          </w:tcPr>
          <w:p w14:paraId="3BCAAC56" w14:textId="77777777" w:rsidR="00D04E56" w:rsidRPr="00965769" w:rsidRDefault="00D04E56" w:rsidP="00C67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8"/>
                <w:szCs w:val="28"/>
                <w:lang w:eastAsia="ru-RU"/>
              </w:rPr>
            </w:pPr>
            <w:r w:rsidRPr="00965769">
              <w:rPr>
                <w:rFonts w:ascii="Times New Roman" w:eastAsia="Calibri" w:hAnsi="Times New Roman" w:cs="Times New Roman"/>
                <w:color w:val="000000" w:themeColor="text1"/>
                <w:sz w:val="28"/>
                <w:szCs w:val="28"/>
                <w:lang w:eastAsia="ru-RU"/>
              </w:rPr>
              <w:t>Альтернатива 1.</w:t>
            </w:r>
          </w:p>
          <w:p w14:paraId="694228D2" w14:textId="77777777" w:rsidR="00D04E56" w:rsidRPr="00965769" w:rsidRDefault="00D04E56" w:rsidP="00C67C93">
            <w:pPr>
              <w:spacing w:after="0" w:line="240" w:lineRule="auto"/>
              <w:jc w:val="both"/>
              <w:rPr>
                <w:rFonts w:ascii="Times New Roman" w:eastAsia="Calibri" w:hAnsi="Times New Roman" w:cs="Times New Roman"/>
                <w:bCs/>
                <w:color w:val="000000" w:themeColor="text1"/>
                <w:sz w:val="28"/>
                <w:szCs w:val="28"/>
              </w:rPr>
            </w:pPr>
            <w:r w:rsidRPr="00965769">
              <w:rPr>
                <w:rFonts w:ascii="Times New Roman" w:eastAsia="Calibri" w:hAnsi="Times New Roman" w:cs="Times New Roman"/>
                <w:color w:val="000000" w:themeColor="text1"/>
                <w:sz w:val="28"/>
                <w:szCs w:val="28"/>
                <w:lang w:eastAsia="uk-UA"/>
              </w:rPr>
              <w:t>Залишити чинне регулювання</w:t>
            </w:r>
          </w:p>
        </w:tc>
        <w:tc>
          <w:tcPr>
            <w:tcW w:w="1472" w:type="pct"/>
          </w:tcPr>
          <w:p w14:paraId="2A24E85E" w14:textId="159097EA" w:rsidR="00083BAB" w:rsidRPr="00965769" w:rsidRDefault="00587E17" w:rsidP="00587E17">
            <w:pPr>
              <w:spacing w:after="0" w:line="240" w:lineRule="auto"/>
              <w:jc w:val="both"/>
              <w:rPr>
                <w:rFonts w:ascii="Times New Roman" w:eastAsia="Calibri" w:hAnsi="Times New Roman" w:cs="Times New Roman"/>
                <w:bCs/>
                <w:color w:val="000000" w:themeColor="text1"/>
                <w:sz w:val="28"/>
                <w:szCs w:val="28"/>
              </w:rPr>
            </w:pPr>
            <w:r w:rsidRPr="00965769">
              <w:rPr>
                <w:rFonts w:ascii="Times New Roman" w:eastAsia="Calibri" w:hAnsi="Times New Roman" w:cs="Times New Roman"/>
                <w:bCs/>
                <w:color w:val="000000" w:themeColor="text1"/>
                <w:sz w:val="28"/>
                <w:szCs w:val="28"/>
              </w:rPr>
              <w:t xml:space="preserve">Розвиток окремо взятого суб’єкта господарських відносин в існуючих </w:t>
            </w:r>
            <w:proofErr w:type="spellStart"/>
            <w:r w:rsidRPr="00965769">
              <w:rPr>
                <w:rFonts w:ascii="Times New Roman" w:eastAsia="Calibri" w:hAnsi="Times New Roman" w:cs="Times New Roman"/>
                <w:bCs/>
                <w:color w:val="000000" w:themeColor="text1"/>
                <w:sz w:val="28"/>
                <w:szCs w:val="28"/>
              </w:rPr>
              <w:t>антиконкурентних</w:t>
            </w:r>
            <w:proofErr w:type="spellEnd"/>
            <w:r w:rsidRPr="00965769">
              <w:rPr>
                <w:rFonts w:ascii="Times New Roman" w:eastAsia="Calibri" w:hAnsi="Times New Roman" w:cs="Times New Roman"/>
                <w:bCs/>
                <w:color w:val="000000" w:themeColor="text1"/>
                <w:sz w:val="28"/>
                <w:szCs w:val="28"/>
              </w:rPr>
              <w:t xml:space="preserve"> умовах</w:t>
            </w:r>
          </w:p>
        </w:tc>
        <w:tc>
          <w:tcPr>
            <w:tcW w:w="2132" w:type="pct"/>
          </w:tcPr>
          <w:p w14:paraId="42A3D583" w14:textId="5EAE87DE" w:rsidR="00231E32" w:rsidRPr="00965769" w:rsidRDefault="00231E32" w:rsidP="00C67C93">
            <w:pPr>
              <w:spacing w:after="0" w:line="240" w:lineRule="auto"/>
              <w:jc w:val="both"/>
              <w:rPr>
                <w:rFonts w:ascii="Times New Roman" w:eastAsia="Times New Roman" w:hAnsi="Times New Roman" w:cs="Times New Roman"/>
                <w:color w:val="000000" w:themeColor="text1"/>
                <w:sz w:val="28"/>
                <w:szCs w:val="28"/>
                <w:lang w:eastAsia="ru-RU"/>
              </w:rPr>
            </w:pPr>
            <w:r w:rsidRPr="00965769">
              <w:rPr>
                <w:rFonts w:ascii="Times New Roman" w:eastAsia="Times New Roman" w:hAnsi="Times New Roman" w:cs="Times New Roman"/>
                <w:color w:val="000000" w:themeColor="text1"/>
                <w:sz w:val="28"/>
                <w:szCs w:val="28"/>
                <w:lang w:eastAsia="ru-RU"/>
              </w:rPr>
              <w:t>Відсутність дієвих кроків щодо усунення зауважень Антимонопольного комітету України</w:t>
            </w:r>
            <w:r w:rsidR="00201F98" w:rsidRPr="00965769">
              <w:rPr>
                <w:rFonts w:ascii="Times New Roman" w:eastAsia="Times New Roman" w:hAnsi="Times New Roman" w:cs="Times New Roman"/>
                <w:color w:val="000000" w:themeColor="text1"/>
                <w:sz w:val="28"/>
                <w:szCs w:val="28"/>
                <w:lang w:eastAsia="ru-RU"/>
              </w:rPr>
              <w:t xml:space="preserve"> в частині існуючих </w:t>
            </w:r>
            <w:proofErr w:type="spellStart"/>
            <w:r w:rsidR="00201F98" w:rsidRPr="00965769">
              <w:rPr>
                <w:rFonts w:ascii="Times New Roman" w:eastAsia="Times New Roman" w:hAnsi="Times New Roman" w:cs="Times New Roman"/>
                <w:color w:val="000000" w:themeColor="text1"/>
                <w:sz w:val="28"/>
                <w:szCs w:val="28"/>
                <w:lang w:eastAsia="ru-RU"/>
              </w:rPr>
              <w:t>антиконкурентних</w:t>
            </w:r>
            <w:proofErr w:type="spellEnd"/>
            <w:r w:rsidR="00201F98" w:rsidRPr="00965769">
              <w:rPr>
                <w:rFonts w:ascii="Times New Roman" w:eastAsia="Times New Roman" w:hAnsi="Times New Roman" w:cs="Times New Roman"/>
                <w:color w:val="000000" w:themeColor="text1"/>
                <w:sz w:val="28"/>
                <w:szCs w:val="28"/>
                <w:lang w:eastAsia="ru-RU"/>
              </w:rPr>
              <w:t xml:space="preserve"> умов для деяких учасників ринку авіаційних послуг </w:t>
            </w:r>
            <w:r w:rsidR="00590CE8">
              <w:rPr>
                <w:rFonts w:ascii="Times New Roman" w:eastAsia="Times New Roman" w:hAnsi="Times New Roman" w:cs="Times New Roman"/>
                <w:color w:val="000000" w:themeColor="text1"/>
                <w:sz w:val="28"/>
                <w:szCs w:val="28"/>
                <w:lang w:eastAsia="ru-RU"/>
              </w:rPr>
              <w:t>У</w:t>
            </w:r>
            <w:r w:rsidR="00201F98" w:rsidRPr="00965769">
              <w:rPr>
                <w:rFonts w:ascii="Times New Roman" w:eastAsia="Times New Roman" w:hAnsi="Times New Roman" w:cs="Times New Roman"/>
                <w:color w:val="000000" w:themeColor="text1"/>
                <w:sz w:val="28"/>
                <w:szCs w:val="28"/>
                <w:lang w:eastAsia="ru-RU"/>
              </w:rPr>
              <w:t>країни</w:t>
            </w:r>
            <w:r w:rsidRPr="00965769">
              <w:rPr>
                <w:rFonts w:ascii="Times New Roman" w:eastAsia="Times New Roman" w:hAnsi="Times New Roman" w:cs="Times New Roman"/>
                <w:color w:val="000000" w:themeColor="text1"/>
                <w:sz w:val="28"/>
                <w:szCs w:val="28"/>
                <w:lang w:eastAsia="ru-RU"/>
              </w:rPr>
              <w:t>.</w:t>
            </w:r>
          </w:p>
          <w:p w14:paraId="791524E2" w14:textId="0B5D391E" w:rsidR="00231E32" w:rsidRPr="00965769" w:rsidRDefault="00CE30C9" w:rsidP="00C67C93">
            <w:pPr>
              <w:spacing w:after="0" w:line="240" w:lineRule="auto"/>
              <w:jc w:val="both"/>
              <w:rPr>
                <w:rFonts w:ascii="Times New Roman" w:eastAsia="Times New Roman" w:hAnsi="Times New Roman" w:cs="Times New Roman"/>
                <w:color w:val="000000" w:themeColor="text1"/>
                <w:sz w:val="28"/>
                <w:szCs w:val="28"/>
                <w:lang w:eastAsia="ru-RU"/>
              </w:rPr>
            </w:pPr>
            <w:r w:rsidRPr="00965769">
              <w:rPr>
                <w:rFonts w:ascii="Times New Roman" w:eastAsia="Calibri" w:hAnsi="Times New Roman" w:cs="Times New Roman"/>
                <w:color w:val="000000" w:themeColor="text1"/>
                <w:sz w:val="28"/>
                <w:szCs w:val="28"/>
              </w:rPr>
              <w:t>Гальмування стратегії розвитку українських аеропортів, передб</w:t>
            </w:r>
            <w:r w:rsidR="00590CE8">
              <w:rPr>
                <w:rFonts w:ascii="Times New Roman" w:eastAsia="Calibri" w:hAnsi="Times New Roman" w:cs="Times New Roman"/>
                <w:color w:val="000000" w:themeColor="text1"/>
                <w:sz w:val="28"/>
                <w:szCs w:val="28"/>
              </w:rPr>
              <w:t>аченої Національною</w:t>
            </w:r>
            <w:r w:rsidRPr="00965769">
              <w:rPr>
                <w:rFonts w:ascii="Times New Roman" w:eastAsia="Calibri" w:hAnsi="Times New Roman" w:cs="Times New Roman"/>
                <w:color w:val="000000" w:themeColor="text1"/>
                <w:sz w:val="28"/>
                <w:szCs w:val="28"/>
              </w:rPr>
              <w:t xml:space="preserve"> транспортною стратегією України на період до 20</w:t>
            </w:r>
            <w:r w:rsidR="0093370F">
              <w:rPr>
                <w:rFonts w:ascii="Times New Roman" w:eastAsia="Calibri" w:hAnsi="Times New Roman" w:cs="Times New Roman"/>
                <w:color w:val="000000" w:themeColor="text1"/>
                <w:sz w:val="28"/>
                <w:szCs w:val="28"/>
              </w:rPr>
              <w:t>30 року, схваленою розпорядженням</w:t>
            </w:r>
            <w:r w:rsidRPr="00965769">
              <w:rPr>
                <w:rFonts w:ascii="Times New Roman" w:eastAsia="Calibri" w:hAnsi="Times New Roman" w:cs="Times New Roman"/>
                <w:color w:val="000000" w:themeColor="text1"/>
                <w:sz w:val="28"/>
                <w:szCs w:val="28"/>
              </w:rPr>
              <w:t xml:space="preserve"> Кабінету Міністрі</w:t>
            </w:r>
            <w:r w:rsidR="00590CE8">
              <w:rPr>
                <w:rFonts w:ascii="Times New Roman" w:eastAsia="Calibri" w:hAnsi="Times New Roman" w:cs="Times New Roman"/>
                <w:color w:val="000000" w:themeColor="text1"/>
                <w:sz w:val="28"/>
                <w:szCs w:val="28"/>
              </w:rPr>
              <w:t>в України від 30.05.2018 № 430,</w:t>
            </w:r>
            <w:r w:rsidRPr="00965769">
              <w:rPr>
                <w:rFonts w:ascii="Times New Roman" w:eastAsia="Times New Roman" w:hAnsi="Times New Roman" w:cs="Times New Roman"/>
                <w:color w:val="000000" w:themeColor="text1"/>
                <w:sz w:val="28"/>
                <w:szCs w:val="28"/>
                <w:lang w:eastAsia="ru-RU"/>
              </w:rPr>
              <w:t xml:space="preserve"> а також Державною цільовою програмою розвитку аеропортів на період до 2023 року, затвердженою  постановою</w:t>
            </w:r>
            <w:r w:rsidR="00590CE8">
              <w:rPr>
                <w:rFonts w:ascii="Times New Roman" w:eastAsia="Times New Roman" w:hAnsi="Times New Roman" w:cs="Times New Roman"/>
                <w:color w:val="000000" w:themeColor="text1"/>
                <w:sz w:val="28"/>
                <w:szCs w:val="28"/>
                <w:lang w:eastAsia="ru-RU"/>
              </w:rPr>
              <w:t xml:space="preserve"> Кабінету Міністрів України від </w:t>
            </w:r>
            <w:r w:rsidRPr="00965769">
              <w:rPr>
                <w:rFonts w:ascii="Times New Roman" w:eastAsia="Times New Roman" w:hAnsi="Times New Roman" w:cs="Times New Roman"/>
                <w:color w:val="000000" w:themeColor="text1"/>
                <w:sz w:val="28"/>
                <w:szCs w:val="28"/>
                <w:lang w:eastAsia="ru-RU"/>
              </w:rPr>
              <w:t>24.02.2016 № 126</w:t>
            </w:r>
            <w:r w:rsidRPr="00965769">
              <w:rPr>
                <w:rFonts w:ascii="Times New Roman" w:eastAsia="Calibri" w:hAnsi="Times New Roman" w:cs="Times New Roman"/>
                <w:color w:val="000000" w:themeColor="text1"/>
                <w:sz w:val="28"/>
                <w:szCs w:val="28"/>
              </w:rPr>
              <w:t>.</w:t>
            </w:r>
          </w:p>
          <w:p w14:paraId="64F31D16" w14:textId="215814C7" w:rsidR="00D04E56" w:rsidRPr="00965769" w:rsidRDefault="00201F98" w:rsidP="00C67C93">
            <w:pPr>
              <w:spacing w:after="0" w:line="240" w:lineRule="auto"/>
              <w:jc w:val="both"/>
              <w:rPr>
                <w:rFonts w:ascii="Times New Roman" w:eastAsia="Times New Roman" w:hAnsi="Times New Roman" w:cs="Times New Roman"/>
                <w:color w:val="000000" w:themeColor="text1"/>
                <w:sz w:val="28"/>
                <w:szCs w:val="28"/>
                <w:lang w:eastAsia="ru-RU"/>
              </w:rPr>
            </w:pPr>
            <w:r w:rsidRPr="00965769">
              <w:rPr>
                <w:rFonts w:ascii="Times New Roman" w:eastAsia="Times New Roman" w:hAnsi="Times New Roman" w:cs="Times New Roman"/>
                <w:color w:val="000000" w:themeColor="text1"/>
                <w:sz w:val="28"/>
                <w:szCs w:val="28"/>
                <w:lang w:eastAsia="ru-RU"/>
              </w:rPr>
              <w:t>В</w:t>
            </w:r>
            <w:r w:rsidR="00D04E56" w:rsidRPr="00965769">
              <w:rPr>
                <w:rFonts w:ascii="Times New Roman" w:eastAsia="Times New Roman" w:hAnsi="Times New Roman" w:cs="Times New Roman"/>
                <w:color w:val="000000" w:themeColor="text1"/>
                <w:sz w:val="28"/>
                <w:szCs w:val="28"/>
                <w:lang w:eastAsia="ru-RU"/>
              </w:rPr>
              <w:t>ідсутн</w:t>
            </w:r>
            <w:r w:rsidR="00CE30C9" w:rsidRPr="00965769">
              <w:rPr>
                <w:rFonts w:ascii="Times New Roman" w:eastAsia="Times New Roman" w:hAnsi="Times New Roman" w:cs="Times New Roman"/>
                <w:color w:val="000000" w:themeColor="text1"/>
                <w:sz w:val="28"/>
                <w:szCs w:val="28"/>
                <w:lang w:eastAsia="ru-RU"/>
              </w:rPr>
              <w:t>і</w:t>
            </w:r>
            <w:r w:rsidR="00D04E56" w:rsidRPr="00965769">
              <w:rPr>
                <w:rFonts w:ascii="Times New Roman" w:eastAsia="Times New Roman" w:hAnsi="Times New Roman" w:cs="Times New Roman"/>
                <w:color w:val="000000" w:themeColor="text1"/>
                <w:sz w:val="28"/>
                <w:szCs w:val="28"/>
                <w:lang w:eastAsia="ru-RU"/>
              </w:rPr>
              <w:t>ст</w:t>
            </w:r>
            <w:r w:rsidRPr="00965769">
              <w:rPr>
                <w:rFonts w:ascii="Times New Roman" w:eastAsia="Times New Roman" w:hAnsi="Times New Roman" w:cs="Times New Roman"/>
                <w:color w:val="000000" w:themeColor="text1"/>
                <w:sz w:val="28"/>
                <w:szCs w:val="28"/>
                <w:lang w:eastAsia="ru-RU"/>
              </w:rPr>
              <w:t>ь</w:t>
            </w:r>
            <w:r w:rsidR="00590CE8">
              <w:rPr>
                <w:rFonts w:ascii="Times New Roman" w:eastAsia="Times New Roman" w:hAnsi="Times New Roman" w:cs="Times New Roman"/>
                <w:color w:val="000000" w:themeColor="text1"/>
                <w:sz w:val="28"/>
                <w:szCs w:val="28"/>
                <w:lang w:eastAsia="ru-RU"/>
              </w:rPr>
              <w:t xml:space="preserve"> позитивної динаміки</w:t>
            </w:r>
            <w:r w:rsidR="00D04E56" w:rsidRPr="00965769">
              <w:rPr>
                <w:rFonts w:ascii="Times New Roman" w:eastAsia="Times New Roman" w:hAnsi="Times New Roman" w:cs="Times New Roman"/>
                <w:color w:val="000000" w:themeColor="text1"/>
                <w:sz w:val="28"/>
                <w:szCs w:val="28"/>
                <w:lang w:eastAsia="ru-RU"/>
              </w:rPr>
              <w:t xml:space="preserve"> збільшення</w:t>
            </w:r>
            <w:r w:rsidR="00590CE8">
              <w:rPr>
                <w:rFonts w:ascii="Times New Roman" w:eastAsia="Times New Roman" w:hAnsi="Times New Roman" w:cs="Times New Roman"/>
                <w:color w:val="000000" w:themeColor="text1"/>
                <w:sz w:val="28"/>
                <w:szCs w:val="28"/>
                <w:lang w:eastAsia="ru-RU"/>
              </w:rPr>
              <w:t xml:space="preserve"> обсягів руху повітряних суден у</w:t>
            </w:r>
            <w:r w:rsidR="00D04E56" w:rsidRPr="00965769">
              <w:rPr>
                <w:rFonts w:ascii="Times New Roman" w:eastAsia="Times New Roman" w:hAnsi="Times New Roman" w:cs="Times New Roman"/>
                <w:color w:val="000000" w:themeColor="text1"/>
                <w:sz w:val="28"/>
                <w:szCs w:val="28"/>
                <w:lang w:eastAsia="ru-RU"/>
              </w:rPr>
              <w:t xml:space="preserve"> повітряному п</w:t>
            </w:r>
            <w:r w:rsidR="00590CE8">
              <w:rPr>
                <w:rFonts w:ascii="Times New Roman" w:eastAsia="Times New Roman" w:hAnsi="Times New Roman" w:cs="Times New Roman"/>
                <w:color w:val="000000" w:themeColor="text1"/>
                <w:sz w:val="28"/>
                <w:szCs w:val="28"/>
                <w:lang w:eastAsia="ru-RU"/>
              </w:rPr>
              <w:t xml:space="preserve">росторі України, в тому числі </w:t>
            </w:r>
            <w:r w:rsidR="00D04E56" w:rsidRPr="00965769">
              <w:rPr>
                <w:rFonts w:ascii="Times New Roman" w:eastAsia="Times New Roman" w:hAnsi="Times New Roman" w:cs="Times New Roman"/>
                <w:color w:val="000000" w:themeColor="text1"/>
                <w:sz w:val="28"/>
                <w:szCs w:val="28"/>
                <w:lang w:eastAsia="ru-RU"/>
              </w:rPr>
              <w:t xml:space="preserve">відновлення транзитних польотів, а також небажання авіакомпаній </w:t>
            </w:r>
            <w:r w:rsidR="00D04E56" w:rsidRPr="00965769">
              <w:rPr>
                <w:rFonts w:ascii="Times New Roman" w:eastAsia="Times New Roman" w:hAnsi="Times New Roman" w:cs="Times New Roman"/>
                <w:color w:val="000000" w:themeColor="text1"/>
                <w:sz w:val="28"/>
                <w:szCs w:val="28"/>
                <w:lang w:eastAsia="ru-RU"/>
              </w:rPr>
              <w:lastRenderedPageBreak/>
              <w:t xml:space="preserve">нарощувати обсяги польотів до/з аеропортів </w:t>
            </w:r>
            <w:r w:rsidR="00590CE8">
              <w:rPr>
                <w:rFonts w:ascii="Times New Roman" w:eastAsia="Times New Roman" w:hAnsi="Times New Roman" w:cs="Times New Roman"/>
                <w:color w:val="000000" w:themeColor="text1"/>
                <w:sz w:val="28"/>
                <w:szCs w:val="28"/>
                <w:lang w:eastAsia="ru-RU"/>
              </w:rPr>
              <w:t>У</w:t>
            </w:r>
            <w:r w:rsidR="00D04E56" w:rsidRPr="00965769">
              <w:rPr>
                <w:rFonts w:ascii="Times New Roman" w:eastAsia="Times New Roman" w:hAnsi="Times New Roman" w:cs="Times New Roman"/>
                <w:color w:val="000000" w:themeColor="text1"/>
                <w:sz w:val="28"/>
                <w:szCs w:val="28"/>
                <w:lang w:eastAsia="ru-RU"/>
              </w:rPr>
              <w:t>країни</w:t>
            </w:r>
            <w:r w:rsidRPr="00965769">
              <w:rPr>
                <w:rFonts w:ascii="Times New Roman" w:eastAsia="Times New Roman" w:hAnsi="Times New Roman" w:cs="Times New Roman"/>
                <w:color w:val="000000" w:themeColor="text1"/>
                <w:sz w:val="28"/>
                <w:szCs w:val="28"/>
                <w:lang w:eastAsia="ru-RU"/>
              </w:rPr>
              <w:t xml:space="preserve"> в створених </w:t>
            </w:r>
            <w:proofErr w:type="spellStart"/>
            <w:r w:rsidRPr="00965769">
              <w:rPr>
                <w:rFonts w:ascii="Times New Roman" w:eastAsia="Times New Roman" w:hAnsi="Times New Roman" w:cs="Times New Roman"/>
                <w:color w:val="000000" w:themeColor="text1"/>
                <w:sz w:val="28"/>
                <w:szCs w:val="28"/>
                <w:lang w:eastAsia="ru-RU"/>
              </w:rPr>
              <w:t>антиконкурентних</w:t>
            </w:r>
            <w:proofErr w:type="spellEnd"/>
            <w:r w:rsidRPr="00965769">
              <w:rPr>
                <w:rFonts w:ascii="Times New Roman" w:eastAsia="Times New Roman" w:hAnsi="Times New Roman" w:cs="Times New Roman"/>
                <w:color w:val="000000" w:themeColor="text1"/>
                <w:sz w:val="28"/>
                <w:szCs w:val="28"/>
                <w:lang w:eastAsia="ru-RU"/>
              </w:rPr>
              <w:t xml:space="preserve"> умовах</w:t>
            </w:r>
            <w:r w:rsidR="00D04E56" w:rsidRPr="00965769">
              <w:rPr>
                <w:rFonts w:ascii="Times New Roman" w:eastAsia="Times New Roman" w:hAnsi="Times New Roman" w:cs="Times New Roman"/>
                <w:color w:val="000000" w:themeColor="text1"/>
                <w:sz w:val="28"/>
                <w:szCs w:val="28"/>
                <w:lang w:eastAsia="ru-RU"/>
              </w:rPr>
              <w:t xml:space="preserve">. </w:t>
            </w:r>
          </w:p>
          <w:p w14:paraId="342D82C0" w14:textId="7FAD6507" w:rsidR="00D04E56" w:rsidRPr="00965769" w:rsidRDefault="00D04E56" w:rsidP="00C67C93">
            <w:pPr>
              <w:spacing w:after="0" w:line="240" w:lineRule="auto"/>
              <w:jc w:val="both"/>
              <w:rPr>
                <w:rFonts w:ascii="Times New Roman" w:eastAsia="Times New Roman" w:hAnsi="Times New Roman" w:cs="Times New Roman"/>
                <w:color w:val="000000" w:themeColor="text1"/>
                <w:sz w:val="28"/>
                <w:szCs w:val="28"/>
                <w:lang w:eastAsia="ru-RU"/>
              </w:rPr>
            </w:pPr>
            <w:r w:rsidRPr="00965769">
              <w:rPr>
                <w:rFonts w:ascii="Times New Roman" w:eastAsia="Times New Roman" w:hAnsi="Times New Roman" w:cs="Times New Roman"/>
                <w:color w:val="000000" w:themeColor="text1"/>
                <w:sz w:val="28"/>
                <w:szCs w:val="28"/>
                <w:lang w:eastAsia="ru-RU"/>
              </w:rPr>
              <w:t xml:space="preserve">Відсутність позитивної динаміки (або зменшення) обсягів фактично отриманих доходів за надані послуги з </w:t>
            </w:r>
            <w:r w:rsidRPr="00965769">
              <w:rPr>
                <w:rFonts w:ascii="Times New Roman" w:eastAsia="Times New Roman" w:hAnsi="Times New Roman" w:cs="Times New Roman"/>
                <w:color w:val="000000" w:themeColor="text1"/>
                <w:sz w:val="28"/>
                <w:szCs w:val="28"/>
                <w:lang w:eastAsia="x-none"/>
              </w:rPr>
              <w:t>АНО</w:t>
            </w:r>
            <w:r w:rsidRPr="00965769">
              <w:rPr>
                <w:rFonts w:ascii="Times New Roman" w:eastAsia="Times New Roman" w:hAnsi="Times New Roman" w:cs="Times New Roman"/>
                <w:color w:val="000000" w:themeColor="text1"/>
                <w:sz w:val="28"/>
                <w:szCs w:val="28"/>
                <w:lang w:eastAsia="ru-RU"/>
              </w:rPr>
              <w:t xml:space="preserve"> національним провайдером та відповідне зменшення відрахувань до державного та місцевих бюджетів.</w:t>
            </w:r>
          </w:p>
        </w:tc>
      </w:tr>
      <w:tr w:rsidR="00D04E56" w:rsidRPr="00965769" w14:paraId="717D1904" w14:textId="77777777" w:rsidTr="005465A2">
        <w:tc>
          <w:tcPr>
            <w:tcW w:w="1396" w:type="pct"/>
          </w:tcPr>
          <w:p w14:paraId="3332C2D1" w14:textId="77777777" w:rsidR="00D04E56" w:rsidRPr="00027BD2" w:rsidRDefault="00D04E56" w:rsidP="00C67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8"/>
                <w:szCs w:val="28"/>
                <w:lang w:eastAsia="ru-RU"/>
              </w:rPr>
            </w:pPr>
            <w:r w:rsidRPr="00027BD2">
              <w:rPr>
                <w:rFonts w:ascii="Times New Roman" w:eastAsia="Calibri" w:hAnsi="Times New Roman" w:cs="Times New Roman"/>
                <w:color w:val="000000" w:themeColor="text1"/>
                <w:sz w:val="28"/>
                <w:szCs w:val="28"/>
                <w:lang w:eastAsia="ru-RU"/>
              </w:rPr>
              <w:lastRenderedPageBreak/>
              <w:t>Альтернатива 2.</w:t>
            </w:r>
          </w:p>
          <w:p w14:paraId="3D689881" w14:textId="77777777" w:rsidR="00D04E56" w:rsidRPr="00027BD2" w:rsidRDefault="00D04E56" w:rsidP="00C67C93">
            <w:pPr>
              <w:spacing w:after="0" w:line="240" w:lineRule="auto"/>
              <w:jc w:val="both"/>
              <w:rPr>
                <w:rFonts w:ascii="Times New Roman" w:eastAsia="Calibri" w:hAnsi="Times New Roman" w:cs="Times New Roman"/>
                <w:bCs/>
                <w:color w:val="000000" w:themeColor="text1"/>
                <w:sz w:val="28"/>
                <w:szCs w:val="28"/>
              </w:rPr>
            </w:pPr>
            <w:r w:rsidRPr="00027BD2">
              <w:rPr>
                <w:rFonts w:ascii="Times New Roman" w:eastAsia="Calibri" w:hAnsi="Times New Roman" w:cs="Times New Roman"/>
                <w:color w:val="000000" w:themeColor="text1"/>
                <w:sz w:val="28"/>
                <w:szCs w:val="28"/>
              </w:rPr>
              <w:t>Прийняття регуляторного акта</w:t>
            </w:r>
          </w:p>
        </w:tc>
        <w:tc>
          <w:tcPr>
            <w:tcW w:w="1472" w:type="pct"/>
          </w:tcPr>
          <w:p w14:paraId="5FB92A6B" w14:textId="41930F12" w:rsidR="00945432" w:rsidRPr="00027BD2" w:rsidRDefault="00744774" w:rsidP="00945432">
            <w:pPr>
              <w:spacing w:after="0" w:line="240" w:lineRule="auto"/>
              <w:jc w:val="both"/>
              <w:rPr>
                <w:rFonts w:ascii="Times New Roman" w:eastAsia="Calibri" w:hAnsi="Times New Roman" w:cs="Times New Roman"/>
                <w:color w:val="000000" w:themeColor="text1"/>
                <w:spacing w:val="-6"/>
                <w:sz w:val="28"/>
                <w:szCs w:val="28"/>
                <w:lang w:eastAsia="ru-RU"/>
              </w:rPr>
            </w:pPr>
            <w:r w:rsidRPr="00027BD2">
              <w:rPr>
                <w:rFonts w:ascii="Times New Roman" w:eastAsia="Calibri" w:hAnsi="Times New Roman" w:cs="Times New Roman"/>
                <w:color w:val="000000" w:themeColor="text1"/>
                <w:spacing w:val="-6"/>
                <w:sz w:val="28"/>
                <w:szCs w:val="28"/>
                <w:lang w:eastAsia="ru-RU"/>
              </w:rPr>
              <w:t>Забезпечення</w:t>
            </w:r>
            <w:r w:rsidR="00945432" w:rsidRPr="00027BD2">
              <w:rPr>
                <w:rFonts w:ascii="Times New Roman" w:eastAsia="Calibri" w:hAnsi="Times New Roman" w:cs="Times New Roman"/>
                <w:color w:val="000000" w:themeColor="text1"/>
                <w:spacing w:val="-6"/>
                <w:sz w:val="28"/>
                <w:szCs w:val="28"/>
                <w:lang w:eastAsia="ru-RU"/>
              </w:rPr>
              <w:t xml:space="preserve"> високого рівня безпеки польотів повітряних</w:t>
            </w:r>
            <w:r w:rsidR="0093370F">
              <w:rPr>
                <w:rFonts w:ascii="Times New Roman" w:eastAsia="Calibri" w:hAnsi="Times New Roman" w:cs="Times New Roman"/>
                <w:color w:val="000000" w:themeColor="text1"/>
                <w:spacing w:val="-6"/>
                <w:sz w:val="28"/>
                <w:szCs w:val="28"/>
                <w:lang w:eastAsia="ru-RU"/>
              </w:rPr>
              <w:t xml:space="preserve"> суден у</w:t>
            </w:r>
            <w:r w:rsidR="00945432" w:rsidRPr="00027BD2">
              <w:rPr>
                <w:rFonts w:ascii="Times New Roman" w:eastAsia="Calibri" w:hAnsi="Times New Roman" w:cs="Times New Roman"/>
                <w:color w:val="000000" w:themeColor="text1"/>
                <w:spacing w:val="-6"/>
                <w:sz w:val="28"/>
                <w:szCs w:val="28"/>
                <w:lang w:eastAsia="ru-RU"/>
              </w:rPr>
              <w:t xml:space="preserve"> повітряному просторі України шляхом створення умов для повного </w:t>
            </w:r>
            <w:r w:rsidRPr="00027BD2">
              <w:rPr>
                <w:rFonts w:ascii="Times New Roman" w:eastAsia="Calibri" w:hAnsi="Times New Roman" w:cs="Times New Roman"/>
                <w:color w:val="000000" w:themeColor="text1"/>
                <w:spacing w:val="-6"/>
                <w:sz w:val="28"/>
                <w:szCs w:val="28"/>
                <w:lang w:eastAsia="ru-RU"/>
              </w:rPr>
              <w:t>покриття витрат провайдера аеронавігаційних послуг на надання послуг АНО за рахунок нових ставок</w:t>
            </w:r>
            <w:r w:rsidR="003A63A3" w:rsidRPr="00027BD2">
              <w:rPr>
                <w:rFonts w:ascii="Times New Roman" w:eastAsia="Calibri" w:hAnsi="Times New Roman" w:cs="Times New Roman"/>
                <w:color w:val="000000" w:themeColor="text1"/>
                <w:spacing w:val="-6"/>
                <w:sz w:val="28"/>
                <w:szCs w:val="28"/>
                <w:lang w:eastAsia="ru-RU"/>
              </w:rPr>
              <w:t xml:space="preserve"> плати за АНО</w:t>
            </w:r>
            <w:r w:rsidR="001D2412" w:rsidRPr="00027BD2">
              <w:rPr>
                <w:rFonts w:ascii="Times New Roman" w:eastAsia="Calibri" w:hAnsi="Times New Roman" w:cs="Times New Roman"/>
                <w:color w:val="000000" w:themeColor="text1"/>
                <w:spacing w:val="-6"/>
                <w:sz w:val="28"/>
                <w:szCs w:val="28"/>
                <w:lang w:eastAsia="ru-RU"/>
              </w:rPr>
              <w:t>.</w:t>
            </w:r>
          </w:p>
          <w:p w14:paraId="7240E66A" w14:textId="205B3050" w:rsidR="00945432" w:rsidRPr="00027BD2" w:rsidRDefault="00945432" w:rsidP="001D2412">
            <w:pPr>
              <w:spacing w:before="240" w:after="0" w:line="240" w:lineRule="auto"/>
              <w:jc w:val="both"/>
              <w:rPr>
                <w:rFonts w:ascii="Times New Roman" w:eastAsia="Calibri" w:hAnsi="Times New Roman" w:cs="Times New Roman"/>
                <w:color w:val="000000" w:themeColor="text1"/>
                <w:spacing w:val="-6"/>
                <w:sz w:val="28"/>
                <w:szCs w:val="28"/>
                <w:lang w:eastAsia="ru-RU"/>
              </w:rPr>
            </w:pPr>
            <w:r w:rsidRPr="00027BD2">
              <w:rPr>
                <w:rFonts w:ascii="Times New Roman" w:eastAsia="Calibri" w:hAnsi="Times New Roman" w:cs="Times New Roman"/>
                <w:color w:val="000000" w:themeColor="text1"/>
                <w:spacing w:val="-6"/>
                <w:sz w:val="28"/>
                <w:szCs w:val="28"/>
                <w:lang w:eastAsia="ru-RU"/>
              </w:rPr>
              <w:t xml:space="preserve">Дотримання міжнародних зобов’язань держави перед ІКАО та </w:t>
            </w:r>
            <w:proofErr w:type="spellStart"/>
            <w:r w:rsidRPr="00027BD2">
              <w:rPr>
                <w:rFonts w:ascii="Times New Roman" w:eastAsia="Calibri" w:hAnsi="Times New Roman" w:cs="Times New Roman"/>
                <w:color w:val="000000" w:themeColor="text1"/>
                <w:spacing w:val="-6"/>
                <w:sz w:val="28"/>
                <w:szCs w:val="28"/>
                <w:lang w:eastAsia="ru-RU"/>
              </w:rPr>
              <w:t>Євроконтролем</w:t>
            </w:r>
            <w:proofErr w:type="spellEnd"/>
            <w:r w:rsidRPr="00027BD2">
              <w:rPr>
                <w:rFonts w:ascii="Times New Roman" w:eastAsia="Calibri" w:hAnsi="Times New Roman" w:cs="Times New Roman"/>
                <w:color w:val="000000" w:themeColor="text1"/>
                <w:spacing w:val="-6"/>
                <w:sz w:val="28"/>
                <w:szCs w:val="28"/>
                <w:lang w:eastAsia="ru-RU"/>
              </w:rPr>
              <w:t xml:space="preserve"> в частині забезпечення е</w:t>
            </w:r>
            <w:r w:rsidR="001D2412" w:rsidRPr="00027BD2">
              <w:rPr>
                <w:rFonts w:ascii="Times New Roman" w:eastAsia="Calibri" w:hAnsi="Times New Roman" w:cs="Times New Roman"/>
                <w:color w:val="000000" w:themeColor="text1"/>
                <w:spacing w:val="-6"/>
                <w:sz w:val="28"/>
                <w:szCs w:val="28"/>
                <w:lang w:eastAsia="ru-RU"/>
              </w:rPr>
              <w:t>фективного та дієвого  нагляду з</w:t>
            </w:r>
            <w:r w:rsidRPr="00027BD2">
              <w:rPr>
                <w:rFonts w:ascii="Times New Roman" w:eastAsia="Calibri" w:hAnsi="Times New Roman" w:cs="Times New Roman"/>
                <w:color w:val="000000" w:themeColor="text1"/>
                <w:spacing w:val="-6"/>
                <w:sz w:val="28"/>
                <w:szCs w:val="28"/>
                <w:lang w:eastAsia="ru-RU"/>
              </w:rPr>
              <w:t xml:space="preserve">а суб’єктами </w:t>
            </w:r>
            <w:r w:rsidR="001D2412" w:rsidRPr="00027BD2">
              <w:rPr>
                <w:rFonts w:ascii="Times New Roman" w:eastAsia="Calibri" w:hAnsi="Times New Roman" w:cs="Times New Roman"/>
                <w:color w:val="000000" w:themeColor="text1"/>
                <w:spacing w:val="-6"/>
                <w:sz w:val="28"/>
                <w:szCs w:val="28"/>
                <w:lang w:eastAsia="ru-RU"/>
              </w:rPr>
              <w:t>ринку авіаційних послуг країни.</w:t>
            </w:r>
          </w:p>
          <w:p w14:paraId="486D4706" w14:textId="77777777" w:rsidR="00691F23" w:rsidRPr="00027BD2" w:rsidRDefault="00744774" w:rsidP="001D2412">
            <w:pPr>
              <w:spacing w:before="240" w:after="0" w:line="240" w:lineRule="auto"/>
              <w:jc w:val="both"/>
              <w:rPr>
                <w:rFonts w:ascii="Times New Roman" w:eastAsia="Calibri" w:hAnsi="Times New Roman" w:cs="Times New Roman"/>
                <w:color w:val="000000" w:themeColor="text1"/>
                <w:spacing w:val="-6"/>
                <w:sz w:val="28"/>
                <w:szCs w:val="28"/>
                <w:lang w:eastAsia="ru-RU"/>
              </w:rPr>
            </w:pPr>
            <w:r w:rsidRPr="00027BD2">
              <w:rPr>
                <w:rFonts w:ascii="Times New Roman" w:eastAsia="Calibri" w:hAnsi="Times New Roman" w:cs="Times New Roman"/>
                <w:color w:val="000000" w:themeColor="text1"/>
                <w:spacing w:val="-6"/>
                <w:sz w:val="28"/>
                <w:szCs w:val="28"/>
                <w:lang w:eastAsia="ru-RU"/>
              </w:rPr>
              <w:t>Застосування максимально прозорих та о</w:t>
            </w:r>
            <w:r w:rsidR="001D2412" w:rsidRPr="00027BD2">
              <w:rPr>
                <w:rFonts w:ascii="Times New Roman" w:eastAsia="Calibri" w:hAnsi="Times New Roman" w:cs="Times New Roman"/>
                <w:color w:val="000000" w:themeColor="text1"/>
                <w:spacing w:val="-6"/>
                <w:sz w:val="28"/>
                <w:szCs w:val="28"/>
                <w:lang w:eastAsia="ru-RU"/>
              </w:rPr>
              <w:t>бґрунтованих тарифів</w:t>
            </w:r>
            <w:r w:rsidRPr="00027BD2">
              <w:rPr>
                <w:rFonts w:ascii="Times New Roman" w:eastAsia="Calibri" w:hAnsi="Times New Roman" w:cs="Times New Roman"/>
                <w:color w:val="000000" w:themeColor="text1"/>
                <w:spacing w:val="-6"/>
                <w:sz w:val="28"/>
                <w:szCs w:val="28"/>
                <w:lang w:eastAsia="ru-RU"/>
              </w:rPr>
              <w:t xml:space="preserve"> є гарантією забезпечення належного та постійно зростаючого рівня послуг з АНО та </w:t>
            </w:r>
            <w:r w:rsidRPr="00027BD2">
              <w:rPr>
                <w:rFonts w:ascii="Times New Roman" w:eastAsia="Calibri" w:hAnsi="Times New Roman" w:cs="Times New Roman"/>
                <w:color w:val="000000" w:themeColor="text1"/>
                <w:spacing w:val="-6"/>
                <w:sz w:val="28"/>
                <w:szCs w:val="28"/>
                <w:lang w:eastAsia="ru-RU"/>
              </w:rPr>
              <w:lastRenderedPageBreak/>
              <w:t>модернізації аеронавігаційної системи із застосуванням найнові</w:t>
            </w:r>
            <w:r w:rsidR="00691F23" w:rsidRPr="00027BD2">
              <w:rPr>
                <w:rFonts w:ascii="Times New Roman" w:eastAsia="Calibri" w:hAnsi="Times New Roman" w:cs="Times New Roman"/>
                <w:color w:val="000000" w:themeColor="text1"/>
                <w:spacing w:val="-6"/>
                <w:sz w:val="28"/>
                <w:szCs w:val="28"/>
                <w:lang w:eastAsia="ru-RU"/>
              </w:rPr>
              <w:t>тніших технологій та процедур.</w:t>
            </w:r>
          </w:p>
          <w:p w14:paraId="70AF58C3" w14:textId="6FC0904E" w:rsidR="00D04E56" w:rsidRPr="00027BD2" w:rsidRDefault="00D04E56" w:rsidP="001D2412">
            <w:pPr>
              <w:spacing w:before="240" w:after="0" w:line="240" w:lineRule="auto"/>
              <w:jc w:val="both"/>
              <w:rPr>
                <w:rFonts w:ascii="Times New Roman" w:eastAsia="Times New Roman" w:hAnsi="Times New Roman" w:cs="Times New Roman"/>
                <w:color w:val="000000" w:themeColor="text1"/>
                <w:spacing w:val="-6"/>
                <w:sz w:val="28"/>
                <w:szCs w:val="28"/>
                <w:lang w:eastAsia="ru-RU"/>
              </w:rPr>
            </w:pPr>
            <w:r w:rsidRPr="00027BD2">
              <w:rPr>
                <w:rFonts w:ascii="Times New Roman" w:eastAsia="Times New Roman" w:hAnsi="Times New Roman" w:cs="Times New Roman"/>
                <w:color w:val="000000" w:themeColor="text1"/>
                <w:spacing w:val="-6"/>
                <w:sz w:val="28"/>
                <w:szCs w:val="28"/>
                <w:lang w:eastAsia="ru-RU"/>
              </w:rPr>
              <w:t xml:space="preserve">Покращення репутації </w:t>
            </w:r>
            <w:r w:rsidR="00027BD2" w:rsidRPr="00027BD2">
              <w:rPr>
                <w:rFonts w:ascii="Times New Roman" w:eastAsia="Times New Roman" w:hAnsi="Times New Roman" w:cs="Times New Roman"/>
                <w:color w:val="000000" w:themeColor="text1"/>
                <w:spacing w:val="-6"/>
                <w:sz w:val="28"/>
                <w:szCs w:val="28"/>
                <w:lang w:eastAsia="ru-RU"/>
              </w:rPr>
              <w:t>У</w:t>
            </w:r>
            <w:r w:rsidRPr="00027BD2">
              <w:rPr>
                <w:rFonts w:ascii="Times New Roman" w:eastAsia="Times New Roman" w:hAnsi="Times New Roman" w:cs="Times New Roman"/>
                <w:color w:val="000000" w:themeColor="text1"/>
                <w:spacing w:val="-6"/>
                <w:sz w:val="28"/>
                <w:szCs w:val="28"/>
                <w:lang w:eastAsia="ru-RU"/>
              </w:rPr>
              <w:t>країни в міжнародних авіаційних колах.</w:t>
            </w:r>
          </w:p>
          <w:p w14:paraId="5382248A" w14:textId="5F0D0F45" w:rsidR="003655D1" w:rsidRPr="00027BD2" w:rsidRDefault="00D04E56" w:rsidP="0093370F">
            <w:pPr>
              <w:spacing w:after="0" w:line="240" w:lineRule="auto"/>
              <w:jc w:val="both"/>
              <w:rPr>
                <w:rFonts w:ascii="Times New Roman" w:eastAsia="Calibri" w:hAnsi="Times New Roman" w:cs="Times New Roman"/>
                <w:color w:val="000000" w:themeColor="text1"/>
                <w:sz w:val="28"/>
                <w:szCs w:val="28"/>
              </w:rPr>
            </w:pPr>
            <w:r w:rsidRPr="00027BD2">
              <w:rPr>
                <w:rFonts w:ascii="Times New Roman" w:eastAsia="Calibri" w:hAnsi="Times New Roman" w:cs="Times New Roman"/>
                <w:color w:val="000000" w:themeColor="text1"/>
                <w:sz w:val="28"/>
                <w:szCs w:val="28"/>
              </w:rPr>
              <w:t xml:space="preserve">Збільшення обсягів польотів за рахунок </w:t>
            </w:r>
            <w:r w:rsidR="00682B1B" w:rsidRPr="00027BD2">
              <w:rPr>
                <w:rFonts w:ascii="Times New Roman" w:eastAsia="Calibri" w:hAnsi="Times New Roman" w:cs="Times New Roman"/>
                <w:color w:val="000000" w:themeColor="text1"/>
                <w:sz w:val="28"/>
                <w:szCs w:val="28"/>
              </w:rPr>
              <w:t xml:space="preserve">застосування </w:t>
            </w:r>
            <w:r w:rsidR="003F7B71" w:rsidRPr="00027BD2">
              <w:rPr>
                <w:rFonts w:ascii="Times New Roman" w:eastAsia="Calibri" w:hAnsi="Times New Roman" w:cs="Times New Roman"/>
                <w:color w:val="000000" w:themeColor="text1"/>
                <w:sz w:val="28"/>
                <w:szCs w:val="28"/>
              </w:rPr>
              <w:t>про</w:t>
            </w:r>
            <w:r w:rsidR="00815168" w:rsidRPr="00027BD2">
              <w:rPr>
                <w:rFonts w:ascii="Times New Roman" w:eastAsia="Calibri" w:hAnsi="Times New Roman" w:cs="Times New Roman"/>
                <w:color w:val="000000" w:themeColor="text1"/>
                <w:sz w:val="28"/>
                <w:szCs w:val="28"/>
              </w:rPr>
              <w:t>з</w:t>
            </w:r>
            <w:r w:rsidR="00027BD2" w:rsidRPr="00027BD2">
              <w:rPr>
                <w:rFonts w:ascii="Times New Roman" w:eastAsia="Calibri" w:hAnsi="Times New Roman" w:cs="Times New Roman"/>
                <w:color w:val="000000" w:themeColor="text1"/>
                <w:sz w:val="28"/>
                <w:szCs w:val="28"/>
              </w:rPr>
              <w:t>орих та обґрунтованих тарифів на</w:t>
            </w:r>
            <w:r w:rsidR="00815168" w:rsidRPr="00027BD2">
              <w:rPr>
                <w:rFonts w:ascii="Times New Roman" w:eastAsia="Calibri" w:hAnsi="Times New Roman" w:cs="Times New Roman"/>
                <w:color w:val="000000" w:themeColor="text1"/>
                <w:sz w:val="28"/>
                <w:szCs w:val="28"/>
              </w:rPr>
              <w:t xml:space="preserve"> АНО, сформованих спільно з ЄВРОКОНТРОЛЕМ у відповідності до нормативних документів </w:t>
            </w:r>
            <w:r w:rsidR="0093370F">
              <w:rPr>
                <w:rFonts w:ascii="Times New Roman" w:eastAsia="Calibri" w:hAnsi="Times New Roman" w:cs="Times New Roman"/>
                <w:color w:val="000000" w:themeColor="text1"/>
                <w:sz w:val="28"/>
                <w:szCs w:val="28"/>
              </w:rPr>
              <w:t>цієї</w:t>
            </w:r>
            <w:r w:rsidR="00027BD2" w:rsidRPr="00027BD2">
              <w:rPr>
                <w:rFonts w:ascii="Times New Roman" w:eastAsia="Calibri" w:hAnsi="Times New Roman" w:cs="Times New Roman"/>
                <w:color w:val="000000" w:themeColor="text1"/>
                <w:sz w:val="28"/>
                <w:szCs w:val="28"/>
              </w:rPr>
              <w:t xml:space="preserve"> </w:t>
            </w:r>
            <w:r w:rsidR="00815168" w:rsidRPr="00027BD2">
              <w:rPr>
                <w:rFonts w:ascii="Times New Roman" w:eastAsia="Calibri" w:hAnsi="Times New Roman" w:cs="Times New Roman"/>
                <w:color w:val="000000" w:themeColor="text1"/>
                <w:sz w:val="28"/>
                <w:szCs w:val="28"/>
              </w:rPr>
              <w:t>організації</w:t>
            </w:r>
            <w:r w:rsidR="0061022D" w:rsidRPr="00027BD2">
              <w:rPr>
                <w:rFonts w:ascii="Times New Roman" w:eastAsia="Calibri" w:hAnsi="Times New Roman" w:cs="Times New Roman"/>
                <w:color w:val="000000" w:themeColor="text1"/>
                <w:sz w:val="28"/>
                <w:szCs w:val="28"/>
              </w:rPr>
              <w:t>.</w:t>
            </w:r>
          </w:p>
        </w:tc>
        <w:tc>
          <w:tcPr>
            <w:tcW w:w="2132" w:type="pct"/>
          </w:tcPr>
          <w:p w14:paraId="42C09767" w14:textId="77777777" w:rsidR="00D04E56" w:rsidRPr="00965769" w:rsidRDefault="00D04E56" w:rsidP="00C67C93">
            <w:pPr>
              <w:spacing w:after="0" w:line="240" w:lineRule="auto"/>
              <w:jc w:val="both"/>
              <w:rPr>
                <w:rFonts w:ascii="Times New Roman" w:eastAsia="Calibri" w:hAnsi="Times New Roman" w:cs="Times New Roman"/>
                <w:bCs/>
                <w:color w:val="000000" w:themeColor="text1"/>
                <w:sz w:val="28"/>
                <w:szCs w:val="28"/>
              </w:rPr>
            </w:pPr>
            <w:r w:rsidRPr="00965769">
              <w:rPr>
                <w:rFonts w:ascii="Times New Roman" w:eastAsia="Calibri" w:hAnsi="Times New Roman" w:cs="Times New Roman"/>
                <w:bCs/>
                <w:color w:val="000000" w:themeColor="text1"/>
                <w:sz w:val="28"/>
                <w:szCs w:val="28"/>
              </w:rPr>
              <w:lastRenderedPageBreak/>
              <w:t>Додаткових витрат не очікується.</w:t>
            </w:r>
          </w:p>
        </w:tc>
      </w:tr>
    </w:tbl>
    <w:p w14:paraId="67359D0C" w14:textId="77777777" w:rsidR="00D04E56" w:rsidRPr="00965769" w:rsidRDefault="00D04E56" w:rsidP="00D04E56">
      <w:pPr>
        <w:spacing w:after="0" w:line="240" w:lineRule="auto"/>
        <w:ind w:left="709"/>
        <w:contextualSpacing/>
        <w:jc w:val="both"/>
        <w:rPr>
          <w:rFonts w:ascii="Times New Roman" w:eastAsia="Times New Roman" w:hAnsi="Times New Roman" w:cs="Times New Roman"/>
          <w:color w:val="000000" w:themeColor="text1"/>
          <w:sz w:val="28"/>
          <w:szCs w:val="28"/>
          <w:lang w:eastAsia="ru-RU"/>
        </w:rPr>
      </w:pPr>
    </w:p>
    <w:p w14:paraId="0ED6B319" w14:textId="77777777" w:rsidR="00D04E56" w:rsidRPr="00965769" w:rsidRDefault="00D04E56" w:rsidP="00D04E56">
      <w:pPr>
        <w:spacing w:after="0" w:line="240" w:lineRule="auto"/>
        <w:ind w:left="709"/>
        <w:contextualSpacing/>
        <w:jc w:val="both"/>
        <w:rPr>
          <w:rFonts w:ascii="Times New Roman" w:eastAsia="Times New Roman" w:hAnsi="Times New Roman" w:cs="Times New Roman"/>
          <w:color w:val="000000" w:themeColor="text1"/>
          <w:sz w:val="28"/>
          <w:szCs w:val="28"/>
          <w:lang w:eastAsia="ru-RU"/>
        </w:rPr>
      </w:pPr>
      <w:r w:rsidRPr="00965769">
        <w:rPr>
          <w:rFonts w:ascii="Times New Roman" w:eastAsia="Times New Roman" w:hAnsi="Times New Roman" w:cs="Times New Roman"/>
          <w:color w:val="000000" w:themeColor="text1"/>
          <w:sz w:val="28"/>
          <w:szCs w:val="28"/>
          <w:lang w:eastAsia="ru-RU"/>
        </w:rPr>
        <w:t>Оцінка впливу на сферу інтересів громадян</w:t>
      </w:r>
    </w:p>
    <w:p w14:paraId="5DA18279" w14:textId="77777777" w:rsidR="00D04E56" w:rsidRPr="00965769" w:rsidRDefault="00D04E56" w:rsidP="00D04E56">
      <w:pPr>
        <w:spacing w:after="0" w:line="240" w:lineRule="auto"/>
        <w:ind w:left="709"/>
        <w:contextualSpacing/>
        <w:jc w:val="both"/>
        <w:rPr>
          <w:rFonts w:ascii="Times New Roman" w:eastAsia="Times New Roman" w:hAnsi="Times New Roman" w:cs="Times New Roman"/>
          <w:color w:val="000000" w:themeColor="text1"/>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3401"/>
        <w:gridCol w:w="3813"/>
      </w:tblGrid>
      <w:tr w:rsidR="00D04E56" w:rsidRPr="00965769" w14:paraId="7F35325A" w14:textId="77777777" w:rsidTr="00C67C93">
        <w:tc>
          <w:tcPr>
            <w:tcW w:w="1254" w:type="pct"/>
            <w:tcBorders>
              <w:top w:val="single" w:sz="4" w:space="0" w:color="auto"/>
              <w:left w:val="single" w:sz="4" w:space="0" w:color="auto"/>
              <w:bottom w:val="single" w:sz="4" w:space="0" w:color="auto"/>
              <w:right w:val="single" w:sz="4" w:space="0" w:color="auto"/>
            </w:tcBorders>
            <w:hideMark/>
          </w:tcPr>
          <w:p w14:paraId="1817453C" w14:textId="77777777" w:rsidR="00D04E56" w:rsidRPr="00B760C5" w:rsidRDefault="00D04E56" w:rsidP="00C67C93">
            <w:pPr>
              <w:jc w:val="center"/>
              <w:rPr>
                <w:rFonts w:ascii="Times New Roman" w:hAnsi="Times New Roman" w:cs="Times New Roman"/>
                <w:bCs/>
                <w:color w:val="000000" w:themeColor="text1"/>
                <w:sz w:val="28"/>
                <w:szCs w:val="28"/>
                <w:lang w:eastAsia="uk-UA"/>
              </w:rPr>
            </w:pPr>
            <w:r w:rsidRPr="00B760C5">
              <w:rPr>
                <w:rFonts w:ascii="Times New Roman" w:hAnsi="Times New Roman" w:cs="Times New Roman"/>
                <w:bCs/>
                <w:color w:val="000000" w:themeColor="text1"/>
                <w:sz w:val="28"/>
                <w:szCs w:val="28"/>
                <w:lang w:eastAsia="uk-UA"/>
              </w:rPr>
              <w:t>Вид альтернативи</w:t>
            </w:r>
          </w:p>
        </w:tc>
        <w:tc>
          <w:tcPr>
            <w:tcW w:w="1766" w:type="pct"/>
            <w:tcBorders>
              <w:top w:val="single" w:sz="4" w:space="0" w:color="auto"/>
              <w:left w:val="single" w:sz="4" w:space="0" w:color="auto"/>
              <w:bottom w:val="single" w:sz="4" w:space="0" w:color="auto"/>
              <w:right w:val="single" w:sz="4" w:space="0" w:color="auto"/>
            </w:tcBorders>
            <w:hideMark/>
          </w:tcPr>
          <w:p w14:paraId="4FC7CA24" w14:textId="77777777" w:rsidR="00D04E56" w:rsidRPr="00B760C5" w:rsidRDefault="00D04E56" w:rsidP="00C67C93">
            <w:pPr>
              <w:jc w:val="center"/>
              <w:rPr>
                <w:rFonts w:ascii="Times New Roman" w:hAnsi="Times New Roman" w:cs="Times New Roman"/>
                <w:bCs/>
                <w:color w:val="000000" w:themeColor="text1"/>
                <w:sz w:val="28"/>
                <w:szCs w:val="28"/>
                <w:lang w:eastAsia="uk-UA"/>
              </w:rPr>
            </w:pPr>
            <w:r w:rsidRPr="00B760C5">
              <w:rPr>
                <w:rFonts w:ascii="Times New Roman" w:hAnsi="Times New Roman" w:cs="Times New Roman"/>
                <w:bCs/>
                <w:color w:val="000000" w:themeColor="text1"/>
                <w:sz w:val="28"/>
                <w:szCs w:val="28"/>
                <w:lang w:eastAsia="uk-UA"/>
              </w:rPr>
              <w:t>Вигоди</w:t>
            </w:r>
          </w:p>
        </w:tc>
        <w:tc>
          <w:tcPr>
            <w:tcW w:w="1981" w:type="pct"/>
            <w:tcBorders>
              <w:top w:val="single" w:sz="4" w:space="0" w:color="auto"/>
              <w:left w:val="single" w:sz="4" w:space="0" w:color="auto"/>
              <w:bottom w:val="single" w:sz="4" w:space="0" w:color="auto"/>
              <w:right w:val="single" w:sz="4" w:space="0" w:color="auto"/>
            </w:tcBorders>
            <w:hideMark/>
          </w:tcPr>
          <w:p w14:paraId="3EA29B86" w14:textId="77777777" w:rsidR="00D04E56" w:rsidRPr="00B760C5" w:rsidRDefault="00D04E56" w:rsidP="00C67C93">
            <w:pPr>
              <w:jc w:val="center"/>
              <w:rPr>
                <w:rFonts w:ascii="Times New Roman" w:hAnsi="Times New Roman" w:cs="Times New Roman"/>
                <w:bCs/>
                <w:color w:val="000000" w:themeColor="text1"/>
                <w:sz w:val="28"/>
                <w:szCs w:val="28"/>
                <w:lang w:eastAsia="uk-UA"/>
              </w:rPr>
            </w:pPr>
            <w:r w:rsidRPr="00B760C5">
              <w:rPr>
                <w:rFonts w:ascii="Times New Roman" w:hAnsi="Times New Roman" w:cs="Times New Roman"/>
                <w:bCs/>
                <w:color w:val="000000" w:themeColor="text1"/>
                <w:sz w:val="28"/>
                <w:szCs w:val="28"/>
                <w:lang w:eastAsia="uk-UA"/>
              </w:rPr>
              <w:t>Витрати</w:t>
            </w:r>
          </w:p>
        </w:tc>
      </w:tr>
      <w:tr w:rsidR="00D04E56" w:rsidRPr="00965769" w14:paraId="3000F45A" w14:textId="77777777" w:rsidTr="00C67C93">
        <w:tc>
          <w:tcPr>
            <w:tcW w:w="1254" w:type="pct"/>
            <w:tcBorders>
              <w:top w:val="single" w:sz="4" w:space="0" w:color="auto"/>
              <w:left w:val="single" w:sz="4" w:space="0" w:color="auto"/>
              <w:bottom w:val="single" w:sz="4" w:space="0" w:color="auto"/>
              <w:right w:val="single" w:sz="4" w:space="0" w:color="auto"/>
            </w:tcBorders>
            <w:hideMark/>
          </w:tcPr>
          <w:p w14:paraId="36D99C42" w14:textId="77777777" w:rsidR="00D04E56" w:rsidRPr="00965769" w:rsidRDefault="00D04E56" w:rsidP="00C67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8"/>
                <w:szCs w:val="28"/>
                <w:lang w:eastAsia="ru-RU"/>
              </w:rPr>
            </w:pPr>
            <w:r w:rsidRPr="00965769">
              <w:rPr>
                <w:rFonts w:ascii="Times New Roman" w:eastAsia="Calibri" w:hAnsi="Times New Roman" w:cs="Times New Roman"/>
                <w:color w:val="000000" w:themeColor="text1"/>
                <w:sz w:val="28"/>
                <w:szCs w:val="28"/>
                <w:lang w:eastAsia="ru-RU"/>
              </w:rPr>
              <w:t>Альтернатива 1.</w:t>
            </w:r>
          </w:p>
          <w:p w14:paraId="554C69AA" w14:textId="77777777" w:rsidR="00D04E56" w:rsidRPr="00965769" w:rsidRDefault="00D04E56" w:rsidP="00C67C93">
            <w:pPr>
              <w:jc w:val="both"/>
              <w:rPr>
                <w:rFonts w:ascii="Times New Roman" w:hAnsi="Times New Roman" w:cs="Times New Roman"/>
                <w:color w:val="000000" w:themeColor="text1"/>
                <w:sz w:val="28"/>
                <w:szCs w:val="28"/>
              </w:rPr>
            </w:pPr>
            <w:r w:rsidRPr="00965769">
              <w:rPr>
                <w:rFonts w:ascii="Times New Roman" w:eastAsia="Calibri" w:hAnsi="Times New Roman" w:cs="Times New Roman"/>
                <w:color w:val="000000" w:themeColor="text1"/>
                <w:sz w:val="28"/>
                <w:szCs w:val="28"/>
                <w:lang w:eastAsia="uk-UA"/>
              </w:rPr>
              <w:t>Залишити чинне регулювання</w:t>
            </w:r>
          </w:p>
        </w:tc>
        <w:tc>
          <w:tcPr>
            <w:tcW w:w="1766" w:type="pct"/>
            <w:tcBorders>
              <w:top w:val="single" w:sz="4" w:space="0" w:color="auto"/>
              <w:left w:val="single" w:sz="4" w:space="0" w:color="auto"/>
              <w:bottom w:val="single" w:sz="4" w:space="0" w:color="auto"/>
              <w:right w:val="single" w:sz="4" w:space="0" w:color="auto"/>
            </w:tcBorders>
            <w:hideMark/>
          </w:tcPr>
          <w:p w14:paraId="6F7E88DB" w14:textId="09C2B47A" w:rsidR="00D04E56" w:rsidRPr="00965769" w:rsidRDefault="00755F22" w:rsidP="00755F22">
            <w:pPr>
              <w:ind w:firstLine="9"/>
              <w:jc w:val="both"/>
              <w:rPr>
                <w:rFonts w:ascii="Times New Roman" w:hAnsi="Times New Roman" w:cs="Times New Roman"/>
                <w:color w:val="000000" w:themeColor="text1"/>
                <w:sz w:val="28"/>
                <w:szCs w:val="28"/>
              </w:rPr>
            </w:pPr>
            <w:r w:rsidRPr="00965769">
              <w:rPr>
                <w:rFonts w:ascii="Times New Roman" w:hAnsi="Times New Roman" w:cs="Times New Roman"/>
                <w:color w:val="000000" w:themeColor="text1"/>
                <w:sz w:val="28"/>
                <w:szCs w:val="28"/>
              </w:rPr>
              <w:t xml:space="preserve">Нижчий рівень витрат авіакомпаній, які здійснюють польоти до/з </w:t>
            </w:r>
            <w:r>
              <w:rPr>
                <w:rFonts w:ascii="Times New Roman" w:hAnsi="Times New Roman" w:cs="Times New Roman"/>
                <w:color w:val="000000" w:themeColor="text1"/>
                <w:sz w:val="28"/>
                <w:szCs w:val="28"/>
              </w:rPr>
              <w:t>ДП «</w:t>
            </w:r>
            <w:r w:rsidRPr="00965769">
              <w:rPr>
                <w:rFonts w:ascii="Times New Roman" w:hAnsi="Times New Roman" w:cs="Times New Roman"/>
                <w:color w:val="000000" w:themeColor="text1"/>
                <w:sz w:val="28"/>
                <w:szCs w:val="28"/>
              </w:rPr>
              <w:t>МА «Бориспіль»</w:t>
            </w:r>
            <w:r>
              <w:rPr>
                <w:rFonts w:ascii="Times New Roman" w:hAnsi="Times New Roman" w:cs="Times New Roman"/>
                <w:color w:val="000000" w:themeColor="text1"/>
                <w:sz w:val="28"/>
                <w:szCs w:val="28"/>
              </w:rPr>
              <w:t>,</w:t>
            </w:r>
            <w:r w:rsidRPr="00965769">
              <w:rPr>
                <w:rFonts w:ascii="Times New Roman" w:hAnsi="Times New Roman" w:cs="Times New Roman"/>
                <w:color w:val="000000" w:themeColor="text1"/>
                <w:sz w:val="28"/>
                <w:szCs w:val="28"/>
              </w:rPr>
              <w:t xml:space="preserve"> порівняно із витратами авіакомпаній</w:t>
            </w:r>
            <w:r>
              <w:rPr>
                <w:rFonts w:ascii="Times New Roman" w:hAnsi="Times New Roman" w:cs="Times New Roman"/>
                <w:color w:val="000000" w:themeColor="text1"/>
                <w:sz w:val="28"/>
                <w:szCs w:val="28"/>
              </w:rPr>
              <w:t>,</w:t>
            </w:r>
            <w:r w:rsidRPr="00965769">
              <w:rPr>
                <w:rFonts w:ascii="Times New Roman" w:hAnsi="Times New Roman" w:cs="Times New Roman"/>
                <w:color w:val="000000" w:themeColor="text1"/>
                <w:sz w:val="28"/>
                <w:szCs w:val="28"/>
              </w:rPr>
              <w:t xml:space="preserve"> які здійснюють польоти до/з інших аеропортів </w:t>
            </w:r>
            <w:r>
              <w:rPr>
                <w:rFonts w:ascii="Times New Roman" w:hAnsi="Times New Roman" w:cs="Times New Roman"/>
                <w:color w:val="000000" w:themeColor="text1"/>
                <w:sz w:val="28"/>
                <w:szCs w:val="28"/>
              </w:rPr>
              <w:t>У</w:t>
            </w:r>
            <w:r w:rsidRPr="00965769">
              <w:rPr>
                <w:rFonts w:ascii="Times New Roman" w:hAnsi="Times New Roman" w:cs="Times New Roman"/>
                <w:color w:val="000000" w:themeColor="text1"/>
                <w:sz w:val="28"/>
                <w:szCs w:val="28"/>
              </w:rPr>
              <w:t>країни</w:t>
            </w:r>
            <w:r>
              <w:rPr>
                <w:rFonts w:ascii="Times New Roman" w:hAnsi="Times New Roman" w:cs="Times New Roman"/>
                <w:color w:val="000000" w:themeColor="text1"/>
                <w:sz w:val="28"/>
                <w:szCs w:val="28"/>
              </w:rPr>
              <w:t>.</w:t>
            </w:r>
          </w:p>
        </w:tc>
        <w:tc>
          <w:tcPr>
            <w:tcW w:w="1981" w:type="pct"/>
            <w:tcBorders>
              <w:top w:val="single" w:sz="4" w:space="0" w:color="auto"/>
              <w:left w:val="single" w:sz="4" w:space="0" w:color="auto"/>
              <w:bottom w:val="single" w:sz="4" w:space="0" w:color="auto"/>
              <w:right w:val="single" w:sz="4" w:space="0" w:color="auto"/>
            </w:tcBorders>
            <w:hideMark/>
          </w:tcPr>
          <w:p w14:paraId="6636E83C" w14:textId="601AB9AE" w:rsidR="008D0436" w:rsidRPr="00965769" w:rsidRDefault="000D7D7B" w:rsidP="000D7D7B">
            <w:pPr>
              <w:spacing w:after="0" w:line="240" w:lineRule="auto"/>
              <w:jc w:val="both"/>
              <w:rPr>
                <w:rFonts w:ascii="Times New Roman" w:hAnsi="Times New Roman" w:cs="Times New Roman"/>
                <w:color w:val="000000" w:themeColor="text1"/>
                <w:sz w:val="28"/>
                <w:szCs w:val="28"/>
              </w:rPr>
            </w:pPr>
            <w:r w:rsidRPr="00965769">
              <w:rPr>
                <w:rFonts w:ascii="Times New Roman" w:eastAsia="Times New Roman" w:hAnsi="Times New Roman" w:cs="Times New Roman"/>
                <w:color w:val="000000" w:themeColor="text1"/>
                <w:sz w:val="28"/>
                <w:szCs w:val="28"/>
                <w:lang w:eastAsia="ru-RU"/>
              </w:rPr>
              <w:t xml:space="preserve">Відсутність дієвих кроків щодо усунення зауважень Антимонопольного комітету України в частині </w:t>
            </w:r>
            <w:r w:rsidR="002B54A2">
              <w:rPr>
                <w:rFonts w:ascii="Times New Roman" w:eastAsia="Times New Roman" w:hAnsi="Times New Roman" w:cs="Times New Roman"/>
                <w:color w:val="000000" w:themeColor="text1"/>
                <w:sz w:val="28"/>
                <w:szCs w:val="28"/>
                <w:lang w:eastAsia="ru-RU"/>
              </w:rPr>
              <w:t xml:space="preserve">створення </w:t>
            </w:r>
            <w:proofErr w:type="spellStart"/>
            <w:r w:rsidR="002B54A2">
              <w:rPr>
                <w:rFonts w:ascii="Times New Roman" w:eastAsia="Times New Roman" w:hAnsi="Times New Roman" w:cs="Times New Roman"/>
                <w:color w:val="000000" w:themeColor="text1"/>
                <w:sz w:val="28"/>
                <w:szCs w:val="28"/>
                <w:lang w:eastAsia="ru-RU"/>
              </w:rPr>
              <w:t>анти</w:t>
            </w:r>
            <w:r w:rsidR="00A85058" w:rsidRPr="00965769">
              <w:rPr>
                <w:rFonts w:ascii="Times New Roman" w:eastAsia="Times New Roman" w:hAnsi="Times New Roman" w:cs="Times New Roman"/>
                <w:color w:val="000000" w:themeColor="text1"/>
                <w:sz w:val="28"/>
                <w:szCs w:val="28"/>
                <w:lang w:eastAsia="ru-RU"/>
              </w:rPr>
              <w:t>конкурентних</w:t>
            </w:r>
            <w:proofErr w:type="spellEnd"/>
            <w:r w:rsidR="00A85058" w:rsidRPr="00965769">
              <w:rPr>
                <w:rFonts w:ascii="Times New Roman" w:eastAsia="Times New Roman" w:hAnsi="Times New Roman" w:cs="Times New Roman"/>
                <w:color w:val="000000" w:themeColor="text1"/>
                <w:sz w:val="28"/>
                <w:szCs w:val="28"/>
                <w:lang w:eastAsia="ru-RU"/>
              </w:rPr>
              <w:t xml:space="preserve"> умов розвитку аеропортів</w:t>
            </w:r>
            <w:r w:rsidRPr="00965769">
              <w:rPr>
                <w:rFonts w:ascii="Times New Roman" w:eastAsia="Times New Roman" w:hAnsi="Times New Roman" w:cs="Times New Roman"/>
                <w:color w:val="000000" w:themeColor="text1"/>
                <w:sz w:val="28"/>
                <w:szCs w:val="28"/>
                <w:lang w:eastAsia="ru-RU"/>
              </w:rPr>
              <w:t>,</w:t>
            </w:r>
            <w:r w:rsidR="00A85058" w:rsidRPr="00965769">
              <w:rPr>
                <w:rFonts w:ascii="Times New Roman" w:eastAsia="Times New Roman" w:hAnsi="Times New Roman" w:cs="Times New Roman"/>
                <w:color w:val="000000" w:themeColor="text1"/>
                <w:sz w:val="28"/>
                <w:szCs w:val="28"/>
                <w:lang w:eastAsia="ru-RU"/>
              </w:rPr>
              <w:t xml:space="preserve"> </w:t>
            </w:r>
            <w:r w:rsidR="00D04E56" w:rsidRPr="00965769">
              <w:rPr>
                <w:rFonts w:ascii="Times New Roman" w:hAnsi="Times New Roman" w:cs="Times New Roman"/>
                <w:color w:val="000000" w:themeColor="text1"/>
                <w:sz w:val="28"/>
                <w:szCs w:val="28"/>
              </w:rPr>
              <w:t xml:space="preserve">як одного з факторів </w:t>
            </w:r>
            <w:r w:rsidR="00055173" w:rsidRPr="00965769">
              <w:rPr>
                <w:rFonts w:ascii="Times New Roman" w:hAnsi="Times New Roman" w:cs="Times New Roman"/>
                <w:color w:val="000000" w:themeColor="text1"/>
                <w:sz w:val="28"/>
                <w:szCs w:val="28"/>
              </w:rPr>
              <w:t xml:space="preserve">привабливості повітряного простору України, та як результат, </w:t>
            </w:r>
            <w:r w:rsidR="00D04E56" w:rsidRPr="00965769">
              <w:rPr>
                <w:rFonts w:ascii="Times New Roman" w:hAnsi="Times New Roman" w:cs="Times New Roman"/>
                <w:color w:val="000000" w:themeColor="text1"/>
                <w:sz w:val="28"/>
                <w:szCs w:val="28"/>
              </w:rPr>
              <w:t xml:space="preserve">відсутність позитивних тенденцій розвитку ринку авіаційних перевезень для створення додаткових робочих місць інших суб’єктів </w:t>
            </w:r>
            <w:r w:rsidR="00D04E56" w:rsidRPr="00965769">
              <w:rPr>
                <w:rFonts w:ascii="Times New Roman" w:hAnsi="Times New Roman" w:cs="Times New Roman"/>
                <w:color w:val="000000" w:themeColor="text1"/>
                <w:sz w:val="28"/>
                <w:szCs w:val="28"/>
              </w:rPr>
              <w:lastRenderedPageBreak/>
              <w:t>господарювання, що функціонують  на ринку.</w:t>
            </w:r>
          </w:p>
          <w:p w14:paraId="64551B30" w14:textId="7435D76E" w:rsidR="00D04E56" w:rsidRPr="00965769" w:rsidRDefault="002B54A2" w:rsidP="002B54A2">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Вища</w:t>
            </w:r>
            <w:r w:rsidR="008D0436" w:rsidRPr="00965769">
              <w:rPr>
                <w:rFonts w:ascii="Times New Roman" w:hAnsi="Times New Roman" w:cs="Times New Roman"/>
                <w:color w:val="000000" w:themeColor="text1"/>
                <w:sz w:val="28"/>
                <w:szCs w:val="28"/>
              </w:rPr>
              <w:t xml:space="preserve"> вартість послуг авіакомпаній</w:t>
            </w:r>
            <w:r>
              <w:rPr>
                <w:rFonts w:ascii="Times New Roman" w:hAnsi="Times New Roman" w:cs="Times New Roman"/>
                <w:color w:val="000000" w:themeColor="text1"/>
                <w:sz w:val="28"/>
                <w:szCs w:val="28"/>
              </w:rPr>
              <w:t>,</w:t>
            </w:r>
            <w:r w:rsidR="008D0436" w:rsidRPr="00965769">
              <w:rPr>
                <w:rFonts w:ascii="Times New Roman" w:hAnsi="Times New Roman" w:cs="Times New Roman"/>
                <w:color w:val="000000" w:themeColor="text1"/>
                <w:sz w:val="28"/>
                <w:szCs w:val="28"/>
              </w:rPr>
              <w:t xml:space="preserve"> які здійснюють польоти з/до </w:t>
            </w:r>
            <w:r>
              <w:rPr>
                <w:rFonts w:ascii="Times New Roman" w:hAnsi="Times New Roman" w:cs="Times New Roman"/>
                <w:color w:val="000000" w:themeColor="text1"/>
                <w:sz w:val="28"/>
                <w:szCs w:val="28"/>
              </w:rPr>
              <w:t xml:space="preserve">регіональних </w:t>
            </w:r>
            <w:r w:rsidR="008D0436" w:rsidRPr="00965769">
              <w:rPr>
                <w:rFonts w:ascii="Times New Roman" w:hAnsi="Times New Roman" w:cs="Times New Roman"/>
                <w:color w:val="000000" w:themeColor="text1"/>
                <w:sz w:val="28"/>
                <w:szCs w:val="28"/>
              </w:rPr>
              <w:t xml:space="preserve">аеропортів </w:t>
            </w:r>
            <w:r>
              <w:rPr>
                <w:rFonts w:ascii="Times New Roman" w:hAnsi="Times New Roman" w:cs="Times New Roman"/>
                <w:color w:val="000000" w:themeColor="text1"/>
                <w:sz w:val="28"/>
                <w:szCs w:val="28"/>
              </w:rPr>
              <w:t>У</w:t>
            </w:r>
            <w:r w:rsidR="008D0436" w:rsidRPr="00965769">
              <w:rPr>
                <w:rFonts w:ascii="Times New Roman" w:hAnsi="Times New Roman" w:cs="Times New Roman"/>
                <w:color w:val="000000" w:themeColor="text1"/>
                <w:sz w:val="28"/>
                <w:szCs w:val="28"/>
              </w:rPr>
              <w:t>країни, порівняно із вартістю перельотів з</w:t>
            </w:r>
            <w:r w:rsidR="00120862">
              <w:rPr>
                <w:rFonts w:ascii="Times New Roman" w:hAnsi="Times New Roman" w:cs="Times New Roman"/>
                <w:color w:val="000000" w:themeColor="text1"/>
                <w:sz w:val="28"/>
                <w:szCs w:val="28"/>
              </w:rPr>
              <w:t>/до</w:t>
            </w:r>
            <w:r w:rsidR="008D0436" w:rsidRPr="0096576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ДП «</w:t>
            </w:r>
            <w:r w:rsidR="008D0436" w:rsidRPr="00965769">
              <w:rPr>
                <w:rFonts w:ascii="Times New Roman" w:hAnsi="Times New Roman" w:cs="Times New Roman"/>
                <w:color w:val="000000" w:themeColor="text1"/>
                <w:sz w:val="28"/>
                <w:szCs w:val="28"/>
              </w:rPr>
              <w:t>МА «Бориспіль».</w:t>
            </w:r>
            <w:r w:rsidR="00D04E56" w:rsidRPr="00965769">
              <w:rPr>
                <w:rFonts w:ascii="Times New Roman" w:hAnsi="Times New Roman" w:cs="Times New Roman"/>
                <w:color w:val="000000" w:themeColor="text1"/>
                <w:sz w:val="28"/>
                <w:szCs w:val="28"/>
              </w:rPr>
              <w:t xml:space="preserve"> </w:t>
            </w:r>
          </w:p>
        </w:tc>
      </w:tr>
      <w:tr w:rsidR="00D04E56" w:rsidRPr="00965769" w14:paraId="585A3EEE" w14:textId="77777777" w:rsidTr="00C67C93">
        <w:tc>
          <w:tcPr>
            <w:tcW w:w="1254" w:type="pct"/>
            <w:tcBorders>
              <w:top w:val="single" w:sz="4" w:space="0" w:color="auto"/>
              <w:left w:val="single" w:sz="4" w:space="0" w:color="auto"/>
              <w:bottom w:val="single" w:sz="4" w:space="0" w:color="auto"/>
              <w:right w:val="single" w:sz="4" w:space="0" w:color="auto"/>
            </w:tcBorders>
            <w:hideMark/>
          </w:tcPr>
          <w:p w14:paraId="2FAAFA76" w14:textId="77777777" w:rsidR="00D04E56" w:rsidRPr="00E55A16" w:rsidRDefault="00D04E56" w:rsidP="00C67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8"/>
                <w:szCs w:val="28"/>
                <w:lang w:eastAsia="ru-RU"/>
              </w:rPr>
            </w:pPr>
            <w:r w:rsidRPr="00E55A16">
              <w:rPr>
                <w:rFonts w:ascii="Times New Roman" w:eastAsia="Calibri" w:hAnsi="Times New Roman" w:cs="Times New Roman"/>
                <w:color w:val="000000" w:themeColor="text1"/>
                <w:sz w:val="28"/>
                <w:szCs w:val="28"/>
                <w:lang w:eastAsia="ru-RU"/>
              </w:rPr>
              <w:lastRenderedPageBreak/>
              <w:t>Альтернатива 2.</w:t>
            </w:r>
          </w:p>
          <w:p w14:paraId="4D574B92" w14:textId="77777777" w:rsidR="00D04E56" w:rsidRPr="00965769" w:rsidRDefault="00D04E56" w:rsidP="00C67C93">
            <w:pPr>
              <w:rPr>
                <w:rFonts w:ascii="Times New Roman" w:hAnsi="Times New Roman" w:cs="Times New Roman"/>
                <w:color w:val="000000" w:themeColor="text1"/>
                <w:sz w:val="28"/>
                <w:szCs w:val="28"/>
              </w:rPr>
            </w:pPr>
            <w:r w:rsidRPr="00E55A16">
              <w:rPr>
                <w:rFonts w:ascii="Times New Roman" w:eastAsia="Calibri" w:hAnsi="Times New Roman" w:cs="Times New Roman"/>
                <w:color w:val="000000" w:themeColor="text1"/>
                <w:sz w:val="28"/>
                <w:szCs w:val="28"/>
              </w:rPr>
              <w:t>Прийняття регуляторного акта</w:t>
            </w:r>
          </w:p>
        </w:tc>
        <w:tc>
          <w:tcPr>
            <w:tcW w:w="1766" w:type="pct"/>
            <w:tcBorders>
              <w:top w:val="single" w:sz="4" w:space="0" w:color="auto"/>
              <w:left w:val="single" w:sz="4" w:space="0" w:color="auto"/>
              <w:bottom w:val="single" w:sz="4" w:space="0" w:color="auto"/>
              <w:right w:val="single" w:sz="4" w:space="0" w:color="auto"/>
            </w:tcBorders>
            <w:hideMark/>
          </w:tcPr>
          <w:p w14:paraId="557F71CC" w14:textId="283FF493" w:rsidR="00BE0771" w:rsidRPr="00965769" w:rsidRDefault="00D5008B" w:rsidP="00DD52B4">
            <w:pPr>
              <w:pStyle w:val="-11"/>
              <w:tabs>
                <w:tab w:val="left" w:pos="434"/>
              </w:tabs>
              <w:spacing w:after="240"/>
              <w:ind w:left="0" w:right="33"/>
              <w:jc w:val="both"/>
              <w:rPr>
                <w:bCs/>
                <w:color w:val="000000" w:themeColor="text1"/>
                <w:sz w:val="28"/>
                <w:szCs w:val="28"/>
                <w:lang w:val="uk-UA" w:eastAsia="uk-UA"/>
              </w:rPr>
            </w:pPr>
            <w:r w:rsidRPr="00965769">
              <w:rPr>
                <w:bCs/>
                <w:color w:val="000000" w:themeColor="text1"/>
                <w:sz w:val="28"/>
                <w:szCs w:val="28"/>
                <w:lang w:val="uk-UA" w:eastAsia="uk-UA"/>
              </w:rPr>
              <w:t xml:space="preserve">Відсутність суттєвого негативного впливу </w:t>
            </w:r>
            <w:r w:rsidR="006F1D01" w:rsidRPr="00965769">
              <w:rPr>
                <w:bCs/>
                <w:color w:val="000000" w:themeColor="text1"/>
                <w:sz w:val="28"/>
                <w:szCs w:val="28"/>
                <w:lang w:val="uk-UA" w:eastAsia="uk-UA"/>
              </w:rPr>
              <w:t>на</w:t>
            </w:r>
            <w:r w:rsidRPr="00965769">
              <w:rPr>
                <w:bCs/>
                <w:color w:val="000000" w:themeColor="text1"/>
                <w:sz w:val="28"/>
                <w:szCs w:val="28"/>
                <w:lang w:val="uk-UA" w:eastAsia="uk-UA"/>
              </w:rPr>
              <w:t xml:space="preserve"> вартість послуг перевезення пасажирів </w:t>
            </w:r>
            <w:r w:rsidR="00DD52B4">
              <w:rPr>
                <w:bCs/>
                <w:color w:val="000000" w:themeColor="text1"/>
                <w:sz w:val="28"/>
                <w:szCs w:val="28"/>
                <w:lang w:val="uk-UA" w:eastAsia="uk-UA"/>
              </w:rPr>
              <w:t xml:space="preserve">у зв’язку із </w:t>
            </w:r>
            <w:r w:rsidRPr="00965769">
              <w:rPr>
                <w:bCs/>
                <w:color w:val="000000" w:themeColor="text1"/>
                <w:sz w:val="28"/>
                <w:szCs w:val="28"/>
                <w:lang w:val="uk-UA" w:eastAsia="uk-UA"/>
              </w:rPr>
              <w:t xml:space="preserve">вкрай низькою </w:t>
            </w:r>
            <w:r w:rsidR="005A7522" w:rsidRPr="00965769">
              <w:rPr>
                <w:bCs/>
                <w:color w:val="000000" w:themeColor="text1"/>
                <w:sz w:val="28"/>
                <w:szCs w:val="28"/>
                <w:lang w:val="uk-UA" w:eastAsia="uk-UA"/>
              </w:rPr>
              <w:t>часткою витрат на послуги АНО у структурі витрат авіакомпаній (4,1% за даними Міжнародної асоціації повітряного транспорту).</w:t>
            </w:r>
            <w:r w:rsidR="00F7612B" w:rsidRPr="00965769">
              <w:rPr>
                <w:bCs/>
                <w:color w:val="000000" w:themeColor="text1"/>
                <w:sz w:val="28"/>
                <w:szCs w:val="28"/>
                <w:lang w:val="uk-UA" w:eastAsia="uk-UA"/>
              </w:rPr>
              <w:t xml:space="preserve"> </w:t>
            </w:r>
            <w:r w:rsidR="005A7522" w:rsidRPr="00965769">
              <w:rPr>
                <w:rFonts w:hint="eastAsia"/>
                <w:bCs/>
                <w:color w:val="000000" w:themeColor="text1"/>
                <w:sz w:val="28"/>
                <w:szCs w:val="28"/>
                <w:lang w:val="uk-UA" w:eastAsia="uk-UA"/>
              </w:rPr>
              <w:t>Приклади</w:t>
            </w:r>
            <w:r w:rsidR="005A7522" w:rsidRPr="00965769">
              <w:rPr>
                <w:bCs/>
                <w:color w:val="000000" w:themeColor="text1"/>
                <w:sz w:val="28"/>
                <w:szCs w:val="28"/>
                <w:lang w:val="uk-UA" w:eastAsia="uk-UA"/>
              </w:rPr>
              <w:t xml:space="preserve"> </w:t>
            </w:r>
            <w:r w:rsidR="005A7522" w:rsidRPr="00965769">
              <w:rPr>
                <w:rFonts w:hint="eastAsia"/>
                <w:bCs/>
                <w:color w:val="000000" w:themeColor="text1"/>
                <w:sz w:val="28"/>
                <w:szCs w:val="28"/>
                <w:lang w:val="uk-UA" w:eastAsia="uk-UA"/>
              </w:rPr>
              <w:t>зміни</w:t>
            </w:r>
            <w:r w:rsidR="005A7522" w:rsidRPr="00965769">
              <w:rPr>
                <w:bCs/>
                <w:color w:val="000000" w:themeColor="text1"/>
                <w:sz w:val="28"/>
                <w:szCs w:val="28"/>
                <w:lang w:val="uk-UA" w:eastAsia="uk-UA"/>
              </w:rPr>
              <w:t xml:space="preserve"> </w:t>
            </w:r>
            <w:r w:rsidR="005A7522" w:rsidRPr="00965769">
              <w:rPr>
                <w:rFonts w:hint="eastAsia"/>
                <w:bCs/>
                <w:color w:val="000000" w:themeColor="text1"/>
                <w:sz w:val="28"/>
                <w:szCs w:val="28"/>
                <w:lang w:val="uk-UA" w:eastAsia="uk-UA"/>
              </w:rPr>
              <w:t>плати</w:t>
            </w:r>
            <w:r w:rsidR="005A7522" w:rsidRPr="00965769">
              <w:rPr>
                <w:bCs/>
                <w:color w:val="000000" w:themeColor="text1"/>
                <w:sz w:val="28"/>
                <w:szCs w:val="28"/>
                <w:lang w:val="uk-UA" w:eastAsia="uk-UA"/>
              </w:rPr>
              <w:t xml:space="preserve"> </w:t>
            </w:r>
            <w:r w:rsidR="005A7522" w:rsidRPr="00965769">
              <w:rPr>
                <w:rFonts w:hint="eastAsia"/>
                <w:bCs/>
                <w:color w:val="000000" w:themeColor="text1"/>
                <w:sz w:val="28"/>
                <w:szCs w:val="28"/>
                <w:lang w:val="uk-UA" w:eastAsia="uk-UA"/>
              </w:rPr>
              <w:t>за</w:t>
            </w:r>
            <w:r w:rsidR="005A7522" w:rsidRPr="00965769">
              <w:rPr>
                <w:bCs/>
                <w:color w:val="000000" w:themeColor="text1"/>
                <w:sz w:val="28"/>
                <w:szCs w:val="28"/>
                <w:lang w:val="uk-UA" w:eastAsia="uk-UA"/>
              </w:rPr>
              <w:t xml:space="preserve"> </w:t>
            </w:r>
            <w:r w:rsidR="005A7522" w:rsidRPr="00965769">
              <w:rPr>
                <w:rFonts w:hint="eastAsia"/>
                <w:bCs/>
                <w:color w:val="000000" w:themeColor="text1"/>
                <w:sz w:val="28"/>
                <w:szCs w:val="28"/>
                <w:lang w:val="uk-UA" w:eastAsia="uk-UA"/>
              </w:rPr>
              <w:t>АНО</w:t>
            </w:r>
            <w:r w:rsidR="005A7522" w:rsidRPr="00965769">
              <w:rPr>
                <w:bCs/>
                <w:color w:val="000000" w:themeColor="text1"/>
                <w:sz w:val="28"/>
                <w:szCs w:val="28"/>
                <w:lang w:val="uk-UA" w:eastAsia="uk-UA"/>
              </w:rPr>
              <w:t xml:space="preserve"> </w:t>
            </w:r>
            <w:r w:rsidR="005A7522" w:rsidRPr="00965769">
              <w:rPr>
                <w:rFonts w:hint="eastAsia"/>
                <w:bCs/>
                <w:color w:val="000000" w:themeColor="text1"/>
                <w:sz w:val="28"/>
                <w:szCs w:val="28"/>
                <w:lang w:val="uk-UA" w:eastAsia="uk-UA"/>
              </w:rPr>
              <w:t>на</w:t>
            </w:r>
            <w:r w:rsidR="005A7522" w:rsidRPr="00965769">
              <w:rPr>
                <w:bCs/>
                <w:color w:val="000000" w:themeColor="text1"/>
                <w:sz w:val="28"/>
                <w:szCs w:val="28"/>
                <w:lang w:val="uk-UA" w:eastAsia="uk-UA"/>
              </w:rPr>
              <w:t xml:space="preserve"> </w:t>
            </w:r>
            <w:r w:rsidR="005A7522" w:rsidRPr="00965769">
              <w:rPr>
                <w:rFonts w:hint="eastAsia"/>
                <w:bCs/>
                <w:color w:val="000000" w:themeColor="text1"/>
                <w:sz w:val="28"/>
                <w:szCs w:val="28"/>
                <w:lang w:val="uk-UA" w:eastAsia="uk-UA"/>
              </w:rPr>
              <w:t>різних</w:t>
            </w:r>
            <w:r w:rsidR="005A7522" w:rsidRPr="00965769">
              <w:rPr>
                <w:bCs/>
                <w:color w:val="000000" w:themeColor="text1"/>
                <w:sz w:val="28"/>
                <w:szCs w:val="28"/>
                <w:lang w:val="uk-UA" w:eastAsia="uk-UA"/>
              </w:rPr>
              <w:t xml:space="preserve"> </w:t>
            </w:r>
            <w:r w:rsidR="005A7522" w:rsidRPr="00965769">
              <w:rPr>
                <w:rFonts w:hint="eastAsia"/>
                <w:bCs/>
                <w:color w:val="000000" w:themeColor="text1"/>
                <w:sz w:val="28"/>
                <w:szCs w:val="28"/>
                <w:lang w:val="uk-UA" w:eastAsia="uk-UA"/>
              </w:rPr>
              <w:t>маршрутах</w:t>
            </w:r>
            <w:r w:rsidR="005A7522" w:rsidRPr="00965769">
              <w:rPr>
                <w:bCs/>
                <w:color w:val="000000" w:themeColor="text1"/>
                <w:sz w:val="28"/>
                <w:szCs w:val="28"/>
                <w:lang w:val="uk-UA" w:eastAsia="uk-UA"/>
              </w:rPr>
              <w:t xml:space="preserve"> наведено у Додатку </w:t>
            </w:r>
            <w:r w:rsidR="0084549B" w:rsidRPr="00965769">
              <w:rPr>
                <w:bCs/>
                <w:color w:val="000000" w:themeColor="text1"/>
                <w:sz w:val="28"/>
                <w:szCs w:val="28"/>
                <w:lang w:val="uk-UA" w:eastAsia="uk-UA"/>
              </w:rPr>
              <w:t>2</w:t>
            </w:r>
            <w:r w:rsidR="00DD52B4">
              <w:rPr>
                <w:bCs/>
                <w:color w:val="000000" w:themeColor="text1"/>
                <w:sz w:val="28"/>
                <w:szCs w:val="28"/>
                <w:lang w:val="uk-UA" w:eastAsia="uk-UA"/>
              </w:rPr>
              <w:t xml:space="preserve">. </w:t>
            </w:r>
            <w:r w:rsidR="00DC46EA" w:rsidRPr="00965769">
              <w:rPr>
                <w:bCs/>
                <w:color w:val="000000" w:themeColor="text1"/>
                <w:sz w:val="28"/>
                <w:szCs w:val="28"/>
                <w:lang w:val="uk-UA" w:eastAsia="uk-UA"/>
              </w:rPr>
              <w:t xml:space="preserve">Часткове вирівнювання вартості послуг на авіаційні перевезення пасажирів з/до всіх аеропортів </w:t>
            </w:r>
            <w:r w:rsidR="00DD52B4">
              <w:rPr>
                <w:bCs/>
                <w:color w:val="000000" w:themeColor="text1"/>
                <w:sz w:val="28"/>
                <w:szCs w:val="28"/>
                <w:lang w:val="uk-UA" w:eastAsia="uk-UA"/>
              </w:rPr>
              <w:t>У</w:t>
            </w:r>
            <w:r w:rsidR="00DC46EA" w:rsidRPr="00965769">
              <w:rPr>
                <w:bCs/>
                <w:color w:val="000000" w:themeColor="text1"/>
                <w:sz w:val="28"/>
                <w:szCs w:val="28"/>
                <w:lang w:val="uk-UA" w:eastAsia="uk-UA"/>
              </w:rPr>
              <w:t>країни, за рахунок з</w:t>
            </w:r>
            <w:r w:rsidR="00BE0771" w:rsidRPr="00965769">
              <w:rPr>
                <w:bCs/>
                <w:color w:val="000000" w:themeColor="text1"/>
                <w:sz w:val="28"/>
                <w:szCs w:val="28"/>
                <w:lang w:val="uk-UA" w:eastAsia="uk-UA"/>
              </w:rPr>
              <w:t>абезпечення врівноваження</w:t>
            </w:r>
            <w:r w:rsidR="00CE35B9" w:rsidRPr="00965769">
              <w:rPr>
                <w:bCs/>
                <w:color w:val="000000" w:themeColor="text1"/>
                <w:sz w:val="28"/>
                <w:szCs w:val="28"/>
                <w:lang w:val="uk-UA" w:eastAsia="uk-UA"/>
              </w:rPr>
              <w:t xml:space="preserve"> частки вартості послуг з </w:t>
            </w:r>
            <w:r w:rsidR="00DD52B4">
              <w:rPr>
                <w:bCs/>
                <w:color w:val="000000" w:themeColor="text1"/>
                <w:sz w:val="28"/>
                <w:szCs w:val="28"/>
                <w:lang w:val="uk-UA" w:eastAsia="uk-UA"/>
              </w:rPr>
              <w:t>АНО</w:t>
            </w:r>
            <w:r w:rsidR="00CE35B9" w:rsidRPr="00965769">
              <w:rPr>
                <w:bCs/>
                <w:color w:val="000000" w:themeColor="text1"/>
                <w:sz w:val="28"/>
                <w:szCs w:val="28"/>
                <w:lang w:val="uk-UA" w:eastAsia="uk-UA"/>
              </w:rPr>
              <w:t xml:space="preserve"> у загальній вартості авіаційного квитк</w:t>
            </w:r>
            <w:r w:rsidR="00DC46EA" w:rsidRPr="00965769">
              <w:rPr>
                <w:bCs/>
                <w:color w:val="000000" w:themeColor="text1"/>
                <w:sz w:val="28"/>
                <w:szCs w:val="28"/>
                <w:lang w:val="uk-UA" w:eastAsia="uk-UA"/>
              </w:rPr>
              <w:t>а.</w:t>
            </w:r>
          </w:p>
          <w:p w14:paraId="28FAFD8D" w14:textId="4EC6F764" w:rsidR="00815168" w:rsidRPr="00965769" w:rsidRDefault="00D04E56" w:rsidP="00C67C93">
            <w:pPr>
              <w:pStyle w:val="-11"/>
              <w:tabs>
                <w:tab w:val="left" w:pos="434"/>
              </w:tabs>
              <w:ind w:left="0" w:right="33"/>
              <w:jc w:val="both"/>
              <w:rPr>
                <w:bCs/>
                <w:color w:val="000000" w:themeColor="text1"/>
                <w:sz w:val="28"/>
                <w:szCs w:val="28"/>
                <w:lang w:val="uk-UA" w:eastAsia="uk-UA"/>
              </w:rPr>
            </w:pPr>
            <w:r w:rsidRPr="00965769">
              <w:rPr>
                <w:bCs/>
                <w:color w:val="000000" w:themeColor="text1"/>
                <w:sz w:val="28"/>
                <w:szCs w:val="28"/>
                <w:lang w:val="uk-UA" w:eastAsia="uk-UA"/>
              </w:rPr>
              <w:t xml:space="preserve">Збільшення зайнятості населення за рахунок створення додаткових </w:t>
            </w:r>
            <w:r w:rsidR="00DD52B4">
              <w:rPr>
                <w:bCs/>
                <w:color w:val="000000" w:themeColor="text1"/>
                <w:sz w:val="28"/>
                <w:szCs w:val="28"/>
                <w:lang w:val="uk-UA" w:eastAsia="uk-UA"/>
              </w:rPr>
              <w:t xml:space="preserve">робочих місць іншими суб’єктами </w:t>
            </w:r>
            <w:r w:rsidRPr="00965769">
              <w:rPr>
                <w:bCs/>
                <w:color w:val="000000" w:themeColor="text1"/>
                <w:sz w:val="28"/>
                <w:szCs w:val="28"/>
                <w:lang w:val="uk-UA" w:eastAsia="uk-UA"/>
              </w:rPr>
              <w:t>господарювання</w:t>
            </w:r>
            <w:r w:rsidR="00DD52B4">
              <w:rPr>
                <w:bCs/>
                <w:color w:val="000000" w:themeColor="text1"/>
                <w:sz w:val="28"/>
                <w:szCs w:val="28"/>
                <w:lang w:val="uk-UA" w:eastAsia="uk-UA"/>
              </w:rPr>
              <w:t>,</w:t>
            </w:r>
            <w:r w:rsidRPr="00965769">
              <w:rPr>
                <w:bCs/>
                <w:color w:val="000000" w:themeColor="text1"/>
                <w:sz w:val="28"/>
                <w:szCs w:val="28"/>
                <w:lang w:val="uk-UA" w:eastAsia="uk-UA"/>
              </w:rPr>
              <w:t xml:space="preserve"> внаслідок збільшення обсягів польотів повітряних суден </w:t>
            </w:r>
            <w:r w:rsidR="00DD52B4">
              <w:rPr>
                <w:bCs/>
                <w:color w:val="000000" w:themeColor="text1"/>
                <w:sz w:val="28"/>
                <w:szCs w:val="28"/>
                <w:lang w:val="uk-UA" w:eastAsia="uk-UA"/>
              </w:rPr>
              <w:t>у</w:t>
            </w:r>
            <w:r w:rsidRPr="00965769">
              <w:rPr>
                <w:bCs/>
                <w:color w:val="000000" w:themeColor="text1"/>
                <w:sz w:val="28"/>
                <w:szCs w:val="28"/>
                <w:lang w:val="uk-UA" w:eastAsia="uk-UA"/>
              </w:rPr>
              <w:t xml:space="preserve"> повітряному просторі України.</w:t>
            </w:r>
          </w:p>
          <w:p w14:paraId="3FDDD813" w14:textId="6864B6F6" w:rsidR="00815168" w:rsidRPr="00965769" w:rsidRDefault="00815168" w:rsidP="00C67C93">
            <w:pPr>
              <w:pStyle w:val="-11"/>
              <w:tabs>
                <w:tab w:val="left" w:pos="434"/>
              </w:tabs>
              <w:ind w:left="0" w:right="33"/>
              <w:jc w:val="both"/>
              <w:rPr>
                <w:bCs/>
                <w:color w:val="000000" w:themeColor="text1"/>
                <w:sz w:val="28"/>
                <w:szCs w:val="28"/>
                <w:lang w:val="uk-UA" w:eastAsia="uk-UA"/>
              </w:rPr>
            </w:pPr>
            <w:r w:rsidRPr="00965769">
              <w:rPr>
                <w:bCs/>
                <w:color w:val="000000" w:themeColor="text1"/>
                <w:sz w:val="28"/>
                <w:szCs w:val="28"/>
                <w:lang w:val="uk-UA" w:eastAsia="uk-UA"/>
              </w:rPr>
              <w:t>Поступове здешевлення</w:t>
            </w:r>
            <w:r w:rsidR="00DD52B4">
              <w:rPr>
                <w:bCs/>
                <w:color w:val="000000" w:themeColor="text1"/>
                <w:sz w:val="28"/>
                <w:szCs w:val="28"/>
                <w:lang w:val="uk-UA" w:eastAsia="uk-UA"/>
              </w:rPr>
              <w:t xml:space="preserve"> </w:t>
            </w:r>
            <w:r w:rsidR="00DD52B4">
              <w:rPr>
                <w:bCs/>
                <w:color w:val="000000" w:themeColor="text1"/>
                <w:sz w:val="28"/>
                <w:szCs w:val="28"/>
                <w:lang w:val="uk-UA" w:eastAsia="uk-UA"/>
              </w:rPr>
              <w:lastRenderedPageBreak/>
              <w:t>вартості авіаційних перевезень</w:t>
            </w:r>
            <w:r w:rsidRPr="00965769">
              <w:rPr>
                <w:bCs/>
                <w:color w:val="000000" w:themeColor="text1"/>
                <w:sz w:val="28"/>
                <w:szCs w:val="28"/>
                <w:lang w:val="uk-UA" w:eastAsia="uk-UA"/>
              </w:rPr>
              <w:t xml:space="preserve"> за рахунок здешевлення вартості послуг </w:t>
            </w:r>
            <w:r w:rsidR="00DD52B4">
              <w:rPr>
                <w:bCs/>
                <w:color w:val="000000" w:themeColor="text1"/>
                <w:sz w:val="28"/>
                <w:szCs w:val="28"/>
                <w:lang w:val="uk-UA" w:eastAsia="uk-UA"/>
              </w:rPr>
              <w:t xml:space="preserve">з </w:t>
            </w:r>
            <w:r w:rsidRPr="00965769">
              <w:rPr>
                <w:bCs/>
                <w:color w:val="000000" w:themeColor="text1"/>
                <w:sz w:val="28"/>
                <w:szCs w:val="28"/>
                <w:lang w:val="uk-UA" w:eastAsia="uk-UA"/>
              </w:rPr>
              <w:t>АНО в середньостроковій перспективі.</w:t>
            </w:r>
          </w:p>
        </w:tc>
        <w:tc>
          <w:tcPr>
            <w:tcW w:w="1981" w:type="pct"/>
            <w:tcBorders>
              <w:top w:val="single" w:sz="4" w:space="0" w:color="auto"/>
              <w:left w:val="single" w:sz="4" w:space="0" w:color="auto"/>
              <w:bottom w:val="single" w:sz="4" w:space="0" w:color="auto"/>
              <w:right w:val="single" w:sz="4" w:space="0" w:color="auto"/>
            </w:tcBorders>
            <w:hideMark/>
          </w:tcPr>
          <w:p w14:paraId="69C0B7A7" w14:textId="39C670DE" w:rsidR="00C77444" w:rsidRDefault="00296FFA" w:rsidP="00C77444">
            <w:pPr>
              <w:spacing w:after="0"/>
              <w:jc w:val="both"/>
              <w:rPr>
                <w:rFonts w:ascii="Times New Roman" w:eastAsia="Times New Roman" w:hAnsi="Times New Roman" w:cs="Times New Roman"/>
                <w:bCs/>
                <w:color w:val="000000" w:themeColor="text1"/>
                <w:sz w:val="28"/>
                <w:szCs w:val="28"/>
                <w:lang w:eastAsia="uk-UA"/>
              </w:rPr>
            </w:pPr>
            <w:r w:rsidRPr="00965769">
              <w:rPr>
                <w:rFonts w:ascii="Times New Roman" w:hAnsi="Times New Roman" w:cs="Times New Roman"/>
                <w:color w:val="000000" w:themeColor="text1"/>
                <w:sz w:val="28"/>
                <w:szCs w:val="28"/>
                <w:lang w:eastAsia="ru-RU"/>
              </w:rPr>
              <w:lastRenderedPageBreak/>
              <w:t xml:space="preserve">Мінімальне </w:t>
            </w:r>
            <w:r w:rsidR="00985CF6">
              <w:rPr>
                <w:rFonts w:ascii="Times New Roman" w:hAnsi="Times New Roman" w:cs="Times New Roman"/>
                <w:color w:val="000000" w:themeColor="text1"/>
                <w:sz w:val="28"/>
                <w:szCs w:val="28"/>
                <w:lang w:eastAsia="ru-RU"/>
              </w:rPr>
              <w:t>подо</w:t>
            </w:r>
            <w:r w:rsidR="00985CF6" w:rsidRPr="00965769">
              <w:rPr>
                <w:rFonts w:ascii="Times New Roman" w:hAnsi="Times New Roman" w:cs="Times New Roman"/>
                <w:color w:val="000000" w:themeColor="text1"/>
                <w:sz w:val="28"/>
                <w:szCs w:val="28"/>
                <w:lang w:eastAsia="ru-RU"/>
              </w:rPr>
              <w:t>рож</w:t>
            </w:r>
            <w:r w:rsidR="00985CF6">
              <w:rPr>
                <w:rFonts w:ascii="Times New Roman" w:hAnsi="Times New Roman" w:cs="Times New Roman"/>
                <w:color w:val="000000" w:themeColor="text1"/>
                <w:sz w:val="28"/>
                <w:szCs w:val="28"/>
                <w:lang w:eastAsia="ru-RU"/>
              </w:rPr>
              <w:t>ча</w:t>
            </w:r>
            <w:r w:rsidR="00985CF6" w:rsidRPr="00965769">
              <w:rPr>
                <w:rFonts w:ascii="Times New Roman" w:hAnsi="Times New Roman" w:cs="Times New Roman"/>
                <w:color w:val="000000" w:themeColor="text1"/>
                <w:sz w:val="28"/>
                <w:szCs w:val="28"/>
                <w:lang w:eastAsia="ru-RU"/>
              </w:rPr>
              <w:t>ння</w:t>
            </w:r>
            <w:r w:rsidR="00B0606C" w:rsidRPr="00965769">
              <w:rPr>
                <w:rFonts w:ascii="Times New Roman" w:hAnsi="Times New Roman" w:cs="Times New Roman"/>
                <w:color w:val="000000" w:themeColor="text1"/>
                <w:sz w:val="28"/>
                <w:szCs w:val="28"/>
                <w:lang w:eastAsia="ru-RU"/>
              </w:rPr>
              <w:t xml:space="preserve"> частки варто</w:t>
            </w:r>
            <w:r w:rsidR="00CE35B9" w:rsidRPr="00965769">
              <w:rPr>
                <w:rFonts w:ascii="Times New Roman" w:hAnsi="Times New Roman" w:cs="Times New Roman"/>
                <w:color w:val="000000" w:themeColor="text1"/>
                <w:sz w:val="28"/>
                <w:szCs w:val="28"/>
                <w:lang w:eastAsia="ru-RU"/>
              </w:rPr>
              <w:t>с</w:t>
            </w:r>
            <w:r w:rsidR="00B0606C" w:rsidRPr="00965769">
              <w:rPr>
                <w:rFonts w:ascii="Times New Roman" w:hAnsi="Times New Roman" w:cs="Times New Roman"/>
                <w:color w:val="000000" w:themeColor="text1"/>
                <w:sz w:val="28"/>
                <w:szCs w:val="28"/>
                <w:lang w:eastAsia="ru-RU"/>
              </w:rPr>
              <w:t>ті послуг</w:t>
            </w:r>
            <w:r w:rsidR="00CE35B9" w:rsidRPr="00965769">
              <w:rPr>
                <w:rFonts w:ascii="Times New Roman" w:hAnsi="Times New Roman" w:cs="Times New Roman"/>
                <w:color w:val="000000" w:themeColor="text1"/>
                <w:sz w:val="28"/>
                <w:szCs w:val="28"/>
                <w:lang w:eastAsia="ru-RU"/>
              </w:rPr>
              <w:t xml:space="preserve"> з </w:t>
            </w:r>
            <w:r w:rsidR="00B0606C" w:rsidRPr="00965769">
              <w:rPr>
                <w:rFonts w:ascii="Times New Roman" w:hAnsi="Times New Roman" w:cs="Times New Roman"/>
                <w:color w:val="000000" w:themeColor="text1"/>
                <w:sz w:val="28"/>
                <w:szCs w:val="28"/>
                <w:lang w:eastAsia="ru-RU"/>
              </w:rPr>
              <w:t xml:space="preserve"> аеронавігаційного обслуговування у загальній </w:t>
            </w:r>
            <w:r w:rsidR="0093370F">
              <w:rPr>
                <w:rFonts w:ascii="Times New Roman" w:eastAsia="Times New Roman" w:hAnsi="Times New Roman" w:cs="Times New Roman"/>
                <w:bCs/>
                <w:color w:val="000000" w:themeColor="text1"/>
                <w:sz w:val="28"/>
                <w:szCs w:val="28"/>
                <w:lang w:eastAsia="uk-UA"/>
              </w:rPr>
              <w:t>вартості авіаційного квитка</w:t>
            </w:r>
            <w:r w:rsidR="00B0606C" w:rsidRPr="00965769">
              <w:rPr>
                <w:rFonts w:ascii="Times New Roman" w:eastAsia="Times New Roman" w:hAnsi="Times New Roman" w:cs="Times New Roman"/>
                <w:bCs/>
                <w:color w:val="000000" w:themeColor="text1"/>
                <w:sz w:val="28"/>
                <w:szCs w:val="28"/>
                <w:lang w:eastAsia="uk-UA"/>
              </w:rPr>
              <w:t xml:space="preserve"> на польоти з</w:t>
            </w:r>
            <w:r w:rsidR="00CE35B9" w:rsidRPr="00965769">
              <w:rPr>
                <w:rFonts w:ascii="Times New Roman" w:eastAsia="Times New Roman" w:hAnsi="Times New Roman" w:cs="Times New Roman"/>
                <w:bCs/>
                <w:color w:val="000000" w:themeColor="text1"/>
                <w:sz w:val="28"/>
                <w:szCs w:val="28"/>
                <w:lang w:eastAsia="uk-UA"/>
              </w:rPr>
              <w:t xml:space="preserve"> </w:t>
            </w:r>
            <w:r w:rsidR="00C77444">
              <w:rPr>
                <w:rFonts w:ascii="Times New Roman" w:eastAsia="Times New Roman" w:hAnsi="Times New Roman" w:cs="Times New Roman"/>
                <w:bCs/>
                <w:color w:val="000000" w:themeColor="text1"/>
                <w:sz w:val="28"/>
                <w:szCs w:val="28"/>
                <w:lang w:eastAsia="uk-UA"/>
              </w:rPr>
              <w:t>ДП «</w:t>
            </w:r>
            <w:r w:rsidR="00CE35B9" w:rsidRPr="00965769">
              <w:rPr>
                <w:rFonts w:ascii="Times New Roman" w:eastAsia="Times New Roman" w:hAnsi="Times New Roman" w:cs="Times New Roman"/>
                <w:bCs/>
                <w:color w:val="000000" w:themeColor="text1"/>
                <w:sz w:val="28"/>
                <w:szCs w:val="28"/>
                <w:lang w:eastAsia="uk-UA"/>
              </w:rPr>
              <w:t>МА «Бориспіль».</w:t>
            </w:r>
            <w:r w:rsidR="0004247E">
              <w:rPr>
                <w:rFonts w:ascii="Times New Roman" w:eastAsia="Times New Roman" w:hAnsi="Times New Roman" w:cs="Times New Roman"/>
                <w:bCs/>
                <w:color w:val="000000" w:themeColor="text1"/>
                <w:sz w:val="28"/>
                <w:szCs w:val="28"/>
                <w:lang w:eastAsia="uk-UA"/>
              </w:rPr>
              <w:t xml:space="preserve"> </w:t>
            </w:r>
          </w:p>
          <w:p w14:paraId="0C508BDD" w14:textId="13462CD1" w:rsidR="00BB30FE" w:rsidRDefault="00B36374" w:rsidP="00BB30FE">
            <w:pPr>
              <w:spacing w:after="0"/>
              <w:jc w:val="both"/>
              <w:rPr>
                <w:rFonts w:ascii="Times New Roman" w:eastAsia="Times New Roman" w:hAnsi="Times New Roman" w:cs="Times New Roman"/>
                <w:bCs/>
                <w:color w:val="000000" w:themeColor="text1"/>
                <w:sz w:val="28"/>
                <w:szCs w:val="28"/>
                <w:lang w:eastAsia="uk-UA"/>
              </w:rPr>
            </w:pPr>
            <w:r w:rsidRPr="00965769">
              <w:rPr>
                <w:rFonts w:ascii="Times New Roman" w:eastAsia="Times New Roman" w:hAnsi="Times New Roman" w:cs="Times New Roman"/>
                <w:bCs/>
                <w:color w:val="000000" w:themeColor="text1"/>
                <w:sz w:val="28"/>
                <w:szCs w:val="28"/>
                <w:lang w:eastAsia="uk-UA"/>
              </w:rPr>
              <w:t>Е</w:t>
            </w:r>
            <w:r w:rsidRPr="00965769">
              <w:rPr>
                <w:rFonts w:ascii="Times New Roman" w:eastAsia="Times New Roman" w:hAnsi="Times New Roman" w:cs="Times New Roman" w:hint="eastAsia"/>
                <w:bCs/>
                <w:color w:val="000000" w:themeColor="text1"/>
                <w:sz w:val="28"/>
                <w:szCs w:val="28"/>
                <w:lang w:eastAsia="uk-UA"/>
              </w:rPr>
              <w:t>фект</w:t>
            </w:r>
            <w:r w:rsidRPr="00965769">
              <w:rPr>
                <w:rFonts w:ascii="Times New Roman" w:eastAsia="Times New Roman" w:hAnsi="Times New Roman" w:cs="Times New Roman"/>
                <w:bCs/>
                <w:color w:val="000000" w:themeColor="text1"/>
                <w:sz w:val="28"/>
                <w:szCs w:val="28"/>
                <w:lang w:eastAsia="uk-UA"/>
              </w:rPr>
              <w:t xml:space="preserve"> </w:t>
            </w:r>
            <w:r w:rsidRPr="00965769">
              <w:rPr>
                <w:rFonts w:ascii="Times New Roman" w:eastAsia="Times New Roman" w:hAnsi="Times New Roman" w:cs="Times New Roman" w:hint="eastAsia"/>
                <w:bCs/>
                <w:color w:val="000000" w:themeColor="text1"/>
                <w:sz w:val="28"/>
                <w:szCs w:val="28"/>
                <w:lang w:eastAsia="uk-UA"/>
              </w:rPr>
              <w:t>від</w:t>
            </w:r>
            <w:r w:rsidRPr="00965769">
              <w:rPr>
                <w:rFonts w:ascii="Times New Roman" w:eastAsia="Times New Roman" w:hAnsi="Times New Roman" w:cs="Times New Roman"/>
                <w:bCs/>
                <w:color w:val="000000" w:themeColor="text1"/>
                <w:sz w:val="28"/>
                <w:szCs w:val="28"/>
                <w:lang w:eastAsia="uk-UA"/>
              </w:rPr>
              <w:t xml:space="preserve"> </w:t>
            </w:r>
            <w:r w:rsidRPr="00965769">
              <w:rPr>
                <w:rFonts w:ascii="Times New Roman" w:eastAsia="Times New Roman" w:hAnsi="Times New Roman" w:cs="Times New Roman" w:hint="eastAsia"/>
                <w:bCs/>
                <w:color w:val="000000" w:themeColor="text1"/>
                <w:sz w:val="28"/>
                <w:szCs w:val="28"/>
                <w:lang w:eastAsia="uk-UA"/>
              </w:rPr>
              <w:t>зміни</w:t>
            </w:r>
            <w:r w:rsidRPr="00965769">
              <w:rPr>
                <w:rFonts w:ascii="Times New Roman" w:eastAsia="Times New Roman" w:hAnsi="Times New Roman" w:cs="Times New Roman"/>
                <w:bCs/>
                <w:color w:val="000000" w:themeColor="text1"/>
                <w:sz w:val="28"/>
                <w:szCs w:val="28"/>
                <w:lang w:eastAsia="uk-UA"/>
              </w:rPr>
              <w:t xml:space="preserve"> </w:t>
            </w:r>
            <w:r w:rsidRPr="00965769">
              <w:rPr>
                <w:rFonts w:ascii="Times New Roman" w:eastAsia="Times New Roman" w:hAnsi="Times New Roman" w:cs="Times New Roman" w:hint="eastAsia"/>
                <w:bCs/>
                <w:color w:val="000000" w:themeColor="text1"/>
                <w:sz w:val="28"/>
                <w:szCs w:val="28"/>
                <w:lang w:eastAsia="uk-UA"/>
              </w:rPr>
              <w:t>ставок</w:t>
            </w:r>
            <w:r w:rsidRPr="00965769">
              <w:rPr>
                <w:rFonts w:ascii="Times New Roman" w:eastAsia="Times New Roman" w:hAnsi="Times New Roman" w:cs="Times New Roman"/>
                <w:bCs/>
                <w:color w:val="000000" w:themeColor="text1"/>
                <w:sz w:val="28"/>
                <w:szCs w:val="28"/>
                <w:lang w:eastAsia="uk-UA"/>
              </w:rPr>
              <w:t xml:space="preserve"> </w:t>
            </w:r>
            <w:r w:rsidRPr="00965769">
              <w:rPr>
                <w:rFonts w:ascii="Times New Roman" w:eastAsia="Times New Roman" w:hAnsi="Times New Roman" w:cs="Times New Roman" w:hint="eastAsia"/>
                <w:bCs/>
                <w:color w:val="000000" w:themeColor="text1"/>
                <w:sz w:val="28"/>
                <w:szCs w:val="28"/>
                <w:lang w:eastAsia="uk-UA"/>
              </w:rPr>
              <w:t>плати</w:t>
            </w:r>
            <w:r w:rsidRPr="00965769">
              <w:rPr>
                <w:rFonts w:ascii="Times New Roman" w:eastAsia="Times New Roman" w:hAnsi="Times New Roman" w:cs="Times New Roman"/>
                <w:bCs/>
                <w:color w:val="000000" w:themeColor="text1"/>
                <w:sz w:val="28"/>
                <w:szCs w:val="28"/>
                <w:lang w:eastAsia="uk-UA"/>
              </w:rPr>
              <w:t xml:space="preserve"> </w:t>
            </w:r>
            <w:r w:rsidRPr="00965769">
              <w:rPr>
                <w:rFonts w:ascii="Times New Roman" w:eastAsia="Times New Roman" w:hAnsi="Times New Roman" w:cs="Times New Roman" w:hint="eastAsia"/>
                <w:bCs/>
                <w:color w:val="000000" w:themeColor="text1"/>
                <w:sz w:val="28"/>
                <w:szCs w:val="28"/>
                <w:lang w:eastAsia="uk-UA"/>
              </w:rPr>
              <w:t>за</w:t>
            </w:r>
            <w:r w:rsidRPr="00965769">
              <w:rPr>
                <w:rFonts w:ascii="Times New Roman" w:eastAsia="Times New Roman" w:hAnsi="Times New Roman" w:cs="Times New Roman"/>
                <w:bCs/>
                <w:color w:val="000000" w:themeColor="text1"/>
                <w:sz w:val="28"/>
                <w:szCs w:val="28"/>
                <w:lang w:eastAsia="uk-UA"/>
              </w:rPr>
              <w:t xml:space="preserve"> </w:t>
            </w:r>
            <w:r w:rsidRPr="00965769">
              <w:rPr>
                <w:rFonts w:ascii="Times New Roman" w:eastAsia="Times New Roman" w:hAnsi="Times New Roman" w:cs="Times New Roman" w:hint="eastAsia"/>
                <w:bCs/>
                <w:color w:val="000000" w:themeColor="text1"/>
                <w:sz w:val="28"/>
                <w:szCs w:val="28"/>
                <w:lang w:eastAsia="uk-UA"/>
              </w:rPr>
              <w:t>АНО</w:t>
            </w:r>
            <w:r w:rsidRPr="00965769">
              <w:rPr>
                <w:rFonts w:ascii="Times New Roman" w:eastAsia="Times New Roman" w:hAnsi="Times New Roman" w:cs="Times New Roman"/>
                <w:bCs/>
                <w:color w:val="000000" w:themeColor="text1"/>
                <w:sz w:val="28"/>
                <w:szCs w:val="28"/>
                <w:lang w:eastAsia="uk-UA"/>
              </w:rPr>
              <w:t xml:space="preserve"> </w:t>
            </w:r>
            <w:r w:rsidRPr="00965769">
              <w:rPr>
                <w:rFonts w:ascii="Times New Roman" w:eastAsia="Times New Roman" w:hAnsi="Times New Roman" w:cs="Times New Roman" w:hint="eastAsia"/>
                <w:bCs/>
                <w:color w:val="000000" w:themeColor="text1"/>
                <w:sz w:val="28"/>
                <w:szCs w:val="28"/>
                <w:lang w:eastAsia="uk-UA"/>
              </w:rPr>
              <w:t>на</w:t>
            </w:r>
            <w:r w:rsidRPr="00965769">
              <w:rPr>
                <w:rFonts w:ascii="Times New Roman" w:eastAsia="Times New Roman" w:hAnsi="Times New Roman" w:cs="Times New Roman"/>
                <w:bCs/>
                <w:color w:val="000000" w:themeColor="text1"/>
                <w:sz w:val="28"/>
                <w:szCs w:val="28"/>
                <w:lang w:eastAsia="uk-UA"/>
              </w:rPr>
              <w:t xml:space="preserve"> </w:t>
            </w:r>
            <w:r w:rsidRPr="00965769">
              <w:rPr>
                <w:rFonts w:ascii="Times New Roman" w:eastAsia="Times New Roman" w:hAnsi="Times New Roman" w:cs="Times New Roman" w:hint="eastAsia"/>
                <w:bCs/>
                <w:color w:val="000000" w:themeColor="text1"/>
                <w:sz w:val="28"/>
                <w:szCs w:val="28"/>
                <w:lang w:eastAsia="uk-UA"/>
              </w:rPr>
              <w:t>загальні</w:t>
            </w:r>
            <w:r w:rsidRPr="00965769">
              <w:rPr>
                <w:rFonts w:ascii="Times New Roman" w:eastAsia="Times New Roman" w:hAnsi="Times New Roman" w:cs="Times New Roman"/>
                <w:bCs/>
                <w:color w:val="000000" w:themeColor="text1"/>
                <w:sz w:val="28"/>
                <w:szCs w:val="28"/>
                <w:lang w:eastAsia="uk-UA"/>
              </w:rPr>
              <w:t xml:space="preserve"> </w:t>
            </w:r>
            <w:r w:rsidRPr="00965769">
              <w:rPr>
                <w:rFonts w:ascii="Times New Roman" w:eastAsia="Times New Roman" w:hAnsi="Times New Roman" w:cs="Times New Roman" w:hint="eastAsia"/>
                <w:bCs/>
                <w:color w:val="000000" w:themeColor="text1"/>
                <w:sz w:val="28"/>
                <w:szCs w:val="28"/>
                <w:lang w:eastAsia="uk-UA"/>
              </w:rPr>
              <w:t>витрати</w:t>
            </w:r>
            <w:r w:rsidRPr="00965769">
              <w:rPr>
                <w:rFonts w:ascii="Times New Roman" w:eastAsia="Times New Roman" w:hAnsi="Times New Roman" w:cs="Times New Roman"/>
                <w:bCs/>
                <w:color w:val="000000" w:themeColor="text1"/>
                <w:sz w:val="28"/>
                <w:szCs w:val="28"/>
                <w:lang w:eastAsia="uk-UA"/>
              </w:rPr>
              <w:t xml:space="preserve"> </w:t>
            </w:r>
            <w:r w:rsidRPr="00965769">
              <w:rPr>
                <w:rFonts w:ascii="Times New Roman" w:eastAsia="Times New Roman" w:hAnsi="Times New Roman" w:cs="Times New Roman" w:hint="eastAsia"/>
                <w:bCs/>
                <w:color w:val="000000" w:themeColor="text1"/>
                <w:sz w:val="28"/>
                <w:szCs w:val="28"/>
                <w:lang w:eastAsia="uk-UA"/>
              </w:rPr>
              <w:t>авіакомпаній</w:t>
            </w:r>
            <w:r w:rsidR="00856923" w:rsidRPr="00965769">
              <w:rPr>
                <w:rFonts w:ascii="Times New Roman" w:eastAsia="Times New Roman" w:hAnsi="Times New Roman" w:cs="Times New Roman"/>
                <w:bCs/>
                <w:color w:val="000000" w:themeColor="text1"/>
                <w:sz w:val="28"/>
                <w:szCs w:val="28"/>
                <w:lang w:eastAsia="uk-UA"/>
              </w:rPr>
              <w:t xml:space="preserve"> </w:t>
            </w:r>
            <w:r w:rsidRPr="00965769">
              <w:rPr>
                <w:rFonts w:ascii="Times New Roman" w:eastAsia="Times New Roman" w:hAnsi="Times New Roman" w:cs="Times New Roman" w:hint="eastAsia"/>
                <w:bCs/>
                <w:color w:val="000000" w:themeColor="text1"/>
                <w:sz w:val="28"/>
                <w:szCs w:val="28"/>
                <w:lang w:eastAsia="uk-UA"/>
              </w:rPr>
              <w:t>коливається</w:t>
            </w:r>
            <w:r w:rsidRPr="00965769">
              <w:rPr>
                <w:rFonts w:ascii="Times New Roman" w:eastAsia="Times New Roman" w:hAnsi="Times New Roman" w:cs="Times New Roman"/>
                <w:bCs/>
                <w:color w:val="000000" w:themeColor="text1"/>
                <w:sz w:val="28"/>
                <w:szCs w:val="28"/>
                <w:lang w:eastAsia="uk-UA"/>
              </w:rPr>
              <w:t xml:space="preserve"> </w:t>
            </w:r>
            <w:r w:rsidRPr="00965769">
              <w:rPr>
                <w:rFonts w:ascii="Times New Roman" w:eastAsia="Times New Roman" w:hAnsi="Times New Roman" w:cs="Times New Roman" w:hint="eastAsia"/>
                <w:bCs/>
                <w:color w:val="000000" w:themeColor="text1"/>
                <w:sz w:val="28"/>
                <w:szCs w:val="28"/>
                <w:lang w:eastAsia="uk-UA"/>
              </w:rPr>
              <w:t>в</w:t>
            </w:r>
            <w:r w:rsidRPr="00965769">
              <w:rPr>
                <w:rFonts w:ascii="Times New Roman" w:eastAsia="Times New Roman" w:hAnsi="Times New Roman" w:cs="Times New Roman"/>
                <w:bCs/>
                <w:color w:val="000000" w:themeColor="text1"/>
                <w:sz w:val="28"/>
                <w:szCs w:val="28"/>
                <w:lang w:eastAsia="uk-UA"/>
              </w:rPr>
              <w:t xml:space="preserve"> </w:t>
            </w:r>
            <w:r w:rsidRPr="00965769">
              <w:rPr>
                <w:rFonts w:ascii="Times New Roman" w:eastAsia="Times New Roman" w:hAnsi="Times New Roman" w:cs="Times New Roman" w:hint="eastAsia"/>
                <w:bCs/>
                <w:color w:val="000000" w:themeColor="text1"/>
                <w:sz w:val="28"/>
                <w:szCs w:val="28"/>
                <w:lang w:eastAsia="uk-UA"/>
              </w:rPr>
              <w:t>межах</w:t>
            </w:r>
            <w:r w:rsidRPr="00965769">
              <w:rPr>
                <w:rFonts w:ascii="Times New Roman" w:eastAsia="Times New Roman" w:hAnsi="Times New Roman" w:cs="Times New Roman"/>
                <w:bCs/>
                <w:color w:val="000000" w:themeColor="text1"/>
                <w:sz w:val="28"/>
                <w:szCs w:val="28"/>
                <w:lang w:eastAsia="uk-UA"/>
              </w:rPr>
              <w:t xml:space="preserve"> 0 </w:t>
            </w:r>
            <w:r w:rsidRPr="00965769">
              <w:rPr>
                <w:rFonts w:ascii="Times New Roman" w:eastAsia="Times New Roman" w:hAnsi="Times New Roman" w:cs="Times New Roman" w:hint="eastAsia"/>
                <w:bCs/>
                <w:color w:val="000000" w:themeColor="text1"/>
                <w:sz w:val="28"/>
                <w:szCs w:val="28"/>
                <w:lang w:eastAsia="uk-UA"/>
              </w:rPr>
              <w:t>–</w:t>
            </w:r>
            <w:r w:rsidRPr="00965769">
              <w:rPr>
                <w:rFonts w:ascii="Times New Roman" w:eastAsia="Times New Roman" w:hAnsi="Times New Roman" w:cs="Times New Roman"/>
                <w:bCs/>
                <w:color w:val="000000" w:themeColor="text1"/>
                <w:sz w:val="28"/>
                <w:szCs w:val="28"/>
                <w:lang w:eastAsia="uk-UA"/>
              </w:rPr>
              <w:t xml:space="preserve"> 0,3%.</w:t>
            </w:r>
            <w:r w:rsidR="00F7612B" w:rsidRPr="00965769">
              <w:rPr>
                <w:rFonts w:ascii="Times New Roman" w:eastAsia="Times New Roman" w:hAnsi="Times New Roman" w:cs="Times New Roman"/>
                <w:bCs/>
                <w:color w:val="000000" w:themeColor="text1"/>
                <w:sz w:val="28"/>
                <w:szCs w:val="28"/>
                <w:lang w:eastAsia="uk-UA"/>
              </w:rPr>
              <w:t xml:space="preserve"> Тобто, вплив без</w:t>
            </w:r>
            <w:r w:rsidR="00D901B2">
              <w:rPr>
                <w:rFonts w:ascii="Times New Roman" w:eastAsia="Times New Roman" w:hAnsi="Times New Roman" w:cs="Times New Roman"/>
                <w:bCs/>
                <w:color w:val="000000" w:themeColor="text1"/>
                <w:sz w:val="28"/>
                <w:szCs w:val="28"/>
                <w:lang w:eastAsia="uk-UA"/>
              </w:rPr>
              <w:t>посередньо на вартість квитка для</w:t>
            </w:r>
            <w:r w:rsidR="00F7612B" w:rsidRPr="00965769">
              <w:rPr>
                <w:rFonts w:ascii="Times New Roman" w:eastAsia="Times New Roman" w:hAnsi="Times New Roman" w:cs="Times New Roman"/>
                <w:bCs/>
                <w:color w:val="000000" w:themeColor="text1"/>
                <w:sz w:val="28"/>
                <w:szCs w:val="28"/>
                <w:lang w:eastAsia="uk-UA"/>
              </w:rPr>
              <w:t xml:space="preserve"> пасажира є мінімальним (до 0,2%</w:t>
            </w:r>
            <w:r w:rsidR="00C77444">
              <w:rPr>
                <w:rFonts w:ascii="Times New Roman" w:eastAsia="Times New Roman" w:hAnsi="Times New Roman" w:cs="Times New Roman"/>
                <w:bCs/>
                <w:color w:val="000000" w:themeColor="text1"/>
                <w:sz w:val="28"/>
                <w:szCs w:val="28"/>
                <w:lang w:eastAsia="uk-UA"/>
              </w:rPr>
              <w:t>)</w:t>
            </w:r>
            <w:r w:rsidR="00053165" w:rsidRPr="00965769">
              <w:rPr>
                <w:rFonts w:ascii="Times New Roman" w:eastAsia="Times New Roman" w:hAnsi="Times New Roman" w:cs="Times New Roman"/>
                <w:bCs/>
                <w:color w:val="000000" w:themeColor="text1"/>
                <w:sz w:val="28"/>
                <w:szCs w:val="28"/>
                <w:lang w:eastAsia="uk-UA"/>
              </w:rPr>
              <w:t xml:space="preserve">. </w:t>
            </w:r>
          </w:p>
          <w:p w14:paraId="3CB7202D" w14:textId="079C2553" w:rsidR="00D5008B" w:rsidRPr="00BB30FE" w:rsidRDefault="00053165" w:rsidP="00BB30FE">
            <w:pPr>
              <w:spacing w:after="0"/>
              <w:jc w:val="both"/>
              <w:rPr>
                <w:rFonts w:ascii="Times New Roman" w:eastAsia="Times New Roman" w:hAnsi="Times New Roman" w:cs="Times New Roman"/>
                <w:bCs/>
                <w:color w:val="000000" w:themeColor="text1"/>
                <w:sz w:val="28"/>
                <w:szCs w:val="28"/>
                <w:lang w:eastAsia="uk-UA"/>
              </w:rPr>
            </w:pPr>
            <w:r w:rsidRPr="00965769">
              <w:rPr>
                <w:rFonts w:ascii="Times New Roman" w:eastAsia="Times New Roman" w:hAnsi="Times New Roman" w:cs="Times New Roman"/>
                <w:bCs/>
                <w:color w:val="000000" w:themeColor="text1"/>
                <w:sz w:val="28"/>
                <w:szCs w:val="28"/>
                <w:lang w:eastAsia="uk-UA"/>
              </w:rPr>
              <w:t>В умовах вкрай низької</w:t>
            </w:r>
            <w:r w:rsidRPr="00965769">
              <w:rPr>
                <w:rFonts w:ascii="Times New Roman" w:hAnsi="Times New Roman" w:cs="Times New Roman"/>
                <w:color w:val="000000" w:themeColor="text1"/>
                <w:sz w:val="28"/>
                <w:szCs w:val="28"/>
                <w:lang w:eastAsia="ru-RU"/>
              </w:rPr>
              <w:t xml:space="preserve"> частки витрат на послуги АНО у структурі витрат авіакомпаній, а також за умов</w:t>
            </w:r>
            <w:r w:rsidR="00C77444">
              <w:rPr>
                <w:rFonts w:ascii="Times New Roman" w:hAnsi="Times New Roman" w:cs="Times New Roman"/>
                <w:color w:val="000000" w:themeColor="text1"/>
                <w:sz w:val="28"/>
                <w:szCs w:val="28"/>
                <w:lang w:eastAsia="ru-RU"/>
              </w:rPr>
              <w:t>и</w:t>
            </w:r>
            <w:r w:rsidRPr="00965769">
              <w:rPr>
                <w:rFonts w:ascii="Times New Roman" w:hAnsi="Times New Roman" w:cs="Times New Roman"/>
                <w:color w:val="000000" w:themeColor="text1"/>
                <w:sz w:val="28"/>
                <w:szCs w:val="28"/>
                <w:lang w:eastAsia="ru-RU"/>
              </w:rPr>
              <w:t xml:space="preserve"> постійної</w:t>
            </w:r>
            <w:r w:rsidR="001C0505" w:rsidRPr="00965769">
              <w:rPr>
                <w:rFonts w:ascii="Times New Roman" w:hAnsi="Times New Roman" w:cs="Times New Roman"/>
                <w:color w:val="000000" w:themeColor="text1"/>
                <w:sz w:val="28"/>
                <w:szCs w:val="28"/>
                <w:lang w:eastAsia="ru-RU"/>
              </w:rPr>
              <w:t xml:space="preserve"> </w:t>
            </w:r>
            <w:r w:rsidRPr="00965769">
              <w:rPr>
                <w:rFonts w:ascii="Times New Roman" w:hAnsi="Times New Roman" w:cs="Times New Roman"/>
                <w:color w:val="000000" w:themeColor="text1"/>
                <w:sz w:val="28"/>
                <w:szCs w:val="28"/>
                <w:lang w:eastAsia="ru-RU"/>
              </w:rPr>
              <w:t xml:space="preserve">зміни інших складових у структурі витрат </w:t>
            </w:r>
            <w:r w:rsidR="001C0505" w:rsidRPr="00965769">
              <w:rPr>
                <w:rFonts w:ascii="Times New Roman" w:hAnsi="Times New Roman" w:cs="Times New Roman"/>
                <w:color w:val="000000" w:themeColor="text1"/>
                <w:sz w:val="28"/>
                <w:szCs w:val="28"/>
                <w:lang w:eastAsia="ru-RU"/>
              </w:rPr>
              <w:t>(авіаційне паливо, послуги аеропортів,</w:t>
            </w:r>
            <w:r w:rsidR="001A38FC" w:rsidRPr="00965769">
              <w:rPr>
                <w:rFonts w:ascii="Times New Roman" w:hAnsi="Times New Roman" w:cs="Times New Roman"/>
                <w:color w:val="000000" w:themeColor="text1"/>
                <w:sz w:val="28"/>
                <w:szCs w:val="28"/>
                <w:lang w:eastAsia="ru-RU"/>
              </w:rPr>
              <w:t xml:space="preserve"> послуги АНО інших країн,</w:t>
            </w:r>
            <w:r w:rsidR="00C77444">
              <w:rPr>
                <w:rFonts w:ascii="Times New Roman" w:hAnsi="Times New Roman" w:cs="Times New Roman"/>
                <w:color w:val="000000" w:themeColor="text1"/>
                <w:sz w:val="28"/>
                <w:szCs w:val="28"/>
                <w:lang w:eastAsia="ru-RU"/>
              </w:rPr>
              <w:t xml:space="preserve"> ремонти, ТО та інше</w:t>
            </w:r>
            <w:r w:rsidR="001C0505" w:rsidRPr="00965769">
              <w:rPr>
                <w:rFonts w:ascii="Times New Roman" w:hAnsi="Times New Roman" w:cs="Times New Roman"/>
                <w:color w:val="000000" w:themeColor="text1"/>
                <w:sz w:val="28"/>
                <w:szCs w:val="28"/>
                <w:lang w:eastAsia="ru-RU"/>
              </w:rPr>
              <w:t xml:space="preserve">) </w:t>
            </w:r>
            <w:r w:rsidR="003904C2" w:rsidRPr="00965769">
              <w:rPr>
                <w:rFonts w:ascii="Times New Roman" w:hAnsi="Times New Roman" w:cs="Times New Roman"/>
                <w:color w:val="000000" w:themeColor="text1"/>
                <w:sz w:val="28"/>
                <w:szCs w:val="28"/>
                <w:lang w:eastAsia="ru-RU"/>
              </w:rPr>
              <w:t>вплив част</w:t>
            </w:r>
            <w:r w:rsidR="001A38FC" w:rsidRPr="00965769">
              <w:rPr>
                <w:rFonts w:ascii="Times New Roman" w:hAnsi="Times New Roman" w:cs="Times New Roman"/>
                <w:color w:val="000000" w:themeColor="text1"/>
                <w:sz w:val="28"/>
                <w:szCs w:val="28"/>
                <w:lang w:eastAsia="ru-RU"/>
              </w:rPr>
              <w:t>ко</w:t>
            </w:r>
            <w:r w:rsidR="003904C2" w:rsidRPr="00965769">
              <w:rPr>
                <w:rFonts w:ascii="Times New Roman" w:hAnsi="Times New Roman" w:cs="Times New Roman"/>
                <w:color w:val="000000" w:themeColor="text1"/>
                <w:sz w:val="28"/>
                <w:szCs w:val="28"/>
                <w:lang w:eastAsia="ru-RU"/>
              </w:rPr>
              <w:t>во</w:t>
            </w:r>
            <w:r w:rsidR="001A38FC" w:rsidRPr="00965769">
              <w:rPr>
                <w:rFonts w:ascii="Times New Roman" w:hAnsi="Times New Roman" w:cs="Times New Roman"/>
                <w:color w:val="000000" w:themeColor="text1"/>
                <w:sz w:val="28"/>
                <w:szCs w:val="28"/>
                <w:lang w:eastAsia="ru-RU"/>
              </w:rPr>
              <w:t>го мінімального здороження послуг АНО в Україні не матиме впливу на цінову політику авіакомпаній</w:t>
            </w:r>
            <w:r w:rsidR="00F7612B" w:rsidRPr="00965769">
              <w:rPr>
                <w:rFonts w:ascii="Times New Roman" w:hAnsi="Times New Roman" w:cs="Times New Roman"/>
                <w:color w:val="000000" w:themeColor="text1"/>
                <w:sz w:val="28"/>
                <w:szCs w:val="28"/>
                <w:lang w:eastAsia="ru-RU"/>
              </w:rPr>
              <w:t>.</w:t>
            </w:r>
          </w:p>
        </w:tc>
      </w:tr>
    </w:tbl>
    <w:p w14:paraId="6861274E" w14:textId="77777777" w:rsidR="00E55A16" w:rsidRDefault="00E55A16" w:rsidP="00D04E56">
      <w:pPr>
        <w:spacing w:after="0" w:line="240" w:lineRule="auto"/>
        <w:ind w:left="709"/>
        <w:contextualSpacing/>
        <w:jc w:val="both"/>
        <w:rPr>
          <w:rFonts w:ascii="Times New Roman" w:eastAsia="Times New Roman" w:hAnsi="Times New Roman" w:cs="Times New Roman"/>
          <w:color w:val="000000" w:themeColor="text1"/>
          <w:sz w:val="28"/>
          <w:szCs w:val="28"/>
          <w:lang w:eastAsia="ru-RU"/>
        </w:rPr>
      </w:pPr>
    </w:p>
    <w:p w14:paraId="01233540" w14:textId="67C0BEB5" w:rsidR="00D04E56" w:rsidRPr="00965769" w:rsidRDefault="00D04E56" w:rsidP="00D04E56">
      <w:pPr>
        <w:spacing w:after="0" w:line="240" w:lineRule="auto"/>
        <w:ind w:left="709"/>
        <w:contextualSpacing/>
        <w:jc w:val="both"/>
        <w:rPr>
          <w:rFonts w:ascii="Times New Roman" w:eastAsia="Times New Roman" w:hAnsi="Times New Roman" w:cs="Times New Roman"/>
          <w:color w:val="000000" w:themeColor="text1"/>
          <w:sz w:val="28"/>
          <w:szCs w:val="28"/>
          <w:lang w:eastAsia="ru-RU"/>
        </w:rPr>
      </w:pPr>
      <w:r w:rsidRPr="00965769">
        <w:rPr>
          <w:rFonts w:ascii="Times New Roman" w:eastAsia="Times New Roman" w:hAnsi="Times New Roman" w:cs="Times New Roman"/>
          <w:color w:val="000000" w:themeColor="text1"/>
          <w:sz w:val="28"/>
          <w:szCs w:val="28"/>
          <w:lang w:eastAsia="ru-RU"/>
        </w:rPr>
        <w:t>Оцінка впливу на сферу інтересів суб’єктів господарювання</w:t>
      </w:r>
    </w:p>
    <w:p w14:paraId="3EBE7EC3" w14:textId="77777777" w:rsidR="00D04E56" w:rsidRPr="00965769" w:rsidRDefault="00D04E56" w:rsidP="00D04E56">
      <w:pPr>
        <w:spacing w:after="0" w:line="240" w:lineRule="auto"/>
        <w:ind w:left="709"/>
        <w:contextualSpacing/>
        <w:jc w:val="both"/>
        <w:rPr>
          <w:rFonts w:ascii="Times New Roman" w:eastAsia="Times New Roman" w:hAnsi="Times New Roman" w:cs="Times New Roman"/>
          <w:color w:val="000000" w:themeColor="text1"/>
          <w:sz w:val="28"/>
          <w:szCs w:val="28"/>
          <w:lang w:eastAsia="ru-RU"/>
        </w:rPr>
      </w:pPr>
    </w:p>
    <w:tbl>
      <w:tblPr>
        <w:tblStyle w:val="a3"/>
        <w:tblW w:w="5000" w:type="pct"/>
        <w:tblLook w:val="04A0" w:firstRow="1" w:lastRow="0" w:firstColumn="1" w:lastColumn="0" w:noHBand="0" w:noVBand="1"/>
      </w:tblPr>
      <w:tblGrid>
        <w:gridCol w:w="2256"/>
        <w:gridCol w:w="1780"/>
        <w:gridCol w:w="1708"/>
        <w:gridCol w:w="921"/>
        <w:gridCol w:w="1183"/>
        <w:gridCol w:w="1780"/>
      </w:tblGrid>
      <w:tr w:rsidR="00D04E56" w:rsidRPr="00965769" w14:paraId="75B13900" w14:textId="77777777" w:rsidTr="0037577D">
        <w:tc>
          <w:tcPr>
            <w:tcW w:w="1184" w:type="pct"/>
          </w:tcPr>
          <w:p w14:paraId="2D11E69E" w14:textId="77777777" w:rsidR="00D04E56" w:rsidRPr="00965769" w:rsidRDefault="00D04E56" w:rsidP="00C67C93">
            <w:pPr>
              <w:jc w:val="center"/>
              <w:rPr>
                <w:rFonts w:ascii="Times New Roman" w:eastAsia="Times New Roman" w:hAnsi="Times New Roman" w:cs="Times New Roman"/>
                <w:color w:val="000000" w:themeColor="text1"/>
                <w:sz w:val="28"/>
                <w:szCs w:val="28"/>
                <w:lang w:eastAsia="ru-RU"/>
              </w:rPr>
            </w:pPr>
            <w:r w:rsidRPr="00965769">
              <w:rPr>
                <w:rFonts w:ascii="Times New Roman" w:eastAsia="Times New Roman" w:hAnsi="Times New Roman" w:cs="Times New Roman"/>
                <w:color w:val="000000" w:themeColor="text1"/>
                <w:sz w:val="28"/>
                <w:szCs w:val="28"/>
                <w:lang w:eastAsia="ru-RU"/>
              </w:rPr>
              <w:t>Показник</w:t>
            </w:r>
          </w:p>
        </w:tc>
        <w:tc>
          <w:tcPr>
            <w:tcW w:w="763" w:type="pct"/>
          </w:tcPr>
          <w:p w14:paraId="22C9104B" w14:textId="77777777" w:rsidR="00D04E56" w:rsidRPr="00965769" w:rsidRDefault="00D04E56" w:rsidP="00C67C93">
            <w:pPr>
              <w:jc w:val="center"/>
              <w:rPr>
                <w:rFonts w:ascii="Times New Roman" w:eastAsia="Times New Roman" w:hAnsi="Times New Roman" w:cs="Times New Roman"/>
                <w:color w:val="000000" w:themeColor="text1"/>
                <w:sz w:val="28"/>
                <w:szCs w:val="28"/>
                <w:lang w:eastAsia="ru-RU"/>
              </w:rPr>
            </w:pPr>
            <w:r w:rsidRPr="00965769">
              <w:rPr>
                <w:rFonts w:ascii="Times New Roman" w:eastAsia="Times New Roman" w:hAnsi="Times New Roman" w:cs="Times New Roman"/>
                <w:color w:val="000000" w:themeColor="text1"/>
                <w:sz w:val="28"/>
                <w:szCs w:val="28"/>
                <w:lang w:eastAsia="ru-RU"/>
              </w:rPr>
              <w:t>Великі</w:t>
            </w:r>
          </w:p>
          <w:p w14:paraId="1682DF5F" w14:textId="77777777" w:rsidR="00D04E56" w:rsidRPr="00965769" w:rsidRDefault="00D04E56" w:rsidP="00C67C93">
            <w:pPr>
              <w:jc w:val="center"/>
              <w:rPr>
                <w:rFonts w:ascii="Times New Roman" w:eastAsia="Times New Roman" w:hAnsi="Times New Roman" w:cs="Times New Roman"/>
                <w:color w:val="000000" w:themeColor="text1"/>
                <w:sz w:val="28"/>
                <w:szCs w:val="28"/>
                <w:lang w:eastAsia="ru-RU"/>
              </w:rPr>
            </w:pPr>
          </w:p>
        </w:tc>
        <w:tc>
          <w:tcPr>
            <w:tcW w:w="763" w:type="pct"/>
          </w:tcPr>
          <w:p w14:paraId="35BFF5FC" w14:textId="77777777" w:rsidR="00D04E56" w:rsidRPr="00965769" w:rsidRDefault="00D04E56" w:rsidP="00C67C93">
            <w:pPr>
              <w:jc w:val="center"/>
              <w:rPr>
                <w:rFonts w:ascii="Times New Roman" w:eastAsia="Times New Roman" w:hAnsi="Times New Roman" w:cs="Times New Roman"/>
                <w:color w:val="000000" w:themeColor="text1"/>
                <w:sz w:val="28"/>
                <w:szCs w:val="28"/>
                <w:lang w:eastAsia="ru-RU"/>
              </w:rPr>
            </w:pPr>
            <w:r w:rsidRPr="00965769">
              <w:rPr>
                <w:rFonts w:ascii="Times New Roman" w:eastAsia="Times New Roman" w:hAnsi="Times New Roman" w:cs="Times New Roman"/>
                <w:color w:val="000000" w:themeColor="text1"/>
                <w:sz w:val="28"/>
                <w:szCs w:val="28"/>
                <w:lang w:eastAsia="ru-RU"/>
              </w:rPr>
              <w:t>Середні</w:t>
            </w:r>
          </w:p>
          <w:p w14:paraId="204CA069" w14:textId="77777777" w:rsidR="00D04E56" w:rsidRPr="00965769" w:rsidRDefault="00D04E56" w:rsidP="00C67C93">
            <w:pPr>
              <w:jc w:val="center"/>
              <w:rPr>
                <w:rFonts w:ascii="Times New Roman" w:eastAsia="Times New Roman" w:hAnsi="Times New Roman" w:cs="Times New Roman"/>
                <w:color w:val="000000" w:themeColor="text1"/>
                <w:sz w:val="28"/>
                <w:szCs w:val="28"/>
                <w:lang w:eastAsia="ru-RU"/>
              </w:rPr>
            </w:pPr>
          </w:p>
        </w:tc>
        <w:tc>
          <w:tcPr>
            <w:tcW w:w="763" w:type="pct"/>
          </w:tcPr>
          <w:p w14:paraId="36B2AA25" w14:textId="77777777" w:rsidR="00D04E56" w:rsidRPr="00965769" w:rsidRDefault="00D04E56" w:rsidP="00C67C93">
            <w:pPr>
              <w:jc w:val="center"/>
              <w:rPr>
                <w:rFonts w:ascii="Times New Roman" w:eastAsia="Times New Roman" w:hAnsi="Times New Roman" w:cs="Times New Roman"/>
                <w:color w:val="000000" w:themeColor="text1"/>
                <w:sz w:val="28"/>
                <w:szCs w:val="28"/>
                <w:lang w:eastAsia="ru-RU"/>
              </w:rPr>
            </w:pPr>
            <w:r w:rsidRPr="00965769">
              <w:rPr>
                <w:rFonts w:ascii="Times New Roman" w:eastAsia="Times New Roman" w:hAnsi="Times New Roman" w:cs="Times New Roman"/>
                <w:color w:val="000000" w:themeColor="text1"/>
                <w:sz w:val="28"/>
                <w:szCs w:val="28"/>
                <w:lang w:eastAsia="ru-RU"/>
              </w:rPr>
              <w:t>Малі</w:t>
            </w:r>
          </w:p>
          <w:p w14:paraId="7F362AA6" w14:textId="77777777" w:rsidR="00D04E56" w:rsidRPr="00965769" w:rsidRDefault="00D04E56" w:rsidP="00C67C93">
            <w:pPr>
              <w:jc w:val="center"/>
              <w:rPr>
                <w:rFonts w:ascii="Times New Roman" w:eastAsia="Times New Roman" w:hAnsi="Times New Roman" w:cs="Times New Roman"/>
                <w:color w:val="000000" w:themeColor="text1"/>
                <w:sz w:val="28"/>
                <w:szCs w:val="28"/>
                <w:lang w:eastAsia="ru-RU"/>
              </w:rPr>
            </w:pPr>
          </w:p>
        </w:tc>
        <w:tc>
          <w:tcPr>
            <w:tcW w:w="763" w:type="pct"/>
          </w:tcPr>
          <w:p w14:paraId="5C0F2102" w14:textId="77777777" w:rsidR="00D04E56" w:rsidRPr="00965769" w:rsidRDefault="00D04E56" w:rsidP="00C67C93">
            <w:pPr>
              <w:jc w:val="center"/>
              <w:rPr>
                <w:rFonts w:ascii="Times New Roman" w:eastAsia="Times New Roman" w:hAnsi="Times New Roman" w:cs="Times New Roman"/>
                <w:color w:val="000000" w:themeColor="text1"/>
                <w:sz w:val="28"/>
                <w:szCs w:val="28"/>
                <w:lang w:eastAsia="ru-RU"/>
              </w:rPr>
            </w:pPr>
            <w:r w:rsidRPr="00965769">
              <w:rPr>
                <w:rFonts w:ascii="Times New Roman" w:eastAsia="Times New Roman" w:hAnsi="Times New Roman" w:cs="Times New Roman"/>
                <w:color w:val="000000" w:themeColor="text1"/>
                <w:sz w:val="28"/>
                <w:szCs w:val="28"/>
                <w:lang w:eastAsia="ru-RU"/>
              </w:rPr>
              <w:t>Мікро</w:t>
            </w:r>
          </w:p>
        </w:tc>
        <w:tc>
          <w:tcPr>
            <w:tcW w:w="763" w:type="pct"/>
          </w:tcPr>
          <w:p w14:paraId="4B72298F" w14:textId="77777777" w:rsidR="00D04E56" w:rsidRPr="00965769" w:rsidRDefault="00D04E56" w:rsidP="00C67C93">
            <w:pPr>
              <w:jc w:val="center"/>
              <w:rPr>
                <w:rFonts w:ascii="Times New Roman" w:eastAsia="Times New Roman" w:hAnsi="Times New Roman" w:cs="Times New Roman"/>
                <w:color w:val="000000" w:themeColor="text1"/>
                <w:sz w:val="28"/>
                <w:szCs w:val="28"/>
                <w:lang w:eastAsia="ru-RU"/>
              </w:rPr>
            </w:pPr>
            <w:r w:rsidRPr="00965769">
              <w:rPr>
                <w:rFonts w:ascii="Times New Roman" w:eastAsia="Times New Roman" w:hAnsi="Times New Roman" w:cs="Times New Roman"/>
                <w:color w:val="000000" w:themeColor="text1"/>
                <w:sz w:val="28"/>
                <w:szCs w:val="28"/>
                <w:lang w:eastAsia="ru-RU"/>
              </w:rPr>
              <w:t>Разом</w:t>
            </w:r>
          </w:p>
        </w:tc>
      </w:tr>
      <w:tr w:rsidR="00D04E56" w:rsidRPr="00965769" w14:paraId="00AC8D5A" w14:textId="77777777" w:rsidTr="0037577D">
        <w:tc>
          <w:tcPr>
            <w:tcW w:w="1184" w:type="pct"/>
          </w:tcPr>
          <w:p w14:paraId="2AE49DFA" w14:textId="77777777" w:rsidR="00D04E56" w:rsidRPr="00965769" w:rsidRDefault="00D04E56" w:rsidP="00C67C93">
            <w:pPr>
              <w:jc w:val="both"/>
              <w:rPr>
                <w:rFonts w:ascii="Times New Roman" w:eastAsia="Times New Roman" w:hAnsi="Times New Roman" w:cs="Times New Roman"/>
                <w:color w:val="000000" w:themeColor="text1"/>
                <w:sz w:val="28"/>
                <w:szCs w:val="28"/>
                <w:lang w:eastAsia="ru-RU"/>
              </w:rPr>
            </w:pPr>
            <w:r w:rsidRPr="00965769">
              <w:rPr>
                <w:rFonts w:ascii="Times New Roman" w:eastAsia="Times New Roman" w:hAnsi="Times New Roman" w:cs="Times New Roman"/>
                <w:color w:val="000000" w:themeColor="text1"/>
                <w:sz w:val="28"/>
                <w:szCs w:val="28"/>
                <w:lang w:eastAsia="ru-RU"/>
              </w:rPr>
              <w:t>Кількість суб’єктів господарювання, що підпадають під дію регулювання, одиниць</w:t>
            </w:r>
          </w:p>
        </w:tc>
        <w:tc>
          <w:tcPr>
            <w:tcW w:w="763" w:type="pct"/>
          </w:tcPr>
          <w:p w14:paraId="1F8D45BB" w14:textId="77777777" w:rsidR="00D04E56" w:rsidRPr="00965769" w:rsidRDefault="00D04E56" w:rsidP="00C67C93">
            <w:pPr>
              <w:jc w:val="center"/>
              <w:rPr>
                <w:rFonts w:ascii="Times New Roman" w:eastAsia="Times New Roman" w:hAnsi="Times New Roman" w:cs="Times New Roman"/>
                <w:color w:val="000000" w:themeColor="text1"/>
                <w:sz w:val="28"/>
                <w:szCs w:val="28"/>
                <w:lang w:eastAsia="ru-RU"/>
              </w:rPr>
            </w:pPr>
            <w:r w:rsidRPr="00965769">
              <w:rPr>
                <w:rFonts w:ascii="Times New Roman" w:eastAsia="Times New Roman" w:hAnsi="Times New Roman" w:cs="Times New Roman"/>
                <w:color w:val="000000" w:themeColor="text1"/>
                <w:sz w:val="28"/>
                <w:szCs w:val="28"/>
                <w:lang w:eastAsia="ru-RU"/>
              </w:rPr>
              <w:t>357 авіакомпаній</w:t>
            </w:r>
          </w:p>
        </w:tc>
        <w:tc>
          <w:tcPr>
            <w:tcW w:w="763" w:type="pct"/>
          </w:tcPr>
          <w:p w14:paraId="09B8DC78" w14:textId="77777777" w:rsidR="00D04E56" w:rsidRPr="00965769" w:rsidRDefault="00D04E56" w:rsidP="00C67C93">
            <w:pPr>
              <w:jc w:val="center"/>
              <w:rPr>
                <w:rFonts w:ascii="Times New Roman" w:eastAsia="Times New Roman" w:hAnsi="Times New Roman" w:cs="Times New Roman"/>
                <w:color w:val="000000" w:themeColor="text1"/>
                <w:sz w:val="28"/>
                <w:szCs w:val="28"/>
                <w:lang w:eastAsia="ru-RU"/>
              </w:rPr>
            </w:pPr>
            <w:r w:rsidRPr="00965769">
              <w:rPr>
                <w:rFonts w:ascii="Times New Roman" w:eastAsia="Times New Roman" w:hAnsi="Times New Roman" w:cs="Times New Roman"/>
                <w:color w:val="000000" w:themeColor="text1"/>
                <w:sz w:val="28"/>
                <w:szCs w:val="28"/>
                <w:lang w:eastAsia="ru-RU"/>
              </w:rPr>
              <w:t>602 авіакомпанії</w:t>
            </w:r>
          </w:p>
        </w:tc>
        <w:tc>
          <w:tcPr>
            <w:tcW w:w="763" w:type="pct"/>
          </w:tcPr>
          <w:p w14:paraId="13EEB0A7" w14:textId="77777777" w:rsidR="00D04E56" w:rsidRPr="00965769" w:rsidRDefault="00D04E56" w:rsidP="00C67C93">
            <w:pPr>
              <w:jc w:val="center"/>
              <w:rPr>
                <w:rFonts w:ascii="Times New Roman" w:eastAsia="Times New Roman" w:hAnsi="Times New Roman" w:cs="Times New Roman"/>
                <w:color w:val="000000" w:themeColor="text1"/>
                <w:sz w:val="28"/>
                <w:szCs w:val="28"/>
                <w:lang w:eastAsia="ru-RU"/>
              </w:rPr>
            </w:pPr>
            <w:r w:rsidRPr="00965769">
              <w:rPr>
                <w:rFonts w:ascii="Times New Roman" w:eastAsia="Times New Roman" w:hAnsi="Times New Roman" w:cs="Times New Roman"/>
                <w:color w:val="000000" w:themeColor="text1"/>
                <w:sz w:val="28"/>
                <w:szCs w:val="28"/>
                <w:lang w:eastAsia="ru-RU"/>
              </w:rPr>
              <w:t xml:space="preserve">- </w:t>
            </w:r>
          </w:p>
        </w:tc>
        <w:tc>
          <w:tcPr>
            <w:tcW w:w="763" w:type="pct"/>
          </w:tcPr>
          <w:p w14:paraId="46FBADF7" w14:textId="77777777" w:rsidR="00D04E56" w:rsidRPr="00965769" w:rsidRDefault="00D04E56" w:rsidP="00C67C93">
            <w:pPr>
              <w:jc w:val="center"/>
              <w:rPr>
                <w:rFonts w:ascii="Times New Roman" w:eastAsia="Times New Roman" w:hAnsi="Times New Roman" w:cs="Times New Roman"/>
                <w:color w:val="000000" w:themeColor="text1"/>
                <w:sz w:val="28"/>
                <w:szCs w:val="28"/>
                <w:lang w:eastAsia="ru-RU"/>
              </w:rPr>
            </w:pPr>
            <w:r w:rsidRPr="00965769">
              <w:rPr>
                <w:rFonts w:ascii="Times New Roman" w:eastAsia="Times New Roman" w:hAnsi="Times New Roman" w:cs="Times New Roman"/>
                <w:color w:val="000000" w:themeColor="text1"/>
                <w:sz w:val="28"/>
                <w:szCs w:val="28"/>
                <w:lang w:eastAsia="ru-RU"/>
              </w:rPr>
              <w:t>-</w:t>
            </w:r>
          </w:p>
        </w:tc>
        <w:tc>
          <w:tcPr>
            <w:tcW w:w="763" w:type="pct"/>
          </w:tcPr>
          <w:p w14:paraId="404DB885" w14:textId="77777777" w:rsidR="00D04E56" w:rsidRPr="00965769" w:rsidRDefault="00D04E56" w:rsidP="00C67C93">
            <w:pPr>
              <w:jc w:val="center"/>
              <w:rPr>
                <w:rFonts w:ascii="Times New Roman" w:eastAsia="Times New Roman" w:hAnsi="Times New Roman" w:cs="Times New Roman"/>
                <w:color w:val="000000" w:themeColor="text1"/>
                <w:sz w:val="28"/>
                <w:szCs w:val="28"/>
                <w:lang w:eastAsia="ru-RU"/>
              </w:rPr>
            </w:pPr>
            <w:r w:rsidRPr="00965769">
              <w:rPr>
                <w:rFonts w:ascii="Times New Roman" w:eastAsia="Times New Roman" w:hAnsi="Times New Roman" w:cs="Times New Roman"/>
                <w:color w:val="000000" w:themeColor="text1"/>
                <w:sz w:val="28"/>
                <w:szCs w:val="28"/>
                <w:lang w:eastAsia="ru-RU"/>
              </w:rPr>
              <w:t>959 авіакомпаній</w:t>
            </w:r>
          </w:p>
        </w:tc>
      </w:tr>
      <w:tr w:rsidR="00D04E56" w:rsidRPr="00965769" w14:paraId="113ABBC3" w14:textId="77777777" w:rsidTr="0037577D">
        <w:tc>
          <w:tcPr>
            <w:tcW w:w="1184" w:type="pct"/>
          </w:tcPr>
          <w:p w14:paraId="76B770A9" w14:textId="77777777" w:rsidR="00D04E56" w:rsidRPr="00965769" w:rsidRDefault="00D04E56" w:rsidP="00C67C93">
            <w:pPr>
              <w:jc w:val="both"/>
              <w:rPr>
                <w:rFonts w:ascii="Times New Roman" w:eastAsia="Times New Roman" w:hAnsi="Times New Roman" w:cs="Times New Roman"/>
                <w:color w:val="000000" w:themeColor="text1"/>
                <w:sz w:val="28"/>
                <w:szCs w:val="28"/>
                <w:lang w:eastAsia="ru-RU"/>
              </w:rPr>
            </w:pPr>
            <w:r w:rsidRPr="00965769">
              <w:rPr>
                <w:rFonts w:ascii="Times New Roman" w:eastAsia="Times New Roman" w:hAnsi="Times New Roman" w:cs="Times New Roman"/>
                <w:color w:val="000000" w:themeColor="text1"/>
                <w:sz w:val="28"/>
                <w:szCs w:val="28"/>
                <w:lang w:eastAsia="ru-RU"/>
              </w:rPr>
              <w:t>Питома вага групи у загальній кількості, відсотків</w:t>
            </w:r>
          </w:p>
        </w:tc>
        <w:tc>
          <w:tcPr>
            <w:tcW w:w="763" w:type="pct"/>
          </w:tcPr>
          <w:p w14:paraId="766A01B9" w14:textId="77777777" w:rsidR="00D04E56" w:rsidRPr="00965769" w:rsidRDefault="00D04E56" w:rsidP="00C67C93">
            <w:pPr>
              <w:jc w:val="center"/>
              <w:rPr>
                <w:rFonts w:ascii="Times New Roman" w:eastAsia="Times New Roman" w:hAnsi="Times New Roman" w:cs="Times New Roman"/>
                <w:color w:val="000000" w:themeColor="text1"/>
                <w:sz w:val="28"/>
                <w:szCs w:val="28"/>
                <w:lang w:eastAsia="ru-RU"/>
              </w:rPr>
            </w:pPr>
            <w:r w:rsidRPr="00965769">
              <w:rPr>
                <w:rFonts w:ascii="Times New Roman" w:eastAsia="Times New Roman" w:hAnsi="Times New Roman" w:cs="Times New Roman"/>
                <w:color w:val="000000" w:themeColor="text1"/>
                <w:sz w:val="28"/>
                <w:szCs w:val="28"/>
                <w:lang w:eastAsia="ru-RU"/>
              </w:rPr>
              <w:t>37%</w:t>
            </w:r>
          </w:p>
        </w:tc>
        <w:tc>
          <w:tcPr>
            <w:tcW w:w="763" w:type="pct"/>
          </w:tcPr>
          <w:p w14:paraId="5BD10506" w14:textId="77777777" w:rsidR="00D04E56" w:rsidRPr="00965769" w:rsidRDefault="00D04E56" w:rsidP="00C67C93">
            <w:pPr>
              <w:jc w:val="center"/>
              <w:rPr>
                <w:rFonts w:ascii="Times New Roman" w:eastAsia="Times New Roman" w:hAnsi="Times New Roman" w:cs="Times New Roman"/>
                <w:color w:val="000000" w:themeColor="text1"/>
                <w:sz w:val="28"/>
                <w:szCs w:val="28"/>
                <w:lang w:eastAsia="ru-RU"/>
              </w:rPr>
            </w:pPr>
            <w:r w:rsidRPr="00965769">
              <w:rPr>
                <w:rFonts w:ascii="Times New Roman" w:eastAsia="Times New Roman" w:hAnsi="Times New Roman" w:cs="Times New Roman"/>
                <w:color w:val="000000" w:themeColor="text1"/>
                <w:sz w:val="28"/>
                <w:szCs w:val="28"/>
                <w:lang w:eastAsia="ru-RU"/>
              </w:rPr>
              <w:t>63%</w:t>
            </w:r>
          </w:p>
        </w:tc>
        <w:tc>
          <w:tcPr>
            <w:tcW w:w="763" w:type="pct"/>
          </w:tcPr>
          <w:p w14:paraId="7CBAA9E4" w14:textId="77777777" w:rsidR="00D04E56" w:rsidRPr="00965769" w:rsidRDefault="00D04E56" w:rsidP="00C67C93">
            <w:pPr>
              <w:jc w:val="center"/>
              <w:rPr>
                <w:rFonts w:ascii="Times New Roman" w:eastAsia="Times New Roman" w:hAnsi="Times New Roman" w:cs="Times New Roman"/>
                <w:color w:val="000000" w:themeColor="text1"/>
                <w:sz w:val="28"/>
                <w:szCs w:val="28"/>
                <w:lang w:eastAsia="ru-RU"/>
              </w:rPr>
            </w:pPr>
            <w:r w:rsidRPr="00965769">
              <w:rPr>
                <w:rFonts w:ascii="Times New Roman" w:eastAsia="Times New Roman" w:hAnsi="Times New Roman" w:cs="Times New Roman"/>
                <w:color w:val="000000" w:themeColor="text1"/>
                <w:sz w:val="28"/>
                <w:szCs w:val="28"/>
                <w:lang w:eastAsia="ru-RU"/>
              </w:rPr>
              <w:t>-</w:t>
            </w:r>
          </w:p>
        </w:tc>
        <w:tc>
          <w:tcPr>
            <w:tcW w:w="763" w:type="pct"/>
          </w:tcPr>
          <w:p w14:paraId="2014938E" w14:textId="77777777" w:rsidR="00D04E56" w:rsidRPr="00965769" w:rsidRDefault="00D04E56" w:rsidP="00C67C93">
            <w:pPr>
              <w:jc w:val="center"/>
              <w:rPr>
                <w:rFonts w:ascii="Times New Roman" w:eastAsia="Times New Roman" w:hAnsi="Times New Roman" w:cs="Times New Roman"/>
                <w:color w:val="000000" w:themeColor="text1"/>
                <w:sz w:val="28"/>
                <w:szCs w:val="28"/>
                <w:lang w:eastAsia="ru-RU"/>
              </w:rPr>
            </w:pPr>
            <w:r w:rsidRPr="00965769">
              <w:rPr>
                <w:rFonts w:ascii="Times New Roman" w:eastAsia="Times New Roman" w:hAnsi="Times New Roman" w:cs="Times New Roman"/>
                <w:color w:val="000000" w:themeColor="text1"/>
                <w:sz w:val="28"/>
                <w:szCs w:val="28"/>
                <w:lang w:eastAsia="ru-RU"/>
              </w:rPr>
              <w:t>-</w:t>
            </w:r>
          </w:p>
        </w:tc>
        <w:tc>
          <w:tcPr>
            <w:tcW w:w="763" w:type="pct"/>
          </w:tcPr>
          <w:p w14:paraId="506D6EA6" w14:textId="77777777" w:rsidR="00D04E56" w:rsidRPr="00965769" w:rsidRDefault="00D04E56" w:rsidP="00C67C93">
            <w:pPr>
              <w:jc w:val="center"/>
              <w:rPr>
                <w:rFonts w:ascii="Times New Roman" w:eastAsia="Times New Roman" w:hAnsi="Times New Roman" w:cs="Times New Roman"/>
                <w:color w:val="000000" w:themeColor="text1"/>
                <w:sz w:val="28"/>
                <w:szCs w:val="28"/>
                <w:lang w:eastAsia="ru-RU"/>
              </w:rPr>
            </w:pPr>
            <w:r w:rsidRPr="00965769">
              <w:rPr>
                <w:rFonts w:ascii="Times New Roman" w:eastAsia="Times New Roman" w:hAnsi="Times New Roman" w:cs="Times New Roman"/>
                <w:color w:val="000000" w:themeColor="text1"/>
                <w:sz w:val="28"/>
                <w:szCs w:val="28"/>
                <w:lang w:eastAsia="ru-RU"/>
              </w:rPr>
              <w:t>100%</w:t>
            </w:r>
          </w:p>
        </w:tc>
      </w:tr>
    </w:tbl>
    <w:p w14:paraId="1541D912" w14:textId="77777777" w:rsidR="00D04E56" w:rsidRPr="00965769" w:rsidRDefault="00D04E56" w:rsidP="00D04E56">
      <w:pPr>
        <w:spacing w:after="0" w:line="240" w:lineRule="auto"/>
        <w:jc w:val="both"/>
        <w:rPr>
          <w:rFonts w:ascii="Times New Roman" w:eastAsia="Calibri" w:hAnsi="Times New Roman" w:cs="Times New Roman"/>
          <w:color w:val="000000" w:themeColor="text1"/>
          <w:sz w:val="28"/>
          <w:szCs w:val="28"/>
        </w:rPr>
      </w:pPr>
      <w:bookmarkStart w:id="17" w:name="n142"/>
      <w:bookmarkStart w:id="18" w:name="n143"/>
      <w:bookmarkStart w:id="19" w:name="n144"/>
      <w:bookmarkEnd w:id="17"/>
      <w:bookmarkEnd w:id="18"/>
      <w:bookmarkEnd w:id="19"/>
    </w:p>
    <w:p w14:paraId="1A3147FB" w14:textId="77777777" w:rsidR="00D04E56" w:rsidRPr="00965769" w:rsidRDefault="00D04E56" w:rsidP="00D04E56">
      <w:pPr>
        <w:spacing w:after="0" w:line="240" w:lineRule="auto"/>
        <w:ind w:firstLine="709"/>
        <w:jc w:val="both"/>
        <w:rPr>
          <w:rFonts w:ascii="Times New Roman" w:eastAsia="Calibri" w:hAnsi="Times New Roman" w:cs="Times New Roman"/>
          <w:color w:val="000000" w:themeColor="text1"/>
          <w:sz w:val="28"/>
          <w:szCs w:val="28"/>
        </w:rPr>
      </w:pPr>
      <w:r w:rsidRPr="00D75339">
        <w:rPr>
          <w:rFonts w:ascii="Times New Roman" w:eastAsia="Calibri" w:hAnsi="Times New Roman" w:cs="Times New Roman"/>
          <w:color w:val="000000" w:themeColor="text1"/>
          <w:sz w:val="28"/>
          <w:szCs w:val="28"/>
        </w:rPr>
        <w:t>Оцінка впливу на сферу інтересів суб’єктів господарювання</w:t>
      </w:r>
    </w:p>
    <w:p w14:paraId="6FA323C0" w14:textId="77777777" w:rsidR="00D04E56" w:rsidRPr="00965769" w:rsidRDefault="00D04E56" w:rsidP="00D04E56">
      <w:pPr>
        <w:spacing w:after="0" w:line="240" w:lineRule="auto"/>
        <w:ind w:firstLine="709"/>
        <w:jc w:val="both"/>
        <w:rPr>
          <w:rFonts w:ascii="Times New Roman" w:eastAsia="Calibri" w:hAnsi="Times New Roman" w:cs="Times New Roman"/>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3657"/>
        <w:gridCol w:w="3651"/>
      </w:tblGrid>
      <w:tr w:rsidR="00D04E56" w:rsidRPr="00965769" w14:paraId="2EA6924E" w14:textId="77777777" w:rsidTr="00C67C93">
        <w:tc>
          <w:tcPr>
            <w:tcW w:w="1205" w:type="pct"/>
          </w:tcPr>
          <w:p w14:paraId="609F6619" w14:textId="77777777" w:rsidR="00D04E56" w:rsidRPr="00965769" w:rsidRDefault="00D04E56" w:rsidP="00C67C93">
            <w:pPr>
              <w:spacing w:after="0" w:line="240" w:lineRule="auto"/>
              <w:jc w:val="center"/>
              <w:rPr>
                <w:rFonts w:ascii="Times New Roman" w:eastAsia="Calibri" w:hAnsi="Times New Roman" w:cs="Times New Roman"/>
                <w:b/>
                <w:color w:val="000000" w:themeColor="text1"/>
                <w:sz w:val="28"/>
                <w:szCs w:val="28"/>
              </w:rPr>
            </w:pPr>
            <w:r w:rsidRPr="00965769">
              <w:rPr>
                <w:rFonts w:ascii="Times New Roman" w:eastAsia="Calibri" w:hAnsi="Times New Roman" w:cs="Times New Roman"/>
                <w:b/>
                <w:color w:val="000000" w:themeColor="text1"/>
                <w:sz w:val="28"/>
                <w:szCs w:val="28"/>
              </w:rPr>
              <w:t>Види альтернатив</w:t>
            </w:r>
          </w:p>
        </w:tc>
        <w:tc>
          <w:tcPr>
            <w:tcW w:w="1899" w:type="pct"/>
          </w:tcPr>
          <w:p w14:paraId="5E1CB5E8" w14:textId="77777777" w:rsidR="00D04E56" w:rsidRPr="00965769" w:rsidRDefault="00D04E56" w:rsidP="00C67C93">
            <w:pPr>
              <w:spacing w:after="0" w:line="240" w:lineRule="auto"/>
              <w:jc w:val="center"/>
              <w:rPr>
                <w:rFonts w:ascii="Times New Roman" w:eastAsia="Calibri" w:hAnsi="Times New Roman" w:cs="Times New Roman"/>
                <w:b/>
                <w:color w:val="000000" w:themeColor="text1"/>
                <w:sz w:val="28"/>
                <w:szCs w:val="28"/>
              </w:rPr>
            </w:pPr>
            <w:r w:rsidRPr="00965769">
              <w:rPr>
                <w:rFonts w:ascii="Times New Roman" w:eastAsia="Calibri" w:hAnsi="Times New Roman" w:cs="Times New Roman"/>
                <w:b/>
                <w:color w:val="000000" w:themeColor="text1"/>
                <w:sz w:val="28"/>
                <w:szCs w:val="28"/>
              </w:rPr>
              <w:t>Вигоди</w:t>
            </w:r>
          </w:p>
        </w:tc>
        <w:tc>
          <w:tcPr>
            <w:tcW w:w="1896" w:type="pct"/>
          </w:tcPr>
          <w:p w14:paraId="0E7B638B" w14:textId="77777777" w:rsidR="00D04E56" w:rsidRPr="00965769" w:rsidRDefault="00D04E56" w:rsidP="00C67C93">
            <w:pPr>
              <w:spacing w:after="0" w:line="240" w:lineRule="auto"/>
              <w:ind w:hanging="10"/>
              <w:jc w:val="center"/>
              <w:rPr>
                <w:rFonts w:ascii="Times New Roman" w:eastAsia="Calibri" w:hAnsi="Times New Roman" w:cs="Times New Roman"/>
                <w:b/>
                <w:color w:val="000000" w:themeColor="text1"/>
                <w:sz w:val="28"/>
                <w:szCs w:val="28"/>
              </w:rPr>
            </w:pPr>
            <w:r w:rsidRPr="00965769">
              <w:rPr>
                <w:rFonts w:ascii="Times New Roman" w:eastAsia="Calibri" w:hAnsi="Times New Roman" w:cs="Times New Roman"/>
                <w:b/>
                <w:color w:val="000000" w:themeColor="text1"/>
                <w:sz w:val="28"/>
                <w:szCs w:val="28"/>
              </w:rPr>
              <w:t>Витрати</w:t>
            </w:r>
          </w:p>
        </w:tc>
      </w:tr>
      <w:tr w:rsidR="00D04E56" w:rsidRPr="00965769" w14:paraId="005A1EE3" w14:textId="77777777" w:rsidTr="00C67C93">
        <w:tc>
          <w:tcPr>
            <w:tcW w:w="1205" w:type="pct"/>
          </w:tcPr>
          <w:p w14:paraId="474786C3" w14:textId="77777777" w:rsidR="00D04E56" w:rsidRPr="00965769" w:rsidRDefault="00D04E56" w:rsidP="00C67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8"/>
                <w:szCs w:val="28"/>
                <w:lang w:eastAsia="ru-RU"/>
              </w:rPr>
            </w:pPr>
            <w:r w:rsidRPr="00965769">
              <w:rPr>
                <w:rFonts w:ascii="Times New Roman" w:eastAsia="Calibri" w:hAnsi="Times New Roman" w:cs="Times New Roman"/>
                <w:color w:val="000000" w:themeColor="text1"/>
                <w:sz w:val="28"/>
                <w:szCs w:val="28"/>
                <w:lang w:eastAsia="ru-RU"/>
              </w:rPr>
              <w:t>Альтернатива 1.</w:t>
            </w:r>
          </w:p>
          <w:p w14:paraId="1E09CB2C" w14:textId="77777777" w:rsidR="00D04E56" w:rsidRPr="00965769" w:rsidRDefault="00D04E56" w:rsidP="00C67C93">
            <w:pPr>
              <w:spacing w:after="0" w:line="240" w:lineRule="auto"/>
              <w:jc w:val="both"/>
              <w:rPr>
                <w:rFonts w:ascii="Times New Roman" w:eastAsia="Calibri" w:hAnsi="Times New Roman" w:cs="Times New Roman"/>
                <w:color w:val="000000" w:themeColor="text1"/>
                <w:sz w:val="28"/>
                <w:szCs w:val="28"/>
              </w:rPr>
            </w:pPr>
            <w:r w:rsidRPr="00965769">
              <w:rPr>
                <w:rFonts w:ascii="Times New Roman" w:eastAsia="Calibri" w:hAnsi="Times New Roman" w:cs="Times New Roman"/>
                <w:color w:val="000000" w:themeColor="text1"/>
                <w:sz w:val="28"/>
                <w:szCs w:val="28"/>
                <w:lang w:eastAsia="uk-UA"/>
              </w:rPr>
              <w:t>Залишити чинне регулювання</w:t>
            </w:r>
          </w:p>
        </w:tc>
        <w:tc>
          <w:tcPr>
            <w:tcW w:w="1899" w:type="pct"/>
          </w:tcPr>
          <w:p w14:paraId="78C412C6" w14:textId="7AE0CE71" w:rsidR="00D04E56" w:rsidRPr="00965769" w:rsidRDefault="00D901B2" w:rsidP="00C22352">
            <w:pPr>
              <w:spacing w:after="0" w:line="240" w:lineRule="auto"/>
              <w:ind w:firstLine="47"/>
              <w:jc w:val="both"/>
              <w:rPr>
                <w:rFonts w:ascii="Times New Roman" w:eastAsia="Calibri" w:hAnsi="Times New Roman" w:cs="Times New Roman"/>
                <w:color w:val="000000" w:themeColor="text1"/>
                <w:sz w:val="28"/>
                <w:szCs w:val="28"/>
              </w:rPr>
            </w:pPr>
            <w:r>
              <w:rPr>
                <w:rFonts w:ascii="Times New Roman" w:eastAsia="Calibri" w:hAnsi="Times New Roman" w:cs="Times New Roman"/>
                <w:bCs/>
                <w:color w:val="000000" w:themeColor="text1"/>
                <w:sz w:val="28"/>
                <w:szCs w:val="28"/>
              </w:rPr>
              <w:t>Вищий</w:t>
            </w:r>
            <w:r w:rsidR="00C901A8" w:rsidRPr="00965769">
              <w:rPr>
                <w:rFonts w:ascii="Times New Roman" w:hAnsi="Times New Roman" w:cs="Times New Roman"/>
                <w:color w:val="000000" w:themeColor="text1"/>
                <w:sz w:val="28"/>
                <w:szCs w:val="28"/>
              </w:rPr>
              <w:t xml:space="preserve"> рівень економічної привабливості </w:t>
            </w:r>
            <w:r w:rsidR="00C22352">
              <w:rPr>
                <w:rFonts w:ascii="Times New Roman" w:hAnsi="Times New Roman" w:cs="Times New Roman"/>
                <w:color w:val="000000" w:themeColor="text1"/>
                <w:sz w:val="28"/>
                <w:szCs w:val="28"/>
              </w:rPr>
              <w:t>ДП «</w:t>
            </w:r>
            <w:r w:rsidR="00C901A8" w:rsidRPr="00965769">
              <w:rPr>
                <w:rFonts w:ascii="Times New Roman" w:hAnsi="Times New Roman" w:cs="Times New Roman"/>
                <w:color w:val="000000" w:themeColor="text1"/>
                <w:sz w:val="28"/>
                <w:szCs w:val="28"/>
              </w:rPr>
              <w:t xml:space="preserve">МА «Бориспіль» для авіакомпаній порівняно із іншими аеропортами </w:t>
            </w:r>
            <w:r w:rsidR="00C22352">
              <w:rPr>
                <w:rFonts w:ascii="Times New Roman" w:hAnsi="Times New Roman" w:cs="Times New Roman"/>
                <w:color w:val="000000" w:themeColor="text1"/>
                <w:sz w:val="28"/>
                <w:szCs w:val="28"/>
              </w:rPr>
              <w:t>У</w:t>
            </w:r>
            <w:r w:rsidR="00C901A8" w:rsidRPr="00965769">
              <w:rPr>
                <w:rFonts w:ascii="Times New Roman" w:hAnsi="Times New Roman" w:cs="Times New Roman"/>
                <w:color w:val="000000" w:themeColor="text1"/>
                <w:sz w:val="28"/>
                <w:szCs w:val="28"/>
              </w:rPr>
              <w:t>країни за рахунок диференційованих ставок плати за АНО на підході та в районі аеродрому.</w:t>
            </w:r>
          </w:p>
        </w:tc>
        <w:tc>
          <w:tcPr>
            <w:tcW w:w="1896" w:type="pct"/>
          </w:tcPr>
          <w:p w14:paraId="15113430" w14:textId="77777777" w:rsidR="00F25E31" w:rsidRPr="00965769" w:rsidRDefault="00F25E31" w:rsidP="00C67C93">
            <w:pPr>
              <w:spacing w:after="0"/>
              <w:jc w:val="both"/>
              <w:rPr>
                <w:rFonts w:ascii="Times New Roman" w:eastAsia="Calibri" w:hAnsi="Times New Roman" w:cs="Times New Roman"/>
                <w:color w:val="000000" w:themeColor="text1"/>
                <w:sz w:val="28"/>
                <w:szCs w:val="28"/>
              </w:rPr>
            </w:pPr>
            <w:r w:rsidRPr="00965769">
              <w:rPr>
                <w:rFonts w:ascii="Times New Roman" w:eastAsia="Calibri" w:hAnsi="Times New Roman" w:cs="Times New Roman"/>
                <w:color w:val="000000" w:themeColor="text1"/>
                <w:sz w:val="28"/>
                <w:szCs w:val="28"/>
              </w:rPr>
              <w:t xml:space="preserve">Невиконання </w:t>
            </w:r>
            <w:r w:rsidR="001B6963" w:rsidRPr="00965769">
              <w:rPr>
                <w:rFonts w:ascii="Times New Roman" w:eastAsia="Calibri" w:hAnsi="Times New Roman" w:cs="Times New Roman"/>
                <w:color w:val="000000" w:themeColor="text1"/>
                <w:sz w:val="28"/>
                <w:szCs w:val="28"/>
              </w:rPr>
              <w:t xml:space="preserve">рішення </w:t>
            </w:r>
            <w:r w:rsidRPr="00965769">
              <w:rPr>
                <w:rFonts w:ascii="Times New Roman" w:eastAsia="Calibri" w:hAnsi="Times New Roman" w:cs="Times New Roman"/>
                <w:color w:val="000000" w:themeColor="text1"/>
                <w:sz w:val="28"/>
                <w:szCs w:val="28"/>
              </w:rPr>
              <w:t>Антимонопольного комітету України.</w:t>
            </w:r>
          </w:p>
          <w:p w14:paraId="500BCB76" w14:textId="77777777" w:rsidR="00D04E56" w:rsidRPr="00965769" w:rsidRDefault="00D04E56" w:rsidP="00C67C93">
            <w:pPr>
              <w:spacing w:after="0"/>
              <w:jc w:val="both"/>
              <w:rPr>
                <w:rFonts w:ascii="Times New Roman" w:eastAsia="Calibri" w:hAnsi="Times New Roman" w:cs="Times New Roman"/>
                <w:color w:val="000000" w:themeColor="text1"/>
                <w:sz w:val="28"/>
                <w:szCs w:val="28"/>
              </w:rPr>
            </w:pPr>
            <w:r w:rsidRPr="00965769">
              <w:rPr>
                <w:rFonts w:ascii="Times New Roman" w:eastAsia="Calibri" w:hAnsi="Times New Roman" w:cs="Times New Roman"/>
                <w:color w:val="000000" w:themeColor="text1"/>
                <w:sz w:val="28"/>
                <w:szCs w:val="28"/>
              </w:rPr>
              <w:t>Репутаційні втрати</w:t>
            </w:r>
            <w:r w:rsidR="00EF1E9E" w:rsidRPr="00965769">
              <w:rPr>
                <w:rFonts w:ascii="Times New Roman" w:eastAsia="Calibri" w:hAnsi="Times New Roman" w:cs="Times New Roman"/>
                <w:color w:val="000000" w:themeColor="text1"/>
                <w:sz w:val="28"/>
                <w:szCs w:val="28"/>
              </w:rPr>
              <w:t xml:space="preserve"> держави</w:t>
            </w:r>
            <w:r w:rsidR="00EC3261" w:rsidRPr="00965769">
              <w:rPr>
                <w:rFonts w:ascii="Times New Roman" w:eastAsia="Calibri" w:hAnsi="Times New Roman" w:cs="Times New Roman"/>
                <w:color w:val="000000" w:themeColor="text1"/>
                <w:sz w:val="28"/>
                <w:szCs w:val="28"/>
              </w:rPr>
              <w:t xml:space="preserve"> в частині невиконання міжнародних зобов’язань перед </w:t>
            </w:r>
            <w:r w:rsidR="002D413B" w:rsidRPr="00965769">
              <w:rPr>
                <w:rFonts w:ascii="Times New Roman" w:eastAsia="Times New Roman" w:hAnsi="Times New Roman" w:cs="Times New Roman"/>
                <w:color w:val="000000" w:themeColor="text1"/>
                <w:sz w:val="28"/>
                <w:szCs w:val="28"/>
                <w:lang w:eastAsia="ru-RU"/>
              </w:rPr>
              <w:t>ЄВРОКОНТРОЛЕМ</w:t>
            </w:r>
            <w:r w:rsidRPr="00965769">
              <w:rPr>
                <w:rFonts w:ascii="Times New Roman" w:eastAsia="Calibri" w:hAnsi="Times New Roman" w:cs="Times New Roman"/>
                <w:color w:val="000000" w:themeColor="text1"/>
                <w:sz w:val="28"/>
                <w:szCs w:val="28"/>
              </w:rPr>
              <w:t xml:space="preserve"> та відсутність дієвих механізмів залучення нових користувачів повітряного простору України.</w:t>
            </w:r>
          </w:p>
          <w:p w14:paraId="6F894648" w14:textId="4870EA58" w:rsidR="008E652F" w:rsidRPr="00965769" w:rsidRDefault="008E652F" w:rsidP="00C67C93">
            <w:pPr>
              <w:spacing w:after="0"/>
              <w:jc w:val="both"/>
              <w:rPr>
                <w:rFonts w:ascii="Times New Roman" w:eastAsia="Calibri" w:hAnsi="Times New Roman" w:cs="Times New Roman"/>
                <w:color w:val="000000" w:themeColor="text1"/>
                <w:sz w:val="28"/>
                <w:szCs w:val="28"/>
              </w:rPr>
            </w:pPr>
            <w:r w:rsidRPr="00965769">
              <w:rPr>
                <w:rFonts w:ascii="Times New Roman" w:eastAsia="Calibri" w:hAnsi="Times New Roman" w:cs="Times New Roman"/>
                <w:color w:val="000000" w:themeColor="text1"/>
                <w:sz w:val="28"/>
                <w:szCs w:val="28"/>
              </w:rPr>
              <w:t>Відсутність дос</w:t>
            </w:r>
            <w:r w:rsidR="00FA5A38">
              <w:rPr>
                <w:rFonts w:ascii="Times New Roman" w:eastAsia="Calibri" w:hAnsi="Times New Roman" w:cs="Times New Roman"/>
                <w:color w:val="000000" w:themeColor="text1"/>
                <w:sz w:val="28"/>
                <w:szCs w:val="28"/>
              </w:rPr>
              <w:t xml:space="preserve">татнього обсягу </w:t>
            </w:r>
            <w:r w:rsidRPr="00965769">
              <w:rPr>
                <w:rFonts w:ascii="Times New Roman" w:eastAsia="Calibri" w:hAnsi="Times New Roman" w:cs="Times New Roman"/>
                <w:color w:val="000000" w:themeColor="text1"/>
                <w:sz w:val="28"/>
                <w:szCs w:val="28"/>
              </w:rPr>
              <w:t>н</w:t>
            </w:r>
            <w:r w:rsidR="00FA5A38">
              <w:rPr>
                <w:rFonts w:ascii="Times New Roman" w:eastAsia="Calibri" w:hAnsi="Times New Roman" w:cs="Times New Roman"/>
                <w:color w:val="000000" w:themeColor="text1"/>
                <w:sz w:val="28"/>
                <w:szCs w:val="28"/>
              </w:rPr>
              <w:t>адходжень за надані послуги АНО</w:t>
            </w:r>
            <w:r w:rsidRPr="00965769">
              <w:rPr>
                <w:rFonts w:ascii="Times New Roman" w:eastAsia="Calibri" w:hAnsi="Times New Roman" w:cs="Times New Roman"/>
                <w:color w:val="000000" w:themeColor="text1"/>
                <w:sz w:val="28"/>
                <w:szCs w:val="28"/>
              </w:rPr>
              <w:t xml:space="preserve"> для належного покриття витрат на надання </w:t>
            </w:r>
            <w:r w:rsidRPr="00965769">
              <w:rPr>
                <w:rFonts w:ascii="Times New Roman" w:eastAsia="Calibri" w:hAnsi="Times New Roman" w:cs="Times New Roman"/>
                <w:color w:val="000000" w:themeColor="text1"/>
                <w:sz w:val="28"/>
                <w:szCs w:val="28"/>
              </w:rPr>
              <w:lastRenderedPageBreak/>
              <w:t>послуг АНО, а отже забезпечення без</w:t>
            </w:r>
            <w:r w:rsidR="00FA5A38">
              <w:rPr>
                <w:rFonts w:ascii="Times New Roman" w:eastAsia="Calibri" w:hAnsi="Times New Roman" w:cs="Times New Roman"/>
                <w:color w:val="000000" w:themeColor="text1"/>
                <w:sz w:val="28"/>
                <w:szCs w:val="28"/>
              </w:rPr>
              <w:t>пеки польотів повітряних суден у</w:t>
            </w:r>
            <w:r w:rsidRPr="00965769">
              <w:rPr>
                <w:rFonts w:ascii="Times New Roman" w:eastAsia="Calibri" w:hAnsi="Times New Roman" w:cs="Times New Roman"/>
                <w:color w:val="000000" w:themeColor="text1"/>
                <w:sz w:val="28"/>
                <w:szCs w:val="28"/>
              </w:rPr>
              <w:t xml:space="preserve"> повітряному просторі України.</w:t>
            </w:r>
          </w:p>
        </w:tc>
      </w:tr>
      <w:tr w:rsidR="00D04E56" w:rsidRPr="00965769" w14:paraId="4A8DAFDE" w14:textId="77777777" w:rsidTr="00C67C93">
        <w:tc>
          <w:tcPr>
            <w:tcW w:w="1205" w:type="pct"/>
          </w:tcPr>
          <w:p w14:paraId="1C5F9F24" w14:textId="77777777" w:rsidR="00D04E56" w:rsidRPr="008C7B19" w:rsidRDefault="00D04E56" w:rsidP="00C67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color w:val="000000" w:themeColor="text1"/>
                <w:sz w:val="28"/>
                <w:szCs w:val="28"/>
                <w:lang w:eastAsia="ru-RU"/>
              </w:rPr>
            </w:pPr>
            <w:r w:rsidRPr="008C7B19">
              <w:rPr>
                <w:rFonts w:ascii="Times New Roman" w:eastAsia="Calibri" w:hAnsi="Times New Roman" w:cs="Times New Roman"/>
                <w:color w:val="000000" w:themeColor="text1"/>
                <w:sz w:val="28"/>
                <w:szCs w:val="28"/>
                <w:lang w:eastAsia="ru-RU"/>
              </w:rPr>
              <w:lastRenderedPageBreak/>
              <w:t>Альтернатива 2.</w:t>
            </w:r>
          </w:p>
          <w:p w14:paraId="1B68F628" w14:textId="77777777" w:rsidR="00D04E56" w:rsidRPr="00965769" w:rsidRDefault="00D04E56" w:rsidP="00C67C93">
            <w:pPr>
              <w:spacing w:after="0" w:line="240" w:lineRule="auto"/>
              <w:jc w:val="both"/>
              <w:rPr>
                <w:rFonts w:ascii="Times New Roman" w:eastAsia="Calibri" w:hAnsi="Times New Roman" w:cs="Times New Roman"/>
                <w:bCs/>
                <w:color w:val="000000" w:themeColor="text1"/>
                <w:sz w:val="28"/>
                <w:szCs w:val="28"/>
              </w:rPr>
            </w:pPr>
            <w:r w:rsidRPr="008C7B19">
              <w:rPr>
                <w:rFonts w:ascii="Times New Roman" w:eastAsia="Calibri" w:hAnsi="Times New Roman" w:cs="Times New Roman"/>
                <w:color w:val="000000" w:themeColor="text1"/>
                <w:sz w:val="28"/>
                <w:szCs w:val="28"/>
              </w:rPr>
              <w:t xml:space="preserve">Прийняття регуляторного </w:t>
            </w:r>
            <w:r w:rsidRPr="008C7B19">
              <w:rPr>
                <w:rFonts w:ascii="Times New Roman" w:eastAsia="Calibri" w:hAnsi="Times New Roman" w:cs="Times New Roman"/>
                <w:bCs/>
                <w:color w:val="000000" w:themeColor="text1"/>
                <w:sz w:val="28"/>
                <w:szCs w:val="28"/>
              </w:rPr>
              <w:t>акта</w:t>
            </w:r>
          </w:p>
        </w:tc>
        <w:tc>
          <w:tcPr>
            <w:tcW w:w="1899" w:type="pct"/>
          </w:tcPr>
          <w:p w14:paraId="38A58240" w14:textId="1BEFACA5" w:rsidR="00770ABE" w:rsidRPr="00965769" w:rsidRDefault="00770ABE" w:rsidP="00C67C93">
            <w:pPr>
              <w:tabs>
                <w:tab w:val="num" w:pos="0"/>
              </w:tabs>
              <w:spacing w:after="0" w:line="240" w:lineRule="auto"/>
              <w:contextualSpacing/>
              <w:jc w:val="both"/>
              <w:rPr>
                <w:rFonts w:ascii="Times New Roman" w:eastAsia="Calibri" w:hAnsi="Times New Roman" w:cs="Times New Roman"/>
                <w:color w:val="000000" w:themeColor="text1"/>
                <w:spacing w:val="-6"/>
                <w:sz w:val="28"/>
                <w:szCs w:val="28"/>
                <w:lang w:eastAsia="ru-RU"/>
              </w:rPr>
            </w:pPr>
            <w:r w:rsidRPr="00965769">
              <w:rPr>
                <w:rFonts w:ascii="Times New Roman" w:eastAsia="Calibri" w:hAnsi="Times New Roman" w:cs="Times New Roman"/>
                <w:color w:val="000000" w:themeColor="text1"/>
                <w:spacing w:val="-6"/>
                <w:sz w:val="28"/>
                <w:szCs w:val="28"/>
                <w:lang w:eastAsia="ru-RU"/>
              </w:rPr>
              <w:t>Застосування максимально пр</w:t>
            </w:r>
            <w:r w:rsidR="005D4A47">
              <w:rPr>
                <w:rFonts w:ascii="Times New Roman" w:eastAsia="Calibri" w:hAnsi="Times New Roman" w:cs="Times New Roman"/>
                <w:color w:val="000000" w:themeColor="text1"/>
                <w:spacing w:val="-6"/>
                <w:sz w:val="28"/>
                <w:szCs w:val="28"/>
                <w:lang w:eastAsia="ru-RU"/>
              </w:rPr>
              <w:t>озорих та обґрунтованих тарифів</w:t>
            </w:r>
            <w:r w:rsidRPr="00965769">
              <w:rPr>
                <w:rFonts w:ascii="Times New Roman" w:eastAsia="Calibri" w:hAnsi="Times New Roman" w:cs="Times New Roman"/>
                <w:color w:val="000000" w:themeColor="text1"/>
                <w:spacing w:val="-6"/>
                <w:sz w:val="28"/>
                <w:szCs w:val="28"/>
                <w:lang w:eastAsia="ru-RU"/>
              </w:rPr>
              <w:t xml:space="preserve"> є гарантією забезпечення належного та постійно зростаючого рівня послуг з АНО та можливостей щодо здійснення модернізації аеронавігаційної системи із застосуванням найновітніших технологій та процедур.</w:t>
            </w:r>
          </w:p>
          <w:p w14:paraId="443FE81D" w14:textId="61F706ED" w:rsidR="00770ABE" w:rsidRPr="00965769" w:rsidRDefault="00770ABE" w:rsidP="00C67C93">
            <w:pPr>
              <w:tabs>
                <w:tab w:val="num" w:pos="0"/>
              </w:tabs>
              <w:spacing w:after="0" w:line="240" w:lineRule="auto"/>
              <w:contextualSpacing/>
              <w:jc w:val="both"/>
              <w:rPr>
                <w:rFonts w:ascii="Times New Roman" w:eastAsia="Calibri" w:hAnsi="Times New Roman" w:cs="Times New Roman"/>
                <w:color w:val="000000" w:themeColor="text1"/>
                <w:sz w:val="28"/>
                <w:szCs w:val="28"/>
                <w:lang w:eastAsia="ru-RU"/>
              </w:rPr>
            </w:pPr>
            <w:r w:rsidRPr="00965769">
              <w:rPr>
                <w:rFonts w:ascii="Times New Roman" w:eastAsia="Calibri" w:hAnsi="Times New Roman" w:cs="Times New Roman"/>
                <w:color w:val="000000" w:themeColor="text1"/>
                <w:sz w:val="28"/>
                <w:szCs w:val="28"/>
              </w:rPr>
              <w:t xml:space="preserve">Зменшення розміру плати за АНО на підході та в районі аеродрому для авіакомпаній, що здійснюють польоти до/з всіх аеропортів крім </w:t>
            </w:r>
            <w:r w:rsidR="005D4A47">
              <w:rPr>
                <w:rFonts w:ascii="Times New Roman" w:eastAsia="Calibri" w:hAnsi="Times New Roman" w:cs="Times New Roman"/>
                <w:color w:val="000000" w:themeColor="text1"/>
                <w:sz w:val="28"/>
                <w:szCs w:val="28"/>
              </w:rPr>
              <w:t>ДП «</w:t>
            </w:r>
            <w:r w:rsidRPr="00965769">
              <w:rPr>
                <w:rFonts w:ascii="Times New Roman" w:eastAsia="Calibri" w:hAnsi="Times New Roman" w:cs="Times New Roman"/>
                <w:color w:val="000000" w:themeColor="text1"/>
                <w:sz w:val="28"/>
                <w:szCs w:val="28"/>
              </w:rPr>
              <w:t>МА «Бориспіль»</w:t>
            </w:r>
            <w:r w:rsidR="00D901B2">
              <w:rPr>
                <w:rFonts w:ascii="Times New Roman" w:eastAsia="Calibri" w:hAnsi="Times New Roman" w:cs="Times New Roman"/>
                <w:color w:val="000000" w:themeColor="text1"/>
                <w:sz w:val="28"/>
                <w:szCs w:val="28"/>
              </w:rPr>
              <w:t>.</w:t>
            </w:r>
          </w:p>
          <w:p w14:paraId="24B828BC" w14:textId="6B725696" w:rsidR="002107A6" w:rsidRPr="00965769" w:rsidRDefault="002107A6" w:rsidP="00C67C93">
            <w:pPr>
              <w:tabs>
                <w:tab w:val="num" w:pos="0"/>
              </w:tabs>
              <w:spacing w:after="0" w:line="240" w:lineRule="auto"/>
              <w:contextualSpacing/>
              <w:jc w:val="both"/>
              <w:rPr>
                <w:rFonts w:ascii="Times New Roman" w:eastAsia="Calibri" w:hAnsi="Times New Roman" w:cs="Times New Roman"/>
                <w:color w:val="000000" w:themeColor="text1"/>
                <w:sz w:val="28"/>
                <w:szCs w:val="28"/>
                <w:lang w:eastAsia="ru-RU"/>
              </w:rPr>
            </w:pPr>
            <w:r w:rsidRPr="00965769">
              <w:rPr>
                <w:rFonts w:ascii="Times New Roman" w:eastAsia="Calibri" w:hAnsi="Times New Roman" w:cs="Times New Roman"/>
                <w:color w:val="000000" w:themeColor="text1"/>
                <w:sz w:val="28"/>
                <w:szCs w:val="28"/>
                <w:lang w:eastAsia="ru-RU"/>
              </w:rPr>
              <w:t>Покращення показників продуктивності роботи диспетчерського персоналу провайдера послуг АНО, а також аеропортів</w:t>
            </w:r>
            <w:r w:rsidR="005D4A47">
              <w:rPr>
                <w:rFonts w:ascii="Times New Roman" w:eastAsia="Calibri" w:hAnsi="Times New Roman" w:cs="Times New Roman"/>
                <w:color w:val="000000" w:themeColor="text1"/>
                <w:sz w:val="28"/>
                <w:szCs w:val="28"/>
                <w:lang w:eastAsia="ru-RU"/>
              </w:rPr>
              <w:t>,</w:t>
            </w:r>
            <w:r w:rsidRPr="00965769">
              <w:rPr>
                <w:rFonts w:ascii="Times New Roman" w:eastAsia="Calibri" w:hAnsi="Times New Roman" w:cs="Times New Roman"/>
                <w:color w:val="000000" w:themeColor="text1"/>
                <w:sz w:val="28"/>
                <w:szCs w:val="28"/>
                <w:lang w:eastAsia="ru-RU"/>
              </w:rPr>
              <w:t xml:space="preserve"> внаслідок збільшення обсягів польотів повітряних суден </w:t>
            </w:r>
            <w:r w:rsidR="005D4A47">
              <w:rPr>
                <w:rFonts w:ascii="Times New Roman" w:eastAsia="Calibri" w:hAnsi="Times New Roman" w:cs="Times New Roman"/>
                <w:color w:val="000000" w:themeColor="text1"/>
                <w:sz w:val="28"/>
                <w:szCs w:val="28"/>
                <w:lang w:eastAsia="ru-RU"/>
              </w:rPr>
              <w:t>у</w:t>
            </w:r>
            <w:r w:rsidRPr="00965769">
              <w:rPr>
                <w:rFonts w:ascii="Times New Roman" w:eastAsia="Calibri" w:hAnsi="Times New Roman" w:cs="Times New Roman"/>
                <w:color w:val="000000" w:themeColor="text1"/>
                <w:sz w:val="28"/>
                <w:szCs w:val="28"/>
                <w:lang w:eastAsia="ru-RU"/>
              </w:rPr>
              <w:t xml:space="preserve"> повітряному просторі України.</w:t>
            </w:r>
          </w:p>
          <w:p w14:paraId="47FF83B9" w14:textId="77777777" w:rsidR="00D04E56" w:rsidRPr="00965769" w:rsidRDefault="00D04E56" w:rsidP="00C67C93">
            <w:pPr>
              <w:tabs>
                <w:tab w:val="num" w:pos="0"/>
              </w:tabs>
              <w:spacing w:after="0" w:line="240" w:lineRule="auto"/>
              <w:contextualSpacing/>
              <w:jc w:val="both"/>
              <w:rPr>
                <w:rFonts w:ascii="Times New Roman" w:eastAsia="Times New Roman" w:hAnsi="Times New Roman" w:cs="Times New Roman"/>
                <w:color w:val="000000" w:themeColor="text1"/>
                <w:sz w:val="28"/>
                <w:szCs w:val="28"/>
                <w:lang w:eastAsia="x-none"/>
              </w:rPr>
            </w:pPr>
            <w:r w:rsidRPr="00965769">
              <w:rPr>
                <w:rFonts w:ascii="Times New Roman" w:eastAsia="Calibri" w:hAnsi="Times New Roman" w:cs="Times New Roman"/>
                <w:color w:val="000000" w:themeColor="text1"/>
                <w:sz w:val="28"/>
                <w:szCs w:val="28"/>
                <w:lang w:eastAsia="ru-RU"/>
              </w:rPr>
              <w:t xml:space="preserve">Приведення у відповідність до Європейської та світової прогресивної практики механізму справляння плати за послуги з </w:t>
            </w:r>
            <w:r w:rsidRPr="00965769">
              <w:rPr>
                <w:rFonts w:ascii="Times New Roman" w:eastAsia="Times New Roman" w:hAnsi="Times New Roman" w:cs="Times New Roman"/>
                <w:color w:val="000000" w:themeColor="text1"/>
                <w:sz w:val="28"/>
                <w:szCs w:val="28"/>
                <w:lang w:eastAsia="x-none"/>
              </w:rPr>
              <w:t>АНО</w:t>
            </w:r>
            <w:r w:rsidR="001243F1" w:rsidRPr="00965769">
              <w:rPr>
                <w:rFonts w:ascii="Times New Roman" w:eastAsia="Times New Roman" w:hAnsi="Times New Roman" w:cs="Times New Roman"/>
                <w:color w:val="000000" w:themeColor="text1"/>
                <w:sz w:val="28"/>
                <w:szCs w:val="28"/>
                <w:lang w:eastAsia="x-none"/>
              </w:rPr>
              <w:t xml:space="preserve"> на </w:t>
            </w:r>
            <w:r w:rsidRPr="00965769">
              <w:rPr>
                <w:rFonts w:ascii="Times New Roman" w:eastAsia="Times New Roman" w:hAnsi="Times New Roman" w:cs="Times New Roman"/>
                <w:color w:val="000000" w:themeColor="text1"/>
                <w:sz w:val="28"/>
                <w:szCs w:val="28"/>
                <w:lang w:eastAsia="x-none"/>
              </w:rPr>
              <w:t>підході та в районі аеродрому</w:t>
            </w:r>
            <w:r w:rsidR="001243F1" w:rsidRPr="00965769">
              <w:rPr>
                <w:rFonts w:ascii="Times New Roman" w:eastAsia="Times New Roman" w:hAnsi="Times New Roman" w:cs="Times New Roman"/>
                <w:color w:val="000000" w:themeColor="text1"/>
                <w:sz w:val="28"/>
                <w:szCs w:val="28"/>
                <w:lang w:eastAsia="x-none"/>
              </w:rPr>
              <w:t xml:space="preserve"> із застосуванням нормативних документів </w:t>
            </w:r>
            <w:r w:rsidR="002D413B" w:rsidRPr="00965769">
              <w:rPr>
                <w:rFonts w:ascii="Times New Roman" w:eastAsia="Times New Roman" w:hAnsi="Times New Roman" w:cs="Times New Roman"/>
                <w:color w:val="000000" w:themeColor="text1"/>
                <w:sz w:val="28"/>
                <w:szCs w:val="28"/>
                <w:lang w:eastAsia="ru-RU"/>
              </w:rPr>
              <w:t>ЄВРОКОНТРОЛЮ</w:t>
            </w:r>
            <w:r w:rsidRPr="00965769">
              <w:rPr>
                <w:rFonts w:ascii="Times New Roman" w:eastAsia="Times New Roman" w:hAnsi="Times New Roman" w:cs="Times New Roman"/>
                <w:color w:val="000000" w:themeColor="text1"/>
                <w:sz w:val="28"/>
                <w:szCs w:val="28"/>
                <w:lang w:eastAsia="x-none"/>
              </w:rPr>
              <w:t>.</w:t>
            </w:r>
          </w:p>
          <w:p w14:paraId="306D185D" w14:textId="77777777" w:rsidR="00216D46" w:rsidRPr="00965769" w:rsidRDefault="00216D46" w:rsidP="00216D46">
            <w:pPr>
              <w:spacing w:after="0" w:line="240" w:lineRule="auto"/>
              <w:jc w:val="both"/>
              <w:rPr>
                <w:rFonts w:ascii="Times New Roman" w:eastAsia="Calibri" w:hAnsi="Times New Roman" w:cs="Times New Roman"/>
                <w:color w:val="000000" w:themeColor="text1"/>
                <w:spacing w:val="-6"/>
                <w:sz w:val="28"/>
                <w:szCs w:val="28"/>
                <w:lang w:eastAsia="ru-RU"/>
              </w:rPr>
            </w:pPr>
            <w:r w:rsidRPr="00965769">
              <w:rPr>
                <w:rFonts w:ascii="Times New Roman" w:eastAsia="Calibri" w:hAnsi="Times New Roman" w:cs="Times New Roman"/>
                <w:color w:val="000000" w:themeColor="text1"/>
                <w:spacing w:val="-6"/>
                <w:sz w:val="28"/>
                <w:szCs w:val="28"/>
                <w:lang w:eastAsia="ru-RU"/>
              </w:rPr>
              <w:t xml:space="preserve">Зменшення для авіакомпаній плати за послуги АНО (порівняно з діючими ставками затвердженими наказом Мінінфраструктури </w:t>
            </w:r>
            <w:r w:rsidRPr="00965769">
              <w:rPr>
                <w:rFonts w:ascii="Times New Roman" w:eastAsia="Calibri" w:hAnsi="Times New Roman" w:cs="Times New Roman"/>
                <w:color w:val="000000" w:themeColor="text1"/>
                <w:spacing w:val="-6"/>
                <w:sz w:val="28"/>
                <w:szCs w:val="28"/>
                <w:lang w:eastAsia="ru-RU"/>
              </w:rPr>
              <w:lastRenderedPageBreak/>
              <w:t xml:space="preserve">від 04.06.2019 № 415), що надаються на підході та в районі аеродрому в переважній більшості аеропортів України, а саме, наприклад, для таких внутрішніх польотів: </w:t>
            </w:r>
          </w:p>
          <w:p w14:paraId="644C7E8D" w14:textId="77777777" w:rsidR="00216D46" w:rsidRPr="00965769" w:rsidRDefault="00216D46" w:rsidP="00216D46">
            <w:pPr>
              <w:spacing w:after="0" w:line="240" w:lineRule="auto"/>
              <w:jc w:val="both"/>
              <w:rPr>
                <w:rFonts w:ascii="Times New Roman" w:eastAsia="Calibri" w:hAnsi="Times New Roman" w:cs="Times New Roman"/>
                <w:color w:val="000000" w:themeColor="text1"/>
                <w:spacing w:val="-6"/>
                <w:sz w:val="28"/>
                <w:szCs w:val="28"/>
                <w:lang w:eastAsia="ru-RU"/>
              </w:rPr>
            </w:pPr>
            <w:r w:rsidRPr="00965769">
              <w:rPr>
                <w:rFonts w:ascii="Times New Roman" w:eastAsia="Calibri" w:hAnsi="Times New Roman" w:cs="Times New Roman"/>
                <w:color w:val="000000" w:themeColor="text1"/>
                <w:spacing w:val="-6"/>
                <w:sz w:val="28"/>
                <w:szCs w:val="28"/>
                <w:lang w:eastAsia="ru-RU"/>
              </w:rPr>
              <w:t xml:space="preserve">Харків – </w:t>
            </w:r>
            <w:proofErr w:type="spellStart"/>
            <w:r w:rsidRPr="00965769">
              <w:rPr>
                <w:rFonts w:ascii="Times New Roman" w:eastAsia="Calibri" w:hAnsi="Times New Roman" w:cs="Times New Roman"/>
                <w:color w:val="000000" w:themeColor="text1"/>
                <w:spacing w:val="-6"/>
                <w:sz w:val="28"/>
                <w:szCs w:val="28"/>
                <w:lang w:eastAsia="ru-RU"/>
              </w:rPr>
              <w:t>Ів.Франківськ</w:t>
            </w:r>
            <w:proofErr w:type="spellEnd"/>
            <w:r w:rsidRPr="00965769">
              <w:rPr>
                <w:rFonts w:ascii="Times New Roman" w:eastAsia="Calibri" w:hAnsi="Times New Roman" w:cs="Times New Roman"/>
                <w:color w:val="000000" w:themeColor="text1"/>
                <w:spacing w:val="-6"/>
                <w:sz w:val="28"/>
                <w:szCs w:val="28"/>
                <w:lang w:eastAsia="ru-RU"/>
              </w:rPr>
              <w:t xml:space="preserve"> (ПС – </w:t>
            </w:r>
            <w:r w:rsidRPr="00965769">
              <w:rPr>
                <w:rFonts w:ascii="Times New Roman" w:eastAsia="Calibri" w:hAnsi="Times New Roman" w:cs="Times New Roman"/>
                <w:color w:val="000000" w:themeColor="text1"/>
                <w:spacing w:val="-6"/>
                <w:sz w:val="28"/>
                <w:szCs w:val="28"/>
                <w:lang w:val="en-US" w:eastAsia="ru-RU"/>
              </w:rPr>
              <w:t>Embraer</w:t>
            </w:r>
            <w:r w:rsidRPr="00965769">
              <w:rPr>
                <w:rFonts w:ascii="Times New Roman" w:eastAsia="Calibri" w:hAnsi="Times New Roman" w:cs="Times New Roman"/>
                <w:color w:val="000000" w:themeColor="text1"/>
                <w:spacing w:val="-6"/>
                <w:sz w:val="28"/>
                <w:szCs w:val="28"/>
                <w:lang w:eastAsia="ru-RU"/>
              </w:rPr>
              <w:t xml:space="preserve"> 145) зменшення плати на 16 євро; </w:t>
            </w:r>
          </w:p>
          <w:p w14:paraId="659FCE19" w14:textId="4C859A7A" w:rsidR="00216D46" w:rsidRPr="00965769" w:rsidRDefault="00216D46" w:rsidP="00216D46">
            <w:pPr>
              <w:spacing w:after="0" w:line="240" w:lineRule="auto"/>
              <w:jc w:val="both"/>
              <w:rPr>
                <w:rFonts w:ascii="Times New Roman" w:eastAsia="Calibri" w:hAnsi="Times New Roman" w:cs="Times New Roman"/>
                <w:color w:val="000000" w:themeColor="text1"/>
                <w:spacing w:val="-6"/>
                <w:sz w:val="28"/>
                <w:szCs w:val="28"/>
                <w:lang w:eastAsia="ru-RU"/>
              </w:rPr>
            </w:pPr>
            <w:r w:rsidRPr="00965769">
              <w:rPr>
                <w:rFonts w:ascii="Times New Roman" w:eastAsia="Calibri" w:hAnsi="Times New Roman" w:cs="Times New Roman"/>
                <w:color w:val="000000" w:themeColor="text1"/>
                <w:spacing w:val="-6"/>
                <w:sz w:val="28"/>
                <w:szCs w:val="28"/>
                <w:lang w:eastAsia="ru-RU"/>
              </w:rPr>
              <w:t>МА «Київ» - Одеса (ПС</w:t>
            </w:r>
            <w:r w:rsidR="005D4A47">
              <w:rPr>
                <w:rFonts w:ascii="Times New Roman" w:eastAsia="Calibri" w:hAnsi="Times New Roman" w:cs="Times New Roman"/>
                <w:color w:val="000000" w:themeColor="text1"/>
                <w:spacing w:val="-6"/>
                <w:sz w:val="28"/>
                <w:szCs w:val="28"/>
                <w:lang w:eastAsia="ru-RU"/>
              </w:rPr>
              <w:t xml:space="preserve"> – АН 24) зменшення плати на 16 </w:t>
            </w:r>
            <w:r w:rsidRPr="00965769">
              <w:rPr>
                <w:rFonts w:ascii="Times New Roman" w:eastAsia="Calibri" w:hAnsi="Times New Roman" w:cs="Times New Roman"/>
                <w:color w:val="000000" w:themeColor="text1"/>
                <w:spacing w:val="-6"/>
                <w:sz w:val="28"/>
                <w:szCs w:val="28"/>
                <w:lang w:eastAsia="ru-RU"/>
              </w:rPr>
              <w:t xml:space="preserve">євро; </w:t>
            </w:r>
          </w:p>
          <w:p w14:paraId="3EB27DFB" w14:textId="77777777" w:rsidR="00216D46" w:rsidRPr="00965769" w:rsidRDefault="00216D46" w:rsidP="00216D46">
            <w:pPr>
              <w:spacing w:after="0" w:line="240" w:lineRule="auto"/>
              <w:jc w:val="both"/>
              <w:rPr>
                <w:rFonts w:ascii="Times New Roman" w:eastAsia="Calibri" w:hAnsi="Times New Roman" w:cs="Times New Roman"/>
                <w:color w:val="000000" w:themeColor="text1"/>
                <w:spacing w:val="-6"/>
                <w:sz w:val="28"/>
                <w:szCs w:val="28"/>
                <w:lang w:eastAsia="ru-RU"/>
              </w:rPr>
            </w:pPr>
            <w:r w:rsidRPr="00965769">
              <w:rPr>
                <w:rFonts w:ascii="Times New Roman" w:eastAsia="Calibri" w:hAnsi="Times New Roman" w:cs="Times New Roman"/>
                <w:color w:val="000000" w:themeColor="text1"/>
                <w:spacing w:val="-6"/>
                <w:sz w:val="28"/>
                <w:szCs w:val="28"/>
                <w:lang w:eastAsia="ru-RU"/>
              </w:rPr>
              <w:t>Запоріжжя – МА «Київ» (ПС – ЯК 40) зменшення плати на 13,7 євро.</w:t>
            </w:r>
          </w:p>
          <w:p w14:paraId="6097EB69" w14:textId="77777777" w:rsidR="00216D46" w:rsidRPr="00965769" w:rsidRDefault="00216D46" w:rsidP="00216D46">
            <w:pPr>
              <w:spacing w:after="0" w:line="240" w:lineRule="auto"/>
              <w:jc w:val="both"/>
              <w:rPr>
                <w:rFonts w:ascii="Times New Roman" w:eastAsia="Calibri" w:hAnsi="Times New Roman" w:cs="Times New Roman"/>
                <w:color w:val="000000" w:themeColor="text1"/>
                <w:spacing w:val="-6"/>
                <w:sz w:val="28"/>
                <w:szCs w:val="28"/>
                <w:lang w:eastAsia="ru-RU"/>
              </w:rPr>
            </w:pPr>
            <w:r w:rsidRPr="00965769">
              <w:rPr>
                <w:rFonts w:ascii="Times New Roman" w:eastAsia="Calibri" w:hAnsi="Times New Roman" w:cs="Times New Roman"/>
                <w:color w:val="000000" w:themeColor="text1"/>
                <w:spacing w:val="-6"/>
                <w:sz w:val="28"/>
                <w:szCs w:val="28"/>
                <w:lang w:eastAsia="ru-RU"/>
              </w:rPr>
              <w:t>Крім того, очікується зменшення плати за послуги АНО на підході та в районі аеродрому і для міжнародних польотів, наприклад:</w:t>
            </w:r>
          </w:p>
          <w:p w14:paraId="3F2F0432" w14:textId="77777777" w:rsidR="00216D46" w:rsidRPr="00965769" w:rsidRDefault="00216D46" w:rsidP="00216D46">
            <w:pPr>
              <w:spacing w:after="0" w:line="240" w:lineRule="auto"/>
              <w:jc w:val="both"/>
              <w:rPr>
                <w:rFonts w:ascii="Times New Roman" w:eastAsia="Calibri" w:hAnsi="Times New Roman" w:cs="Times New Roman"/>
                <w:color w:val="000000" w:themeColor="text1"/>
                <w:spacing w:val="-6"/>
                <w:sz w:val="28"/>
                <w:szCs w:val="28"/>
                <w:lang w:eastAsia="ru-RU"/>
              </w:rPr>
            </w:pPr>
            <w:r w:rsidRPr="00965769">
              <w:rPr>
                <w:rFonts w:ascii="Times New Roman" w:eastAsia="Calibri" w:hAnsi="Times New Roman" w:cs="Times New Roman"/>
                <w:color w:val="000000" w:themeColor="text1"/>
                <w:spacing w:val="-6"/>
                <w:sz w:val="28"/>
                <w:szCs w:val="28"/>
                <w:lang w:eastAsia="ru-RU"/>
              </w:rPr>
              <w:t xml:space="preserve">Львів (Україна) – Варшава (Польща) (ПС – </w:t>
            </w:r>
            <w:r w:rsidRPr="00965769">
              <w:rPr>
                <w:rFonts w:ascii="Times New Roman" w:eastAsia="Calibri" w:hAnsi="Times New Roman" w:cs="Times New Roman"/>
                <w:color w:val="000000" w:themeColor="text1"/>
                <w:spacing w:val="-6"/>
                <w:sz w:val="28"/>
                <w:szCs w:val="28"/>
                <w:lang w:val="en-US" w:eastAsia="ru-RU"/>
              </w:rPr>
              <w:t>Embraer</w:t>
            </w:r>
            <w:r w:rsidRPr="00965769">
              <w:rPr>
                <w:rFonts w:ascii="Times New Roman" w:eastAsia="Calibri" w:hAnsi="Times New Roman" w:cs="Times New Roman"/>
                <w:color w:val="000000" w:themeColor="text1"/>
                <w:spacing w:val="-6"/>
                <w:sz w:val="28"/>
                <w:szCs w:val="28"/>
                <w:lang w:eastAsia="ru-RU"/>
              </w:rPr>
              <w:t xml:space="preserve"> 140) зменшення плати на 14 євро; </w:t>
            </w:r>
          </w:p>
          <w:p w14:paraId="09C0BEF8" w14:textId="77777777" w:rsidR="00216D46" w:rsidRPr="00965769" w:rsidRDefault="00216D46" w:rsidP="00216D46">
            <w:pPr>
              <w:spacing w:after="0" w:line="240" w:lineRule="auto"/>
              <w:jc w:val="both"/>
              <w:rPr>
                <w:rFonts w:ascii="Times New Roman" w:eastAsia="Calibri" w:hAnsi="Times New Roman" w:cs="Times New Roman"/>
                <w:color w:val="000000" w:themeColor="text1"/>
                <w:spacing w:val="-6"/>
                <w:sz w:val="28"/>
                <w:szCs w:val="28"/>
                <w:lang w:eastAsia="ru-RU"/>
              </w:rPr>
            </w:pPr>
            <w:r w:rsidRPr="00965769">
              <w:rPr>
                <w:rFonts w:ascii="Times New Roman" w:eastAsia="Calibri" w:hAnsi="Times New Roman" w:cs="Times New Roman"/>
                <w:color w:val="000000" w:themeColor="text1"/>
                <w:spacing w:val="-6"/>
                <w:sz w:val="28"/>
                <w:szCs w:val="28"/>
                <w:lang w:eastAsia="ru-RU"/>
              </w:rPr>
              <w:t xml:space="preserve">Херсон (Україна) – Стамбул (Туреччина) (ПС – </w:t>
            </w:r>
            <w:r w:rsidRPr="00965769">
              <w:rPr>
                <w:rFonts w:ascii="Times New Roman" w:eastAsia="Calibri" w:hAnsi="Times New Roman" w:cs="Times New Roman"/>
                <w:color w:val="000000" w:themeColor="text1"/>
                <w:spacing w:val="-6"/>
                <w:sz w:val="28"/>
                <w:szCs w:val="28"/>
                <w:lang w:val="en-US" w:eastAsia="ru-RU"/>
              </w:rPr>
              <w:t>Airbus</w:t>
            </w:r>
            <w:r w:rsidRPr="00965769">
              <w:rPr>
                <w:rFonts w:ascii="Times New Roman" w:eastAsia="Calibri" w:hAnsi="Times New Roman" w:cs="Times New Roman"/>
                <w:color w:val="000000" w:themeColor="text1"/>
                <w:spacing w:val="-6"/>
                <w:sz w:val="28"/>
                <w:szCs w:val="28"/>
                <w:lang w:eastAsia="ru-RU"/>
              </w:rPr>
              <w:t xml:space="preserve"> </w:t>
            </w:r>
            <w:r w:rsidRPr="00965769">
              <w:rPr>
                <w:rFonts w:ascii="Times New Roman" w:eastAsia="Calibri" w:hAnsi="Times New Roman" w:cs="Times New Roman"/>
                <w:color w:val="000000" w:themeColor="text1"/>
                <w:spacing w:val="-6"/>
                <w:sz w:val="28"/>
                <w:szCs w:val="28"/>
                <w:lang w:val="en-US" w:eastAsia="ru-RU"/>
              </w:rPr>
              <w:t>A</w:t>
            </w:r>
            <w:r w:rsidRPr="00965769">
              <w:rPr>
                <w:rFonts w:ascii="Times New Roman" w:eastAsia="Calibri" w:hAnsi="Times New Roman" w:cs="Times New Roman"/>
                <w:color w:val="000000" w:themeColor="text1"/>
                <w:spacing w:val="-6"/>
                <w:sz w:val="28"/>
                <w:szCs w:val="28"/>
                <w:lang w:eastAsia="ru-RU"/>
              </w:rPr>
              <w:t>319) зменшення плати на 18,3 євро;</w:t>
            </w:r>
          </w:p>
          <w:p w14:paraId="426AEA8A" w14:textId="77777777" w:rsidR="00216D46" w:rsidRPr="00965769" w:rsidRDefault="00216D46" w:rsidP="00216D46">
            <w:pPr>
              <w:spacing w:after="0" w:line="240" w:lineRule="auto"/>
              <w:jc w:val="both"/>
              <w:rPr>
                <w:rFonts w:ascii="Times New Roman" w:eastAsia="Calibri" w:hAnsi="Times New Roman" w:cs="Times New Roman"/>
                <w:color w:val="000000" w:themeColor="text1"/>
                <w:spacing w:val="-6"/>
                <w:sz w:val="28"/>
                <w:szCs w:val="28"/>
                <w:lang w:eastAsia="ru-RU"/>
              </w:rPr>
            </w:pPr>
            <w:r w:rsidRPr="00965769">
              <w:rPr>
                <w:rFonts w:ascii="Times New Roman" w:eastAsia="Calibri" w:hAnsi="Times New Roman" w:cs="Times New Roman"/>
                <w:color w:val="000000" w:themeColor="text1"/>
                <w:spacing w:val="-6"/>
                <w:sz w:val="28"/>
                <w:szCs w:val="28"/>
                <w:lang w:eastAsia="ru-RU"/>
              </w:rPr>
              <w:t xml:space="preserve">Запоріжжя (Україна) – Стамбул (Туреччина) (ПС – </w:t>
            </w:r>
            <w:r w:rsidRPr="00965769">
              <w:rPr>
                <w:rFonts w:ascii="Times New Roman" w:eastAsia="Calibri" w:hAnsi="Times New Roman" w:cs="Times New Roman"/>
                <w:color w:val="000000" w:themeColor="text1"/>
                <w:spacing w:val="-6"/>
                <w:sz w:val="28"/>
                <w:szCs w:val="28"/>
                <w:lang w:val="en-US" w:eastAsia="ru-RU"/>
              </w:rPr>
              <w:t>Boeing</w:t>
            </w:r>
            <w:r w:rsidRPr="00965769">
              <w:rPr>
                <w:rFonts w:ascii="Times New Roman" w:eastAsia="Calibri" w:hAnsi="Times New Roman" w:cs="Times New Roman"/>
                <w:color w:val="000000" w:themeColor="text1"/>
                <w:spacing w:val="-6"/>
                <w:sz w:val="28"/>
                <w:szCs w:val="28"/>
                <w:lang w:val="ru-RU" w:eastAsia="ru-RU"/>
              </w:rPr>
              <w:t xml:space="preserve"> 737</w:t>
            </w:r>
            <w:r w:rsidRPr="00965769">
              <w:rPr>
                <w:rFonts w:ascii="Times New Roman" w:eastAsia="Calibri" w:hAnsi="Times New Roman" w:cs="Times New Roman"/>
                <w:color w:val="000000" w:themeColor="text1"/>
                <w:spacing w:val="-6"/>
                <w:sz w:val="28"/>
                <w:szCs w:val="28"/>
                <w:lang w:eastAsia="ru-RU"/>
              </w:rPr>
              <w:t>)</w:t>
            </w:r>
            <w:r w:rsidRPr="00965769">
              <w:rPr>
                <w:rFonts w:ascii="Times New Roman" w:eastAsia="Calibri" w:hAnsi="Times New Roman" w:cs="Times New Roman"/>
                <w:color w:val="000000" w:themeColor="text1"/>
                <w:spacing w:val="-6"/>
                <w:sz w:val="28"/>
                <w:szCs w:val="28"/>
                <w:lang w:val="ru-RU" w:eastAsia="ru-RU"/>
              </w:rPr>
              <w:t xml:space="preserve"> </w:t>
            </w:r>
            <w:r w:rsidRPr="00965769">
              <w:rPr>
                <w:rFonts w:ascii="Times New Roman" w:eastAsia="Calibri" w:hAnsi="Times New Roman" w:cs="Times New Roman"/>
                <w:color w:val="000000" w:themeColor="text1"/>
                <w:spacing w:val="-6"/>
                <w:sz w:val="28"/>
                <w:szCs w:val="28"/>
                <w:lang w:eastAsia="ru-RU"/>
              </w:rPr>
              <w:t>зменшення плати на 20 євро;</w:t>
            </w:r>
          </w:p>
          <w:p w14:paraId="1AB47DB0" w14:textId="77777777" w:rsidR="00216D46" w:rsidRPr="00965769" w:rsidRDefault="00216D46" w:rsidP="00216D46">
            <w:pPr>
              <w:spacing w:after="0" w:line="240" w:lineRule="auto"/>
              <w:jc w:val="both"/>
              <w:rPr>
                <w:rFonts w:ascii="Times New Roman" w:eastAsia="Calibri" w:hAnsi="Times New Roman" w:cs="Times New Roman"/>
                <w:color w:val="000000" w:themeColor="text1"/>
                <w:spacing w:val="-6"/>
                <w:sz w:val="28"/>
                <w:szCs w:val="28"/>
                <w:lang w:eastAsia="ru-RU"/>
              </w:rPr>
            </w:pPr>
            <w:r w:rsidRPr="00965769">
              <w:rPr>
                <w:rFonts w:ascii="Times New Roman" w:eastAsia="Calibri" w:hAnsi="Times New Roman" w:cs="Times New Roman"/>
                <w:color w:val="000000" w:themeColor="text1"/>
                <w:spacing w:val="-6"/>
                <w:sz w:val="28"/>
                <w:szCs w:val="28"/>
                <w:lang w:eastAsia="ru-RU"/>
              </w:rPr>
              <w:t xml:space="preserve">МА «Київ» (Україна) – Варшава (Польща) (ПС - </w:t>
            </w:r>
            <w:r w:rsidRPr="00965769">
              <w:rPr>
                <w:rFonts w:ascii="Times New Roman" w:eastAsia="Calibri" w:hAnsi="Times New Roman" w:cs="Times New Roman"/>
                <w:color w:val="000000" w:themeColor="text1"/>
                <w:spacing w:val="-6"/>
                <w:sz w:val="28"/>
                <w:szCs w:val="28"/>
                <w:lang w:val="en-US" w:eastAsia="ru-RU"/>
              </w:rPr>
              <w:t>Airbus</w:t>
            </w:r>
            <w:r w:rsidRPr="00965769">
              <w:rPr>
                <w:rFonts w:ascii="Times New Roman" w:eastAsia="Calibri" w:hAnsi="Times New Roman" w:cs="Times New Roman"/>
                <w:color w:val="000000" w:themeColor="text1"/>
                <w:spacing w:val="-6"/>
                <w:sz w:val="28"/>
                <w:szCs w:val="28"/>
                <w:lang w:eastAsia="ru-RU"/>
              </w:rPr>
              <w:t xml:space="preserve"> </w:t>
            </w:r>
            <w:r w:rsidRPr="00965769">
              <w:rPr>
                <w:rFonts w:ascii="Times New Roman" w:eastAsia="Calibri" w:hAnsi="Times New Roman" w:cs="Times New Roman"/>
                <w:color w:val="000000" w:themeColor="text1"/>
                <w:spacing w:val="-6"/>
                <w:sz w:val="28"/>
                <w:szCs w:val="28"/>
                <w:lang w:val="en-US" w:eastAsia="ru-RU"/>
              </w:rPr>
              <w:t>A</w:t>
            </w:r>
            <w:r w:rsidRPr="00965769">
              <w:rPr>
                <w:rFonts w:ascii="Times New Roman" w:eastAsia="Calibri" w:hAnsi="Times New Roman" w:cs="Times New Roman"/>
                <w:color w:val="000000" w:themeColor="text1"/>
                <w:spacing w:val="-6"/>
                <w:sz w:val="28"/>
                <w:szCs w:val="28"/>
                <w:lang w:eastAsia="ru-RU"/>
              </w:rPr>
              <w:t>320) зменшення плати на 18,3 євро;</w:t>
            </w:r>
          </w:p>
          <w:p w14:paraId="19467C57" w14:textId="77777777" w:rsidR="00216D46" w:rsidRPr="00965769" w:rsidRDefault="00216D46" w:rsidP="00216D46">
            <w:pPr>
              <w:spacing w:after="0" w:line="240" w:lineRule="auto"/>
              <w:jc w:val="both"/>
              <w:rPr>
                <w:rFonts w:ascii="Times New Roman" w:eastAsia="Calibri" w:hAnsi="Times New Roman" w:cs="Times New Roman"/>
                <w:color w:val="000000" w:themeColor="text1"/>
                <w:spacing w:val="-6"/>
                <w:sz w:val="28"/>
                <w:szCs w:val="28"/>
                <w:lang w:val="ru-RU" w:eastAsia="ru-RU"/>
              </w:rPr>
            </w:pPr>
            <w:r w:rsidRPr="00965769">
              <w:rPr>
                <w:rFonts w:ascii="Times New Roman" w:eastAsia="Calibri" w:hAnsi="Times New Roman" w:cs="Times New Roman"/>
                <w:color w:val="000000" w:themeColor="text1"/>
                <w:spacing w:val="-6"/>
                <w:sz w:val="28"/>
                <w:szCs w:val="28"/>
                <w:lang w:eastAsia="ru-RU"/>
              </w:rPr>
              <w:t xml:space="preserve">МА «Київ» (Україна) – Тель-Авів (Ізраїль) (ПС – </w:t>
            </w:r>
            <w:r w:rsidRPr="00965769">
              <w:rPr>
                <w:rFonts w:ascii="Times New Roman" w:eastAsia="Calibri" w:hAnsi="Times New Roman" w:cs="Times New Roman"/>
                <w:color w:val="000000" w:themeColor="text1"/>
                <w:spacing w:val="-6"/>
                <w:sz w:val="28"/>
                <w:szCs w:val="28"/>
                <w:lang w:val="en-US" w:eastAsia="ru-RU"/>
              </w:rPr>
              <w:t>H</w:t>
            </w:r>
            <w:r w:rsidRPr="00965769">
              <w:rPr>
                <w:rFonts w:ascii="Times New Roman" w:eastAsia="Calibri" w:hAnsi="Times New Roman" w:cs="Times New Roman"/>
                <w:color w:val="000000" w:themeColor="text1"/>
                <w:spacing w:val="-6"/>
                <w:sz w:val="28"/>
                <w:szCs w:val="28"/>
                <w:lang w:val="ru-RU" w:eastAsia="ru-RU"/>
              </w:rPr>
              <w:t>25</w:t>
            </w:r>
            <w:r w:rsidRPr="00965769">
              <w:rPr>
                <w:rFonts w:ascii="Times New Roman" w:eastAsia="Calibri" w:hAnsi="Times New Roman" w:cs="Times New Roman"/>
                <w:color w:val="000000" w:themeColor="text1"/>
                <w:spacing w:val="-6"/>
                <w:sz w:val="28"/>
                <w:szCs w:val="28"/>
                <w:lang w:val="en-US" w:eastAsia="ru-RU"/>
              </w:rPr>
              <w:t>B</w:t>
            </w:r>
            <w:r w:rsidRPr="00965769">
              <w:rPr>
                <w:rFonts w:ascii="Times New Roman" w:eastAsia="Calibri" w:hAnsi="Times New Roman" w:cs="Times New Roman"/>
                <w:color w:val="000000" w:themeColor="text1"/>
                <w:spacing w:val="-6"/>
                <w:sz w:val="28"/>
                <w:szCs w:val="28"/>
                <w:lang w:eastAsia="ru-RU"/>
              </w:rPr>
              <w:t xml:space="preserve">) зменшення плати на </w:t>
            </w:r>
            <w:r w:rsidRPr="00965769">
              <w:rPr>
                <w:rFonts w:ascii="Times New Roman" w:eastAsia="Calibri" w:hAnsi="Times New Roman" w:cs="Times New Roman"/>
                <w:color w:val="000000" w:themeColor="text1"/>
                <w:spacing w:val="-6"/>
                <w:sz w:val="28"/>
                <w:szCs w:val="28"/>
                <w:lang w:val="ru-RU" w:eastAsia="ru-RU"/>
              </w:rPr>
              <w:t>5</w:t>
            </w:r>
            <w:r w:rsidRPr="00965769">
              <w:rPr>
                <w:rFonts w:ascii="Times New Roman" w:eastAsia="Calibri" w:hAnsi="Times New Roman" w:cs="Times New Roman"/>
                <w:color w:val="000000" w:themeColor="text1"/>
                <w:spacing w:val="-6"/>
                <w:sz w:val="28"/>
                <w:szCs w:val="28"/>
                <w:lang w:eastAsia="ru-RU"/>
              </w:rPr>
              <w:t>,</w:t>
            </w:r>
            <w:r w:rsidRPr="00965769">
              <w:rPr>
                <w:rFonts w:ascii="Times New Roman" w:eastAsia="Calibri" w:hAnsi="Times New Roman" w:cs="Times New Roman"/>
                <w:color w:val="000000" w:themeColor="text1"/>
                <w:spacing w:val="-6"/>
                <w:sz w:val="28"/>
                <w:szCs w:val="28"/>
                <w:lang w:val="ru-RU" w:eastAsia="ru-RU"/>
              </w:rPr>
              <w:t>5</w:t>
            </w:r>
            <w:r w:rsidRPr="00965769">
              <w:rPr>
                <w:rFonts w:ascii="Times New Roman" w:eastAsia="Calibri" w:hAnsi="Times New Roman" w:cs="Times New Roman"/>
                <w:color w:val="000000" w:themeColor="text1"/>
                <w:spacing w:val="-6"/>
                <w:sz w:val="28"/>
                <w:szCs w:val="28"/>
                <w:lang w:eastAsia="ru-RU"/>
              </w:rPr>
              <w:t xml:space="preserve"> євро</w:t>
            </w:r>
            <w:r w:rsidRPr="00965769">
              <w:rPr>
                <w:rFonts w:ascii="Times New Roman" w:eastAsia="Calibri" w:hAnsi="Times New Roman" w:cs="Times New Roman"/>
                <w:color w:val="000000" w:themeColor="text1"/>
                <w:spacing w:val="-6"/>
                <w:sz w:val="28"/>
                <w:szCs w:val="28"/>
                <w:lang w:val="ru-RU" w:eastAsia="ru-RU"/>
              </w:rPr>
              <w:t>.</w:t>
            </w:r>
          </w:p>
          <w:p w14:paraId="401CE04F" w14:textId="60CBE076" w:rsidR="00BC28CA" w:rsidRPr="00965769" w:rsidRDefault="00BC28CA" w:rsidP="00C67C93">
            <w:pPr>
              <w:tabs>
                <w:tab w:val="num" w:pos="0"/>
              </w:tabs>
              <w:spacing w:after="0" w:line="240" w:lineRule="auto"/>
              <w:contextualSpacing/>
              <w:jc w:val="both"/>
              <w:rPr>
                <w:rFonts w:ascii="Times New Roman" w:eastAsia="Calibri" w:hAnsi="Times New Roman" w:cs="Times New Roman"/>
                <w:color w:val="000000" w:themeColor="text1"/>
                <w:spacing w:val="-6"/>
                <w:sz w:val="28"/>
                <w:szCs w:val="28"/>
                <w:lang w:eastAsia="ru-RU"/>
              </w:rPr>
            </w:pPr>
            <w:r w:rsidRPr="00965769">
              <w:rPr>
                <w:rFonts w:ascii="Times New Roman" w:eastAsia="Times New Roman" w:hAnsi="Times New Roman" w:cs="Times New Roman"/>
                <w:color w:val="000000" w:themeColor="text1"/>
                <w:sz w:val="28"/>
                <w:szCs w:val="28"/>
                <w:lang w:eastAsia="x-none"/>
              </w:rPr>
              <w:t xml:space="preserve">Збільшення </w:t>
            </w:r>
            <w:r w:rsidR="006D0419" w:rsidRPr="00965769">
              <w:rPr>
                <w:rFonts w:ascii="Times New Roman" w:eastAsia="Times New Roman" w:hAnsi="Times New Roman" w:cs="Times New Roman"/>
                <w:color w:val="000000" w:themeColor="text1"/>
                <w:sz w:val="28"/>
                <w:szCs w:val="28"/>
                <w:lang w:eastAsia="x-none"/>
              </w:rPr>
              <w:t>доходів от</w:t>
            </w:r>
            <w:r w:rsidR="005D4A47">
              <w:rPr>
                <w:rFonts w:ascii="Times New Roman" w:eastAsia="Times New Roman" w:hAnsi="Times New Roman" w:cs="Times New Roman"/>
                <w:color w:val="000000" w:themeColor="text1"/>
                <w:sz w:val="28"/>
                <w:szCs w:val="28"/>
                <w:lang w:eastAsia="x-none"/>
              </w:rPr>
              <w:t xml:space="preserve">риманих від наданих послуг АНО, </w:t>
            </w:r>
            <w:r w:rsidR="006D0419" w:rsidRPr="00965769">
              <w:rPr>
                <w:rFonts w:ascii="Times New Roman" w:eastAsia="Times New Roman" w:hAnsi="Times New Roman" w:cs="Times New Roman"/>
                <w:color w:val="000000" w:themeColor="text1"/>
                <w:sz w:val="28"/>
                <w:szCs w:val="28"/>
                <w:lang w:eastAsia="x-none"/>
              </w:rPr>
              <w:t>в т.</w:t>
            </w:r>
            <w:r w:rsidR="00D901B2">
              <w:rPr>
                <w:rFonts w:ascii="Times New Roman" w:eastAsia="Times New Roman" w:hAnsi="Times New Roman" w:cs="Times New Roman"/>
                <w:color w:val="000000" w:themeColor="text1"/>
                <w:sz w:val="28"/>
                <w:szCs w:val="28"/>
                <w:lang w:eastAsia="x-none"/>
              </w:rPr>
              <w:t> </w:t>
            </w:r>
            <w:r w:rsidR="006D0419" w:rsidRPr="00965769">
              <w:rPr>
                <w:rFonts w:ascii="Times New Roman" w:eastAsia="Times New Roman" w:hAnsi="Times New Roman" w:cs="Times New Roman"/>
                <w:color w:val="000000" w:themeColor="text1"/>
                <w:sz w:val="28"/>
                <w:szCs w:val="28"/>
                <w:lang w:eastAsia="x-none"/>
              </w:rPr>
              <w:t xml:space="preserve">ч. переважно за рахунок збільшення обсягів руху повітряних суден </w:t>
            </w:r>
            <w:r w:rsidR="005D4A47">
              <w:rPr>
                <w:rFonts w:ascii="Times New Roman" w:eastAsia="Times New Roman" w:hAnsi="Times New Roman" w:cs="Times New Roman"/>
                <w:color w:val="000000" w:themeColor="text1"/>
                <w:sz w:val="28"/>
                <w:szCs w:val="28"/>
                <w:lang w:eastAsia="x-none"/>
              </w:rPr>
              <w:t>у</w:t>
            </w:r>
            <w:r w:rsidR="00E76B6A" w:rsidRPr="00965769">
              <w:rPr>
                <w:rFonts w:ascii="Times New Roman" w:eastAsia="Times New Roman" w:hAnsi="Times New Roman" w:cs="Times New Roman"/>
                <w:color w:val="000000" w:themeColor="text1"/>
                <w:sz w:val="28"/>
                <w:szCs w:val="28"/>
                <w:lang w:eastAsia="x-none"/>
              </w:rPr>
              <w:t xml:space="preserve"> </w:t>
            </w:r>
            <w:r w:rsidR="00E76B6A" w:rsidRPr="00965769">
              <w:rPr>
                <w:rFonts w:ascii="Times New Roman" w:eastAsia="Times New Roman" w:hAnsi="Times New Roman" w:cs="Times New Roman"/>
                <w:color w:val="000000" w:themeColor="text1"/>
                <w:sz w:val="28"/>
                <w:szCs w:val="28"/>
                <w:lang w:eastAsia="x-none"/>
              </w:rPr>
              <w:lastRenderedPageBreak/>
              <w:t xml:space="preserve">повітряному просторі </w:t>
            </w:r>
            <w:r w:rsidR="005D4A47">
              <w:rPr>
                <w:rFonts w:ascii="Times New Roman" w:eastAsia="Times New Roman" w:hAnsi="Times New Roman" w:cs="Times New Roman"/>
                <w:color w:val="000000" w:themeColor="text1"/>
                <w:sz w:val="28"/>
                <w:szCs w:val="28"/>
                <w:lang w:eastAsia="x-none"/>
              </w:rPr>
              <w:t xml:space="preserve"> України</w:t>
            </w:r>
            <w:r w:rsidR="00FD4F8D" w:rsidRPr="00965769">
              <w:rPr>
                <w:rFonts w:ascii="Times New Roman" w:eastAsia="Times New Roman" w:hAnsi="Times New Roman" w:cs="Times New Roman"/>
                <w:color w:val="000000" w:themeColor="text1"/>
                <w:sz w:val="28"/>
                <w:szCs w:val="28"/>
                <w:lang w:eastAsia="x-none"/>
              </w:rPr>
              <w:t xml:space="preserve"> </w:t>
            </w:r>
            <w:r w:rsidR="002507DC" w:rsidRPr="00965769">
              <w:rPr>
                <w:rFonts w:ascii="Times New Roman" w:eastAsia="Times New Roman" w:hAnsi="Times New Roman" w:cs="Times New Roman"/>
                <w:color w:val="000000" w:themeColor="text1"/>
                <w:sz w:val="28"/>
                <w:szCs w:val="28"/>
                <w:lang w:eastAsia="x-none"/>
              </w:rPr>
              <w:t xml:space="preserve">на суму понад </w:t>
            </w:r>
            <w:r w:rsidR="0055236F" w:rsidRPr="00965769">
              <w:rPr>
                <w:rFonts w:ascii="Times New Roman" w:eastAsia="Times New Roman" w:hAnsi="Times New Roman" w:cs="Times New Roman"/>
                <w:color w:val="000000" w:themeColor="text1"/>
                <w:sz w:val="28"/>
                <w:szCs w:val="28"/>
                <w:lang w:eastAsia="x-none"/>
              </w:rPr>
              <w:t>740</w:t>
            </w:r>
            <w:r w:rsidR="005D4A47">
              <w:rPr>
                <w:rFonts w:ascii="Times New Roman" w:eastAsia="Times New Roman" w:hAnsi="Times New Roman" w:cs="Times New Roman"/>
                <w:color w:val="000000" w:themeColor="text1"/>
                <w:sz w:val="28"/>
                <w:szCs w:val="28"/>
                <w:lang w:eastAsia="x-none"/>
              </w:rPr>
              <w:t>,0 </w:t>
            </w:r>
            <w:r w:rsidR="002507DC" w:rsidRPr="00965769">
              <w:rPr>
                <w:rFonts w:ascii="Times New Roman" w:eastAsia="Times New Roman" w:hAnsi="Times New Roman" w:cs="Times New Roman"/>
                <w:color w:val="000000" w:themeColor="text1"/>
                <w:sz w:val="28"/>
                <w:szCs w:val="28"/>
                <w:lang w:eastAsia="x-none"/>
              </w:rPr>
              <w:t>млн грн порівняно до</w:t>
            </w:r>
            <w:r w:rsidR="00132776" w:rsidRPr="00965769">
              <w:rPr>
                <w:rFonts w:ascii="Times New Roman" w:eastAsia="Times New Roman" w:hAnsi="Times New Roman" w:cs="Times New Roman"/>
                <w:color w:val="000000" w:themeColor="text1"/>
                <w:sz w:val="28"/>
                <w:szCs w:val="28"/>
                <w:lang w:eastAsia="x-none"/>
              </w:rPr>
              <w:t xml:space="preserve"> очікуваного показника на 2019 рік</w:t>
            </w:r>
            <w:r w:rsidR="00BD1667" w:rsidRPr="00965769">
              <w:rPr>
                <w:rFonts w:ascii="Times New Roman" w:eastAsia="Times New Roman" w:hAnsi="Times New Roman" w:cs="Times New Roman"/>
                <w:color w:val="000000" w:themeColor="text1"/>
                <w:sz w:val="28"/>
                <w:szCs w:val="28"/>
                <w:lang w:eastAsia="x-none"/>
              </w:rPr>
              <w:t>, що дозволить з</w:t>
            </w:r>
            <w:r w:rsidR="00BD1667" w:rsidRPr="00965769">
              <w:rPr>
                <w:rFonts w:ascii="Times New Roman" w:eastAsia="Calibri" w:hAnsi="Times New Roman" w:cs="Times New Roman"/>
                <w:color w:val="000000" w:themeColor="text1"/>
                <w:spacing w:val="-6"/>
                <w:sz w:val="28"/>
                <w:szCs w:val="28"/>
                <w:lang w:eastAsia="ru-RU"/>
              </w:rPr>
              <w:t>абезпечити повне покриття витрат на надання</w:t>
            </w:r>
            <w:r w:rsidR="004F33EC" w:rsidRPr="00965769">
              <w:rPr>
                <w:rFonts w:ascii="Times New Roman" w:eastAsia="Calibri" w:hAnsi="Times New Roman" w:cs="Times New Roman"/>
                <w:color w:val="000000" w:themeColor="text1"/>
                <w:spacing w:val="-6"/>
                <w:sz w:val="28"/>
                <w:szCs w:val="28"/>
                <w:lang w:eastAsia="ru-RU"/>
              </w:rPr>
              <w:t xml:space="preserve"> послуг з</w:t>
            </w:r>
            <w:r w:rsidR="00BD1667" w:rsidRPr="00965769">
              <w:rPr>
                <w:rFonts w:ascii="Times New Roman" w:eastAsia="Calibri" w:hAnsi="Times New Roman" w:cs="Times New Roman"/>
                <w:color w:val="000000" w:themeColor="text1"/>
                <w:spacing w:val="-6"/>
                <w:sz w:val="28"/>
                <w:szCs w:val="28"/>
                <w:lang w:eastAsia="ru-RU"/>
              </w:rPr>
              <w:t xml:space="preserve"> АНО за рахунок нових ставок. Застосування максимально пр</w:t>
            </w:r>
            <w:r w:rsidR="005D4A47">
              <w:rPr>
                <w:rFonts w:ascii="Times New Roman" w:eastAsia="Calibri" w:hAnsi="Times New Roman" w:cs="Times New Roman"/>
                <w:color w:val="000000" w:themeColor="text1"/>
                <w:spacing w:val="-6"/>
                <w:sz w:val="28"/>
                <w:szCs w:val="28"/>
                <w:lang w:eastAsia="ru-RU"/>
              </w:rPr>
              <w:t>озорих та обґрунтованих тарифів</w:t>
            </w:r>
            <w:r w:rsidR="00BD1667" w:rsidRPr="00965769">
              <w:rPr>
                <w:rFonts w:ascii="Times New Roman" w:eastAsia="Calibri" w:hAnsi="Times New Roman" w:cs="Times New Roman"/>
                <w:color w:val="000000" w:themeColor="text1"/>
                <w:spacing w:val="-6"/>
                <w:sz w:val="28"/>
                <w:szCs w:val="28"/>
                <w:lang w:eastAsia="ru-RU"/>
              </w:rPr>
              <w:t xml:space="preserve"> є гарантією забезпечення належного та постійно зростаючого рівня послуг з АНО та</w:t>
            </w:r>
            <w:r w:rsidR="00330AC5" w:rsidRPr="00965769">
              <w:rPr>
                <w:rFonts w:ascii="Times New Roman" w:eastAsia="Calibri" w:hAnsi="Times New Roman" w:cs="Times New Roman"/>
                <w:color w:val="000000" w:themeColor="text1"/>
                <w:spacing w:val="-6"/>
                <w:sz w:val="28"/>
                <w:szCs w:val="28"/>
                <w:lang w:eastAsia="ru-RU"/>
              </w:rPr>
              <w:t xml:space="preserve"> можливостей щодо</w:t>
            </w:r>
            <w:r w:rsidR="00BD1667" w:rsidRPr="00965769">
              <w:rPr>
                <w:rFonts w:ascii="Times New Roman" w:eastAsia="Calibri" w:hAnsi="Times New Roman" w:cs="Times New Roman"/>
                <w:color w:val="000000" w:themeColor="text1"/>
                <w:spacing w:val="-6"/>
                <w:sz w:val="28"/>
                <w:szCs w:val="28"/>
                <w:lang w:eastAsia="ru-RU"/>
              </w:rPr>
              <w:t xml:space="preserve"> </w:t>
            </w:r>
            <w:r w:rsidR="000233CC" w:rsidRPr="00965769">
              <w:rPr>
                <w:rFonts w:ascii="Times New Roman" w:eastAsia="Calibri" w:hAnsi="Times New Roman" w:cs="Times New Roman"/>
                <w:color w:val="000000" w:themeColor="text1"/>
                <w:spacing w:val="-6"/>
                <w:sz w:val="28"/>
                <w:szCs w:val="28"/>
                <w:lang w:eastAsia="ru-RU"/>
              </w:rPr>
              <w:t xml:space="preserve">здійснення </w:t>
            </w:r>
            <w:r w:rsidR="00BD1667" w:rsidRPr="00965769">
              <w:rPr>
                <w:rFonts w:ascii="Times New Roman" w:eastAsia="Calibri" w:hAnsi="Times New Roman" w:cs="Times New Roman"/>
                <w:color w:val="000000" w:themeColor="text1"/>
                <w:spacing w:val="-6"/>
                <w:sz w:val="28"/>
                <w:szCs w:val="28"/>
                <w:lang w:eastAsia="ru-RU"/>
              </w:rPr>
              <w:t>модернізації аеронавігаційної системи із застосуванням найновіт</w:t>
            </w:r>
            <w:r w:rsidR="005D4A47">
              <w:rPr>
                <w:rFonts w:ascii="Times New Roman" w:eastAsia="Calibri" w:hAnsi="Times New Roman" w:cs="Times New Roman"/>
                <w:color w:val="000000" w:themeColor="text1"/>
                <w:spacing w:val="-6"/>
                <w:sz w:val="28"/>
                <w:szCs w:val="28"/>
                <w:lang w:eastAsia="ru-RU"/>
              </w:rPr>
              <w:t>ніших технологій та процедур.</w:t>
            </w:r>
          </w:p>
        </w:tc>
        <w:tc>
          <w:tcPr>
            <w:tcW w:w="1896" w:type="pct"/>
          </w:tcPr>
          <w:p w14:paraId="2D8A8ADD" w14:textId="64F90CB5" w:rsidR="009A6D68" w:rsidRPr="00965769" w:rsidRDefault="00770ABE" w:rsidP="00C67C93">
            <w:pPr>
              <w:spacing w:after="0" w:line="240" w:lineRule="auto"/>
              <w:contextualSpacing/>
              <w:jc w:val="both"/>
              <w:rPr>
                <w:rFonts w:ascii="Times New Roman" w:eastAsia="Calibri" w:hAnsi="Times New Roman" w:cs="Times New Roman"/>
                <w:color w:val="000000" w:themeColor="text1"/>
                <w:sz w:val="28"/>
                <w:szCs w:val="28"/>
              </w:rPr>
            </w:pPr>
            <w:r w:rsidRPr="00965769">
              <w:rPr>
                <w:rFonts w:ascii="Times New Roman" w:eastAsia="Calibri" w:hAnsi="Times New Roman" w:cs="Times New Roman"/>
                <w:color w:val="000000" w:themeColor="text1"/>
                <w:sz w:val="28"/>
                <w:szCs w:val="28"/>
              </w:rPr>
              <w:lastRenderedPageBreak/>
              <w:t>Збільшення</w:t>
            </w:r>
            <w:r w:rsidR="009A6D68" w:rsidRPr="00965769">
              <w:rPr>
                <w:rFonts w:ascii="Times New Roman" w:eastAsia="Calibri" w:hAnsi="Times New Roman" w:cs="Times New Roman"/>
                <w:color w:val="000000" w:themeColor="text1"/>
                <w:sz w:val="28"/>
                <w:szCs w:val="28"/>
              </w:rPr>
              <w:t xml:space="preserve"> розміру плати за АНО на підході та в районі аеродрому для авіакомпаній, що здійснюють польоти до/з </w:t>
            </w:r>
            <w:r w:rsidR="00D75339">
              <w:rPr>
                <w:rFonts w:ascii="Times New Roman" w:eastAsia="Calibri" w:hAnsi="Times New Roman" w:cs="Times New Roman"/>
                <w:color w:val="000000" w:themeColor="text1"/>
                <w:sz w:val="28"/>
                <w:szCs w:val="28"/>
              </w:rPr>
              <w:t>ДП «</w:t>
            </w:r>
            <w:r w:rsidR="009A6D68" w:rsidRPr="00965769">
              <w:rPr>
                <w:rFonts w:ascii="Times New Roman" w:eastAsia="Calibri" w:hAnsi="Times New Roman" w:cs="Times New Roman"/>
                <w:color w:val="000000" w:themeColor="text1"/>
                <w:sz w:val="28"/>
                <w:szCs w:val="28"/>
              </w:rPr>
              <w:t xml:space="preserve">МА «Бориспіль». </w:t>
            </w:r>
          </w:p>
          <w:p w14:paraId="65D22977" w14:textId="77777777" w:rsidR="00D04E56" w:rsidRPr="00965769" w:rsidRDefault="00D04E56" w:rsidP="00C67C93">
            <w:pPr>
              <w:spacing w:after="0" w:line="240" w:lineRule="auto"/>
              <w:contextualSpacing/>
              <w:jc w:val="both"/>
              <w:rPr>
                <w:rFonts w:ascii="Times New Roman" w:eastAsia="Calibri" w:hAnsi="Times New Roman" w:cs="Times New Roman"/>
                <w:color w:val="000000" w:themeColor="text1"/>
                <w:sz w:val="28"/>
                <w:szCs w:val="28"/>
              </w:rPr>
            </w:pPr>
            <w:r w:rsidRPr="00965769">
              <w:rPr>
                <w:rFonts w:ascii="Times New Roman" w:eastAsia="Calibri" w:hAnsi="Times New Roman" w:cs="Times New Roman"/>
                <w:color w:val="000000" w:themeColor="text1"/>
                <w:sz w:val="28"/>
                <w:szCs w:val="28"/>
              </w:rPr>
              <w:t xml:space="preserve"> </w:t>
            </w:r>
          </w:p>
        </w:tc>
      </w:tr>
    </w:tbl>
    <w:p w14:paraId="38A0B83B" w14:textId="77777777" w:rsidR="00466DC1" w:rsidRPr="00965769" w:rsidRDefault="00466DC1" w:rsidP="00D04E56">
      <w:pPr>
        <w:spacing w:after="0" w:line="240" w:lineRule="auto"/>
        <w:jc w:val="both"/>
        <w:rPr>
          <w:rFonts w:ascii="Times New Roman" w:eastAsia="Times New Roman" w:hAnsi="Times New Roman" w:cs="Times New Roman"/>
          <w:color w:val="000000" w:themeColor="text1"/>
          <w:sz w:val="28"/>
          <w:szCs w:val="28"/>
          <w:lang w:eastAsia="ru-RU"/>
        </w:rPr>
      </w:pPr>
      <w:bookmarkStart w:id="20" w:name="n149"/>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0"/>
        <w:gridCol w:w="5948"/>
      </w:tblGrid>
      <w:tr w:rsidR="00D04E56" w:rsidRPr="00965769" w14:paraId="4AD58D4A" w14:textId="77777777" w:rsidTr="00091198">
        <w:tc>
          <w:tcPr>
            <w:tcW w:w="1911" w:type="pct"/>
            <w:shd w:val="clear" w:color="auto" w:fill="auto"/>
          </w:tcPr>
          <w:p w14:paraId="08C88E72" w14:textId="77777777" w:rsidR="00D04E56" w:rsidRPr="008C7B19" w:rsidRDefault="00D04E56" w:rsidP="00C67C9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0"/>
              <w:jc w:val="center"/>
              <w:rPr>
                <w:rFonts w:ascii="Times New Roman" w:hAnsi="Times New Roman"/>
                <w:color w:val="000000" w:themeColor="text1"/>
                <w:sz w:val="28"/>
                <w:szCs w:val="28"/>
              </w:rPr>
            </w:pPr>
            <w:r w:rsidRPr="008C7B19">
              <w:rPr>
                <w:rFonts w:ascii="Times New Roman" w:hAnsi="Times New Roman"/>
                <w:color w:val="000000" w:themeColor="text1"/>
                <w:sz w:val="28"/>
                <w:szCs w:val="28"/>
              </w:rPr>
              <w:t>Сумарні витрати за альтернативами</w:t>
            </w:r>
          </w:p>
        </w:tc>
        <w:tc>
          <w:tcPr>
            <w:tcW w:w="3089" w:type="pct"/>
            <w:shd w:val="clear" w:color="auto" w:fill="auto"/>
          </w:tcPr>
          <w:p w14:paraId="110D6B2E" w14:textId="77777777" w:rsidR="00D04E56" w:rsidRPr="008C7B19" w:rsidRDefault="00D04E56" w:rsidP="00C67C9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0"/>
              <w:jc w:val="center"/>
              <w:rPr>
                <w:rFonts w:ascii="Times New Roman" w:hAnsi="Times New Roman"/>
                <w:color w:val="000000" w:themeColor="text1"/>
                <w:sz w:val="28"/>
                <w:szCs w:val="28"/>
              </w:rPr>
            </w:pPr>
            <w:r w:rsidRPr="008C7B19">
              <w:rPr>
                <w:rFonts w:ascii="Times New Roman" w:hAnsi="Times New Roman"/>
                <w:color w:val="000000" w:themeColor="text1"/>
                <w:sz w:val="28"/>
                <w:szCs w:val="28"/>
              </w:rPr>
              <w:t>Сума витрат, гривень</w:t>
            </w:r>
          </w:p>
        </w:tc>
      </w:tr>
      <w:tr w:rsidR="00D04E56" w:rsidRPr="00965769" w14:paraId="3CE71ABD" w14:textId="77777777" w:rsidTr="00091198">
        <w:tc>
          <w:tcPr>
            <w:tcW w:w="1911" w:type="pct"/>
            <w:shd w:val="clear" w:color="auto" w:fill="auto"/>
          </w:tcPr>
          <w:p w14:paraId="7D9A37F4" w14:textId="77777777" w:rsidR="00D04E56" w:rsidRPr="00965769" w:rsidRDefault="00D04E56" w:rsidP="00C67C9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0"/>
              <w:rPr>
                <w:rFonts w:ascii="Times New Roman" w:hAnsi="Times New Roman"/>
                <w:color w:val="000000" w:themeColor="text1"/>
                <w:sz w:val="28"/>
                <w:szCs w:val="28"/>
              </w:rPr>
            </w:pPr>
            <w:r w:rsidRPr="00965769">
              <w:rPr>
                <w:rFonts w:ascii="Times New Roman" w:hAnsi="Times New Roman"/>
                <w:color w:val="000000" w:themeColor="text1"/>
                <w:sz w:val="28"/>
                <w:szCs w:val="28"/>
              </w:rPr>
              <w:t>Альтернатива 1.</w:t>
            </w:r>
          </w:p>
          <w:p w14:paraId="2061974F" w14:textId="77777777" w:rsidR="00D04E56" w:rsidRPr="00965769" w:rsidRDefault="00D04E56" w:rsidP="00C67C9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0"/>
              <w:rPr>
                <w:rFonts w:ascii="Times New Roman" w:hAnsi="Times New Roman"/>
                <w:color w:val="000000" w:themeColor="text1"/>
                <w:sz w:val="28"/>
                <w:szCs w:val="28"/>
              </w:rPr>
            </w:pPr>
            <w:r w:rsidRPr="00965769">
              <w:rPr>
                <w:rFonts w:ascii="Times New Roman" w:eastAsia="Calibri" w:hAnsi="Times New Roman" w:cs="Times New Roman"/>
                <w:color w:val="000000" w:themeColor="text1"/>
                <w:sz w:val="28"/>
                <w:szCs w:val="28"/>
                <w:lang w:eastAsia="uk-UA"/>
              </w:rPr>
              <w:t>Залишити чинне регулювання</w:t>
            </w:r>
          </w:p>
        </w:tc>
        <w:tc>
          <w:tcPr>
            <w:tcW w:w="3089" w:type="pct"/>
            <w:shd w:val="clear" w:color="auto" w:fill="auto"/>
          </w:tcPr>
          <w:p w14:paraId="5AF67B5A" w14:textId="77777777" w:rsidR="00D04E56" w:rsidRPr="00965769" w:rsidRDefault="00D04E56" w:rsidP="00C67C9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0"/>
              <w:jc w:val="both"/>
              <w:rPr>
                <w:rFonts w:ascii="Times New Roman" w:hAnsi="Times New Roman"/>
                <w:color w:val="000000" w:themeColor="text1"/>
                <w:sz w:val="28"/>
                <w:szCs w:val="28"/>
              </w:rPr>
            </w:pPr>
            <w:r w:rsidRPr="00965769">
              <w:rPr>
                <w:rFonts w:ascii="Times New Roman" w:hAnsi="Times New Roman"/>
                <w:bCs/>
                <w:color w:val="000000" w:themeColor="text1"/>
                <w:sz w:val="28"/>
                <w:szCs w:val="28"/>
                <w:lang w:eastAsia="uk-UA"/>
              </w:rPr>
              <w:t>Додаткових витрат не передбачається</w:t>
            </w:r>
          </w:p>
        </w:tc>
      </w:tr>
      <w:tr w:rsidR="00D04E56" w:rsidRPr="00965769" w14:paraId="6D98080B" w14:textId="77777777" w:rsidTr="00091198">
        <w:tc>
          <w:tcPr>
            <w:tcW w:w="1911" w:type="pct"/>
            <w:shd w:val="clear" w:color="auto" w:fill="auto"/>
          </w:tcPr>
          <w:p w14:paraId="08F9A5D9" w14:textId="77777777" w:rsidR="00D04E56" w:rsidRPr="00965769" w:rsidRDefault="00D04E56" w:rsidP="00C67C9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0"/>
              <w:rPr>
                <w:rFonts w:ascii="Times New Roman" w:hAnsi="Times New Roman"/>
                <w:color w:val="000000" w:themeColor="text1"/>
                <w:sz w:val="28"/>
                <w:szCs w:val="28"/>
              </w:rPr>
            </w:pPr>
            <w:r w:rsidRPr="00965769">
              <w:rPr>
                <w:rFonts w:ascii="Times New Roman" w:hAnsi="Times New Roman"/>
                <w:color w:val="000000" w:themeColor="text1"/>
                <w:sz w:val="28"/>
                <w:szCs w:val="28"/>
              </w:rPr>
              <w:t>Альтернатива 2.</w:t>
            </w:r>
          </w:p>
          <w:p w14:paraId="6C5C197F" w14:textId="77777777" w:rsidR="00D04E56" w:rsidRPr="00965769" w:rsidRDefault="00D04E56" w:rsidP="00C67C9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0"/>
              <w:rPr>
                <w:rFonts w:ascii="Times New Roman" w:hAnsi="Times New Roman"/>
                <w:color w:val="000000" w:themeColor="text1"/>
                <w:sz w:val="28"/>
                <w:szCs w:val="28"/>
              </w:rPr>
            </w:pPr>
            <w:r w:rsidRPr="00965769">
              <w:rPr>
                <w:rFonts w:ascii="Times New Roman" w:eastAsia="Calibri" w:hAnsi="Times New Roman" w:cs="Times New Roman"/>
                <w:color w:val="000000" w:themeColor="text1"/>
                <w:sz w:val="28"/>
                <w:szCs w:val="28"/>
              </w:rPr>
              <w:t xml:space="preserve">Прийняття регуляторного </w:t>
            </w:r>
            <w:r w:rsidRPr="00965769">
              <w:rPr>
                <w:rFonts w:ascii="Times New Roman" w:eastAsia="Calibri" w:hAnsi="Times New Roman" w:cs="Times New Roman"/>
                <w:bCs/>
                <w:color w:val="000000" w:themeColor="text1"/>
                <w:sz w:val="28"/>
                <w:szCs w:val="28"/>
              </w:rPr>
              <w:t>акта</w:t>
            </w:r>
          </w:p>
        </w:tc>
        <w:tc>
          <w:tcPr>
            <w:tcW w:w="3089" w:type="pct"/>
            <w:shd w:val="clear" w:color="auto" w:fill="auto"/>
          </w:tcPr>
          <w:p w14:paraId="6EE011E7" w14:textId="7CFF2EA5" w:rsidR="00DE2B66" w:rsidRPr="008C7B19" w:rsidRDefault="00EB374D" w:rsidP="00C67C9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0"/>
              <w:jc w:val="both"/>
              <w:rPr>
                <w:rFonts w:ascii="Times New Roman" w:hAnsi="Times New Roman"/>
                <w:color w:val="000000" w:themeColor="text1"/>
                <w:sz w:val="28"/>
                <w:szCs w:val="28"/>
              </w:rPr>
            </w:pPr>
            <w:r w:rsidRPr="008C7B19">
              <w:rPr>
                <w:rFonts w:ascii="Times New Roman" w:hAnsi="Times New Roman"/>
                <w:color w:val="000000" w:themeColor="text1"/>
                <w:sz w:val="28"/>
                <w:szCs w:val="28"/>
              </w:rPr>
              <w:t>З</w:t>
            </w:r>
            <w:r w:rsidR="004D7296" w:rsidRPr="008C7B19">
              <w:rPr>
                <w:rFonts w:ascii="Times New Roman" w:hAnsi="Times New Roman"/>
                <w:color w:val="000000" w:themeColor="text1"/>
                <w:sz w:val="28"/>
                <w:szCs w:val="28"/>
              </w:rPr>
              <w:t>ростання витрат</w:t>
            </w:r>
            <w:r w:rsidR="004703DA" w:rsidRPr="008C7B19">
              <w:rPr>
                <w:rFonts w:ascii="Times New Roman" w:hAnsi="Times New Roman"/>
                <w:color w:val="000000" w:themeColor="text1"/>
                <w:sz w:val="28"/>
                <w:szCs w:val="28"/>
              </w:rPr>
              <w:t xml:space="preserve"> на послуги АНО частини</w:t>
            </w:r>
            <w:r w:rsidR="004D7296" w:rsidRPr="008C7B19">
              <w:rPr>
                <w:rFonts w:ascii="Times New Roman" w:hAnsi="Times New Roman"/>
                <w:color w:val="000000" w:themeColor="text1"/>
                <w:sz w:val="28"/>
                <w:szCs w:val="28"/>
              </w:rPr>
              <w:t xml:space="preserve"> авіакомпаній</w:t>
            </w:r>
            <w:r w:rsidR="00B46335" w:rsidRPr="008C7B19">
              <w:rPr>
                <w:rFonts w:ascii="Times New Roman" w:hAnsi="Times New Roman"/>
                <w:color w:val="000000" w:themeColor="text1"/>
                <w:sz w:val="28"/>
                <w:szCs w:val="28"/>
              </w:rPr>
              <w:t>,</w:t>
            </w:r>
            <w:r w:rsidR="004D7296" w:rsidRPr="008C7B19">
              <w:rPr>
                <w:rFonts w:ascii="Times New Roman" w:hAnsi="Times New Roman"/>
                <w:color w:val="000000" w:themeColor="text1"/>
                <w:sz w:val="28"/>
                <w:szCs w:val="28"/>
              </w:rPr>
              <w:t xml:space="preserve"> що здійснюють</w:t>
            </w:r>
            <w:r w:rsidR="004703DA" w:rsidRPr="008C7B19">
              <w:rPr>
                <w:rFonts w:ascii="Times New Roman" w:hAnsi="Times New Roman"/>
                <w:color w:val="000000" w:themeColor="text1"/>
                <w:sz w:val="28"/>
                <w:szCs w:val="28"/>
              </w:rPr>
              <w:t xml:space="preserve"> переважну більшість своїх</w:t>
            </w:r>
            <w:r w:rsidR="004D7296" w:rsidRPr="008C7B19">
              <w:rPr>
                <w:rFonts w:ascii="Times New Roman" w:hAnsi="Times New Roman"/>
                <w:color w:val="000000" w:themeColor="text1"/>
                <w:sz w:val="28"/>
                <w:szCs w:val="28"/>
              </w:rPr>
              <w:t xml:space="preserve"> польот</w:t>
            </w:r>
            <w:r w:rsidR="004703DA" w:rsidRPr="008C7B19">
              <w:rPr>
                <w:rFonts w:ascii="Times New Roman" w:hAnsi="Times New Roman"/>
                <w:color w:val="000000" w:themeColor="text1"/>
                <w:sz w:val="28"/>
                <w:szCs w:val="28"/>
              </w:rPr>
              <w:t>ів</w:t>
            </w:r>
            <w:r w:rsidR="004D7296" w:rsidRPr="008C7B19">
              <w:rPr>
                <w:rFonts w:ascii="Times New Roman" w:hAnsi="Times New Roman"/>
                <w:color w:val="000000" w:themeColor="text1"/>
                <w:sz w:val="28"/>
                <w:szCs w:val="28"/>
              </w:rPr>
              <w:t xml:space="preserve"> </w:t>
            </w:r>
            <w:r w:rsidR="00F561BD" w:rsidRPr="008C7B19">
              <w:rPr>
                <w:rFonts w:ascii="Times New Roman" w:hAnsi="Times New Roman"/>
                <w:color w:val="000000" w:themeColor="text1"/>
                <w:sz w:val="28"/>
                <w:szCs w:val="28"/>
              </w:rPr>
              <w:t>до</w:t>
            </w:r>
            <w:r w:rsidRPr="008C7B19">
              <w:rPr>
                <w:rFonts w:ascii="Times New Roman" w:hAnsi="Times New Roman"/>
                <w:color w:val="000000" w:themeColor="text1"/>
                <w:sz w:val="28"/>
                <w:szCs w:val="28"/>
              </w:rPr>
              <w:t>/з</w:t>
            </w:r>
            <w:r w:rsidR="004D7296" w:rsidRPr="008C7B19">
              <w:rPr>
                <w:rFonts w:ascii="Times New Roman" w:hAnsi="Times New Roman"/>
                <w:color w:val="000000" w:themeColor="text1"/>
                <w:sz w:val="28"/>
                <w:szCs w:val="28"/>
              </w:rPr>
              <w:t xml:space="preserve"> МА «Бориспіль» та</w:t>
            </w:r>
            <w:r w:rsidR="00425B93" w:rsidRPr="008C7B19">
              <w:rPr>
                <w:rFonts w:ascii="Times New Roman" w:hAnsi="Times New Roman"/>
                <w:color w:val="000000" w:themeColor="text1"/>
                <w:sz w:val="28"/>
                <w:szCs w:val="28"/>
              </w:rPr>
              <w:t xml:space="preserve"> </w:t>
            </w:r>
            <w:r w:rsidR="004703DA" w:rsidRPr="008C7B19">
              <w:rPr>
                <w:rFonts w:ascii="Times New Roman" w:hAnsi="Times New Roman"/>
                <w:color w:val="000000" w:themeColor="text1"/>
                <w:sz w:val="28"/>
                <w:szCs w:val="28"/>
              </w:rPr>
              <w:t xml:space="preserve">зменшення або нейтральний ефект на </w:t>
            </w:r>
            <w:r w:rsidR="00425B93" w:rsidRPr="008C7B19">
              <w:rPr>
                <w:rFonts w:ascii="Times New Roman" w:hAnsi="Times New Roman"/>
                <w:color w:val="000000" w:themeColor="text1"/>
                <w:sz w:val="28"/>
                <w:szCs w:val="28"/>
              </w:rPr>
              <w:t xml:space="preserve"> витрати</w:t>
            </w:r>
            <w:r w:rsidR="004703DA" w:rsidRPr="008C7B19">
              <w:rPr>
                <w:rFonts w:ascii="Times New Roman" w:hAnsi="Times New Roman"/>
                <w:color w:val="000000" w:themeColor="text1"/>
                <w:sz w:val="28"/>
                <w:szCs w:val="28"/>
              </w:rPr>
              <w:t xml:space="preserve"> авіакомпаній України</w:t>
            </w:r>
            <w:r w:rsidR="00425B93" w:rsidRPr="008C7B19">
              <w:rPr>
                <w:rFonts w:ascii="Times New Roman" w:hAnsi="Times New Roman"/>
                <w:color w:val="000000" w:themeColor="text1"/>
                <w:sz w:val="28"/>
                <w:szCs w:val="28"/>
              </w:rPr>
              <w:t xml:space="preserve"> для</w:t>
            </w:r>
            <w:r w:rsidR="00B46335" w:rsidRPr="008C7B19">
              <w:rPr>
                <w:rFonts w:ascii="Times New Roman" w:hAnsi="Times New Roman"/>
                <w:color w:val="000000" w:themeColor="text1"/>
                <w:sz w:val="28"/>
                <w:szCs w:val="28"/>
              </w:rPr>
              <w:t xml:space="preserve"> польотів з </w:t>
            </w:r>
            <w:r w:rsidR="004D7296" w:rsidRPr="008C7B19">
              <w:rPr>
                <w:rFonts w:ascii="Times New Roman" w:hAnsi="Times New Roman"/>
                <w:color w:val="000000" w:themeColor="text1"/>
                <w:sz w:val="28"/>
                <w:szCs w:val="28"/>
              </w:rPr>
              <w:t xml:space="preserve"> регіональних аеропортів</w:t>
            </w:r>
            <w:r w:rsidR="00DE2B66" w:rsidRPr="008C7B19">
              <w:rPr>
                <w:rFonts w:ascii="Times New Roman" w:hAnsi="Times New Roman"/>
                <w:color w:val="000000" w:themeColor="text1"/>
                <w:sz w:val="28"/>
                <w:szCs w:val="28"/>
              </w:rPr>
              <w:t xml:space="preserve">. </w:t>
            </w:r>
          </w:p>
          <w:p w14:paraId="6F275E80" w14:textId="77777777" w:rsidR="00965769" w:rsidRPr="008C7B19" w:rsidRDefault="00DE2B66" w:rsidP="00C67C9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0"/>
              <w:jc w:val="both"/>
              <w:rPr>
                <w:rFonts w:ascii="Times New Roman" w:hAnsi="Times New Roman"/>
                <w:color w:val="000000" w:themeColor="text1"/>
                <w:sz w:val="28"/>
                <w:szCs w:val="28"/>
              </w:rPr>
            </w:pPr>
            <w:r w:rsidRPr="008C7B19">
              <w:rPr>
                <w:rFonts w:ascii="Times New Roman" w:hAnsi="Times New Roman"/>
                <w:color w:val="000000" w:themeColor="text1"/>
                <w:sz w:val="28"/>
                <w:szCs w:val="28"/>
              </w:rPr>
              <w:t>Грошовий ефект</w:t>
            </w:r>
            <w:r w:rsidR="00965769" w:rsidRPr="008C7B19">
              <w:rPr>
                <w:rFonts w:ascii="Times New Roman" w:hAnsi="Times New Roman"/>
                <w:color w:val="000000" w:themeColor="text1"/>
                <w:sz w:val="28"/>
                <w:szCs w:val="28"/>
              </w:rPr>
              <w:t xml:space="preserve"> на користувачів аеронавігаційних послуг</w:t>
            </w:r>
            <w:r w:rsidRPr="008C7B19">
              <w:rPr>
                <w:rFonts w:ascii="Times New Roman" w:hAnsi="Times New Roman"/>
                <w:color w:val="000000" w:themeColor="text1"/>
                <w:sz w:val="28"/>
                <w:szCs w:val="28"/>
              </w:rPr>
              <w:t xml:space="preserve"> суттєво відрізняється в залежності від типу повітряного судна, відстані польоту та аеропорту вильоту</w:t>
            </w:r>
            <w:r w:rsidR="00965769" w:rsidRPr="008C7B19">
              <w:rPr>
                <w:rFonts w:ascii="Times New Roman" w:hAnsi="Times New Roman"/>
                <w:color w:val="000000" w:themeColor="text1"/>
                <w:sz w:val="28"/>
                <w:szCs w:val="28"/>
              </w:rPr>
              <w:t xml:space="preserve">. </w:t>
            </w:r>
          </w:p>
          <w:p w14:paraId="33B0BDF0" w14:textId="07AB1EA6" w:rsidR="00965769" w:rsidRPr="008C7B19" w:rsidRDefault="00965769" w:rsidP="00C67C9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0"/>
              <w:jc w:val="both"/>
              <w:rPr>
                <w:rFonts w:ascii="Times New Roman" w:hAnsi="Times New Roman"/>
                <w:color w:val="000000" w:themeColor="text1"/>
                <w:sz w:val="28"/>
                <w:szCs w:val="28"/>
              </w:rPr>
            </w:pPr>
            <w:r w:rsidRPr="008C7B19">
              <w:rPr>
                <w:rFonts w:ascii="Times New Roman" w:hAnsi="Times New Roman"/>
                <w:color w:val="000000" w:themeColor="text1"/>
                <w:sz w:val="28"/>
                <w:szCs w:val="28"/>
              </w:rPr>
              <w:t xml:space="preserve">Зокрема </w:t>
            </w:r>
            <w:r w:rsidR="0027088C" w:rsidRPr="008C7B19">
              <w:rPr>
                <w:rFonts w:ascii="Times New Roman" w:hAnsi="Times New Roman"/>
                <w:color w:val="000000" w:themeColor="text1"/>
                <w:sz w:val="28"/>
                <w:szCs w:val="28"/>
              </w:rPr>
              <w:t>щодо переважної більшості</w:t>
            </w:r>
            <w:r w:rsidRPr="008C7B19">
              <w:rPr>
                <w:rFonts w:ascii="Times New Roman" w:hAnsi="Times New Roman"/>
                <w:color w:val="000000" w:themeColor="text1"/>
                <w:sz w:val="28"/>
                <w:szCs w:val="28"/>
              </w:rPr>
              <w:t xml:space="preserve"> </w:t>
            </w:r>
            <w:r w:rsidR="008C7B19" w:rsidRPr="008C7B19">
              <w:rPr>
                <w:rFonts w:ascii="Times New Roman" w:hAnsi="Times New Roman"/>
                <w:color w:val="000000" w:themeColor="text1"/>
                <w:sz w:val="28"/>
                <w:szCs w:val="28"/>
              </w:rPr>
              <w:t>польотів з МА «</w:t>
            </w:r>
            <w:r w:rsidR="0027088C" w:rsidRPr="008C7B19">
              <w:rPr>
                <w:rFonts w:ascii="Times New Roman" w:hAnsi="Times New Roman"/>
                <w:color w:val="000000" w:themeColor="text1"/>
                <w:sz w:val="28"/>
                <w:szCs w:val="28"/>
              </w:rPr>
              <w:t>Бориспіль</w:t>
            </w:r>
            <w:r w:rsidR="008C7B19" w:rsidRPr="008C7B19">
              <w:rPr>
                <w:rFonts w:ascii="Times New Roman" w:hAnsi="Times New Roman"/>
                <w:color w:val="000000" w:themeColor="text1"/>
                <w:sz w:val="28"/>
                <w:szCs w:val="28"/>
              </w:rPr>
              <w:t>»</w:t>
            </w:r>
            <w:r w:rsidR="0027088C" w:rsidRPr="008C7B19">
              <w:rPr>
                <w:rFonts w:ascii="Times New Roman" w:hAnsi="Times New Roman"/>
                <w:color w:val="000000" w:themeColor="text1"/>
                <w:sz w:val="28"/>
                <w:szCs w:val="28"/>
              </w:rPr>
              <w:t xml:space="preserve"> такий ефект складає від 1000</w:t>
            </w:r>
            <w:r w:rsidR="008C7B19" w:rsidRPr="008C7B19">
              <w:rPr>
                <w:rFonts w:ascii="Times New Roman" w:hAnsi="Times New Roman"/>
                <w:color w:val="000000" w:themeColor="text1"/>
                <w:sz w:val="28"/>
                <w:szCs w:val="28"/>
              </w:rPr>
              <w:t> грн</w:t>
            </w:r>
            <w:r w:rsidR="0027088C" w:rsidRPr="008C7B19">
              <w:rPr>
                <w:rFonts w:ascii="Times New Roman" w:hAnsi="Times New Roman"/>
                <w:color w:val="000000" w:themeColor="text1"/>
                <w:sz w:val="28"/>
                <w:szCs w:val="28"/>
              </w:rPr>
              <w:t xml:space="preserve"> до 8000 грн для повітряних суден малої та великої маси відповідно. Натомість для польотів з інших аеропортів України такий ефект коливатиметься від економії у 500 грн до збільшення витрат на 1000 грн на рейс.</w:t>
            </w:r>
          </w:p>
          <w:p w14:paraId="244B08A9" w14:textId="71874641" w:rsidR="00D04E56" w:rsidRPr="008C7B19" w:rsidRDefault="00965769" w:rsidP="00C67C93">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0"/>
              <w:jc w:val="both"/>
              <w:rPr>
                <w:rFonts w:ascii="Times New Roman" w:hAnsi="Times New Roman"/>
                <w:color w:val="000000" w:themeColor="text1"/>
                <w:sz w:val="28"/>
                <w:szCs w:val="28"/>
              </w:rPr>
            </w:pPr>
            <w:r w:rsidRPr="008C7B19">
              <w:rPr>
                <w:rFonts w:ascii="Times New Roman" w:hAnsi="Times New Roman"/>
                <w:color w:val="000000" w:themeColor="text1"/>
                <w:sz w:val="28"/>
                <w:szCs w:val="28"/>
              </w:rPr>
              <w:t>При цьому середнє значення зміни розміру плати за АНО повітряних суден різного типу буде коливатись в межах 1 тис грн.</w:t>
            </w:r>
            <w:r w:rsidR="008C7B19" w:rsidRPr="008C7B19">
              <w:rPr>
                <w:rFonts w:ascii="Times New Roman" w:hAnsi="Times New Roman"/>
                <w:color w:val="000000" w:themeColor="text1"/>
                <w:sz w:val="28"/>
                <w:szCs w:val="28"/>
              </w:rPr>
              <w:t xml:space="preserve"> </w:t>
            </w:r>
          </w:p>
        </w:tc>
      </w:tr>
    </w:tbl>
    <w:p w14:paraId="7C79873A" w14:textId="6CF7EE4C" w:rsidR="00D04E56" w:rsidRPr="00376F68" w:rsidRDefault="00D04E56" w:rsidP="00AA3CA1">
      <w:pPr>
        <w:spacing w:after="0" w:line="240" w:lineRule="auto"/>
        <w:jc w:val="center"/>
        <w:rPr>
          <w:rFonts w:ascii="Times New Roman" w:eastAsia="Times New Roman" w:hAnsi="Times New Roman" w:cs="Times New Roman"/>
          <w:b/>
          <w:color w:val="000000" w:themeColor="text1"/>
          <w:sz w:val="28"/>
          <w:szCs w:val="28"/>
          <w:lang w:eastAsia="ru-RU"/>
        </w:rPr>
      </w:pPr>
      <w:bookmarkStart w:id="21" w:name="n151"/>
      <w:bookmarkEnd w:id="21"/>
      <w:r w:rsidRPr="00376F68">
        <w:rPr>
          <w:rFonts w:ascii="Times New Roman" w:eastAsia="Times New Roman" w:hAnsi="Times New Roman" w:cs="Times New Roman"/>
          <w:b/>
          <w:color w:val="000000" w:themeColor="text1"/>
          <w:sz w:val="28"/>
          <w:szCs w:val="28"/>
          <w:lang w:eastAsia="ru-RU"/>
        </w:rPr>
        <w:t>IV. Вибір найбільш оптимального альтернативного способу</w:t>
      </w:r>
    </w:p>
    <w:p w14:paraId="5D45B860" w14:textId="77777777" w:rsidR="00D04E56" w:rsidRPr="00965769" w:rsidRDefault="00D04E56" w:rsidP="00D04E56">
      <w:pPr>
        <w:spacing w:after="0" w:line="240" w:lineRule="auto"/>
        <w:jc w:val="center"/>
        <w:rPr>
          <w:rFonts w:ascii="Times New Roman" w:eastAsia="Times New Roman" w:hAnsi="Times New Roman" w:cs="Times New Roman"/>
          <w:b/>
          <w:color w:val="000000" w:themeColor="text1"/>
          <w:sz w:val="28"/>
          <w:szCs w:val="28"/>
          <w:lang w:eastAsia="ru-RU"/>
        </w:rPr>
      </w:pPr>
      <w:r w:rsidRPr="00376F68">
        <w:rPr>
          <w:rFonts w:ascii="Times New Roman" w:eastAsia="Times New Roman" w:hAnsi="Times New Roman" w:cs="Times New Roman"/>
          <w:b/>
          <w:color w:val="000000" w:themeColor="text1"/>
          <w:sz w:val="28"/>
          <w:szCs w:val="28"/>
          <w:lang w:eastAsia="ru-RU"/>
        </w:rPr>
        <w:lastRenderedPageBreak/>
        <w:t>досягнення цілей</w:t>
      </w:r>
    </w:p>
    <w:p w14:paraId="56BF21E6" w14:textId="77777777" w:rsidR="00D04E56" w:rsidRPr="00965769" w:rsidRDefault="00D04E56" w:rsidP="00D04E56">
      <w:pPr>
        <w:spacing w:after="0" w:line="240" w:lineRule="auto"/>
        <w:jc w:val="center"/>
        <w:rPr>
          <w:rFonts w:ascii="Times New Roman" w:eastAsia="Times New Roman" w:hAnsi="Times New Roman" w:cs="Times New Roman"/>
          <w:color w:val="000000" w:themeColor="text1"/>
          <w:sz w:val="28"/>
          <w:szCs w:val="28"/>
          <w:lang w:eastAsia="ru-RU"/>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00"/>
        <w:gridCol w:w="3017"/>
        <w:gridCol w:w="2917"/>
      </w:tblGrid>
      <w:tr w:rsidR="00D04E56" w:rsidRPr="00965769" w14:paraId="7CA0C9E9" w14:textId="77777777" w:rsidTr="00C67C93">
        <w:trPr>
          <w:cantSplit/>
        </w:trPr>
        <w:tc>
          <w:tcPr>
            <w:tcW w:w="1920" w:type="pct"/>
            <w:hideMark/>
          </w:tcPr>
          <w:p w14:paraId="7D846B63" w14:textId="77777777" w:rsidR="00D04E56" w:rsidRPr="00965769" w:rsidRDefault="00D04E56" w:rsidP="00C67C93">
            <w:pPr>
              <w:spacing w:after="0" w:line="240" w:lineRule="auto"/>
              <w:jc w:val="center"/>
              <w:rPr>
                <w:rFonts w:ascii="Times New Roman" w:eastAsia="Times New Roman" w:hAnsi="Times New Roman" w:cs="Times New Roman"/>
                <w:b/>
                <w:color w:val="000000" w:themeColor="text1"/>
                <w:sz w:val="28"/>
                <w:szCs w:val="28"/>
                <w:lang w:eastAsia="ru-RU"/>
              </w:rPr>
            </w:pPr>
            <w:bookmarkStart w:id="22" w:name="n152"/>
            <w:bookmarkStart w:id="23" w:name="n158"/>
            <w:bookmarkEnd w:id="22"/>
            <w:bookmarkEnd w:id="23"/>
            <w:r w:rsidRPr="00965769">
              <w:rPr>
                <w:rFonts w:ascii="Times New Roman" w:eastAsia="Times New Roman" w:hAnsi="Times New Roman" w:cs="Times New Roman"/>
                <w:b/>
                <w:color w:val="000000" w:themeColor="text1"/>
                <w:sz w:val="28"/>
                <w:szCs w:val="28"/>
                <w:lang w:eastAsia="ru-RU"/>
              </w:rPr>
              <w:t>Рейтинг результативності (досягнення цілей під час вирішення проблеми)</w:t>
            </w:r>
          </w:p>
        </w:tc>
        <w:tc>
          <w:tcPr>
            <w:tcW w:w="1566" w:type="pct"/>
            <w:hideMark/>
          </w:tcPr>
          <w:p w14:paraId="5C18B850" w14:textId="77777777" w:rsidR="00D04E56" w:rsidRPr="00965769" w:rsidRDefault="00D04E56" w:rsidP="00C67C93">
            <w:pPr>
              <w:spacing w:after="0" w:line="240" w:lineRule="auto"/>
              <w:jc w:val="center"/>
              <w:rPr>
                <w:rFonts w:ascii="Times New Roman" w:eastAsia="Times New Roman" w:hAnsi="Times New Roman" w:cs="Times New Roman"/>
                <w:b/>
                <w:color w:val="000000" w:themeColor="text1"/>
                <w:sz w:val="28"/>
                <w:szCs w:val="28"/>
                <w:lang w:eastAsia="ru-RU"/>
              </w:rPr>
            </w:pPr>
            <w:r w:rsidRPr="00965769">
              <w:rPr>
                <w:rFonts w:ascii="Times New Roman" w:eastAsia="Times New Roman" w:hAnsi="Times New Roman" w:cs="Times New Roman"/>
                <w:b/>
                <w:color w:val="000000" w:themeColor="text1"/>
                <w:sz w:val="28"/>
                <w:szCs w:val="28"/>
                <w:lang w:eastAsia="ru-RU"/>
              </w:rPr>
              <w:t>Бал результативності (за чотирибальною системою оцінки)</w:t>
            </w:r>
          </w:p>
        </w:tc>
        <w:tc>
          <w:tcPr>
            <w:tcW w:w="1514" w:type="pct"/>
            <w:hideMark/>
          </w:tcPr>
          <w:p w14:paraId="3B63BEF0" w14:textId="77777777" w:rsidR="00D04E56" w:rsidRPr="00965769" w:rsidRDefault="00D04E56" w:rsidP="00C67C93">
            <w:pPr>
              <w:spacing w:after="0" w:line="240" w:lineRule="auto"/>
              <w:jc w:val="center"/>
              <w:rPr>
                <w:rFonts w:ascii="Times New Roman" w:eastAsia="Times New Roman" w:hAnsi="Times New Roman" w:cs="Times New Roman"/>
                <w:b/>
                <w:color w:val="000000" w:themeColor="text1"/>
                <w:sz w:val="28"/>
                <w:szCs w:val="28"/>
                <w:lang w:eastAsia="ru-RU"/>
              </w:rPr>
            </w:pPr>
            <w:r w:rsidRPr="00965769">
              <w:rPr>
                <w:rFonts w:ascii="Times New Roman" w:eastAsia="Times New Roman" w:hAnsi="Times New Roman" w:cs="Times New Roman"/>
                <w:b/>
                <w:color w:val="000000" w:themeColor="text1"/>
                <w:sz w:val="28"/>
                <w:szCs w:val="28"/>
                <w:lang w:eastAsia="ru-RU"/>
              </w:rPr>
              <w:t xml:space="preserve">Коментарі щодо присвоєння відповідного </w:t>
            </w:r>
            <w:proofErr w:type="spellStart"/>
            <w:r w:rsidRPr="00965769">
              <w:rPr>
                <w:rFonts w:ascii="Times New Roman" w:eastAsia="Times New Roman" w:hAnsi="Times New Roman" w:cs="Times New Roman"/>
                <w:b/>
                <w:color w:val="000000" w:themeColor="text1"/>
                <w:sz w:val="28"/>
                <w:szCs w:val="28"/>
                <w:lang w:eastAsia="ru-RU"/>
              </w:rPr>
              <w:t>бала</w:t>
            </w:r>
            <w:proofErr w:type="spellEnd"/>
          </w:p>
        </w:tc>
      </w:tr>
      <w:tr w:rsidR="00D04E56" w:rsidRPr="00965769" w14:paraId="4F52BE0F" w14:textId="77777777" w:rsidTr="00C67C93">
        <w:trPr>
          <w:cantSplit/>
        </w:trPr>
        <w:tc>
          <w:tcPr>
            <w:tcW w:w="1920" w:type="pct"/>
            <w:hideMark/>
          </w:tcPr>
          <w:p w14:paraId="3F6EEFD9" w14:textId="77777777" w:rsidR="00D04E56" w:rsidRPr="00965769" w:rsidRDefault="00D04E56" w:rsidP="00C67C93">
            <w:pPr>
              <w:spacing w:after="0" w:line="240" w:lineRule="auto"/>
              <w:rPr>
                <w:rFonts w:ascii="Times New Roman" w:eastAsia="Calibri" w:hAnsi="Times New Roman" w:cs="Times New Roman"/>
                <w:color w:val="000000" w:themeColor="text1"/>
                <w:sz w:val="28"/>
                <w:szCs w:val="28"/>
                <w:lang w:eastAsia="uk-UA"/>
              </w:rPr>
            </w:pPr>
            <w:r w:rsidRPr="00965769">
              <w:rPr>
                <w:rFonts w:ascii="Times New Roman" w:eastAsia="Calibri" w:hAnsi="Times New Roman" w:cs="Times New Roman"/>
                <w:color w:val="000000" w:themeColor="text1"/>
                <w:sz w:val="28"/>
                <w:szCs w:val="28"/>
                <w:lang w:eastAsia="uk-UA"/>
              </w:rPr>
              <w:t>Альтернатива 1.</w:t>
            </w:r>
          </w:p>
          <w:p w14:paraId="1DF42995" w14:textId="77777777" w:rsidR="00D04E56" w:rsidRPr="00965769" w:rsidRDefault="00D04E56" w:rsidP="00C67C93">
            <w:pPr>
              <w:spacing w:after="0" w:line="240" w:lineRule="auto"/>
              <w:rPr>
                <w:rFonts w:ascii="Times New Roman" w:eastAsia="Times New Roman" w:hAnsi="Times New Roman" w:cs="Times New Roman"/>
                <w:color w:val="000000" w:themeColor="text1"/>
                <w:sz w:val="28"/>
                <w:szCs w:val="28"/>
                <w:lang w:eastAsia="ru-RU"/>
              </w:rPr>
            </w:pPr>
            <w:r w:rsidRPr="00965769">
              <w:rPr>
                <w:rFonts w:ascii="Times New Roman" w:eastAsia="Calibri" w:hAnsi="Times New Roman" w:cs="Times New Roman"/>
                <w:color w:val="000000" w:themeColor="text1"/>
                <w:sz w:val="28"/>
                <w:szCs w:val="28"/>
                <w:lang w:eastAsia="uk-UA"/>
              </w:rPr>
              <w:t>Залишити чинне регулювання</w:t>
            </w:r>
          </w:p>
        </w:tc>
        <w:tc>
          <w:tcPr>
            <w:tcW w:w="1566" w:type="pct"/>
            <w:hideMark/>
          </w:tcPr>
          <w:p w14:paraId="3AEBF320" w14:textId="77777777" w:rsidR="00D04E56" w:rsidRPr="00965769" w:rsidRDefault="00D04E56" w:rsidP="00C67C93">
            <w:pPr>
              <w:spacing w:after="0" w:line="240" w:lineRule="auto"/>
              <w:jc w:val="center"/>
              <w:rPr>
                <w:rFonts w:ascii="Times New Roman" w:eastAsia="Times New Roman" w:hAnsi="Times New Roman" w:cs="Times New Roman"/>
                <w:color w:val="000000" w:themeColor="text1"/>
                <w:sz w:val="28"/>
                <w:szCs w:val="28"/>
                <w:lang w:eastAsia="ru-RU"/>
              </w:rPr>
            </w:pPr>
            <w:r w:rsidRPr="00965769">
              <w:rPr>
                <w:rFonts w:ascii="Times New Roman" w:eastAsia="Times New Roman" w:hAnsi="Times New Roman" w:cs="Times New Roman"/>
                <w:color w:val="000000" w:themeColor="text1"/>
                <w:sz w:val="28"/>
                <w:szCs w:val="28"/>
                <w:lang w:eastAsia="ru-RU"/>
              </w:rPr>
              <w:t>1</w:t>
            </w:r>
          </w:p>
        </w:tc>
        <w:tc>
          <w:tcPr>
            <w:tcW w:w="1514" w:type="pct"/>
            <w:hideMark/>
          </w:tcPr>
          <w:p w14:paraId="08DADCBC" w14:textId="77777777" w:rsidR="00D04E56" w:rsidRPr="00965769" w:rsidRDefault="00D04E56" w:rsidP="00C67C93">
            <w:pPr>
              <w:spacing w:after="0" w:line="240" w:lineRule="auto"/>
              <w:rPr>
                <w:rFonts w:ascii="Times New Roman" w:eastAsia="Times New Roman" w:hAnsi="Times New Roman" w:cs="Times New Roman"/>
                <w:color w:val="000000" w:themeColor="text1"/>
                <w:sz w:val="28"/>
                <w:szCs w:val="28"/>
                <w:lang w:eastAsia="ru-RU"/>
              </w:rPr>
            </w:pPr>
            <w:r w:rsidRPr="00965769">
              <w:rPr>
                <w:rFonts w:ascii="Times New Roman" w:eastAsia="Times New Roman" w:hAnsi="Times New Roman" w:cs="Times New Roman"/>
                <w:color w:val="000000" w:themeColor="text1"/>
                <w:sz w:val="28"/>
                <w:szCs w:val="28"/>
                <w:lang w:eastAsia="ru-RU"/>
              </w:rPr>
              <w:t>Проблема залишається не вирішеною</w:t>
            </w:r>
          </w:p>
        </w:tc>
      </w:tr>
      <w:tr w:rsidR="00D04E56" w:rsidRPr="00965769" w14:paraId="20222F6F" w14:textId="77777777" w:rsidTr="00C67C93">
        <w:trPr>
          <w:cantSplit/>
        </w:trPr>
        <w:tc>
          <w:tcPr>
            <w:tcW w:w="1920" w:type="pct"/>
            <w:hideMark/>
          </w:tcPr>
          <w:p w14:paraId="34523445" w14:textId="77777777" w:rsidR="00D04E56" w:rsidRPr="00965769" w:rsidRDefault="00D04E56" w:rsidP="00C67C93">
            <w:pPr>
              <w:spacing w:after="0" w:line="240" w:lineRule="auto"/>
              <w:rPr>
                <w:rFonts w:ascii="Times New Roman" w:eastAsia="Times New Roman" w:hAnsi="Times New Roman" w:cs="Times New Roman"/>
                <w:color w:val="000000" w:themeColor="text1"/>
                <w:sz w:val="28"/>
                <w:szCs w:val="28"/>
                <w:lang w:eastAsia="ru-RU"/>
              </w:rPr>
            </w:pPr>
            <w:r w:rsidRPr="00965769">
              <w:rPr>
                <w:rFonts w:ascii="Times New Roman" w:eastAsia="Times New Roman" w:hAnsi="Times New Roman" w:cs="Times New Roman"/>
                <w:color w:val="000000" w:themeColor="text1"/>
                <w:sz w:val="28"/>
                <w:szCs w:val="28"/>
                <w:lang w:eastAsia="ru-RU"/>
              </w:rPr>
              <w:t>Альтернатива 2.</w:t>
            </w:r>
          </w:p>
          <w:p w14:paraId="50AC0758" w14:textId="77777777" w:rsidR="00D04E56" w:rsidRPr="00965769" w:rsidRDefault="00D04E56" w:rsidP="00C67C93">
            <w:pPr>
              <w:spacing w:after="0" w:line="240" w:lineRule="auto"/>
              <w:rPr>
                <w:rFonts w:ascii="Times New Roman" w:eastAsia="Times New Roman" w:hAnsi="Times New Roman" w:cs="Times New Roman"/>
                <w:color w:val="000000" w:themeColor="text1"/>
                <w:sz w:val="28"/>
                <w:szCs w:val="28"/>
                <w:lang w:eastAsia="ru-RU"/>
              </w:rPr>
            </w:pPr>
            <w:r w:rsidRPr="00965769">
              <w:rPr>
                <w:rFonts w:ascii="Times New Roman" w:eastAsia="Times New Roman" w:hAnsi="Times New Roman" w:cs="Times New Roman"/>
                <w:color w:val="000000" w:themeColor="text1"/>
                <w:sz w:val="28"/>
                <w:szCs w:val="28"/>
                <w:lang w:eastAsia="ru-RU"/>
              </w:rPr>
              <w:t>Прийняття регуляторного акта</w:t>
            </w:r>
          </w:p>
        </w:tc>
        <w:tc>
          <w:tcPr>
            <w:tcW w:w="1566" w:type="pct"/>
            <w:hideMark/>
          </w:tcPr>
          <w:p w14:paraId="72A2915C" w14:textId="77777777" w:rsidR="00D04E56" w:rsidRPr="00965769" w:rsidRDefault="00D04E56" w:rsidP="00C67C93">
            <w:pPr>
              <w:spacing w:after="0" w:line="240" w:lineRule="auto"/>
              <w:jc w:val="center"/>
              <w:rPr>
                <w:rFonts w:ascii="Times New Roman" w:eastAsia="Times New Roman" w:hAnsi="Times New Roman" w:cs="Times New Roman"/>
                <w:color w:val="000000" w:themeColor="text1"/>
                <w:sz w:val="28"/>
                <w:szCs w:val="28"/>
                <w:lang w:eastAsia="ru-RU"/>
              </w:rPr>
            </w:pPr>
            <w:r w:rsidRPr="00965769">
              <w:rPr>
                <w:rFonts w:ascii="Times New Roman" w:eastAsia="Times New Roman" w:hAnsi="Times New Roman" w:cs="Times New Roman"/>
                <w:color w:val="000000" w:themeColor="text1"/>
                <w:sz w:val="28"/>
                <w:szCs w:val="28"/>
                <w:lang w:eastAsia="ru-RU"/>
              </w:rPr>
              <w:t>4</w:t>
            </w:r>
          </w:p>
        </w:tc>
        <w:tc>
          <w:tcPr>
            <w:tcW w:w="1514" w:type="pct"/>
            <w:hideMark/>
          </w:tcPr>
          <w:p w14:paraId="61AF60D1" w14:textId="77777777" w:rsidR="00D04E56" w:rsidRPr="00965769" w:rsidRDefault="00D04E56" w:rsidP="00C67C93">
            <w:pPr>
              <w:spacing w:after="0" w:line="240" w:lineRule="auto"/>
              <w:rPr>
                <w:rFonts w:ascii="Times New Roman" w:eastAsia="Times New Roman" w:hAnsi="Times New Roman" w:cs="Times New Roman"/>
                <w:color w:val="000000" w:themeColor="text1"/>
                <w:sz w:val="28"/>
                <w:szCs w:val="28"/>
                <w:lang w:eastAsia="ru-RU"/>
              </w:rPr>
            </w:pPr>
            <w:r w:rsidRPr="00965769">
              <w:rPr>
                <w:rFonts w:ascii="Times New Roman" w:eastAsia="Times New Roman" w:hAnsi="Times New Roman" w:cs="Times New Roman"/>
                <w:color w:val="000000" w:themeColor="text1"/>
                <w:sz w:val="28"/>
                <w:szCs w:val="28"/>
                <w:lang w:eastAsia="ru-RU"/>
              </w:rPr>
              <w:t>Ця альтернатива дає змогу повністю досягти поставлених цілей державного регулювання без додаткових витрат</w:t>
            </w:r>
          </w:p>
        </w:tc>
      </w:tr>
    </w:tbl>
    <w:p w14:paraId="596861B8" w14:textId="5EF00126" w:rsidR="0062736F" w:rsidRPr="00965769" w:rsidRDefault="0062736F" w:rsidP="00D04E56">
      <w:pPr>
        <w:spacing w:after="0" w:line="240" w:lineRule="auto"/>
        <w:jc w:val="both"/>
        <w:rPr>
          <w:rFonts w:ascii="Times New Roman" w:eastAsia="Times New Roman" w:hAnsi="Times New Roman" w:cs="Times New Roman"/>
          <w:color w:val="000000" w:themeColor="text1"/>
          <w:sz w:val="28"/>
          <w:szCs w:val="28"/>
          <w:lang w:eastAsia="ru-RU"/>
        </w:rPr>
      </w:pPr>
      <w:bookmarkStart w:id="24" w:name="n159"/>
      <w:bookmarkStart w:id="25" w:name="n160"/>
      <w:bookmarkEnd w:id="24"/>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2"/>
        <w:gridCol w:w="2128"/>
        <w:gridCol w:w="2157"/>
        <w:gridCol w:w="3081"/>
      </w:tblGrid>
      <w:tr w:rsidR="00D04E56" w:rsidRPr="00965769" w14:paraId="558227F5" w14:textId="77777777" w:rsidTr="00C806BA">
        <w:tc>
          <w:tcPr>
            <w:tcW w:w="1175" w:type="pct"/>
          </w:tcPr>
          <w:p w14:paraId="1479B6F3" w14:textId="77777777" w:rsidR="00D04E56" w:rsidRPr="00965769" w:rsidRDefault="00D04E56" w:rsidP="00C67C93">
            <w:pPr>
              <w:spacing w:after="0" w:line="240" w:lineRule="auto"/>
              <w:jc w:val="center"/>
              <w:rPr>
                <w:rFonts w:ascii="Times New Roman" w:eastAsia="Times New Roman" w:hAnsi="Times New Roman" w:cs="Times New Roman"/>
                <w:b/>
                <w:bCs/>
                <w:color w:val="000000" w:themeColor="text1"/>
                <w:sz w:val="28"/>
                <w:szCs w:val="28"/>
              </w:rPr>
            </w:pPr>
            <w:r w:rsidRPr="00965769">
              <w:rPr>
                <w:rFonts w:ascii="Times New Roman" w:eastAsia="Times New Roman" w:hAnsi="Times New Roman" w:cs="Times New Roman"/>
                <w:b/>
                <w:color w:val="000000" w:themeColor="text1"/>
                <w:sz w:val="28"/>
                <w:szCs w:val="28"/>
                <w:shd w:val="clear" w:color="auto" w:fill="FFFFFF"/>
                <w:lang w:eastAsia="uk-UA"/>
              </w:rPr>
              <w:t>Рейтинг результативності</w:t>
            </w:r>
          </w:p>
        </w:tc>
        <w:tc>
          <w:tcPr>
            <w:tcW w:w="1105" w:type="pct"/>
          </w:tcPr>
          <w:p w14:paraId="1C6C395C" w14:textId="77777777" w:rsidR="00D04E56" w:rsidRPr="00965769" w:rsidRDefault="00D04E56" w:rsidP="00C67C93">
            <w:pPr>
              <w:spacing w:after="0" w:line="240" w:lineRule="auto"/>
              <w:jc w:val="center"/>
              <w:rPr>
                <w:rFonts w:ascii="Times New Roman" w:eastAsia="Times New Roman" w:hAnsi="Times New Roman" w:cs="Times New Roman"/>
                <w:b/>
                <w:bCs/>
                <w:color w:val="000000" w:themeColor="text1"/>
                <w:sz w:val="28"/>
                <w:szCs w:val="28"/>
              </w:rPr>
            </w:pPr>
            <w:r w:rsidRPr="00965769">
              <w:rPr>
                <w:rFonts w:ascii="Times New Roman" w:eastAsia="Times New Roman" w:hAnsi="Times New Roman" w:cs="Times New Roman"/>
                <w:b/>
                <w:color w:val="000000" w:themeColor="text1"/>
                <w:sz w:val="28"/>
                <w:szCs w:val="28"/>
                <w:shd w:val="clear" w:color="auto" w:fill="FFFFFF"/>
                <w:lang w:eastAsia="uk-UA"/>
              </w:rPr>
              <w:t>Вигоди (підсумок)</w:t>
            </w:r>
          </w:p>
        </w:tc>
        <w:tc>
          <w:tcPr>
            <w:tcW w:w="1120" w:type="pct"/>
          </w:tcPr>
          <w:p w14:paraId="7EE130EC" w14:textId="77777777" w:rsidR="00D04E56" w:rsidRPr="00965769" w:rsidRDefault="00D04E56" w:rsidP="00C67C93">
            <w:pPr>
              <w:spacing w:after="0" w:line="240" w:lineRule="auto"/>
              <w:ind w:firstLine="19"/>
              <w:jc w:val="center"/>
              <w:rPr>
                <w:rFonts w:ascii="Times New Roman" w:eastAsia="Times New Roman" w:hAnsi="Times New Roman" w:cs="Times New Roman"/>
                <w:b/>
                <w:bCs/>
                <w:color w:val="000000" w:themeColor="text1"/>
                <w:sz w:val="28"/>
                <w:szCs w:val="28"/>
              </w:rPr>
            </w:pPr>
            <w:r w:rsidRPr="00965769">
              <w:rPr>
                <w:rFonts w:ascii="Times New Roman" w:eastAsia="Times New Roman" w:hAnsi="Times New Roman" w:cs="Times New Roman"/>
                <w:b/>
                <w:bCs/>
                <w:color w:val="000000" w:themeColor="text1"/>
                <w:sz w:val="28"/>
                <w:szCs w:val="28"/>
              </w:rPr>
              <w:t>Витрати (підсумок)</w:t>
            </w:r>
          </w:p>
        </w:tc>
        <w:tc>
          <w:tcPr>
            <w:tcW w:w="1600" w:type="pct"/>
          </w:tcPr>
          <w:p w14:paraId="201EB7E9" w14:textId="77777777" w:rsidR="00D04E56" w:rsidRPr="00965769" w:rsidRDefault="00D04E56" w:rsidP="00C67C93">
            <w:pPr>
              <w:spacing w:after="0" w:line="240" w:lineRule="auto"/>
              <w:jc w:val="center"/>
              <w:rPr>
                <w:rFonts w:ascii="Times New Roman" w:eastAsia="Times New Roman" w:hAnsi="Times New Roman" w:cs="Times New Roman"/>
                <w:b/>
                <w:bCs/>
                <w:color w:val="000000" w:themeColor="text1"/>
                <w:sz w:val="28"/>
                <w:szCs w:val="28"/>
              </w:rPr>
            </w:pPr>
            <w:r w:rsidRPr="00965769">
              <w:rPr>
                <w:rFonts w:ascii="Times New Roman" w:eastAsia="Times New Roman" w:hAnsi="Times New Roman" w:cs="Times New Roman"/>
                <w:b/>
                <w:bCs/>
                <w:color w:val="000000" w:themeColor="text1"/>
                <w:sz w:val="28"/>
                <w:szCs w:val="28"/>
              </w:rPr>
              <w:t>Обґрунтування відповідного місця альтернативи у рейтингу</w:t>
            </w:r>
          </w:p>
        </w:tc>
      </w:tr>
      <w:tr w:rsidR="00D04E56" w:rsidRPr="00965769" w14:paraId="1715B7CD" w14:textId="77777777" w:rsidTr="00C806BA">
        <w:tc>
          <w:tcPr>
            <w:tcW w:w="1175" w:type="pct"/>
          </w:tcPr>
          <w:p w14:paraId="7D43B253" w14:textId="77777777" w:rsidR="00D04E56" w:rsidRPr="00965769" w:rsidRDefault="00D04E56" w:rsidP="00C67C93">
            <w:pPr>
              <w:spacing w:after="0" w:line="240" w:lineRule="auto"/>
              <w:jc w:val="both"/>
              <w:rPr>
                <w:rFonts w:ascii="Times New Roman" w:eastAsia="Times New Roman" w:hAnsi="Times New Roman" w:cs="Times New Roman"/>
                <w:bCs/>
                <w:color w:val="000000" w:themeColor="text1"/>
                <w:sz w:val="28"/>
                <w:szCs w:val="28"/>
              </w:rPr>
            </w:pPr>
            <w:r w:rsidRPr="00965769">
              <w:rPr>
                <w:rFonts w:ascii="Times New Roman" w:eastAsia="Times New Roman" w:hAnsi="Times New Roman" w:cs="Times New Roman"/>
                <w:bCs/>
                <w:color w:val="000000" w:themeColor="text1"/>
                <w:sz w:val="28"/>
                <w:szCs w:val="28"/>
              </w:rPr>
              <w:t xml:space="preserve">Альтернатива 1. </w:t>
            </w:r>
          </w:p>
          <w:p w14:paraId="291D0F91" w14:textId="77777777" w:rsidR="00D04E56" w:rsidRPr="00965769" w:rsidRDefault="00D04E56" w:rsidP="00C67C93">
            <w:pPr>
              <w:spacing w:after="0" w:line="240" w:lineRule="auto"/>
              <w:jc w:val="both"/>
              <w:rPr>
                <w:rFonts w:ascii="Times New Roman" w:eastAsia="Times New Roman" w:hAnsi="Times New Roman" w:cs="Times New Roman"/>
                <w:b/>
                <w:bCs/>
                <w:color w:val="000000" w:themeColor="text1"/>
                <w:sz w:val="28"/>
                <w:szCs w:val="28"/>
              </w:rPr>
            </w:pPr>
            <w:r w:rsidRPr="00965769">
              <w:rPr>
                <w:rFonts w:ascii="Times New Roman" w:eastAsia="Calibri" w:hAnsi="Times New Roman" w:cs="Times New Roman"/>
                <w:color w:val="000000" w:themeColor="text1"/>
                <w:sz w:val="28"/>
                <w:szCs w:val="28"/>
                <w:lang w:eastAsia="uk-UA"/>
              </w:rPr>
              <w:t>Залишити чинне регулювання</w:t>
            </w:r>
          </w:p>
        </w:tc>
        <w:tc>
          <w:tcPr>
            <w:tcW w:w="1105" w:type="pct"/>
          </w:tcPr>
          <w:p w14:paraId="5AEAF96D" w14:textId="77777777" w:rsidR="00D04E56" w:rsidRPr="00965769" w:rsidRDefault="00D04E56" w:rsidP="00C67C93">
            <w:pPr>
              <w:spacing w:after="0" w:line="240" w:lineRule="auto"/>
              <w:jc w:val="both"/>
              <w:rPr>
                <w:rFonts w:ascii="Times New Roman" w:eastAsia="Times New Roman" w:hAnsi="Times New Roman" w:cs="Times New Roman"/>
                <w:bCs/>
                <w:color w:val="000000" w:themeColor="text1"/>
                <w:sz w:val="28"/>
                <w:szCs w:val="28"/>
              </w:rPr>
            </w:pPr>
            <w:r w:rsidRPr="00965769">
              <w:rPr>
                <w:rFonts w:ascii="Times New Roman" w:eastAsia="Times New Roman" w:hAnsi="Times New Roman" w:cs="Times New Roman"/>
                <w:bCs/>
                <w:color w:val="000000" w:themeColor="text1"/>
                <w:sz w:val="28"/>
                <w:szCs w:val="28"/>
              </w:rPr>
              <w:t>Відсутні</w:t>
            </w:r>
          </w:p>
        </w:tc>
        <w:tc>
          <w:tcPr>
            <w:tcW w:w="1120" w:type="pct"/>
          </w:tcPr>
          <w:p w14:paraId="3FD17FFD" w14:textId="3E0EC3DF" w:rsidR="00D04E56" w:rsidRPr="00965769" w:rsidRDefault="00D04E56" w:rsidP="00C67C93">
            <w:pPr>
              <w:spacing w:after="0" w:line="240" w:lineRule="auto"/>
              <w:rPr>
                <w:rFonts w:ascii="Times New Roman" w:eastAsia="Times New Roman" w:hAnsi="Times New Roman" w:cs="Times New Roman"/>
                <w:bCs/>
                <w:color w:val="000000" w:themeColor="text1"/>
                <w:sz w:val="28"/>
                <w:szCs w:val="28"/>
              </w:rPr>
            </w:pPr>
            <w:r w:rsidRPr="00965769">
              <w:rPr>
                <w:rFonts w:ascii="Times New Roman" w:eastAsia="Times New Roman" w:hAnsi="Times New Roman" w:cs="Times New Roman"/>
                <w:bCs/>
                <w:color w:val="000000" w:themeColor="text1"/>
                <w:sz w:val="28"/>
                <w:szCs w:val="28"/>
              </w:rPr>
              <w:t>Репутаційні втрати</w:t>
            </w:r>
            <w:r w:rsidR="00D87B25" w:rsidRPr="00965769">
              <w:rPr>
                <w:rFonts w:ascii="Times New Roman" w:eastAsia="Times New Roman" w:hAnsi="Times New Roman" w:cs="Times New Roman"/>
                <w:bCs/>
                <w:color w:val="000000" w:themeColor="text1"/>
                <w:sz w:val="28"/>
                <w:szCs w:val="28"/>
              </w:rPr>
              <w:t xml:space="preserve"> держави</w:t>
            </w:r>
            <w:r w:rsidRPr="00965769">
              <w:rPr>
                <w:rFonts w:ascii="Times New Roman" w:eastAsia="Times New Roman" w:hAnsi="Times New Roman" w:cs="Times New Roman"/>
                <w:bCs/>
                <w:color w:val="000000" w:themeColor="text1"/>
                <w:sz w:val="28"/>
                <w:szCs w:val="28"/>
              </w:rPr>
              <w:t>, відсутність динаміки збільшення нових користувачів повітряного простору України</w:t>
            </w:r>
            <w:r w:rsidR="00376F68">
              <w:rPr>
                <w:rFonts w:ascii="Times New Roman" w:eastAsia="Times New Roman" w:hAnsi="Times New Roman" w:cs="Times New Roman"/>
                <w:bCs/>
                <w:color w:val="000000" w:themeColor="text1"/>
                <w:sz w:val="28"/>
                <w:szCs w:val="28"/>
              </w:rPr>
              <w:t>.</w:t>
            </w:r>
          </w:p>
          <w:p w14:paraId="036FBCF1" w14:textId="340277A2" w:rsidR="00FA61F3" w:rsidRPr="00965769" w:rsidRDefault="00FA61F3" w:rsidP="00C67C93">
            <w:pPr>
              <w:spacing w:after="0" w:line="240" w:lineRule="auto"/>
              <w:rPr>
                <w:rFonts w:ascii="Times New Roman" w:eastAsia="Times New Roman" w:hAnsi="Times New Roman" w:cs="Times New Roman"/>
                <w:bCs/>
                <w:color w:val="000000" w:themeColor="text1"/>
                <w:sz w:val="28"/>
                <w:szCs w:val="28"/>
              </w:rPr>
            </w:pPr>
            <w:r w:rsidRPr="00965769">
              <w:rPr>
                <w:rFonts w:ascii="Times New Roman" w:eastAsia="Times New Roman" w:hAnsi="Times New Roman" w:cs="Times New Roman"/>
                <w:bCs/>
                <w:color w:val="000000" w:themeColor="text1"/>
                <w:sz w:val="28"/>
                <w:szCs w:val="28"/>
              </w:rPr>
              <w:t>Невдоволення авіакомпаній</w:t>
            </w:r>
            <w:r w:rsidR="00376F68">
              <w:rPr>
                <w:rFonts w:ascii="Times New Roman" w:eastAsia="Times New Roman" w:hAnsi="Times New Roman" w:cs="Times New Roman"/>
                <w:bCs/>
                <w:color w:val="000000" w:themeColor="text1"/>
                <w:sz w:val="28"/>
                <w:szCs w:val="28"/>
              </w:rPr>
              <w:t>,</w:t>
            </w:r>
            <w:r w:rsidRPr="00965769">
              <w:rPr>
                <w:rFonts w:ascii="Times New Roman" w:eastAsia="Times New Roman" w:hAnsi="Times New Roman" w:cs="Times New Roman"/>
                <w:bCs/>
                <w:color w:val="000000" w:themeColor="text1"/>
                <w:sz w:val="28"/>
                <w:szCs w:val="28"/>
              </w:rPr>
              <w:t xml:space="preserve"> які здійснюють</w:t>
            </w:r>
            <w:r w:rsidR="00856923" w:rsidRPr="00965769">
              <w:rPr>
                <w:rFonts w:ascii="Times New Roman" w:eastAsia="Times New Roman" w:hAnsi="Times New Roman" w:cs="Times New Roman"/>
                <w:bCs/>
                <w:color w:val="000000" w:themeColor="text1"/>
                <w:sz w:val="28"/>
                <w:szCs w:val="28"/>
              </w:rPr>
              <w:t xml:space="preserve"> </w:t>
            </w:r>
            <w:r w:rsidRPr="00965769">
              <w:rPr>
                <w:rFonts w:ascii="Times New Roman" w:eastAsia="Times New Roman" w:hAnsi="Times New Roman" w:cs="Times New Roman"/>
                <w:bCs/>
                <w:color w:val="000000" w:themeColor="text1"/>
                <w:sz w:val="28"/>
                <w:szCs w:val="28"/>
              </w:rPr>
              <w:t xml:space="preserve">польотів з аеропортів України крім МА «Бориспіль» </w:t>
            </w:r>
          </w:p>
        </w:tc>
        <w:tc>
          <w:tcPr>
            <w:tcW w:w="1600" w:type="pct"/>
          </w:tcPr>
          <w:p w14:paraId="70B02411" w14:textId="77777777" w:rsidR="00D04E56" w:rsidRPr="00965769" w:rsidRDefault="00D04E56" w:rsidP="00C67C93">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sidRPr="00965769">
              <w:rPr>
                <w:rFonts w:ascii="Times New Roman" w:eastAsia="Times New Roman" w:hAnsi="Times New Roman" w:cs="Times New Roman"/>
                <w:color w:val="000000" w:themeColor="text1"/>
                <w:sz w:val="28"/>
                <w:szCs w:val="28"/>
                <w:lang w:eastAsia="ru-RU"/>
              </w:rPr>
              <w:t xml:space="preserve">Проблема залишається не вирішеною. </w:t>
            </w:r>
          </w:p>
          <w:p w14:paraId="30649B0F" w14:textId="77777777" w:rsidR="00665787" w:rsidRPr="00965769" w:rsidRDefault="00665787" w:rsidP="00C67C93">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sidRPr="00965769">
              <w:rPr>
                <w:rFonts w:ascii="Times New Roman" w:eastAsia="Times New Roman" w:hAnsi="Times New Roman" w:cs="Times New Roman"/>
                <w:color w:val="000000" w:themeColor="text1"/>
                <w:sz w:val="28"/>
                <w:szCs w:val="28"/>
                <w:lang w:eastAsia="ru-RU"/>
              </w:rPr>
              <w:t>Неможливість залучення нових авіакомпаній для польотів</w:t>
            </w:r>
            <w:r w:rsidR="00F74F83" w:rsidRPr="00965769">
              <w:rPr>
                <w:rFonts w:ascii="Times New Roman" w:eastAsia="Times New Roman" w:hAnsi="Times New Roman" w:cs="Times New Roman"/>
                <w:color w:val="000000" w:themeColor="text1"/>
                <w:sz w:val="28"/>
                <w:szCs w:val="28"/>
                <w:lang w:eastAsia="ru-RU"/>
              </w:rPr>
              <w:t xml:space="preserve"> до/з аеропортів України.</w:t>
            </w:r>
          </w:p>
          <w:p w14:paraId="1E9D6418" w14:textId="77777777" w:rsidR="00F74F83" w:rsidRPr="00965769" w:rsidRDefault="00F74F83" w:rsidP="00C67C93">
            <w:pPr>
              <w:tabs>
                <w:tab w:val="left" w:pos="851"/>
              </w:tabs>
              <w:spacing w:after="0" w:line="240" w:lineRule="auto"/>
              <w:jc w:val="both"/>
              <w:rPr>
                <w:rFonts w:ascii="Times New Roman" w:eastAsia="Times New Roman" w:hAnsi="Times New Roman" w:cs="Times New Roman"/>
                <w:color w:val="000000" w:themeColor="text1"/>
                <w:sz w:val="28"/>
                <w:szCs w:val="28"/>
                <w:lang w:eastAsia="ru-RU"/>
              </w:rPr>
            </w:pPr>
            <w:r w:rsidRPr="00965769">
              <w:rPr>
                <w:rFonts w:ascii="Times New Roman" w:eastAsia="Times New Roman" w:hAnsi="Times New Roman" w:cs="Times New Roman"/>
                <w:color w:val="000000" w:themeColor="text1"/>
                <w:sz w:val="28"/>
                <w:szCs w:val="28"/>
                <w:lang w:eastAsia="ru-RU"/>
              </w:rPr>
              <w:t>Створення негативних стримуючих факторів для подальшого розвитку регіональних аеропортів України.</w:t>
            </w:r>
          </w:p>
        </w:tc>
      </w:tr>
      <w:tr w:rsidR="00D04E56" w:rsidRPr="00965769" w14:paraId="6B7F762F" w14:textId="77777777" w:rsidTr="00C806BA">
        <w:tc>
          <w:tcPr>
            <w:tcW w:w="1175" w:type="pct"/>
          </w:tcPr>
          <w:p w14:paraId="3738E719" w14:textId="77777777" w:rsidR="00D04E56" w:rsidRPr="00965769" w:rsidRDefault="00D04E56" w:rsidP="00C67C93">
            <w:pPr>
              <w:spacing w:after="0" w:line="240" w:lineRule="auto"/>
              <w:jc w:val="both"/>
              <w:rPr>
                <w:rFonts w:ascii="Times New Roman" w:eastAsia="Times New Roman" w:hAnsi="Times New Roman" w:cs="Times New Roman"/>
                <w:bCs/>
                <w:color w:val="000000" w:themeColor="text1"/>
                <w:sz w:val="28"/>
                <w:szCs w:val="28"/>
              </w:rPr>
            </w:pPr>
            <w:r w:rsidRPr="00965769">
              <w:rPr>
                <w:rFonts w:ascii="Times New Roman" w:eastAsia="Times New Roman" w:hAnsi="Times New Roman" w:cs="Times New Roman"/>
                <w:bCs/>
                <w:color w:val="000000" w:themeColor="text1"/>
                <w:sz w:val="28"/>
                <w:szCs w:val="28"/>
              </w:rPr>
              <w:t xml:space="preserve">Альтернатива 2. </w:t>
            </w:r>
            <w:r w:rsidRPr="00965769">
              <w:rPr>
                <w:rFonts w:ascii="Times New Roman" w:eastAsia="Calibri" w:hAnsi="Times New Roman" w:cs="Times New Roman"/>
                <w:color w:val="000000" w:themeColor="text1"/>
                <w:sz w:val="28"/>
                <w:szCs w:val="28"/>
              </w:rPr>
              <w:t xml:space="preserve">Прийняття регуляторного </w:t>
            </w:r>
            <w:r w:rsidRPr="00965769">
              <w:rPr>
                <w:rFonts w:ascii="Times New Roman" w:eastAsia="Calibri" w:hAnsi="Times New Roman" w:cs="Times New Roman"/>
                <w:bCs/>
                <w:color w:val="000000" w:themeColor="text1"/>
                <w:sz w:val="28"/>
                <w:szCs w:val="28"/>
              </w:rPr>
              <w:t>акта</w:t>
            </w:r>
          </w:p>
        </w:tc>
        <w:tc>
          <w:tcPr>
            <w:tcW w:w="1105" w:type="pct"/>
          </w:tcPr>
          <w:p w14:paraId="1D0689B1" w14:textId="20D466EF" w:rsidR="000C76EC" w:rsidRPr="00965769" w:rsidRDefault="00C25E75" w:rsidP="00C67C93">
            <w:pPr>
              <w:tabs>
                <w:tab w:val="left" w:pos="0"/>
              </w:tabs>
              <w:spacing w:after="0" w:line="240" w:lineRule="auto"/>
              <w:ind w:right="20"/>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 xml:space="preserve">Прийняття </w:t>
            </w:r>
            <w:proofErr w:type="spellStart"/>
            <w:r>
              <w:rPr>
                <w:rFonts w:ascii="Times New Roman" w:eastAsia="Calibri" w:hAnsi="Times New Roman" w:cs="Times New Roman"/>
                <w:color w:val="000000" w:themeColor="text1"/>
                <w:sz w:val="28"/>
                <w:szCs w:val="28"/>
                <w:lang w:eastAsia="ru-RU"/>
              </w:rPr>
              <w:t>проє</w:t>
            </w:r>
            <w:r w:rsidR="00D04E56" w:rsidRPr="00965769">
              <w:rPr>
                <w:rFonts w:ascii="Times New Roman" w:eastAsia="Calibri" w:hAnsi="Times New Roman" w:cs="Times New Roman"/>
                <w:color w:val="000000" w:themeColor="text1"/>
                <w:sz w:val="28"/>
                <w:szCs w:val="28"/>
                <w:lang w:eastAsia="ru-RU"/>
              </w:rPr>
              <w:t>кту</w:t>
            </w:r>
            <w:proofErr w:type="spellEnd"/>
            <w:r w:rsidR="00D04E56" w:rsidRPr="00965769">
              <w:rPr>
                <w:rFonts w:ascii="Times New Roman" w:eastAsia="Calibri" w:hAnsi="Times New Roman" w:cs="Times New Roman"/>
                <w:color w:val="000000" w:themeColor="text1"/>
                <w:sz w:val="28"/>
                <w:szCs w:val="28"/>
                <w:lang w:eastAsia="ru-RU"/>
              </w:rPr>
              <w:t xml:space="preserve"> наказу підвищить статус України як авіаційної держави</w:t>
            </w:r>
            <w:r w:rsidR="00DD052B" w:rsidRPr="00965769">
              <w:rPr>
                <w:rFonts w:ascii="Times New Roman" w:eastAsia="Calibri" w:hAnsi="Times New Roman" w:cs="Times New Roman"/>
                <w:color w:val="000000" w:themeColor="text1"/>
                <w:sz w:val="28"/>
                <w:szCs w:val="28"/>
                <w:lang w:eastAsia="ru-RU"/>
              </w:rPr>
              <w:t xml:space="preserve">, що виконує взяті на себе </w:t>
            </w:r>
            <w:r w:rsidR="00DD052B" w:rsidRPr="00965769">
              <w:rPr>
                <w:rFonts w:ascii="Times New Roman" w:eastAsia="Calibri" w:hAnsi="Times New Roman" w:cs="Times New Roman"/>
                <w:color w:val="000000" w:themeColor="text1"/>
                <w:sz w:val="28"/>
                <w:szCs w:val="28"/>
                <w:lang w:eastAsia="ru-RU"/>
              </w:rPr>
              <w:lastRenderedPageBreak/>
              <w:t>міжнародні зобов’язання.</w:t>
            </w:r>
          </w:p>
          <w:p w14:paraId="1EDD1C73" w14:textId="77777777" w:rsidR="000C76EC" w:rsidRPr="00965769" w:rsidRDefault="000C76EC" w:rsidP="00C67C93">
            <w:pPr>
              <w:tabs>
                <w:tab w:val="left" w:pos="0"/>
              </w:tabs>
              <w:spacing w:after="0" w:line="240" w:lineRule="auto"/>
              <w:ind w:right="20"/>
              <w:jc w:val="both"/>
              <w:rPr>
                <w:rFonts w:ascii="Times New Roman" w:eastAsia="Calibri" w:hAnsi="Times New Roman" w:cs="Times New Roman"/>
                <w:color w:val="000000" w:themeColor="text1"/>
                <w:sz w:val="28"/>
                <w:szCs w:val="28"/>
                <w:lang w:eastAsia="ru-RU"/>
              </w:rPr>
            </w:pPr>
            <w:r w:rsidRPr="00965769">
              <w:rPr>
                <w:rFonts w:ascii="Times New Roman" w:eastAsia="Calibri" w:hAnsi="Times New Roman" w:cs="Times New Roman"/>
                <w:color w:val="000000" w:themeColor="text1"/>
                <w:sz w:val="28"/>
                <w:szCs w:val="28"/>
                <w:lang w:eastAsia="ru-RU"/>
              </w:rPr>
              <w:t xml:space="preserve">Зменшення вартості послуг з АНО на підході та в районі аеродрому, що сплачують авіакомпанії в рамках виконання польотів до/з переважної більшості аеропортів України. </w:t>
            </w:r>
          </w:p>
          <w:p w14:paraId="239936C1" w14:textId="624A4183" w:rsidR="00D04E56" w:rsidRPr="00965769" w:rsidRDefault="00D04E56" w:rsidP="00C67C93">
            <w:pPr>
              <w:tabs>
                <w:tab w:val="left" w:pos="0"/>
              </w:tabs>
              <w:spacing w:after="0" w:line="240" w:lineRule="auto"/>
              <w:ind w:right="20"/>
              <w:jc w:val="both"/>
              <w:rPr>
                <w:rFonts w:ascii="Times New Roman" w:eastAsia="Calibri" w:hAnsi="Times New Roman" w:cs="Times New Roman"/>
                <w:color w:val="000000" w:themeColor="text1"/>
                <w:sz w:val="28"/>
                <w:szCs w:val="28"/>
                <w:lang w:eastAsia="ru-RU"/>
              </w:rPr>
            </w:pPr>
            <w:r w:rsidRPr="00965769">
              <w:rPr>
                <w:rFonts w:ascii="Times New Roman" w:eastAsia="Calibri" w:hAnsi="Times New Roman" w:cs="Times New Roman"/>
                <w:color w:val="000000" w:themeColor="text1"/>
                <w:sz w:val="28"/>
                <w:szCs w:val="28"/>
                <w:lang w:eastAsia="ru-RU"/>
              </w:rPr>
              <w:t xml:space="preserve">Крім того, </w:t>
            </w:r>
            <w:r w:rsidR="00C25E75">
              <w:rPr>
                <w:rFonts w:ascii="Times New Roman" w:eastAsia="Calibri" w:hAnsi="Times New Roman" w:cs="Times New Roman"/>
                <w:color w:val="000000" w:themeColor="text1"/>
                <w:sz w:val="28"/>
                <w:szCs w:val="28"/>
                <w:lang w:eastAsia="ru-RU"/>
              </w:rPr>
              <w:t>У</w:t>
            </w:r>
            <w:r w:rsidRPr="00965769">
              <w:rPr>
                <w:rFonts w:ascii="Times New Roman" w:eastAsia="Calibri" w:hAnsi="Times New Roman" w:cs="Times New Roman"/>
                <w:color w:val="000000" w:themeColor="text1"/>
                <w:sz w:val="28"/>
                <w:szCs w:val="28"/>
                <w:lang w:eastAsia="ru-RU"/>
              </w:rPr>
              <w:t xml:space="preserve">країна отримає додаткові можливості залучення нових </w:t>
            </w:r>
            <w:r w:rsidRPr="00D901B2">
              <w:rPr>
                <w:rFonts w:ascii="Times New Roman" w:eastAsia="Calibri" w:hAnsi="Times New Roman" w:cs="Times New Roman"/>
                <w:color w:val="000000" w:themeColor="text1"/>
                <w:sz w:val="26"/>
                <w:szCs w:val="26"/>
                <w:lang w:eastAsia="ru-RU"/>
              </w:rPr>
              <w:t>авіаперевізників</w:t>
            </w:r>
            <w:r w:rsidR="00C25E75">
              <w:rPr>
                <w:rFonts w:ascii="Times New Roman" w:eastAsia="Calibri" w:hAnsi="Times New Roman" w:cs="Times New Roman"/>
                <w:color w:val="000000" w:themeColor="text1"/>
                <w:sz w:val="28"/>
                <w:szCs w:val="28"/>
                <w:lang w:eastAsia="ru-RU"/>
              </w:rPr>
              <w:t xml:space="preserve"> та,</w:t>
            </w:r>
            <w:r w:rsidR="005E3CCA" w:rsidRPr="00965769">
              <w:rPr>
                <w:rFonts w:ascii="Times New Roman" w:eastAsia="Calibri" w:hAnsi="Times New Roman" w:cs="Times New Roman"/>
                <w:color w:val="000000" w:themeColor="text1"/>
                <w:sz w:val="28"/>
                <w:szCs w:val="28"/>
                <w:lang w:eastAsia="ru-RU"/>
              </w:rPr>
              <w:t xml:space="preserve"> як результат</w:t>
            </w:r>
            <w:r w:rsidR="00C25E75">
              <w:rPr>
                <w:rFonts w:ascii="Times New Roman" w:eastAsia="Calibri" w:hAnsi="Times New Roman" w:cs="Times New Roman"/>
                <w:color w:val="000000" w:themeColor="text1"/>
                <w:sz w:val="28"/>
                <w:szCs w:val="28"/>
                <w:lang w:eastAsia="ru-RU"/>
              </w:rPr>
              <w:t>,</w:t>
            </w:r>
            <w:r w:rsidR="005E3CCA" w:rsidRPr="00965769">
              <w:rPr>
                <w:rFonts w:ascii="Times New Roman" w:eastAsia="Calibri" w:hAnsi="Times New Roman" w:cs="Times New Roman"/>
                <w:color w:val="000000" w:themeColor="text1"/>
                <w:sz w:val="28"/>
                <w:szCs w:val="28"/>
                <w:lang w:eastAsia="ru-RU"/>
              </w:rPr>
              <w:t xml:space="preserve"> розвиток регіональних аеропортів, а також </w:t>
            </w:r>
            <w:r w:rsidR="00C25E75">
              <w:rPr>
                <w:rFonts w:ascii="Times New Roman" w:eastAsia="Calibri" w:hAnsi="Times New Roman" w:cs="Times New Roman"/>
                <w:color w:val="000000" w:themeColor="text1"/>
                <w:sz w:val="28"/>
                <w:szCs w:val="28"/>
                <w:lang w:eastAsia="ru-RU"/>
              </w:rPr>
              <w:t>розвиток внутрішнього</w:t>
            </w:r>
            <w:r w:rsidR="005E3CCA" w:rsidRPr="00965769">
              <w:rPr>
                <w:rFonts w:ascii="Times New Roman" w:eastAsia="Calibri" w:hAnsi="Times New Roman" w:cs="Times New Roman"/>
                <w:color w:val="000000" w:themeColor="text1"/>
                <w:sz w:val="28"/>
                <w:szCs w:val="28"/>
                <w:lang w:eastAsia="ru-RU"/>
              </w:rPr>
              <w:t xml:space="preserve"> </w:t>
            </w:r>
            <w:r w:rsidR="00C25E75">
              <w:rPr>
                <w:rFonts w:ascii="Times New Roman" w:eastAsia="Calibri" w:hAnsi="Times New Roman" w:cs="Times New Roman"/>
                <w:color w:val="000000" w:themeColor="text1"/>
                <w:sz w:val="28"/>
                <w:szCs w:val="28"/>
                <w:lang w:eastAsia="ru-RU"/>
              </w:rPr>
              <w:t>авіаційного</w:t>
            </w:r>
            <w:r w:rsidR="005E3CCA" w:rsidRPr="00965769">
              <w:rPr>
                <w:rFonts w:ascii="Times New Roman" w:eastAsia="Calibri" w:hAnsi="Times New Roman" w:cs="Times New Roman"/>
                <w:color w:val="000000" w:themeColor="text1"/>
                <w:sz w:val="28"/>
                <w:szCs w:val="28"/>
                <w:lang w:eastAsia="ru-RU"/>
              </w:rPr>
              <w:t xml:space="preserve"> сполучення між містами </w:t>
            </w:r>
            <w:r w:rsidR="00C25E75">
              <w:rPr>
                <w:rFonts w:ascii="Times New Roman" w:eastAsia="Calibri" w:hAnsi="Times New Roman" w:cs="Times New Roman"/>
                <w:color w:val="000000" w:themeColor="text1"/>
                <w:sz w:val="28"/>
                <w:szCs w:val="28"/>
                <w:lang w:eastAsia="ru-RU"/>
              </w:rPr>
              <w:t>У</w:t>
            </w:r>
            <w:r w:rsidR="005E3CCA" w:rsidRPr="00965769">
              <w:rPr>
                <w:rFonts w:ascii="Times New Roman" w:eastAsia="Calibri" w:hAnsi="Times New Roman" w:cs="Times New Roman"/>
                <w:color w:val="000000" w:themeColor="text1"/>
                <w:sz w:val="28"/>
                <w:szCs w:val="28"/>
                <w:lang w:eastAsia="ru-RU"/>
              </w:rPr>
              <w:t>країни</w:t>
            </w:r>
            <w:r w:rsidR="000C76EC" w:rsidRPr="00965769">
              <w:rPr>
                <w:rFonts w:ascii="Times New Roman" w:eastAsia="Calibri" w:hAnsi="Times New Roman" w:cs="Times New Roman"/>
                <w:color w:val="000000" w:themeColor="text1"/>
                <w:sz w:val="28"/>
                <w:szCs w:val="28"/>
                <w:lang w:eastAsia="ru-RU"/>
              </w:rPr>
              <w:t>.</w:t>
            </w:r>
          </w:p>
        </w:tc>
        <w:tc>
          <w:tcPr>
            <w:tcW w:w="1120" w:type="pct"/>
          </w:tcPr>
          <w:p w14:paraId="47D64ED3" w14:textId="5512B4C7" w:rsidR="00D04E56" w:rsidRPr="00965769" w:rsidRDefault="00FA61F3" w:rsidP="00D63D45">
            <w:pPr>
              <w:spacing w:after="0" w:line="240" w:lineRule="auto"/>
              <w:jc w:val="both"/>
              <w:rPr>
                <w:rFonts w:ascii="Times New Roman" w:eastAsia="Times New Roman" w:hAnsi="Times New Roman" w:cs="Times New Roman"/>
                <w:bCs/>
                <w:color w:val="000000" w:themeColor="text1"/>
                <w:sz w:val="28"/>
                <w:szCs w:val="28"/>
              </w:rPr>
            </w:pPr>
            <w:r w:rsidRPr="00965769">
              <w:rPr>
                <w:rFonts w:ascii="Times New Roman" w:eastAsia="Times New Roman" w:hAnsi="Times New Roman" w:cs="Times New Roman"/>
                <w:bCs/>
                <w:color w:val="000000" w:themeColor="text1"/>
                <w:sz w:val="28"/>
                <w:szCs w:val="28"/>
              </w:rPr>
              <w:lastRenderedPageBreak/>
              <w:t>Часткове зростання вартості послуг АНО</w:t>
            </w:r>
            <w:r w:rsidR="00D63D45" w:rsidRPr="00965769">
              <w:rPr>
                <w:rFonts w:ascii="Times New Roman" w:eastAsia="Times New Roman" w:hAnsi="Times New Roman" w:cs="Times New Roman"/>
                <w:bCs/>
                <w:color w:val="000000" w:themeColor="text1"/>
                <w:sz w:val="28"/>
                <w:szCs w:val="28"/>
              </w:rPr>
              <w:t xml:space="preserve"> </w:t>
            </w:r>
            <w:r w:rsidRPr="00965769">
              <w:rPr>
                <w:rFonts w:ascii="Times New Roman" w:eastAsia="Times New Roman" w:hAnsi="Times New Roman" w:cs="Times New Roman"/>
                <w:bCs/>
                <w:color w:val="000000" w:themeColor="text1"/>
                <w:sz w:val="28"/>
                <w:szCs w:val="28"/>
              </w:rPr>
              <w:t>для авіакомпаній</w:t>
            </w:r>
            <w:r w:rsidR="00C25E75">
              <w:rPr>
                <w:rFonts w:ascii="Times New Roman" w:eastAsia="Times New Roman" w:hAnsi="Times New Roman" w:cs="Times New Roman"/>
                <w:bCs/>
                <w:color w:val="000000" w:themeColor="text1"/>
                <w:sz w:val="28"/>
                <w:szCs w:val="28"/>
              </w:rPr>
              <w:t>,</w:t>
            </w:r>
            <w:r w:rsidRPr="00965769">
              <w:rPr>
                <w:rFonts w:ascii="Times New Roman" w:eastAsia="Times New Roman" w:hAnsi="Times New Roman" w:cs="Times New Roman"/>
                <w:bCs/>
                <w:color w:val="000000" w:themeColor="text1"/>
                <w:sz w:val="28"/>
                <w:szCs w:val="28"/>
              </w:rPr>
              <w:t xml:space="preserve"> які здійснюють</w:t>
            </w:r>
            <w:r w:rsidR="00856923" w:rsidRPr="00965769">
              <w:rPr>
                <w:rFonts w:ascii="Times New Roman" w:eastAsia="Times New Roman" w:hAnsi="Times New Roman" w:cs="Times New Roman"/>
                <w:bCs/>
                <w:color w:val="000000" w:themeColor="text1"/>
                <w:sz w:val="28"/>
                <w:szCs w:val="28"/>
              </w:rPr>
              <w:t xml:space="preserve"> </w:t>
            </w:r>
            <w:r w:rsidR="004703DA" w:rsidRPr="00965769">
              <w:rPr>
                <w:rFonts w:ascii="Times New Roman" w:eastAsia="Times New Roman" w:hAnsi="Times New Roman" w:cs="Times New Roman"/>
                <w:bCs/>
                <w:color w:val="000000" w:themeColor="text1"/>
                <w:sz w:val="28"/>
                <w:szCs w:val="28"/>
              </w:rPr>
              <w:t xml:space="preserve">переважну </w:t>
            </w:r>
            <w:r w:rsidR="00856923" w:rsidRPr="00965769">
              <w:rPr>
                <w:rFonts w:ascii="Times New Roman" w:eastAsia="Times New Roman" w:hAnsi="Times New Roman" w:cs="Times New Roman"/>
                <w:bCs/>
                <w:color w:val="000000" w:themeColor="text1"/>
                <w:sz w:val="28"/>
                <w:szCs w:val="28"/>
              </w:rPr>
              <w:t>більшість своїх</w:t>
            </w:r>
            <w:r w:rsidRPr="00965769">
              <w:rPr>
                <w:rFonts w:ascii="Times New Roman" w:eastAsia="Times New Roman" w:hAnsi="Times New Roman" w:cs="Times New Roman"/>
                <w:bCs/>
                <w:color w:val="000000" w:themeColor="text1"/>
                <w:sz w:val="28"/>
                <w:szCs w:val="28"/>
              </w:rPr>
              <w:t xml:space="preserve"> </w:t>
            </w:r>
            <w:r w:rsidRPr="00965769">
              <w:rPr>
                <w:rFonts w:ascii="Times New Roman" w:eastAsia="Times New Roman" w:hAnsi="Times New Roman" w:cs="Times New Roman"/>
                <w:bCs/>
                <w:color w:val="000000" w:themeColor="text1"/>
                <w:sz w:val="28"/>
                <w:szCs w:val="28"/>
              </w:rPr>
              <w:lastRenderedPageBreak/>
              <w:t>польотів до/з МА «Бориспіль»</w:t>
            </w:r>
            <w:r w:rsidR="00C25E75">
              <w:rPr>
                <w:rFonts w:ascii="Times New Roman" w:eastAsia="Times New Roman" w:hAnsi="Times New Roman" w:cs="Times New Roman"/>
                <w:bCs/>
                <w:color w:val="000000" w:themeColor="text1"/>
                <w:sz w:val="28"/>
                <w:szCs w:val="28"/>
              </w:rPr>
              <w:t>,</w:t>
            </w:r>
            <w:r w:rsidR="00D63D45" w:rsidRPr="00965769">
              <w:rPr>
                <w:rFonts w:ascii="Times New Roman" w:eastAsia="Times New Roman" w:hAnsi="Times New Roman" w:cs="Times New Roman"/>
                <w:bCs/>
                <w:color w:val="000000" w:themeColor="text1"/>
                <w:sz w:val="28"/>
                <w:szCs w:val="28"/>
              </w:rPr>
              <w:t xml:space="preserve"> та </w:t>
            </w:r>
            <w:r w:rsidR="004703DA" w:rsidRPr="00965769">
              <w:rPr>
                <w:rFonts w:ascii="Times New Roman" w:hAnsi="Times New Roman"/>
                <w:color w:val="000000" w:themeColor="text1"/>
                <w:sz w:val="28"/>
                <w:szCs w:val="28"/>
              </w:rPr>
              <w:t>зменшення або нейтральний ефект на  витрати авіакомпаній України для польотів з  регіональних аеропортів</w:t>
            </w:r>
            <w:r w:rsidR="004703DA" w:rsidRPr="00965769">
              <w:rPr>
                <w:rFonts w:ascii="Times New Roman" w:eastAsia="Times New Roman" w:hAnsi="Times New Roman" w:cs="Times New Roman"/>
                <w:bCs/>
                <w:color w:val="000000" w:themeColor="text1"/>
                <w:sz w:val="28"/>
                <w:szCs w:val="28"/>
              </w:rPr>
              <w:t>.</w:t>
            </w:r>
          </w:p>
          <w:p w14:paraId="039ABDC9" w14:textId="77777777" w:rsidR="00D04E56" w:rsidRPr="00965769" w:rsidRDefault="00D04E56" w:rsidP="00091198">
            <w:pPr>
              <w:spacing w:after="0" w:line="240" w:lineRule="auto"/>
              <w:jc w:val="both"/>
              <w:rPr>
                <w:rFonts w:ascii="Times New Roman" w:eastAsia="Times New Roman" w:hAnsi="Times New Roman" w:cs="Times New Roman"/>
                <w:bCs/>
                <w:color w:val="000000" w:themeColor="text1"/>
                <w:sz w:val="28"/>
                <w:szCs w:val="28"/>
              </w:rPr>
            </w:pPr>
          </w:p>
        </w:tc>
        <w:tc>
          <w:tcPr>
            <w:tcW w:w="1600" w:type="pct"/>
          </w:tcPr>
          <w:p w14:paraId="626F8648" w14:textId="4F12FD9F" w:rsidR="00D04E56" w:rsidRPr="00965769" w:rsidRDefault="00376F68" w:rsidP="000875F3">
            <w:pPr>
              <w:widowControl w:val="0"/>
              <w:spacing w:after="0" w:line="240" w:lineRule="auto"/>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color w:val="000000" w:themeColor="text1"/>
                <w:sz w:val="28"/>
                <w:szCs w:val="28"/>
                <w:lang w:eastAsia="ru-RU"/>
              </w:rPr>
              <w:lastRenderedPageBreak/>
              <w:t xml:space="preserve">При розробці </w:t>
            </w:r>
            <w:proofErr w:type="spellStart"/>
            <w:r>
              <w:rPr>
                <w:rFonts w:ascii="Times New Roman" w:eastAsia="Times New Roman" w:hAnsi="Times New Roman" w:cs="Times New Roman"/>
                <w:color w:val="000000" w:themeColor="text1"/>
                <w:sz w:val="28"/>
                <w:szCs w:val="28"/>
                <w:lang w:eastAsia="ru-RU"/>
              </w:rPr>
              <w:t>проє</w:t>
            </w:r>
            <w:r w:rsidR="00D04E56" w:rsidRPr="00965769">
              <w:rPr>
                <w:rFonts w:ascii="Times New Roman" w:eastAsia="Times New Roman" w:hAnsi="Times New Roman" w:cs="Times New Roman"/>
                <w:color w:val="000000" w:themeColor="text1"/>
                <w:sz w:val="28"/>
                <w:szCs w:val="28"/>
                <w:lang w:eastAsia="ru-RU"/>
              </w:rPr>
              <w:t>кту</w:t>
            </w:r>
            <w:proofErr w:type="spellEnd"/>
            <w:r w:rsidR="00D04E56" w:rsidRPr="00965769">
              <w:rPr>
                <w:rFonts w:ascii="Times New Roman" w:eastAsia="Times New Roman" w:hAnsi="Times New Roman" w:cs="Times New Roman"/>
                <w:color w:val="000000" w:themeColor="text1"/>
                <w:sz w:val="28"/>
                <w:szCs w:val="28"/>
                <w:lang w:eastAsia="ru-RU"/>
              </w:rPr>
              <w:t xml:space="preserve"> наказу </w:t>
            </w:r>
            <w:r w:rsidR="009B466A" w:rsidRPr="00965769">
              <w:rPr>
                <w:rFonts w:ascii="Times New Roman" w:eastAsia="Times New Roman" w:hAnsi="Times New Roman" w:cs="Times New Roman"/>
                <w:color w:val="000000" w:themeColor="text1"/>
                <w:sz w:val="28"/>
                <w:szCs w:val="28"/>
                <w:lang w:eastAsia="ru-RU"/>
              </w:rPr>
              <w:t>враховано вимог</w:t>
            </w:r>
            <w:r w:rsidR="008352B1" w:rsidRPr="00965769">
              <w:rPr>
                <w:rFonts w:ascii="Times New Roman" w:eastAsia="Times New Roman" w:hAnsi="Times New Roman" w:cs="Times New Roman"/>
                <w:color w:val="000000" w:themeColor="text1"/>
                <w:sz w:val="28"/>
                <w:szCs w:val="28"/>
                <w:lang w:eastAsia="ru-RU"/>
              </w:rPr>
              <w:t>и ІКАО та</w:t>
            </w:r>
            <w:r w:rsidR="009B466A" w:rsidRPr="00965769">
              <w:rPr>
                <w:rFonts w:ascii="Times New Roman" w:eastAsia="Times New Roman" w:hAnsi="Times New Roman" w:cs="Times New Roman"/>
                <w:color w:val="000000" w:themeColor="text1"/>
                <w:sz w:val="28"/>
                <w:szCs w:val="28"/>
                <w:lang w:eastAsia="ru-RU"/>
              </w:rPr>
              <w:t xml:space="preserve"> </w:t>
            </w:r>
            <w:r w:rsidR="002D413B" w:rsidRPr="00965769">
              <w:rPr>
                <w:rFonts w:ascii="Times New Roman" w:eastAsia="Times New Roman" w:hAnsi="Times New Roman" w:cs="Times New Roman"/>
                <w:color w:val="000000" w:themeColor="text1"/>
                <w:sz w:val="28"/>
                <w:szCs w:val="28"/>
                <w:lang w:eastAsia="ru-RU"/>
              </w:rPr>
              <w:t>ЄВРОКОНТРОЛЮ</w:t>
            </w:r>
            <w:r w:rsidR="009B466A" w:rsidRPr="00965769">
              <w:rPr>
                <w:rFonts w:ascii="Times New Roman" w:eastAsia="Times New Roman" w:hAnsi="Times New Roman" w:cs="Times New Roman"/>
                <w:color w:val="000000" w:themeColor="text1"/>
                <w:sz w:val="28"/>
                <w:szCs w:val="28"/>
                <w:lang w:eastAsia="ru-RU"/>
              </w:rPr>
              <w:t xml:space="preserve"> </w:t>
            </w:r>
            <w:r w:rsidR="00C41D74" w:rsidRPr="00965769">
              <w:rPr>
                <w:rFonts w:ascii="Times New Roman" w:eastAsia="Times New Roman" w:hAnsi="Times New Roman" w:cs="Times New Roman"/>
                <w:color w:val="000000" w:themeColor="text1"/>
                <w:sz w:val="28"/>
                <w:szCs w:val="28"/>
                <w:lang w:eastAsia="ru-RU"/>
              </w:rPr>
              <w:t>щодо</w:t>
            </w:r>
            <w:r w:rsidR="004F2F27" w:rsidRPr="00965769">
              <w:rPr>
                <w:rFonts w:ascii="Times New Roman" w:eastAsia="Times New Roman" w:hAnsi="Times New Roman" w:cs="Times New Roman"/>
                <w:color w:val="000000" w:themeColor="text1"/>
                <w:sz w:val="28"/>
                <w:szCs w:val="28"/>
                <w:lang w:eastAsia="ru-RU"/>
              </w:rPr>
              <w:t xml:space="preserve"> перегляду та введення в дію</w:t>
            </w:r>
            <w:r w:rsidR="00C41D74" w:rsidRPr="00965769">
              <w:rPr>
                <w:rFonts w:ascii="Times New Roman" w:eastAsia="Times New Roman" w:hAnsi="Times New Roman" w:cs="Times New Roman"/>
                <w:color w:val="000000" w:themeColor="text1"/>
                <w:sz w:val="28"/>
                <w:szCs w:val="28"/>
                <w:lang w:eastAsia="ru-RU"/>
              </w:rPr>
              <w:t xml:space="preserve"> </w:t>
            </w:r>
            <w:r w:rsidR="000875F3">
              <w:rPr>
                <w:rFonts w:ascii="Times New Roman" w:eastAsia="Times New Roman" w:hAnsi="Times New Roman" w:cs="Times New Roman"/>
                <w:color w:val="000000" w:themeColor="text1"/>
                <w:sz w:val="28"/>
                <w:szCs w:val="28"/>
                <w:lang w:eastAsia="ru-RU"/>
              </w:rPr>
              <w:t>актуальних</w:t>
            </w:r>
            <w:r w:rsidR="00C41D74" w:rsidRPr="00965769">
              <w:rPr>
                <w:rFonts w:ascii="Times New Roman" w:eastAsia="Times New Roman" w:hAnsi="Times New Roman" w:cs="Times New Roman"/>
                <w:color w:val="000000" w:themeColor="text1"/>
                <w:sz w:val="28"/>
                <w:szCs w:val="28"/>
                <w:lang w:eastAsia="ru-RU"/>
              </w:rPr>
              <w:t xml:space="preserve"> одиничн</w:t>
            </w:r>
            <w:r w:rsidR="004F2F27" w:rsidRPr="00965769">
              <w:rPr>
                <w:rFonts w:ascii="Times New Roman" w:eastAsia="Times New Roman" w:hAnsi="Times New Roman" w:cs="Times New Roman"/>
                <w:color w:val="000000" w:themeColor="text1"/>
                <w:sz w:val="28"/>
                <w:szCs w:val="28"/>
                <w:lang w:eastAsia="ru-RU"/>
              </w:rPr>
              <w:t>их</w:t>
            </w:r>
            <w:r w:rsidR="00C41D74" w:rsidRPr="00965769">
              <w:rPr>
                <w:rFonts w:ascii="Times New Roman" w:eastAsia="Times New Roman" w:hAnsi="Times New Roman" w:cs="Times New Roman"/>
                <w:color w:val="000000" w:themeColor="text1"/>
                <w:sz w:val="28"/>
                <w:szCs w:val="28"/>
                <w:lang w:eastAsia="ru-RU"/>
              </w:rPr>
              <w:t xml:space="preserve"> став</w:t>
            </w:r>
            <w:r w:rsidR="004F2F27" w:rsidRPr="00965769">
              <w:rPr>
                <w:rFonts w:ascii="Times New Roman" w:eastAsia="Times New Roman" w:hAnsi="Times New Roman" w:cs="Times New Roman"/>
                <w:color w:val="000000" w:themeColor="text1"/>
                <w:sz w:val="28"/>
                <w:szCs w:val="28"/>
                <w:lang w:eastAsia="ru-RU"/>
              </w:rPr>
              <w:t>о</w:t>
            </w:r>
            <w:r w:rsidR="00C41D74" w:rsidRPr="00965769">
              <w:rPr>
                <w:rFonts w:ascii="Times New Roman" w:eastAsia="Times New Roman" w:hAnsi="Times New Roman" w:cs="Times New Roman"/>
                <w:color w:val="000000" w:themeColor="text1"/>
                <w:sz w:val="28"/>
                <w:szCs w:val="28"/>
                <w:lang w:eastAsia="ru-RU"/>
              </w:rPr>
              <w:t>к плати за АНО</w:t>
            </w:r>
            <w:r w:rsidR="00B571CE" w:rsidRPr="00965769">
              <w:rPr>
                <w:rFonts w:ascii="Times New Roman" w:eastAsia="Times New Roman" w:hAnsi="Times New Roman" w:cs="Times New Roman"/>
                <w:color w:val="000000" w:themeColor="text1"/>
                <w:sz w:val="28"/>
                <w:szCs w:val="28"/>
                <w:lang w:eastAsia="ru-RU"/>
              </w:rPr>
              <w:t>.</w:t>
            </w:r>
            <w:r w:rsidR="009B466A" w:rsidRPr="00965769">
              <w:rPr>
                <w:rFonts w:ascii="Times New Roman" w:eastAsia="Times New Roman" w:hAnsi="Times New Roman" w:cs="Times New Roman"/>
                <w:color w:val="000000" w:themeColor="text1"/>
                <w:sz w:val="28"/>
                <w:szCs w:val="28"/>
                <w:lang w:eastAsia="ru-RU"/>
              </w:rPr>
              <w:t xml:space="preserve"> </w:t>
            </w:r>
          </w:p>
        </w:tc>
      </w:tr>
    </w:tbl>
    <w:p w14:paraId="736FFA5A" w14:textId="2682FC1E" w:rsidR="00D04E56" w:rsidRPr="00965769" w:rsidRDefault="00D04E56" w:rsidP="00C806BA">
      <w:pPr>
        <w:spacing w:after="0" w:line="240" w:lineRule="auto"/>
        <w:ind w:right="43"/>
        <w:jc w:val="center"/>
        <w:rPr>
          <w:rFonts w:ascii="Times New Roman" w:eastAsia="Calibri" w:hAnsi="Times New Roman" w:cs="Times New Roman"/>
          <w:b/>
          <w:color w:val="000000" w:themeColor="text1"/>
          <w:sz w:val="28"/>
          <w:szCs w:val="28"/>
          <w:lang w:eastAsia="ru-RU"/>
        </w:rPr>
      </w:pPr>
      <w:r w:rsidRPr="00F1321C">
        <w:rPr>
          <w:rFonts w:ascii="Times New Roman" w:eastAsia="Calibri" w:hAnsi="Times New Roman" w:cs="Times New Roman"/>
          <w:b/>
          <w:color w:val="000000" w:themeColor="text1"/>
          <w:sz w:val="28"/>
          <w:szCs w:val="28"/>
          <w:lang w:val="en-US" w:eastAsia="ru-RU"/>
        </w:rPr>
        <w:lastRenderedPageBreak/>
        <w:t>V</w:t>
      </w:r>
      <w:r w:rsidRPr="00F1321C">
        <w:rPr>
          <w:rFonts w:ascii="Times New Roman" w:eastAsia="Calibri" w:hAnsi="Times New Roman" w:cs="Times New Roman"/>
          <w:b/>
          <w:color w:val="000000" w:themeColor="text1"/>
          <w:sz w:val="28"/>
          <w:szCs w:val="28"/>
          <w:lang w:eastAsia="ru-RU"/>
        </w:rPr>
        <w:t>. Механізми та заходи, які забезпечать розв’язання визначеної проблеми</w:t>
      </w:r>
    </w:p>
    <w:p w14:paraId="29E43F64" w14:textId="77777777" w:rsidR="00D04E56" w:rsidRPr="00965769" w:rsidRDefault="00D04E56" w:rsidP="00D04E56">
      <w:pPr>
        <w:spacing w:after="0" w:line="240" w:lineRule="auto"/>
        <w:ind w:firstLine="567"/>
        <w:jc w:val="both"/>
        <w:rPr>
          <w:rFonts w:ascii="Times New Roman" w:eastAsia="Calibri" w:hAnsi="Times New Roman" w:cs="Times New Roman"/>
          <w:color w:val="000000" w:themeColor="text1"/>
          <w:sz w:val="28"/>
          <w:szCs w:val="28"/>
        </w:rPr>
      </w:pPr>
    </w:p>
    <w:p w14:paraId="346099FF" w14:textId="77777777" w:rsidR="00D04E56" w:rsidRPr="00965769" w:rsidRDefault="00D04E56" w:rsidP="00853724">
      <w:pPr>
        <w:spacing w:after="0" w:line="240" w:lineRule="auto"/>
        <w:ind w:firstLine="567"/>
        <w:jc w:val="both"/>
        <w:rPr>
          <w:rFonts w:ascii="Times New Roman" w:eastAsia="Calibri" w:hAnsi="Times New Roman" w:cs="Times New Roman"/>
          <w:color w:val="000000" w:themeColor="text1"/>
          <w:sz w:val="28"/>
          <w:szCs w:val="28"/>
        </w:rPr>
      </w:pPr>
      <w:r w:rsidRPr="00965769">
        <w:rPr>
          <w:rFonts w:ascii="Times New Roman" w:eastAsia="Calibri" w:hAnsi="Times New Roman" w:cs="Times New Roman"/>
          <w:color w:val="000000" w:themeColor="text1"/>
          <w:sz w:val="28"/>
          <w:szCs w:val="28"/>
        </w:rPr>
        <w:t>Механізмом, який забезпечить розв’язання проблеми, є прийняття регуляторного акта.</w:t>
      </w:r>
    </w:p>
    <w:p w14:paraId="7900AE17" w14:textId="3CF22531" w:rsidR="00D04E56" w:rsidRPr="00965769" w:rsidRDefault="00D04E56" w:rsidP="00853724">
      <w:pPr>
        <w:spacing w:after="0" w:line="240" w:lineRule="auto"/>
        <w:ind w:firstLine="567"/>
        <w:jc w:val="both"/>
        <w:rPr>
          <w:rFonts w:ascii="Times New Roman" w:eastAsia="Calibri" w:hAnsi="Times New Roman" w:cs="Times New Roman"/>
          <w:color w:val="000000" w:themeColor="text1"/>
          <w:sz w:val="28"/>
          <w:szCs w:val="28"/>
        </w:rPr>
      </w:pPr>
      <w:r w:rsidRPr="00965769">
        <w:rPr>
          <w:rFonts w:ascii="Times New Roman" w:eastAsia="Calibri" w:hAnsi="Times New Roman" w:cs="Times New Roman"/>
          <w:color w:val="000000" w:themeColor="text1"/>
          <w:sz w:val="28"/>
          <w:szCs w:val="28"/>
        </w:rPr>
        <w:t>Прийняття регуляторного акта дозволить забезпечити:</w:t>
      </w:r>
    </w:p>
    <w:p w14:paraId="30898C2A" w14:textId="6D8A3FBC" w:rsidR="003E0E4C" w:rsidRPr="00965769" w:rsidRDefault="00D901B2" w:rsidP="00853724">
      <w:pPr>
        <w:spacing w:after="0" w:line="240" w:lineRule="auto"/>
        <w:ind w:firstLine="567"/>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усунення існуючих </w:t>
      </w:r>
      <w:proofErr w:type="spellStart"/>
      <w:r>
        <w:rPr>
          <w:rFonts w:ascii="Times New Roman" w:eastAsia="Calibri" w:hAnsi="Times New Roman" w:cs="Times New Roman"/>
          <w:color w:val="000000" w:themeColor="text1"/>
          <w:sz w:val="28"/>
          <w:szCs w:val="28"/>
        </w:rPr>
        <w:t>антиконкурентних</w:t>
      </w:r>
      <w:proofErr w:type="spellEnd"/>
      <w:r w:rsidR="003E0E4C" w:rsidRPr="00965769">
        <w:rPr>
          <w:rFonts w:ascii="Times New Roman" w:eastAsia="Calibri" w:hAnsi="Times New Roman" w:cs="Times New Roman"/>
          <w:color w:val="000000" w:themeColor="text1"/>
          <w:sz w:val="28"/>
          <w:szCs w:val="28"/>
        </w:rPr>
        <w:t xml:space="preserve"> умови в час</w:t>
      </w:r>
      <w:r w:rsidR="00F37AF7">
        <w:rPr>
          <w:rFonts w:ascii="Times New Roman" w:eastAsia="Calibri" w:hAnsi="Times New Roman" w:cs="Times New Roman"/>
          <w:color w:val="000000" w:themeColor="text1"/>
          <w:sz w:val="28"/>
          <w:szCs w:val="28"/>
        </w:rPr>
        <w:t xml:space="preserve">тині економічної привабливості </w:t>
      </w:r>
      <w:r w:rsidR="003E0E4C" w:rsidRPr="00965769">
        <w:rPr>
          <w:rFonts w:ascii="Times New Roman" w:eastAsia="Calibri" w:hAnsi="Times New Roman" w:cs="Times New Roman"/>
          <w:color w:val="000000" w:themeColor="text1"/>
          <w:sz w:val="28"/>
          <w:szCs w:val="28"/>
        </w:rPr>
        <w:t xml:space="preserve">аеропортів країни для авіакомпаній користувачів повітряного простору України; </w:t>
      </w:r>
    </w:p>
    <w:p w14:paraId="2A239C1F" w14:textId="77777777" w:rsidR="00D26935" w:rsidRPr="00965769" w:rsidRDefault="00D26935" w:rsidP="00853724">
      <w:pPr>
        <w:spacing w:after="0" w:line="240" w:lineRule="auto"/>
        <w:ind w:firstLine="567"/>
        <w:jc w:val="both"/>
        <w:rPr>
          <w:rFonts w:ascii="Times New Roman" w:eastAsia="Calibri" w:hAnsi="Times New Roman" w:cs="Times New Roman"/>
          <w:color w:val="000000" w:themeColor="text1"/>
          <w:sz w:val="28"/>
          <w:szCs w:val="28"/>
        </w:rPr>
      </w:pPr>
      <w:r w:rsidRPr="00965769">
        <w:rPr>
          <w:rFonts w:ascii="Times New Roman" w:eastAsia="Calibri" w:hAnsi="Times New Roman" w:cs="Times New Roman"/>
          <w:color w:val="000000" w:themeColor="text1"/>
          <w:sz w:val="28"/>
          <w:szCs w:val="28"/>
        </w:rPr>
        <w:lastRenderedPageBreak/>
        <w:t xml:space="preserve">- виконання міжнародних зобов’язань України щодо </w:t>
      </w:r>
      <w:r w:rsidR="00CE50DC" w:rsidRPr="00965769">
        <w:rPr>
          <w:rFonts w:ascii="Times New Roman" w:eastAsia="Calibri" w:hAnsi="Times New Roman" w:cs="Times New Roman"/>
          <w:color w:val="000000" w:themeColor="text1"/>
          <w:sz w:val="28"/>
          <w:szCs w:val="28"/>
        </w:rPr>
        <w:t>щорічного перегляду розміру одиничних ставок плати за АНО</w:t>
      </w:r>
      <w:r w:rsidRPr="00965769">
        <w:rPr>
          <w:rFonts w:ascii="Times New Roman" w:eastAsia="Calibri" w:hAnsi="Times New Roman" w:cs="Times New Roman"/>
          <w:color w:val="000000" w:themeColor="text1"/>
          <w:sz w:val="28"/>
          <w:szCs w:val="28"/>
        </w:rPr>
        <w:t>;</w:t>
      </w:r>
    </w:p>
    <w:p w14:paraId="33291D2A" w14:textId="77777777" w:rsidR="00D04E56" w:rsidRPr="00965769" w:rsidRDefault="00D04E56" w:rsidP="00853724">
      <w:pPr>
        <w:spacing w:after="0" w:line="240" w:lineRule="auto"/>
        <w:ind w:firstLine="567"/>
        <w:jc w:val="both"/>
        <w:rPr>
          <w:rFonts w:ascii="Times New Roman" w:eastAsia="Calibri" w:hAnsi="Times New Roman" w:cs="Times New Roman"/>
          <w:color w:val="000000" w:themeColor="text1"/>
          <w:sz w:val="28"/>
          <w:szCs w:val="28"/>
        </w:rPr>
      </w:pPr>
      <w:r w:rsidRPr="00965769">
        <w:rPr>
          <w:rFonts w:ascii="Times New Roman" w:eastAsia="Calibri" w:hAnsi="Times New Roman" w:cs="Times New Roman"/>
          <w:color w:val="000000" w:themeColor="text1"/>
          <w:sz w:val="28"/>
          <w:szCs w:val="28"/>
        </w:rPr>
        <w:t>- застосування принципів</w:t>
      </w:r>
      <w:r w:rsidR="00CE4863" w:rsidRPr="00965769">
        <w:rPr>
          <w:rFonts w:ascii="Times New Roman" w:eastAsia="Calibri" w:hAnsi="Times New Roman" w:cs="Times New Roman"/>
          <w:color w:val="000000" w:themeColor="text1"/>
          <w:sz w:val="28"/>
          <w:szCs w:val="28"/>
        </w:rPr>
        <w:t xml:space="preserve"> розрахунку та</w:t>
      </w:r>
      <w:r w:rsidRPr="00965769">
        <w:rPr>
          <w:rFonts w:ascii="Times New Roman" w:eastAsia="Calibri" w:hAnsi="Times New Roman" w:cs="Times New Roman"/>
          <w:color w:val="000000" w:themeColor="text1"/>
          <w:sz w:val="28"/>
          <w:szCs w:val="28"/>
        </w:rPr>
        <w:t xml:space="preserve"> справляння плати за послуги з АНО польотів повітряних суден</w:t>
      </w:r>
      <w:r w:rsidR="00CE4863" w:rsidRPr="00965769">
        <w:rPr>
          <w:rFonts w:ascii="Times New Roman" w:eastAsia="Calibri" w:hAnsi="Times New Roman" w:cs="Times New Roman"/>
          <w:color w:val="000000" w:themeColor="text1"/>
          <w:sz w:val="28"/>
          <w:szCs w:val="28"/>
        </w:rPr>
        <w:t xml:space="preserve"> на підході та в районі аеродрому</w:t>
      </w:r>
      <w:r w:rsidRPr="00965769">
        <w:rPr>
          <w:rFonts w:ascii="Times New Roman" w:eastAsia="Calibri" w:hAnsi="Times New Roman" w:cs="Times New Roman"/>
          <w:color w:val="000000" w:themeColor="text1"/>
          <w:sz w:val="28"/>
          <w:szCs w:val="28"/>
        </w:rPr>
        <w:t xml:space="preserve"> відповідно до існуючих положень нормативних документів ІСАО та </w:t>
      </w:r>
      <w:r w:rsidR="00F81BE5" w:rsidRPr="00965769">
        <w:rPr>
          <w:rFonts w:ascii="Times New Roman" w:eastAsia="Times New Roman" w:hAnsi="Times New Roman" w:cs="Times New Roman"/>
          <w:color w:val="000000" w:themeColor="text1"/>
          <w:sz w:val="28"/>
          <w:szCs w:val="28"/>
          <w:lang w:eastAsia="ru-RU"/>
        </w:rPr>
        <w:t>ЄВРОКОНТРОЛЮ</w:t>
      </w:r>
      <w:r w:rsidRPr="00965769">
        <w:rPr>
          <w:rFonts w:ascii="Times New Roman" w:eastAsia="Calibri" w:hAnsi="Times New Roman" w:cs="Times New Roman"/>
          <w:color w:val="000000" w:themeColor="text1"/>
          <w:sz w:val="28"/>
          <w:szCs w:val="28"/>
        </w:rPr>
        <w:t>;</w:t>
      </w:r>
    </w:p>
    <w:p w14:paraId="4B50AE2C" w14:textId="77777777" w:rsidR="00A94B32" w:rsidRPr="00965769" w:rsidRDefault="00D04E56" w:rsidP="00853724">
      <w:pPr>
        <w:pStyle w:val="a6"/>
        <w:spacing w:line="240" w:lineRule="auto"/>
        <w:ind w:left="0" w:firstLine="567"/>
        <w:jc w:val="both"/>
        <w:rPr>
          <w:rFonts w:ascii="Times New Roman" w:eastAsia="Times New Roman" w:hAnsi="Times New Roman" w:cs="Times New Roman"/>
          <w:color w:val="000000" w:themeColor="text1"/>
          <w:sz w:val="28"/>
          <w:szCs w:val="28"/>
          <w:lang w:eastAsia="x-none"/>
        </w:rPr>
      </w:pPr>
      <w:r w:rsidRPr="00965769">
        <w:rPr>
          <w:rFonts w:ascii="Times New Roman" w:eastAsia="Calibri" w:hAnsi="Times New Roman" w:cs="Times New Roman"/>
          <w:color w:val="000000" w:themeColor="text1"/>
          <w:sz w:val="28"/>
          <w:szCs w:val="28"/>
        </w:rPr>
        <w:t>- прозоре формування розміру плати за</w:t>
      </w:r>
      <w:r w:rsidRPr="00965769">
        <w:rPr>
          <w:rFonts w:ascii="Times New Roman" w:eastAsia="Times New Roman" w:hAnsi="Times New Roman" w:cs="Times New Roman"/>
          <w:color w:val="000000" w:themeColor="text1"/>
          <w:sz w:val="28"/>
          <w:szCs w:val="28"/>
          <w:lang w:eastAsia="x-none"/>
        </w:rPr>
        <w:t xml:space="preserve"> послуги з </w:t>
      </w:r>
      <w:r w:rsidRPr="00965769">
        <w:rPr>
          <w:rFonts w:ascii="Times New Roman" w:eastAsia="Calibri" w:hAnsi="Times New Roman" w:cs="Times New Roman"/>
          <w:color w:val="000000" w:themeColor="text1"/>
          <w:sz w:val="28"/>
          <w:szCs w:val="28"/>
        </w:rPr>
        <w:t>АНО</w:t>
      </w:r>
      <w:r w:rsidRPr="00965769">
        <w:rPr>
          <w:rFonts w:ascii="Times New Roman" w:eastAsia="Times New Roman" w:hAnsi="Times New Roman" w:cs="Times New Roman"/>
          <w:color w:val="000000" w:themeColor="text1"/>
          <w:sz w:val="28"/>
          <w:szCs w:val="28"/>
          <w:lang w:eastAsia="x-none"/>
        </w:rPr>
        <w:t xml:space="preserve"> </w:t>
      </w:r>
      <w:r w:rsidR="00D26935" w:rsidRPr="00965769">
        <w:rPr>
          <w:rFonts w:ascii="Times New Roman" w:eastAsia="Times New Roman" w:hAnsi="Times New Roman" w:cs="Times New Roman"/>
          <w:color w:val="000000" w:themeColor="text1"/>
          <w:sz w:val="28"/>
          <w:szCs w:val="28"/>
          <w:lang w:eastAsia="x-none"/>
        </w:rPr>
        <w:t>на</w:t>
      </w:r>
      <w:r w:rsidRPr="00965769">
        <w:rPr>
          <w:rFonts w:ascii="Times New Roman" w:eastAsia="Times New Roman" w:hAnsi="Times New Roman" w:cs="Times New Roman"/>
          <w:color w:val="000000" w:themeColor="text1"/>
          <w:sz w:val="28"/>
          <w:szCs w:val="28"/>
          <w:lang w:eastAsia="x-none"/>
        </w:rPr>
        <w:t xml:space="preserve"> підході та в районі аеродрому відповідно до сучасних світових практик;</w:t>
      </w:r>
    </w:p>
    <w:p w14:paraId="7136A69F" w14:textId="77777777" w:rsidR="00D04E56" w:rsidRPr="00965769" w:rsidRDefault="00A94B32" w:rsidP="00853724">
      <w:pPr>
        <w:pStyle w:val="a6"/>
        <w:spacing w:line="240" w:lineRule="auto"/>
        <w:ind w:left="0" w:firstLine="567"/>
        <w:jc w:val="both"/>
        <w:rPr>
          <w:rFonts w:ascii="Times New Roman" w:eastAsia="Times New Roman" w:hAnsi="Times New Roman" w:cs="Times New Roman"/>
          <w:color w:val="000000" w:themeColor="text1"/>
          <w:sz w:val="28"/>
          <w:szCs w:val="28"/>
          <w:lang w:eastAsia="x-none"/>
        </w:rPr>
      </w:pPr>
      <w:r w:rsidRPr="00965769">
        <w:rPr>
          <w:rFonts w:ascii="Times New Roman" w:eastAsia="Times New Roman" w:hAnsi="Times New Roman" w:cs="Times New Roman"/>
          <w:color w:val="000000" w:themeColor="text1"/>
          <w:sz w:val="28"/>
          <w:szCs w:val="28"/>
          <w:lang w:eastAsia="x-none"/>
        </w:rPr>
        <w:t>- проведення прозорих та змістовних консультацій з користувачами повітряного простору України;</w:t>
      </w:r>
      <w:r w:rsidR="00D04E56" w:rsidRPr="00965769">
        <w:rPr>
          <w:rFonts w:ascii="Times New Roman" w:eastAsia="Times New Roman" w:hAnsi="Times New Roman" w:cs="Times New Roman"/>
          <w:color w:val="000000" w:themeColor="text1"/>
          <w:sz w:val="28"/>
          <w:szCs w:val="28"/>
          <w:lang w:eastAsia="x-none"/>
        </w:rPr>
        <w:t xml:space="preserve"> </w:t>
      </w:r>
    </w:p>
    <w:p w14:paraId="04AB7A72" w14:textId="2A069488" w:rsidR="00FC6CB4" w:rsidRPr="00D576E8" w:rsidRDefault="00D04E56" w:rsidP="00D576E8">
      <w:pPr>
        <w:pStyle w:val="a6"/>
        <w:spacing w:line="240" w:lineRule="auto"/>
        <w:ind w:left="0" w:firstLine="567"/>
        <w:jc w:val="both"/>
        <w:rPr>
          <w:rFonts w:ascii="Times New Roman" w:eastAsia="Calibri" w:hAnsi="Times New Roman" w:cs="Times New Roman"/>
          <w:color w:val="000000" w:themeColor="text1"/>
          <w:sz w:val="28"/>
          <w:szCs w:val="28"/>
        </w:rPr>
      </w:pPr>
      <w:r w:rsidRPr="00965769">
        <w:rPr>
          <w:rFonts w:ascii="Times New Roman" w:eastAsia="Calibri" w:hAnsi="Times New Roman" w:cs="Times New Roman"/>
          <w:color w:val="000000" w:themeColor="text1"/>
          <w:sz w:val="28"/>
          <w:szCs w:val="28"/>
        </w:rPr>
        <w:t xml:space="preserve">- покращення показників економічної привабливості авіаційного ринку </w:t>
      </w:r>
      <w:r w:rsidR="00D576E8">
        <w:rPr>
          <w:rFonts w:ascii="Times New Roman" w:eastAsia="Calibri" w:hAnsi="Times New Roman" w:cs="Times New Roman"/>
          <w:color w:val="000000" w:themeColor="text1"/>
          <w:sz w:val="28"/>
          <w:szCs w:val="28"/>
        </w:rPr>
        <w:t>У</w:t>
      </w:r>
      <w:r w:rsidRPr="00965769">
        <w:rPr>
          <w:rFonts w:ascii="Times New Roman" w:eastAsia="Calibri" w:hAnsi="Times New Roman" w:cs="Times New Roman"/>
          <w:color w:val="000000" w:themeColor="text1"/>
          <w:sz w:val="28"/>
          <w:szCs w:val="28"/>
        </w:rPr>
        <w:t>країни для залучення нових авіакомпаній.</w:t>
      </w:r>
    </w:p>
    <w:p w14:paraId="361AAAA5" w14:textId="77777777" w:rsidR="00481C0B" w:rsidRDefault="00D04E56" w:rsidP="00481C0B">
      <w:pPr>
        <w:pStyle w:val="a6"/>
        <w:spacing w:after="0" w:line="240" w:lineRule="auto"/>
        <w:ind w:left="0" w:firstLine="567"/>
        <w:jc w:val="both"/>
        <w:rPr>
          <w:rFonts w:ascii="Times New Roman" w:eastAsia="Calibri" w:hAnsi="Times New Roman" w:cs="Times New Roman"/>
          <w:color w:val="000000" w:themeColor="text1"/>
          <w:sz w:val="28"/>
          <w:szCs w:val="28"/>
        </w:rPr>
      </w:pPr>
      <w:r w:rsidRPr="00965769">
        <w:rPr>
          <w:rFonts w:ascii="Times New Roman" w:eastAsia="Calibri" w:hAnsi="Times New Roman" w:cs="Times New Roman"/>
          <w:color w:val="000000" w:themeColor="text1"/>
          <w:sz w:val="28"/>
          <w:szCs w:val="28"/>
        </w:rPr>
        <w:t xml:space="preserve">Основні способи та організаційні заходи </w:t>
      </w:r>
      <w:r w:rsidR="00481C0B">
        <w:rPr>
          <w:rFonts w:ascii="Times New Roman" w:eastAsia="Calibri" w:hAnsi="Times New Roman" w:cs="Times New Roman"/>
          <w:color w:val="000000" w:themeColor="text1"/>
          <w:sz w:val="28"/>
          <w:szCs w:val="28"/>
        </w:rPr>
        <w:t>розв’язання визначеної проблеми:</w:t>
      </w:r>
    </w:p>
    <w:p w14:paraId="6525AE63" w14:textId="47627A7C" w:rsidR="00481C0B" w:rsidRDefault="00481C0B" w:rsidP="00481C0B">
      <w:pPr>
        <w:spacing w:after="0" w:line="240" w:lineRule="auto"/>
        <w:ind w:firstLine="567"/>
        <w:jc w:val="both"/>
        <w:rPr>
          <w:rFonts w:ascii="Times New Roman" w:eastAsia="Calibri" w:hAnsi="Times New Roman" w:cs="Times New Roman"/>
          <w:color w:val="000000" w:themeColor="text1"/>
          <w:sz w:val="28"/>
          <w:szCs w:val="28"/>
        </w:rPr>
      </w:pPr>
      <w:r w:rsidRPr="00481C0B">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 xml:space="preserve"> </w:t>
      </w:r>
      <w:r w:rsidR="00D04E56" w:rsidRPr="00481C0B">
        <w:rPr>
          <w:rFonts w:ascii="Times New Roman" w:eastAsia="Calibri" w:hAnsi="Times New Roman" w:cs="Times New Roman"/>
          <w:color w:val="000000" w:themeColor="text1"/>
          <w:sz w:val="28"/>
          <w:szCs w:val="28"/>
        </w:rPr>
        <w:t>здійснення аналізу сучасних тенденцій та перспектив розвит</w:t>
      </w:r>
      <w:r w:rsidR="00D901B2">
        <w:rPr>
          <w:rFonts w:ascii="Times New Roman" w:eastAsia="Calibri" w:hAnsi="Times New Roman" w:cs="Times New Roman"/>
          <w:color w:val="000000" w:themeColor="text1"/>
          <w:sz w:val="28"/>
          <w:szCs w:val="28"/>
        </w:rPr>
        <w:t>ку ринку авіаційних перевезень у</w:t>
      </w:r>
      <w:r w:rsidR="00D04E56" w:rsidRPr="00481C0B">
        <w:rPr>
          <w:rFonts w:ascii="Times New Roman" w:eastAsia="Calibri" w:hAnsi="Times New Roman" w:cs="Times New Roman"/>
          <w:color w:val="000000" w:themeColor="text1"/>
          <w:sz w:val="28"/>
          <w:szCs w:val="28"/>
        </w:rPr>
        <w:t xml:space="preserve"> країнах Європи, а також нормативних документів та існуючих практик міжнародних організацій, членами яких виступає Україна;</w:t>
      </w:r>
    </w:p>
    <w:p w14:paraId="1B3BD804" w14:textId="77777777" w:rsidR="00481C0B" w:rsidRDefault="00481C0B" w:rsidP="00481C0B">
      <w:pPr>
        <w:spacing w:after="0" w:line="240" w:lineRule="auto"/>
        <w:ind w:firstLine="567"/>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E34478" w:rsidRPr="00481C0B">
        <w:rPr>
          <w:rFonts w:ascii="Times New Roman" w:eastAsia="Calibri" w:hAnsi="Times New Roman" w:cs="Times New Roman"/>
          <w:color w:val="000000" w:themeColor="text1"/>
          <w:sz w:val="28"/>
          <w:szCs w:val="28"/>
        </w:rPr>
        <w:t>в</w:t>
      </w:r>
      <w:r w:rsidR="00A94B32" w:rsidRPr="00481C0B">
        <w:rPr>
          <w:rFonts w:ascii="Times New Roman" w:eastAsia="Calibri" w:hAnsi="Times New Roman" w:cs="Times New Roman"/>
          <w:color w:val="000000" w:themeColor="text1"/>
          <w:sz w:val="28"/>
          <w:szCs w:val="28"/>
        </w:rPr>
        <w:t xml:space="preserve">ведення в дію наказу </w:t>
      </w:r>
      <w:r w:rsidR="00E34478" w:rsidRPr="00481C0B">
        <w:rPr>
          <w:rFonts w:ascii="Times New Roman" w:eastAsia="Calibri" w:hAnsi="Times New Roman" w:cs="Times New Roman"/>
          <w:color w:val="000000" w:themeColor="text1"/>
          <w:sz w:val="28"/>
          <w:szCs w:val="28"/>
        </w:rPr>
        <w:t>Мінінфраструктури</w:t>
      </w:r>
      <w:r w:rsidR="00A94B32" w:rsidRPr="00481C0B">
        <w:rPr>
          <w:rFonts w:ascii="Times New Roman" w:eastAsia="Calibri" w:hAnsi="Times New Roman" w:cs="Times New Roman"/>
          <w:color w:val="000000" w:themeColor="text1"/>
          <w:sz w:val="28"/>
          <w:szCs w:val="28"/>
        </w:rPr>
        <w:t xml:space="preserve"> </w:t>
      </w:r>
      <w:r w:rsidR="00B41CA8" w:rsidRPr="00481C0B">
        <w:rPr>
          <w:rFonts w:ascii="Times New Roman" w:eastAsia="Calibri" w:hAnsi="Times New Roman" w:cs="Times New Roman"/>
          <w:color w:val="000000" w:themeColor="text1"/>
          <w:sz w:val="28"/>
          <w:szCs w:val="28"/>
        </w:rPr>
        <w:t>«</w:t>
      </w:r>
      <w:r w:rsidR="00B6729B" w:rsidRPr="00481C0B">
        <w:rPr>
          <w:rFonts w:ascii="Times New Roman" w:eastAsia="Calibri" w:hAnsi="Times New Roman" w:cs="Times New Roman"/>
          <w:color w:val="000000" w:themeColor="text1"/>
          <w:sz w:val="28"/>
          <w:szCs w:val="28"/>
        </w:rPr>
        <w:t>Про</w:t>
      </w:r>
      <w:r w:rsidR="001D1851" w:rsidRPr="00481C0B">
        <w:rPr>
          <w:rFonts w:ascii="Times New Roman" w:eastAsia="Calibri" w:hAnsi="Times New Roman" w:cs="Times New Roman"/>
          <w:color w:val="000000" w:themeColor="text1"/>
          <w:sz w:val="28"/>
          <w:szCs w:val="28"/>
        </w:rPr>
        <w:t xml:space="preserve"> внесення змін до</w:t>
      </w:r>
      <w:r w:rsidR="00B6729B" w:rsidRPr="00481C0B">
        <w:rPr>
          <w:rFonts w:ascii="Times New Roman" w:eastAsia="Calibri" w:hAnsi="Times New Roman" w:cs="Times New Roman"/>
          <w:color w:val="000000" w:themeColor="text1"/>
          <w:sz w:val="28"/>
          <w:szCs w:val="28"/>
        </w:rPr>
        <w:t xml:space="preserve"> Ставок плати за послуги з аеронавігаційного</w:t>
      </w:r>
      <w:r w:rsidR="00852D84" w:rsidRPr="00481C0B">
        <w:rPr>
          <w:rFonts w:ascii="Times New Roman" w:eastAsia="Calibri" w:hAnsi="Times New Roman" w:cs="Times New Roman"/>
          <w:color w:val="000000" w:themeColor="text1"/>
          <w:sz w:val="28"/>
          <w:szCs w:val="28"/>
        </w:rPr>
        <w:t xml:space="preserve"> </w:t>
      </w:r>
      <w:r w:rsidR="00B6729B" w:rsidRPr="00481C0B">
        <w:rPr>
          <w:rFonts w:ascii="Times New Roman" w:eastAsia="Calibri" w:hAnsi="Times New Roman" w:cs="Times New Roman"/>
          <w:color w:val="000000" w:themeColor="text1"/>
          <w:sz w:val="28"/>
          <w:szCs w:val="28"/>
        </w:rPr>
        <w:t>обслуговування повітряних суден у повітряному просторі України</w:t>
      </w:r>
      <w:r w:rsidR="00B41CA8" w:rsidRPr="00481C0B">
        <w:rPr>
          <w:rFonts w:ascii="Times New Roman" w:eastAsia="Calibri" w:hAnsi="Times New Roman" w:cs="Times New Roman"/>
          <w:color w:val="000000" w:themeColor="text1"/>
          <w:sz w:val="28"/>
          <w:szCs w:val="28"/>
        </w:rPr>
        <w:t>»;</w:t>
      </w:r>
    </w:p>
    <w:p w14:paraId="5319881E" w14:textId="76DA9636" w:rsidR="00B41CA8" w:rsidRPr="00481C0B" w:rsidRDefault="00481C0B" w:rsidP="00481C0B">
      <w:pPr>
        <w:spacing w:after="0" w:line="240" w:lineRule="auto"/>
        <w:ind w:firstLine="567"/>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публікація</w:t>
      </w:r>
      <w:r w:rsidR="00723802" w:rsidRPr="00481C0B">
        <w:rPr>
          <w:rFonts w:ascii="Times New Roman" w:eastAsia="Calibri" w:hAnsi="Times New Roman" w:cs="Times New Roman"/>
          <w:color w:val="000000" w:themeColor="text1"/>
          <w:sz w:val="28"/>
          <w:szCs w:val="28"/>
        </w:rPr>
        <w:t xml:space="preserve"> у збірнику аеронавіга</w:t>
      </w:r>
      <w:r>
        <w:rPr>
          <w:rFonts w:ascii="Times New Roman" w:eastAsia="Calibri" w:hAnsi="Times New Roman" w:cs="Times New Roman"/>
          <w:color w:val="000000" w:themeColor="text1"/>
          <w:sz w:val="28"/>
          <w:szCs w:val="28"/>
        </w:rPr>
        <w:t>ційної інформації України (АІР)</w:t>
      </w:r>
      <w:r w:rsidR="00723802" w:rsidRPr="00481C0B">
        <w:rPr>
          <w:rFonts w:ascii="Times New Roman" w:eastAsia="Calibri" w:hAnsi="Times New Roman" w:cs="Times New Roman"/>
          <w:color w:val="000000" w:themeColor="text1"/>
          <w:sz w:val="28"/>
          <w:szCs w:val="28"/>
        </w:rPr>
        <w:t xml:space="preserve"> інформації щодо </w:t>
      </w:r>
      <w:r>
        <w:rPr>
          <w:rFonts w:ascii="Times New Roman" w:eastAsia="Calibri" w:hAnsi="Times New Roman" w:cs="Times New Roman"/>
          <w:color w:val="000000" w:themeColor="text1"/>
          <w:sz w:val="28"/>
          <w:szCs w:val="28"/>
        </w:rPr>
        <w:t>розміру та періоду застосування</w:t>
      </w:r>
      <w:r w:rsidR="007D27F8" w:rsidRPr="00481C0B">
        <w:rPr>
          <w:rFonts w:ascii="Times New Roman" w:eastAsia="Calibri" w:hAnsi="Times New Roman" w:cs="Times New Roman"/>
          <w:color w:val="000000" w:themeColor="text1"/>
          <w:sz w:val="28"/>
          <w:szCs w:val="28"/>
        </w:rPr>
        <w:t xml:space="preserve"> єдиної для всіх аеропор</w:t>
      </w:r>
      <w:r>
        <w:rPr>
          <w:rFonts w:ascii="Times New Roman" w:eastAsia="Calibri" w:hAnsi="Times New Roman" w:cs="Times New Roman"/>
          <w:color w:val="000000" w:themeColor="text1"/>
          <w:sz w:val="28"/>
          <w:szCs w:val="28"/>
        </w:rPr>
        <w:t>тів України</w:t>
      </w:r>
      <w:r w:rsidR="007D27F8" w:rsidRPr="00481C0B">
        <w:rPr>
          <w:rFonts w:ascii="Times New Roman" w:eastAsia="Calibri" w:hAnsi="Times New Roman" w:cs="Times New Roman"/>
          <w:color w:val="000000" w:themeColor="text1"/>
          <w:sz w:val="28"/>
          <w:szCs w:val="28"/>
        </w:rPr>
        <w:t xml:space="preserve"> одиничної ставки плати за АНО на підході та в районі аеродрому</w:t>
      </w:r>
      <w:r w:rsidR="00852D84" w:rsidRPr="00481C0B">
        <w:rPr>
          <w:rFonts w:ascii="Times New Roman" w:eastAsia="Calibri" w:hAnsi="Times New Roman" w:cs="Times New Roman"/>
          <w:color w:val="000000" w:themeColor="text1"/>
          <w:sz w:val="28"/>
          <w:szCs w:val="28"/>
        </w:rPr>
        <w:t>.</w:t>
      </w:r>
      <w:r w:rsidR="00027106" w:rsidRPr="00481C0B">
        <w:rPr>
          <w:rFonts w:ascii="Times New Roman" w:eastAsia="Calibri" w:hAnsi="Times New Roman" w:cs="Times New Roman"/>
          <w:color w:val="000000" w:themeColor="text1"/>
          <w:sz w:val="28"/>
          <w:szCs w:val="28"/>
        </w:rPr>
        <w:t xml:space="preserve"> </w:t>
      </w:r>
    </w:p>
    <w:p w14:paraId="1587C5D6" w14:textId="51FCF59E" w:rsidR="00D04E56" w:rsidRPr="00965769" w:rsidRDefault="00D04E56" w:rsidP="00853724">
      <w:pPr>
        <w:spacing w:after="0" w:line="240" w:lineRule="auto"/>
        <w:ind w:firstLine="567"/>
        <w:jc w:val="both"/>
        <w:rPr>
          <w:rFonts w:ascii="Times New Roman" w:eastAsia="Calibri" w:hAnsi="Times New Roman" w:cs="Times New Roman"/>
          <w:color w:val="000000" w:themeColor="text1"/>
          <w:sz w:val="28"/>
          <w:szCs w:val="28"/>
        </w:rPr>
      </w:pPr>
      <w:r w:rsidRPr="00965769">
        <w:rPr>
          <w:rFonts w:ascii="Times New Roman" w:eastAsia="Calibri" w:hAnsi="Times New Roman" w:cs="Times New Roman"/>
          <w:color w:val="000000" w:themeColor="text1"/>
          <w:sz w:val="28"/>
          <w:szCs w:val="28"/>
        </w:rPr>
        <w:t>Для впровадження регуляторного акта після набрання ним чинності жодних додаткових організац</w:t>
      </w:r>
      <w:r w:rsidR="00481C0B">
        <w:rPr>
          <w:rFonts w:ascii="Times New Roman" w:eastAsia="Calibri" w:hAnsi="Times New Roman" w:cs="Times New Roman"/>
          <w:color w:val="000000" w:themeColor="text1"/>
          <w:sz w:val="28"/>
          <w:szCs w:val="28"/>
        </w:rPr>
        <w:t xml:space="preserve">ійних дій, крім наведених вище, </w:t>
      </w:r>
      <w:r w:rsidRPr="00965769">
        <w:rPr>
          <w:rFonts w:ascii="Times New Roman" w:eastAsia="Calibri" w:hAnsi="Times New Roman" w:cs="Times New Roman"/>
          <w:color w:val="000000" w:themeColor="text1"/>
          <w:sz w:val="28"/>
          <w:szCs w:val="28"/>
        </w:rPr>
        <w:t xml:space="preserve">не вимагається. </w:t>
      </w:r>
    </w:p>
    <w:p w14:paraId="14BD5B8A" w14:textId="77777777" w:rsidR="00D04E56" w:rsidRPr="00965769" w:rsidRDefault="00D04E56" w:rsidP="00D04E56">
      <w:pPr>
        <w:spacing w:after="0"/>
        <w:ind w:firstLine="567"/>
        <w:jc w:val="both"/>
        <w:rPr>
          <w:rFonts w:ascii="Times New Roman" w:eastAsia="Calibri" w:hAnsi="Times New Roman" w:cs="Times New Roman"/>
          <w:color w:val="000000" w:themeColor="text1"/>
          <w:sz w:val="28"/>
          <w:szCs w:val="28"/>
        </w:rPr>
      </w:pPr>
    </w:p>
    <w:p w14:paraId="3F6D8AD5" w14:textId="77777777" w:rsidR="00D04E56" w:rsidRPr="00965769" w:rsidRDefault="00D04E56" w:rsidP="00D04E56">
      <w:pPr>
        <w:spacing w:after="0"/>
        <w:ind w:firstLine="567"/>
        <w:jc w:val="center"/>
        <w:rPr>
          <w:rFonts w:ascii="Times New Roman" w:eastAsia="Calibri" w:hAnsi="Times New Roman" w:cs="Times New Roman"/>
          <w:color w:val="000000" w:themeColor="text1"/>
          <w:sz w:val="28"/>
          <w:szCs w:val="28"/>
        </w:rPr>
      </w:pPr>
      <w:r w:rsidRPr="00965769">
        <w:rPr>
          <w:rFonts w:ascii="Times New Roman" w:eastAsia="Calibri" w:hAnsi="Times New Roman" w:cs="Times New Roman"/>
          <w:b/>
          <w:bCs/>
          <w:color w:val="000000" w:themeColor="text1"/>
          <w:sz w:val="28"/>
          <w:szCs w:val="28"/>
          <w:lang w:val="en-US"/>
        </w:rPr>
        <w:t>VI</w:t>
      </w:r>
      <w:r w:rsidRPr="00965769">
        <w:rPr>
          <w:rFonts w:ascii="Times New Roman" w:eastAsia="Calibri" w:hAnsi="Times New Roman" w:cs="Times New Roman"/>
          <w:b/>
          <w:bCs/>
          <w:color w:val="000000" w:themeColor="text1"/>
          <w:sz w:val="28"/>
          <w:szCs w:val="28"/>
        </w:rPr>
        <w:t xml:space="preserve">. </w:t>
      </w:r>
      <w:r w:rsidRPr="00965769">
        <w:rPr>
          <w:rFonts w:ascii="Times New Roman" w:eastAsia="Calibri" w:hAnsi="Times New Roman" w:cs="Times New Roman"/>
          <w:b/>
          <w:bCs/>
          <w:color w:val="000000" w:themeColor="text1"/>
          <w:sz w:val="28"/>
          <w:szCs w:val="28"/>
          <w:shd w:val="clear" w:color="auto" w:fill="FFFFFF"/>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6873F514" w14:textId="77777777" w:rsidR="00D04E56" w:rsidRPr="00965769" w:rsidRDefault="00D04E56" w:rsidP="00D04E56">
      <w:pPr>
        <w:spacing w:after="0" w:line="240" w:lineRule="auto"/>
        <w:ind w:firstLine="567"/>
        <w:jc w:val="both"/>
        <w:rPr>
          <w:rFonts w:ascii="Times New Roman" w:eastAsia="Calibri" w:hAnsi="Times New Roman" w:cs="Times New Roman"/>
          <w:color w:val="000000" w:themeColor="text1"/>
          <w:sz w:val="28"/>
          <w:szCs w:val="28"/>
        </w:rPr>
      </w:pPr>
    </w:p>
    <w:p w14:paraId="438DE917" w14:textId="77777777" w:rsidR="00D04E56" w:rsidRPr="00965769" w:rsidRDefault="00D04E56" w:rsidP="00D04E56">
      <w:pPr>
        <w:spacing w:after="0" w:line="240" w:lineRule="auto"/>
        <w:ind w:firstLine="567"/>
        <w:jc w:val="both"/>
        <w:rPr>
          <w:rFonts w:ascii="Times New Roman" w:eastAsia="Calibri" w:hAnsi="Times New Roman" w:cs="Times New Roman"/>
          <w:color w:val="000000" w:themeColor="text1"/>
          <w:sz w:val="28"/>
          <w:szCs w:val="28"/>
        </w:rPr>
      </w:pPr>
      <w:r w:rsidRPr="00965769">
        <w:rPr>
          <w:rFonts w:ascii="Times New Roman" w:eastAsia="Calibri" w:hAnsi="Times New Roman" w:cs="Times New Roman"/>
          <w:color w:val="000000" w:themeColor="text1"/>
          <w:sz w:val="28"/>
          <w:szCs w:val="28"/>
        </w:rPr>
        <w:t xml:space="preserve">Реалізація регуляторного акта не потребуватиме додаткових витрат та ресурсів на адміністрування регулювання органами виконавчої влади. </w:t>
      </w:r>
    </w:p>
    <w:p w14:paraId="3633F59E" w14:textId="765008C2" w:rsidR="00D04E56" w:rsidRPr="00965769" w:rsidRDefault="00D04E56" w:rsidP="00D04E56">
      <w:pPr>
        <w:spacing w:after="0" w:line="240" w:lineRule="auto"/>
        <w:ind w:firstLine="567"/>
        <w:jc w:val="both"/>
        <w:rPr>
          <w:rFonts w:ascii="Times New Roman" w:eastAsia="Times New Roman" w:hAnsi="Times New Roman" w:cs="Times New Roman"/>
          <w:sz w:val="28"/>
          <w:szCs w:val="28"/>
          <w:lang w:eastAsia="ru-RU"/>
        </w:rPr>
      </w:pPr>
      <w:r w:rsidRPr="00965769">
        <w:rPr>
          <w:rFonts w:ascii="Times New Roman" w:eastAsia="Times New Roman" w:hAnsi="Times New Roman" w:cs="Times New Roman"/>
          <w:sz w:val="28"/>
          <w:szCs w:val="28"/>
          <w:lang w:eastAsia="ru-RU"/>
        </w:rPr>
        <w:t>Державне регулювання не передбачає утворення нового державного органу</w:t>
      </w:r>
      <w:r w:rsidR="00F1321C">
        <w:rPr>
          <w:rFonts w:ascii="Times New Roman" w:eastAsia="Times New Roman" w:hAnsi="Times New Roman" w:cs="Times New Roman"/>
          <w:sz w:val="28"/>
          <w:szCs w:val="28"/>
          <w:lang w:eastAsia="ru-RU"/>
        </w:rPr>
        <w:t xml:space="preserve"> </w:t>
      </w:r>
      <w:r w:rsidRPr="00965769">
        <w:rPr>
          <w:rFonts w:ascii="Times New Roman" w:eastAsia="Times New Roman" w:hAnsi="Times New Roman" w:cs="Times New Roman"/>
          <w:sz w:val="28"/>
          <w:szCs w:val="28"/>
          <w:lang w:eastAsia="ru-RU"/>
        </w:rPr>
        <w:t>або нового структурного підрозділу діючого орган</w:t>
      </w:r>
      <w:r w:rsidR="00F1321C">
        <w:rPr>
          <w:rFonts w:ascii="Times New Roman" w:eastAsia="Times New Roman" w:hAnsi="Times New Roman" w:cs="Times New Roman"/>
          <w:sz w:val="28"/>
          <w:szCs w:val="28"/>
          <w:lang w:eastAsia="ru-RU"/>
        </w:rPr>
        <w:t>у</w:t>
      </w:r>
      <w:r w:rsidRPr="00965769">
        <w:rPr>
          <w:rFonts w:ascii="Times New Roman" w:eastAsia="Times New Roman" w:hAnsi="Times New Roman" w:cs="Times New Roman"/>
          <w:sz w:val="28"/>
          <w:szCs w:val="28"/>
          <w:lang w:eastAsia="ru-RU"/>
        </w:rPr>
        <w:t>. Відповідно, розрахунок витрат на виконання вимог регуляторного акта для органів виконавчої влади згідно з додатком 3 до Методики проведення аналізу впливу регуляторного акта не проводився.</w:t>
      </w:r>
    </w:p>
    <w:p w14:paraId="02627536" w14:textId="7A0FC49F" w:rsidR="00D04E56" w:rsidRPr="00965769" w:rsidRDefault="00D04E56" w:rsidP="00D04E56">
      <w:pPr>
        <w:spacing w:after="0" w:line="240" w:lineRule="auto"/>
        <w:ind w:firstLine="567"/>
        <w:jc w:val="both"/>
        <w:rPr>
          <w:rFonts w:ascii="Times New Roman" w:eastAsia="Times New Roman" w:hAnsi="Times New Roman" w:cs="Times New Roman"/>
          <w:sz w:val="28"/>
          <w:szCs w:val="28"/>
          <w:lang w:eastAsia="ru-RU"/>
        </w:rPr>
      </w:pPr>
      <w:r w:rsidRPr="00965769">
        <w:rPr>
          <w:rFonts w:ascii="Times New Roman" w:eastAsia="Times New Roman" w:hAnsi="Times New Roman" w:cs="Times New Roman"/>
          <w:sz w:val="28"/>
          <w:szCs w:val="28"/>
          <w:lang w:eastAsia="ru-RU"/>
        </w:rPr>
        <w:t>Додаткових витрат коштів та ча</w:t>
      </w:r>
      <w:r w:rsidR="00F1321C">
        <w:rPr>
          <w:rFonts w:ascii="Times New Roman" w:eastAsia="Times New Roman" w:hAnsi="Times New Roman" w:cs="Times New Roman"/>
          <w:sz w:val="28"/>
          <w:szCs w:val="28"/>
          <w:lang w:eastAsia="ru-RU"/>
        </w:rPr>
        <w:t xml:space="preserve">су, пов’язаних зі сплатою </w:t>
      </w:r>
      <w:r w:rsidRPr="00965769">
        <w:rPr>
          <w:rFonts w:ascii="Times New Roman" w:eastAsia="Times New Roman" w:hAnsi="Times New Roman" w:cs="Times New Roman"/>
          <w:sz w:val="28"/>
          <w:szCs w:val="28"/>
          <w:lang w:eastAsia="ru-RU"/>
        </w:rPr>
        <w:t>за послуги АНО у зв’язку із прийняттям регуляторного акта</w:t>
      </w:r>
      <w:r w:rsidR="00F1321C">
        <w:rPr>
          <w:rFonts w:ascii="Times New Roman" w:eastAsia="Times New Roman" w:hAnsi="Times New Roman" w:cs="Times New Roman"/>
          <w:sz w:val="28"/>
          <w:szCs w:val="28"/>
          <w:lang w:eastAsia="ru-RU"/>
        </w:rPr>
        <w:t>,</w:t>
      </w:r>
      <w:r w:rsidRPr="00965769">
        <w:rPr>
          <w:rFonts w:ascii="Times New Roman" w:eastAsia="Times New Roman" w:hAnsi="Times New Roman" w:cs="Times New Roman"/>
          <w:sz w:val="28"/>
          <w:szCs w:val="28"/>
          <w:lang w:eastAsia="ru-RU"/>
        </w:rPr>
        <w:t xml:space="preserve"> не передбачається.</w:t>
      </w:r>
    </w:p>
    <w:p w14:paraId="16373EAF" w14:textId="2B16DA9E" w:rsidR="00D04E56" w:rsidRPr="00965769" w:rsidRDefault="00F1321C" w:rsidP="00D04E5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w:t>
      </w:r>
      <w:r w:rsidR="00D04E56" w:rsidRPr="00965769">
        <w:rPr>
          <w:rFonts w:ascii="Times New Roman" w:eastAsia="Times New Roman" w:hAnsi="Times New Roman" w:cs="Times New Roman"/>
          <w:sz w:val="28"/>
          <w:szCs w:val="28"/>
          <w:lang w:eastAsia="ru-RU"/>
        </w:rPr>
        <w:t>з урахуванням особливостей питань, для вирішення яких розроблено регуляторний акт, розрахунок витрат на виконання вимог регуляторного акта згідно з додатком 2 до Методики проведення аналізу впливу регуляторного акта не проводився.</w:t>
      </w:r>
    </w:p>
    <w:p w14:paraId="606C7D8A" w14:textId="45699A12" w:rsidR="00D04E56" w:rsidRPr="00965769" w:rsidRDefault="00D04E56" w:rsidP="00D04E56">
      <w:pPr>
        <w:spacing w:after="0" w:line="240" w:lineRule="auto"/>
        <w:ind w:firstLine="567"/>
        <w:jc w:val="both"/>
        <w:rPr>
          <w:rFonts w:ascii="Times New Roman" w:eastAsia="Times New Roman" w:hAnsi="Times New Roman" w:cs="Times New Roman"/>
          <w:sz w:val="28"/>
          <w:szCs w:val="28"/>
          <w:lang w:eastAsia="ru-RU"/>
        </w:rPr>
      </w:pPr>
      <w:r w:rsidRPr="00965769">
        <w:rPr>
          <w:rFonts w:ascii="Times New Roman" w:eastAsia="Times New Roman" w:hAnsi="Times New Roman" w:cs="Times New Roman"/>
          <w:sz w:val="28"/>
          <w:szCs w:val="28"/>
          <w:lang w:eastAsia="ru-RU"/>
        </w:rPr>
        <w:t xml:space="preserve">Регуляторний акт не стосується підприємств, що є представниками </w:t>
      </w:r>
      <w:r w:rsidRPr="00965769">
        <w:rPr>
          <w:rFonts w:ascii="Times New Roman" w:eastAsia="Times New Roman" w:hAnsi="Times New Roman" w:cs="Times New Roman"/>
          <w:color w:val="000000"/>
          <w:sz w:val="28"/>
          <w:szCs w:val="28"/>
          <w:lang w:eastAsia="uk-UA"/>
        </w:rPr>
        <w:t>м</w:t>
      </w:r>
      <w:r w:rsidR="00D901B2">
        <w:rPr>
          <w:rFonts w:ascii="Times New Roman" w:eastAsia="Times New Roman" w:hAnsi="Times New Roman" w:cs="Times New Roman"/>
          <w:color w:val="000000"/>
          <w:sz w:val="28"/>
          <w:szCs w:val="28"/>
          <w:lang w:eastAsia="uk-UA"/>
        </w:rPr>
        <w:t>ікро- та малого підприємництва</w:t>
      </w:r>
      <w:r w:rsidR="00F1321C">
        <w:rPr>
          <w:rFonts w:ascii="Times New Roman" w:eastAsia="Times New Roman" w:hAnsi="Times New Roman" w:cs="Times New Roman"/>
          <w:sz w:val="28"/>
          <w:szCs w:val="28"/>
          <w:lang w:eastAsia="ru-RU"/>
        </w:rPr>
        <w:t>, т</w:t>
      </w:r>
      <w:r w:rsidRPr="00965769">
        <w:rPr>
          <w:rFonts w:ascii="Times New Roman" w:eastAsia="Times New Roman" w:hAnsi="Times New Roman" w:cs="Times New Roman"/>
          <w:sz w:val="28"/>
          <w:szCs w:val="28"/>
          <w:lang w:eastAsia="ru-RU"/>
        </w:rPr>
        <w:t xml:space="preserve">ест малого підприємництва (М-Тест) згідно з </w:t>
      </w:r>
      <w:r w:rsidRPr="00965769">
        <w:rPr>
          <w:rFonts w:ascii="Times New Roman" w:eastAsia="Times New Roman" w:hAnsi="Times New Roman" w:cs="Times New Roman"/>
          <w:sz w:val="28"/>
          <w:szCs w:val="28"/>
          <w:lang w:eastAsia="ru-RU"/>
        </w:rPr>
        <w:lastRenderedPageBreak/>
        <w:t>додатком 4 до Методики проведення аналізу впливу регуляторного акта не проводився.</w:t>
      </w:r>
    </w:p>
    <w:p w14:paraId="0592DC13" w14:textId="76C2A90F" w:rsidR="00DE3F07" w:rsidRDefault="00DE3F07" w:rsidP="00D04E56">
      <w:pPr>
        <w:spacing w:after="0" w:line="240" w:lineRule="auto"/>
        <w:ind w:firstLine="567"/>
        <w:jc w:val="both"/>
        <w:rPr>
          <w:rFonts w:ascii="Times New Roman" w:eastAsia="Calibri" w:hAnsi="Times New Roman" w:cs="Times New Roman"/>
          <w:color w:val="000000" w:themeColor="text1"/>
          <w:sz w:val="28"/>
          <w:szCs w:val="28"/>
        </w:rPr>
      </w:pPr>
    </w:p>
    <w:p w14:paraId="6E117BAC" w14:textId="77777777" w:rsidR="00D04E56" w:rsidRPr="00965769" w:rsidRDefault="00D04E56" w:rsidP="00D04E56">
      <w:pPr>
        <w:spacing w:after="0" w:line="240" w:lineRule="auto"/>
        <w:ind w:right="43"/>
        <w:jc w:val="center"/>
        <w:rPr>
          <w:rFonts w:ascii="Times New Roman" w:eastAsia="Calibri" w:hAnsi="Times New Roman" w:cs="Times New Roman"/>
          <w:b/>
          <w:bCs/>
          <w:color w:val="000000" w:themeColor="text1"/>
          <w:sz w:val="28"/>
          <w:szCs w:val="28"/>
          <w:shd w:val="clear" w:color="auto" w:fill="FFFFFF"/>
          <w:lang w:eastAsia="ru-RU"/>
        </w:rPr>
      </w:pPr>
      <w:r w:rsidRPr="00965769">
        <w:rPr>
          <w:rFonts w:ascii="Times New Roman" w:eastAsia="Calibri" w:hAnsi="Times New Roman" w:cs="Times New Roman"/>
          <w:b/>
          <w:bCs/>
          <w:color w:val="000000" w:themeColor="text1"/>
          <w:sz w:val="28"/>
          <w:szCs w:val="28"/>
          <w:lang w:val="en-US" w:eastAsia="ru-RU"/>
        </w:rPr>
        <w:t>VII</w:t>
      </w:r>
      <w:r w:rsidRPr="00965769">
        <w:rPr>
          <w:rFonts w:ascii="Times New Roman" w:eastAsia="Calibri" w:hAnsi="Times New Roman" w:cs="Times New Roman"/>
          <w:b/>
          <w:bCs/>
          <w:color w:val="000000" w:themeColor="text1"/>
          <w:sz w:val="28"/>
          <w:szCs w:val="28"/>
          <w:lang w:eastAsia="ru-RU"/>
        </w:rPr>
        <w:t xml:space="preserve">. </w:t>
      </w:r>
      <w:r w:rsidRPr="00965769">
        <w:rPr>
          <w:rFonts w:ascii="Times New Roman" w:eastAsia="Calibri" w:hAnsi="Times New Roman" w:cs="Times New Roman"/>
          <w:b/>
          <w:bCs/>
          <w:color w:val="000000" w:themeColor="text1"/>
          <w:sz w:val="28"/>
          <w:szCs w:val="28"/>
          <w:shd w:val="clear" w:color="auto" w:fill="FFFFFF"/>
          <w:lang w:eastAsia="ru-RU"/>
        </w:rPr>
        <w:t>Обґрунтування запропонованого строку дії регуляторного акта</w:t>
      </w:r>
    </w:p>
    <w:p w14:paraId="2FC26D39" w14:textId="77777777" w:rsidR="00D04E56" w:rsidRPr="00965769" w:rsidRDefault="00D04E56" w:rsidP="00D04E56">
      <w:pPr>
        <w:spacing w:after="0" w:line="240" w:lineRule="auto"/>
        <w:ind w:right="43"/>
        <w:rPr>
          <w:rFonts w:ascii="Times New Roman" w:eastAsia="Calibri" w:hAnsi="Times New Roman" w:cs="Times New Roman"/>
          <w:color w:val="000000" w:themeColor="text1"/>
          <w:sz w:val="28"/>
          <w:szCs w:val="28"/>
          <w:lang w:eastAsia="ru-RU"/>
        </w:rPr>
      </w:pPr>
    </w:p>
    <w:p w14:paraId="50E4E15F" w14:textId="77777777" w:rsidR="00D04E56" w:rsidRPr="00965769" w:rsidRDefault="00D04E56" w:rsidP="00D04E56">
      <w:pPr>
        <w:spacing w:after="0" w:line="240" w:lineRule="auto"/>
        <w:ind w:right="43" w:firstLine="567"/>
        <w:jc w:val="both"/>
        <w:rPr>
          <w:rFonts w:ascii="Times New Roman" w:eastAsia="Calibri" w:hAnsi="Times New Roman" w:cs="Times New Roman"/>
          <w:color w:val="000000" w:themeColor="text1"/>
          <w:sz w:val="28"/>
          <w:szCs w:val="20"/>
          <w:lang w:eastAsia="ru-RU"/>
        </w:rPr>
      </w:pPr>
      <w:r w:rsidRPr="00965769">
        <w:rPr>
          <w:rFonts w:ascii="Times New Roman" w:eastAsia="Calibri" w:hAnsi="Times New Roman" w:cs="Times New Roman"/>
          <w:color w:val="000000" w:themeColor="text1"/>
          <w:sz w:val="28"/>
          <w:szCs w:val="20"/>
          <w:lang w:eastAsia="ru-RU"/>
        </w:rPr>
        <w:t xml:space="preserve">Передбачається, що регуляторний акт набере чинності відповідно до законодавства. </w:t>
      </w:r>
      <w:r w:rsidRPr="00965769">
        <w:rPr>
          <w:rFonts w:ascii="Times New Roman" w:eastAsia="Calibri" w:hAnsi="Times New Roman" w:cs="Times New Roman"/>
          <w:color w:val="000000" w:themeColor="text1"/>
          <w:sz w:val="28"/>
          <w:szCs w:val="28"/>
          <w:lang w:eastAsia="ru-RU"/>
        </w:rPr>
        <w:t>При цьому строк дії регуляторного акта необмежений. Зміна строку дії регуляторного акта можлива в разі зміни актів законодавства, що регулюють зазначені питання.</w:t>
      </w:r>
    </w:p>
    <w:p w14:paraId="77A6E628" w14:textId="77777777" w:rsidR="00BD1667" w:rsidRPr="00965769" w:rsidRDefault="00BD1667" w:rsidP="00D04E56">
      <w:pPr>
        <w:spacing w:after="0" w:line="240" w:lineRule="auto"/>
        <w:ind w:right="43"/>
        <w:jc w:val="both"/>
        <w:rPr>
          <w:rFonts w:ascii="Times New Roman" w:eastAsia="Calibri" w:hAnsi="Times New Roman" w:cs="Times New Roman"/>
          <w:color w:val="000000" w:themeColor="text1"/>
          <w:sz w:val="28"/>
          <w:szCs w:val="28"/>
          <w:lang w:eastAsia="ru-RU"/>
        </w:rPr>
      </w:pPr>
    </w:p>
    <w:p w14:paraId="58D874E8" w14:textId="77777777" w:rsidR="00D04E56" w:rsidRPr="00965769" w:rsidRDefault="00D04E56" w:rsidP="00D04E56">
      <w:pPr>
        <w:spacing w:after="0" w:line="240" w:lineRule="auto"/>
        <w:ind w:right="43"/>
        <w:jc w:val="center"/>
        <w:rPr>
          <w:rFonts w:ascii="Times New Roman" w:eastAsia="Calibri" w:hAnsi="Times New Roman" w:cs="Times New Roman"/>
          <w:b/>
          <w:color w:val="000000" w:themeColor="text1"/>
          <w:sz w:val="28"/>
          <w:szCs w:val="20"/>
          <w:lang w:eastAsia="ru-RU"/>
        </w:rPr>
      </w:pPr>
      <w:r w:rsidRPr="00965769">
        <w:rPr>
          <w:rFonts w:ascii="Times New Roman" w:eastAsia="Calibri" w:hAnsi="Times New Roman" w:cs="Times New Roman"/>
          <w:b/>
          <w:bCs/>
          <w:color w:val="000000" w:themeColor="text1"/>
          <w:sz w:val="28"/>
          <w:szCs w:val="28"/>
          <w:lang w:val="en-US" w:eastAsia="ru-RU"/>
        </w:rPr>
        <w:t>VIII</w:t>
      </w:r>
      <w:r w:rsidRPr="00965769">
        <w:rPr>
          <w:rFonts w:ascii="Times New Roman" w:eastAsia="Calibri" w:hAnsi="Times New Roman" w:cs="Times New Roman"/>
          <w:b/>
          <w:bCs/>
          <w:color w:val="000000" w:themeColor="text1"/>
          <w:sz w:val="28"/>
          <w:szCs w:val="28"/>
          <w:lang w:eastAsia="ru-RU"/>
        </w:rPr>
        <w:t xml:space="preserve">. </w:t>
      </w:r>
      <w:r w:rsidRPr="00965769">
        <w:rPr>
          <w:rFonts w:ascii="Times New Roman" w:eastAsia="Calibri" w:hAnsi="Times New Roman" w:cs="Times New Roman"/>
          <w:b/>
          <w:bCs/>
          <w:color w:val="000000" w:themeColor="text1"/>
          <w:sz w:val="28"/>
          <w:szCs w:val="28"/>
          <w:shd w:val="clear" w:color="auto" w:fill="FFFFFF"/>
          <w:lang w:eastAsia="ru-RU"/>
        </w:rPr>
        <w:t>Визначення показників результативності дії регуляторного акта</w:t>
      </w:r>
    </w:p>
    <w:p w14:paraId="0309C32C" w14:textId="77777777" w:rsidR="00D04E56" w:rsidRPr="00965769" w:rsidRDefault="00D04E56" w:rsidP="00D04E56">
      <w:pPr>
        <w:spacing w:after="0" w:line="240" w:lineRule="auto"/>
        <w:ind w:right="43"/>
        <w:jc w:val="both"/>
        <w:rPr>
          <w:rFonts w:ascii="Times New Roman" w:eastAsia="Calibri" w:hAnsi="Times New Roman" w:cs="Times New Roman"/>
          <w:b/>
          <w:color w:val="000000" w:themeColor="text1"/>
          <w:sz w:val="28"/>
          <w:szCs w:val="28"/>
          <w:lang w:eastAsia="ru-RU"/>
        </w:rPr>
      </w:pPr>
    </w:p>
    <w:p w14:paraId="6FD753B5" w14:textId="77777777" w:rsidR="00F1321C" w:rsidRDefault="00D04E56" w:rsidP="00F1321C">
      <w:pPr>
        <w:shd w:val="clear" w:color="auto" w:fill="FFFFFF"/>
        <w:spacing w:after="0" w:line="240" w:lineRule="auto"/>
        <w:ind w:right="-104" w:firstLine="567"/>
        <w:jc w:val="both"/>
        <w:rPr>
          <w:rFonts w:ascii="Times New Roman" w:eastAsia="Calibri" w:hAnsi="Times New Roman" w:cs="Times New Roman"/>
          <w:color w:val="000000" w:themeColor="text1"/>
          <w:sz w:val="28"/>
          <w:szCs w:val="28"/>
        </w:rPr>
      </w:pPr>
      <w:r w:rsidRPr="00965769">
        <w:rPr>
          <w:rFonts w:ascii="Times New Roman" w:eastAsia="Calibri" w:hAnsi="Times New Roman" w:cs="Times New Roman"/>
          <w:color w:val="000000" w:themeColor="text1"/>
          <w:sz w:val="28"/>
          <w:szCs w:val="28"/>
        </w:rPr>
        <w:t xml:space="preserve">Результативність регуляторного акта визначатиметься за </w:t>
      </w:r>
      <w:r w:rsidR="00F1321C">
        <w:rPr>
          <w:rFonts w:ascii="Times New Roman" w:eastAsia="Calibri" w:hAnsi="Times New Roman" w:cs="Times New Roman"/>
          <w:color w:val="000000" w:themeColor="text1"/>
          <w:sz w:val="28"/>
          <w:szCs w:val="28"/>
        </w:rPr>
        <w:t>такими кількісними показниками:</w:t>
      </w:r>
    </w:p>
    <w:p w14:paraId="59DF3943" w14:textId="77777777" w:rsidR="00F1321C" w:rsidRDefault="00F1321C" w:rsidP="00F1321C">
      <w:pPr>
        <w:shd w:val="clear" w:color="auto" w:fill="FFFFFF"/>
        <w:spacing w:after="0" w:line="240" w:lineRule="auto"/>
        <w:ind w:right="-104" w:firstLine="567"/>
        <w:jc w:val="both"/>
        <w:rPr>
          <w:rFonts w:ascii="Times New Roman" w:eastAsia="Calibri" w:hAnsi="Times New Roman" w:cs="Times New Roman"/>
          <w:bCs/>
          <w:color w:val="000000" w:themeColor="text1"/>
          <w:sz w:val="28"/>
          <w:szCs w:val="28"/>
        </w:rPr>
      </w:pPr>
      <w:r w:rsidRPr="00F1321C">
        <w:rPr>
          <w:rFonts w:ascii="Times New Roman" w:eastAsia="Calibri"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00A3711A" w:rsidRPr="00F1321C">
        <w:rPr>
          <w:rFonts w:ascii="Times New Roman" w:eastAsia="Times New Roman" w:hAnsi="Times New Roman" w:cs="Times New Roman"/>
          <w:color w:val="000000" w:themeColor="text1"/>
          <w:sz w:val="28"/>
          <w:szCs w:val="28"/>
          <w:lang w:eastAsia="ru-RU"/>
        </w:rPr>
        <w:t>збільшення надходжень до державного та місцевих бюджетів і державних цільових фондів, пов’язаних з дією акту внаслідок росту обсягів польотів до/з аеропортів України</w:t>
      </w:r>
      <w:r>
        <w:rPr>
          <w:rFonts w:ascii="Times New Roman" w:eastAsia="Times New Roman" w:hAnsi="Times New Roman" w:cs="Times New Roman"/>
          <w:color w:val="000000" w:themeColor="text1"/>
          <w:sz w:val="28"/>
          <w:szCs w:val="28"/>
          <w:lang w:eastAsia="ru-RU"/>
        </w:rPr>
        <w:t>,</w:t>
      </w:r>
      <w:r w:rsidR="00A3711A" w:rsidRPr="00F1321C">
        <w:rPr>
          <w:rFonts w:ascii="Times New Roman" w:eastAsia="Times New Roman" w:hAnsi="Times New Roman" w:cs="Times New Roman"/>
          <w:color w:val="000000" w:themeColor="text1"/>
          <w:sz w:val="28"/>
          <w:szCs w:val="28"/>
          <w:lang w:eastAsia="ru-RU"/>
        </w:rPr>
        <w:t xml:space="preserve"> та, як результат, наданих послуг з АНО на підході та в районі аеродрому, </w:t>
      </w:r>
      <w:r w:rsidR="00A3711A" w:rsidRPr="00F1321C">
        <w:rPr>
          <w:rFonts w:ascii="Times New Roman" w:eastAsia="Calibri" w:hAnsi="Times New Roman" w:cs="Times New Roman"/>
          <w:bCs/>
          <w:color w:val="000000" w:themeColor="text1"/>
          <w:sz w:val="28"/>
          <w:szCs w:val="28"/>
        </w:rPr>
        <w:t xml:space="preserve">на суму понад 50,0 млн грн у 2020 році у порівнянні з </w:t>
      </w:r>
      <w:r>
        <w:rPr>
          <w:rFonts w:ascii="Times New Roman" w:eastAsia="Calibri" w:hAnsi="Times New Roman" w:cs="Times New Roman"/>
          <w:bCs/>
          <w:color w:val="000000" w:themeColor="text1"/>
          <w:sz w:val="28"/>
          <w:szCs w:val="28"/>
        </w:rPr>
        <w:t>очікуваним показником 2019 року;</w:t>
      </w:r>
    </w:p>
    <w:p w14:paraId="20CB6E35" w14:textId="42C09A56" w:rsidR="00F1321C" w:rsidRDefault="00F1321C" w:rsidP="00F1321C">
      <w:pPr>
        <w:shd w:val="clear" w:color="auto" w:fill="FFFFFF"/>
        <w:spacing w:after="0" w:line="240" w:lineRule="auto"/>
        <w:ind w:right="-104" w:firstLine="567"/>
        <w:jc w:val="both"/>
        <w:rPr>
          <w:rFonts w:ascii="Times New Roman" w:hAnsi="Times New Roman" w:cs="Times New Roman"/>
          <w:color w:val="000000" w:themeColor="text1"/>
          <w:sz w:val="28"/>
          <w:szCs w:val="28"/>
        </w:rPr>
      </w:pPr>
      <w:r>
        <w:rPr>
          <w:rFonts w:ascii="Times New Roman" w:eastAsia="Calibri" w:hAnsi="Times New Roman" w:cs="Times New Roman"/>
          <w:bCs/>
          <w:color w:val="000000" w:themeColor="text1"/>
          <w:sz w:val="28"/>
          <w:szCs w:val="28"/>
        </w:rPr>
        <w:t xml:space="preserve">- </w:t>
      </w:r>
      <w:r w:rsidR="00D04E56" w:rsidRPr="00F1321C">
        <w:rPr>
          <w:rFonts w:ascii="Times New Roman" w:hAnsi="Times New Roman" w:cs="Times New Roman"/>
          <w:color w:val="000000" w:themeColor="text1"/>
          <w:sz w:val="28"/>
          <w:szCs w:val="28"/>
        </w:rPr>
        <w:t xml:space="preserve">збільшення кількості </w:t>
      </w:r>
      <w:r w:rsidR="00A3711A" w:rsidRPr="00F1321C">
        <w:rPr>
          <w:rFonts w:ascii="Times New Roman" w:hAnsi="Times New Roman" w:cs="Times New Roman"/>
          <w:color w:val="000000" w:themeColor="text1"/>
          <w:sz w:val="28"/>
          <w:szCs w:val="28"/>
        </w:rPr>
        <w:t>суб'єктів господарювання та/або фізичних осіб, на я</w:t>
      </w:r>
      <w:r>
        <w:rPr>
          <w:rFonts w:ascii="Times New Roman" w:hAnsi="Times New Roman" w:cs="Times New Roman"/>
          <w:color w:val="000000" w:themeColor="text1"/>
          <w:sz w:val="28"/>
          <w:szCs w:val="28"/>
        </w:rPr>
        <w:t xml:space="preserve">ких поширюватиметься дія акта, </w:t>
      </w:r>
      <w:r w:rsidR="00D04E56" w:rsidRPr="00F1321C">
        <w:rPr>
          <w:rFonts w:ascii="Times New Roman" w:hAnsi="Times New Roman" w:cs="Times New Roman"/>
          <w:color w:val="000000" w:themeColor="text1"/>
          <w:sz w:val="28"/>
          <w:szCs w:val="28"/>
        </w:rPr>
        <w:t>авіакомпаній користувачів</w:t>
      </w:r>
      <w:r w:rsidR="00D901B2">
        <w:rPr>
          <w:rFonts w:ascii="Times New Roman" w:hAnsi="Times New Roman" w:cs="Times New Roman"/>
          <w:color w:val="000000" w:themeColor="text1"/>
          <w:sz w:val="28"/>
          <w:szCs w:val="28"/>
        </w:rPr>
        <w:t xml:space="preserve"> повітряного простору України. У</w:t>
      </w:r>
      <w:bookmarkStart w:id="26" w:name="_GoBack"/>
      <w:bookmarkEnd w:id="26"/>
      <w:r w:rsidR="00D04E56" w:rsidRPr="00F1321C">
        <w:rPr>
          <w:rFonts w:ascii="Times New Roman" w:hAnsi="Times New Roman" w:cs="Times New Roman"/>
          <w:color w:val="000000" w:themeColor="text1"/>
          <w:sz w:val="28"/>
          <w:szCs w:val="28"/>
        </w:rPr>
        <w:t xml:space="preserve"> 2018 році комерційні перевезення авіаційним транспортом до/з України здійснювали 34 національних авіакомпанії та 38 іноземних авіаперевізники. За рахунок</w:t>
      </w:r>
      <w:r w:rsidR="00E62A7D" w:rsidRPr="00F1321C">
        <w:rPr>
          <w:rFonts w:ascii="Times New Roman" w:hAnsi="Times New Roman" w:cs="Times New Roman"/>
          <w:color w:val="000000" w:themeColor="text1"/>
          <w:sz w:val="28"/>
          <w:szCs w:val="28"/>
        </w:rPr>
        <w:t xml:space="preserve"> введення в дію нов</w:t>
      </w:r>
      <w:r w:rsidR="00852D84" w:rsidRPr="00F1321C">
        <w:rPr>
          <w:rFonts w:ascii="Times New Roman" w:hAnsi="Times New Roman" w:cs="Times New Roman"/>
          <w:color w:val="000000" w:themeColor="text1"/>
          <w:sz w:val="28"/>
          <w:szCs w:val="28"/>
        </w:rPr>
        <w:t>их</w:t>
      </w:r>
      <w:r w:rsidR="00E62A7D" w:rsidRPr="00F1321C">
        <w:rPr>
          <w:rFonts w:ascii="Times New Roman" w:hAnsi="Times New Roman" w:cs="Times New Roman"/>
          <w:color w:val="000000" w:themeColor="text1"/>
          <w:sz w:val="28"/>
          <w:szCs w:val="28"/>
        </w:rPr>
        <w:t xml:space="preserve"> одиничн</w:t>
      </w:r>
      <w:r w:rsidR="00852D84" w:rsidRPr="00F1321C">
        <w:rPr>
          <w:rFonts w:ascii="Times New Roman" w:hAnsi="Times New Roman" w:cs="Times New Roman"/>
          <w:color w:val="000000" w:themeColor="text1"/>
          <w:sz w:val="28"/>
          <w:szCs w:val="28"/>
        </w:rPr>
        <w:t>их</w:t>
      </w:r>
      <w:r w:rsidR="00E62A7D" w:rsidRPr="00F1321C">
        <w:rPr>
          <w:rFonts w:ascii="Times New Roman" w:hAnsi="Times New Roman" w:cs="Times New Roman"/>
          <w:color w:val="000000" w:themeColor="text1"/>
          <w:sz w:val="28"/>
          <w:szCs w:val="28"/>
        </w:rPr>
        <w:t xml:space="preserve"> став</w:t>
      </w:r>
      <w:r w:rsidR="00852D84" w:rsidRPr="00F1321C">
        <w:rPr>
          <w:rFonts w:ascii="Times New Roman" w:hAnsi="Times New Roman" w:cs="Times New Roman"/>
          <w:color w:val="000000" w:themeColor="text1"/>
          <w:sz w:val="28"/>
          <w:szCs w:val="28"/>
        </w:rPr>
        <w:t>о</w:t>
      </w:r>
      <w:r w:rsidR="00E62A7D" w:rsidRPr="00F1321C">
        <w:rPr>
          <w:rFonts w:ascii="Times New Roman" w:hAnsi="Times New Roman" w:cs="Times New Roman"/>
          <w:color w:val="000000" w:themeColor="text1"/>
          <w:sz w:val="28"/>
          <w:szCs w:val="28"/>
        </w:rPr>
        <w:t xml:space="preserve">к плати за АНО </w:t>
      </w:r>
      <w:r w:rsidR="0019119C" w:rsidRPr="00F1321C">
        <w:rPr>
          <w:rFonts w:ascii="Times New Roman" w:eastAsia="Times New Roman" w:hAnsi="Times New Roman" w:cs="Times New Roman"/>
          <w:color w:val="000000" w:themeColor="text1"/>
          <w:sz w:val="28"/>
          <w:szCs w:val="28"/>
          <w:lang w:eastAsia="ru-RU"/>
        </w:rPr>
        <w:t>очікує</w:t>
      </w:r>
      <w:r w:rsidR="00D04E56" w:rsidRPr="00F1321C">
        <w:rPr>
          <w:rFonts w:ascii="Times New Roman" w:hAnsi="Times New Roman" w:cs="Times New Roman"/>
          <w:color w:val="000000" w:themeColor="text1"/>
          <w:sz w:val="28"/>
          <w:szCs w:val="28"/>
        </w:rPr>
        <w:t>ться</w:t>
      </w:r>
      <w:r w:rsidR="0019119C" w:rsidRPr="00F1321C">
        <w:rPr>
          <w:rFonts w:ascii="Times New Roman" w:hAnsi="Times New Roman" w:cs="Times New Roman"/>
          <w:color w:val="000000" w:themeColor="text1"/>
          <w:sz w:val="28"/>
          <w:szCs w:val="28"/>
        </w:rPr>
        <w:t xml:space="preserve"> поступове</w:t>
      </w:r>
      <w:r w:rsidR="00AC4246" w:rsidRPr="00F1321C">
        <w:rPr>
          <w:rFonts w:ascii="Times New Roman" w:hAnsi="Times New Roman" w:cs="Times New Roman"/>
          <w:color w:val="000000" w:themeColor="text1"/>
          <w:sz w:val="28"/>
          <w:szCs w:val="28"/>
        </w:rPr>
        <w:t xml:space="preserve"> щорічне</w:t>
      </w:r>
      <w:r w:rsidR="00D04E56" w:rsidRPr="00F1321C">
        <w:rPr>
          <w:rFonts w:ascii="Times New Roman" w:hAnsi="Times New Roman" w:cs="Times New Roman"/>
          <w:color w:val="000000" w:themeColor="text1"/>
          <w:sz w:val="28"/>
          <w:szCs w:val="28"/>
        </w:rPr>
        <w:t xml:space="preserve"> збільшення</w:t>
      </w:r>
      <w:r w:rsidR="00BD56EA" w:rsidRPr="00F1321C">
        <w:rPr>
          <w:rFonts w:ascii="Times New Roman" w:hAnsi="Times New Roman" w:cs="Times New Roman"/>
          <w:color w:val="000000" w:themeColor="text1"/>
          <w:sz w:val="28"/>
          <w:szCs w:val="28"/>
        </w:rPr>
        <w:t xml:space="preserve"> на </w:t>
      </w:r>
      <w:r w:rsidR="00AC4246" w:rsidRPr="00F1321C">
        <w:rPr>
          <w:rFonts w:ascii="Times New Roman" w:hAnsi="Times New Roman" w:cs="Times New Roman"/>
          <w:color w:val="000000" w:themeColor="text1"/>
          <w:sz w:val="28"/>
          <w:szCs w:val="28"/>
        </w:rPr>
        <w:t>5</w:t>
      </w:r>
      <w:r w:rsidR="00BD56EA" w:rsidRPr="00F1321C">
        <w:rPr>
          <w:rFonts w:ascii="Times New Roman" w:hAnsi="Times New Roman" w:cs="Times New Roman"/>
          <w:color w:val="000000" w:themeColor="text1"/>
          <w:sz w:val="28"/>
          <w:szCs w:val="28"/>
        </w:rPr>
        <w:t>%</w:t>
      </w:r>
      <w:r w:rsidR="00D04E56" w:rsidRPr="00F1321C">
        <w:rPr>
          <w:rFonts w:ascii="Times New Roman" w:hAnsi="Times New Roman" w:cs="Times New Roman"/>
          <w:color w:val="000000" w:themeColor="text1"/>
          <w:sz w:val="28"/>
          <w:szCs w:val="28"/>
        </w:rPr>
        <w:t xml:space="preserve"> кількості</w:t>
      </w:r>
      <w:r w:rsidR="0019119C" w:rsidRPr="00F1321C">
        <w:rPr>
          <w:rFonts w:ascii="Times New Roman" w:hAnsi="Times New Roman" w:cs="Times New Roman"/>
          <w:color w:val="000000" w:themeColor="text1"/>
          <w:sz w:val="28"/>
          <w:szCs w:val="28"/>
        </w:rPr>
        <w:t xml:space="preserve"> </w:t>
      </w:r>
      <w:r w:rsidR="00AC4246" w:rsidRPr="00F1321C">
        <w:rPr>
          <w:rFonts w:ascii="Times New Roman" w:hAnsi="Times New Roman" w:cs="Times New Roman"/>
          <w:color w:val="000000" w:themeColor="text1"/>
          <w:sz w:val="28"/>
          <w:szCs w:val="28"/>
        </w:rPr>
        <w:t>користувачів повітряного простор</w:t>
      </w:r>
      <w:r>
        <w:rPr>
          <w:rFonts w:ascii="Times New Roman" w:hAnsi="Times New Roman" w:cs="Times New Roman"/>
          <w:color w:val="000000" w:themeColor="text1"/>
          <w:sz w:val="28"/>
          <w:szCs w:val="28"/>
        </w:rPr>
        <w:t>у України за рахунок виходу на у</w:t>
      </w:r>
      <w:r w:rsidR="00AC4246" w:rsidRPr="00F1321C">
        <w:rPr>
          <w:rFonts w:ascii="Times New Roman" w:hAnsi="Times New Roman" w:cs="Times New Roman"/>
          <w:color w:val="000000" w:themeColor="text1"/>
          <w:sz w:val="28"/>
          <w:szCs w:val="28"/>
        </w:rPr>
        <w:t>країнськи</w:t>
      </w:r>
      <w:r>
        <w:rPr>
          <w:rFonts w:ascii="Times New Roman" w:hAnsi="Times New Roman" w:cs="Times New Roman"/>
          <w:color w:val="000000" w:themeColor="text1"/>
          <w:sz w:val="28"/>
          <w:szCs w:val="28"/>
        </w:rPr>
        <w:t>й ринок нових авіаперевізників;</w:t>
      </w:r>
    </w:p>
    <w:p w14:paraId="113CC8B7" w14:textId="54E4AADA" w:rsidR="002E604F" w:rsidRDefault="00F1321C" w:rsidP="002E604F">
      <w:pPr>
        <w:shd w:val="clear" w:color="auto" w:fill="FFFFFF"/>
        <w:spacing w:after="0" w:line="240" w:lineRule="auto"/>
        <w:ind w:right="-104" w:firstLine="567"/>
        <w:jc w:val="both"/>
        <w:rPr>
          <w:rFonts w:ascii="Times New Roman" w:eastAsia="Calibri"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42670" w:rsidRPr="002E604F">
        <w:rPr>
          <w:rFonts w:ascii="Times New Roman" w:eastAsia="Calibri" w:hAnsi="Times New Roman" w:cs="Times New Roman"/>
          <w:color w:val="000000" w:themeColor="text1"/>
          <w:sz w:val="28"/>
          <w:szCs w:val="28"/>
        </w:rPr>
        <w:t xml:space="preserve">загальний </w:t>
      </w:r>
      <w:r w:rsidR="00A3711A" w:rsidRPr="002E604F">
        <w:rPr>
          <w:rFonts w:ascii="Times New Roman" w:eastAsia="Calibri" w:hAnsi="Times New Roman" w:cs="Times New Roman"/>
          <w:color w:val="000000" w:themeColor="text1"/>
          <w:sz w:val="28"/>
          <w:szCs w:val="28"/>
        </w:rPr>
        <w:t>розмір коштів, що</w:t>
      </w:r>
      <w:r w:rsidR="002E604F">
        <w:rPr>
          <w:rFonts w:ascii="Times New Roman" w:eastAsia="Calibri" w:hAnsi="Times New Roman" w:cs="Times New Roman"/>
          <w:color w:val="000000" w:themeColor="text1"/>
          <w:sz w:val="28"/>
          <w:szCs w:val="28"/>
        </w:rPr>
        <w:t xml:space="preserve"> буде</w:t>
      </w:r>
      <w:r w:rsidR="00A3711A" w:rsidRPr="002E604F">
        <w:rPr>
          <w:rFonts w:ascii="Times New Roman" w:eastAsia="Calibri" w:hAnsi="Times New Roman" w:cs="Times New Roman"/>
          <w:color w:val="000000" w:themeColor="text1"/>
          <w:sz w:val="28"/>
          <w:szCs w:val="28"/>
        </w:rPr>
        <w:t xml:space="preserve"> </w:t>
      </w:r>
      <w:r w:rsidR="002E604F">
        <w:rPr>
          <w:rFonts w:ascii="Times New Roman" w:eastAsia="Calibri" w:hAnsi="Times New Roman" w:cs="Times New Roman"/>
          <w:color w:val="000000" w:themeColor="text1"/>
          <w:sz w:val="28"/>
          <w:szCs w:val="28"/>
        </w:rPr>
        <w:t>витрачено</w:t>
      </w:r>
      <w:r w:rsidR="00A3711A" w:rsidRPr="002E604F">
        <w:rPr>
          <w:rFonts w:ascii="Times New Roman" w:eastAsia="Calibri" w:hAnsi="Times New Roman" w:cs="Times New Roman"/>
          <w:color w:val="000000" w:themeColor="text1"/>
          <w:sz w:val="28"/>
          <w:szCs w:val="28"/>
        </w:rPr>
        <w:t xml:space="preserve"> суб'єктами господарювання</w:t>
      </w:r>
      <w:r w:rsidR="002E604F">
        <w:rPr>
          <w:rFonts w:ascii="Times New Roman" w:eastAsia="Calibri" w:hAnsi="Times New Roman" w:cs="Times New Roman"/>
          <w:color w:val="000000" w:themeColor="text1"/>
          <w:sz w:val="28"/>
          <w:szCs w:val="28"/>
        </w:rPr>
        <w:t xml:space="preserve"> (три чверті іноземні та одна чверть українські</w:t>
      </w:r>
      <w:r w:rsidR="00D42670" w:rsidRPr="002E604F">
        <w:rPr>
          <w:rFonts w:ascii="Times New Roman" w:eastAsia="Calibri" w:hAnsi="Times New Roman" w:cs="Times New Roman"/>
          <w:color w:val="000000" w:themeColor="text1"/>
          <w:sz w:val="28"/>
          <w:szCs w:val="28"/>
        </w:rPr>
        <w:t xml:space="preserve"> користувачі)</w:t>
      </w:r>
      <w:r w:rsidR="002E604F">
        <w:rPr>
          <w:rFonts w:ascii="Times New Roman" w:eastAsia="Calibri" w:hAnsi="Times New Roman" w:cs="Times New Roman"/>
          <w:color w:val="000000" w:themeColor="text1"/>
          <w:sz w:val="28"/>
          <w:szCs w:val="28"/>
        </w:rPr>
        <w:t>, пов'язаний</w:t>
      </w:r>
      <w:r w:rsidR="00A3711A" w:rsidRPr="002E604F">
        <w:rPr>
          <w:rFonts w:ascii="Times New Roman" w:eastAsia="Calibri" w:hAnsi="Times New Roman" w:cs="Times New Roman"/>
          <w:color w:val="000000" w:themeColor="text1"/>
          <w:sz w:val="28"/>
          <w:szCs w:val="28"/>
        </w:rPr>
        <w:t xml:space="preserve"> </w:t>
      </w:r>
      <w:r w:rsidR="002E604F">
        <w:rPr>
          <w:rFonts w:ascii="Times New Roman" w:eastAsia="Calibri" w:hAnsi="Times New Roman" w:cs="Times New Roman"/>
          <w:color w:val="000000" w:themeColor="text1"/>
          <w:sz w:val="28"/>
          <w:szCs w:val="28"/>
        </w:rPr>
        <w:t>і</w:t>
      </w:r>
      <w:r w:rsidR="00A3711A" w:rsidRPr="002E604F">
        <w:rPr>
          <w:rFonts w:ascii="Times New Roman" w:eastAsia="Calibri" w:hAnsi="Times New Roman" w:cs="Times New Roman"/>
          <w:color w:val="000000" w:themeColor="text1"/>
          <w:sz w:val="28"/>
          <w:szCs w:val="28"/>
        </w:rPr>
        <w:t>з виконанням вимог акта</w:t>
      </w:r>
      <w:r w:rsidR="002E604F">
        <w:rPr>
          <w:rFonts w:ascii="Times New Roman" w:eastAsia="Calibri" w:hAnsi="Times New Roman" w:cs="Times New Roman"/>
          <w:color w:val="000000" w:themeColor="text1"/>
          <w:sz w:val="28"/>
          <w:szCs w:val="28"/>
        </w:rPr>
        <w:t>, збільшиться на 549 млн грн</w:t>
      </w:r>
      <w:r w:rsidR="00D42670" w:rsidRPr="002E604F">
        <w:rPr>
          <w:rFonts w:ascii="Times New Roman" w:eastAsia="Calibri" w:hAnsi="Times New Roman" w:cs="Times New Roman"/>
          <w:color w:val="000000" w:themeColor="text1"/>
          <w:sz w:val="28"/>
          <w:szCs w:val="28"/>
        </w:rPr>
        <w:t xml:space="preserve"> (надходження від надання послуг з АНО) враховуючи прогнозні обсяги збільшення польотів. Разом з тим</w:t>
      </w:r>
      <w:r w:rsidR="002E604F">
        <w:rPr>
          <w:rFonts w:ascii="Times New Roman" w:eastAsia="Calibri" w:hAnsi="Times New Roman" w:cs="Times New Roman"/>
          <w:color w:val="000000" w:themeColor="text1"/>
          <w:sz w:val="28"/>
          <w:szCs w:val="28"/>
        </w:rPr>
        <w:t>,</w:t>
      </w:r>
      <w:r w:rsidR="00D42670" w:rsidRPr="002E604F">
        <w:rPr>
          <w:rFonts w:ascii="Times New Roman" w:eastAsia="Calibri" w:hAnsi="Times New Roman" w:cs="Times New Roman"/>
          <w:color w:val="000000" w:themeColor="text1"/>
          <w:sz w:val="28"/>
          <w:szCs w:val="28"/>
        </w:rPr>
        <w:t xml:space="preserve"> </w:t>
      </w:r>
      <w:r w:rsidR="0027088C" w:rsidRPr="002E604F">
        <w:rPr>
          <w:rFonts w:ascii="Times New Roman" w:eastAsia="Calibri" w:hAnsi="Times New Roman" w:cs="Times New Roman"/>
          <w:color w:val="000000" w:themeColor="text1"/>
          <w:sz w:val="28"/>
          <w:szCs w:val="28"/>
        </w:rPr>
        <w:t>г</w:t>
      </w:r>
      <w:r w:rsidR="0027088C" w:rsidRPr="002E604F">
        <w:rPr>
          <w:rFonts w:ascii="Times New Roman" w:hAnsi="Times New Roman"/>
          <w:color w:val="000000" w:themeColor="text1"/>
          <w:sz w:val="28"/>
          <w:szCs w:val="28"/>
        </w:rPr>
        <w:t xml:space="preserve">рошовий ефект на користувачів аеронавігаційних послуг суттєво відрізняється в залежності від типу повітряного судна, відстані польоту та аеропорту вильоту. </w:t>
      </w:r>
      <w:r w:rsidR="00D42670" w:rsidRPr="002E604F">
        <w:rPr>
          <w:rFonts w:ascii="Times New Roman" w:hAnsi="Times New Roman"/>
          <w:color w:val="000000" w:themeColor="text1"/>
          <w:sz w:val="28"/>
          <w:szCs w:val="28"/>
        </w:rPr>
        <w:t>Щ</w:t>
      </w:r>
      <w:r w:rsidR="0027088C" w:rsidRPr="002E604F">
        <w:rPr>
          <w:rFonts w:ascii="Times New Roman" w:hAnsi="Times New Roman"/>
          <w:color w:val="000000" w:themeColor="text1"/>
          <w:sz w:val="28"/>
          <w:szCs w:val="28"/>
        </w:rPr>
        <w:t>одо переважно</w:t>
      </w:r>
      <w:r w:rsidR="002E604F">
        <w:rPr>
          <w:rFonts w:ascii="Times New Roman" w:hAnsi="Times New Roman"/>
          <w:color w:val="000000" w:themeColor="text1"/>
          <w:sz w:val="28"/>
          <w:szCs w:val="28"/>
        </w:rPr>
        <w:t>ї більшості польотів з МА</w:t>
      </w:r>
      <w:r w:rsidR="0027088C" w:rsidRPr="002E604F">
        <w:rPr>
          <w:rFonts w:ascii="Times New Roman" w:hAnsi="Times New Roman"/>
          <w:color w:val="000000" w:themeColor="text1"/>
          <w:sz w:val="28"/>
          <w:szCs w:val="28"/>
        </w:rPr>
        <w:t xml:space="preserve"> </w:t>
      </w:r>
      <w:r w:rsidR="002E604F">
        <w:rPr>
          <w:rFonts w:ascii="Times New Roman" w:hAnsi="Times New Roman"/>
          <w:color w:val="000000" w:themeColor="text1"/>
          <w:sz w:val="28"/>
          <w:szCs w:val="28"/>
        </w:rPr>
        <w:t>«</w:t>
      </w:r>
      <w:r w:rsidR="0027088C" w:rsidRPr="002E604F">
        <w:rPr>
          <w:rFonts w:ascii="Times New Roman" w:hAnsi="Times New Roman"/>
          <w:color w:val="000000" w:themeColor="text1"/>
          <w:sz w:val="28"/>
          <w:szCs w:val="28"/>
        </w:rPr>
        <w:t>Бориспіль</w:t>
      </w:r>
      <w:r w:rsidR="002E604F">
        <w:rPr>
          <w:rFonts w:ascii="Times New Roman" w:hAnsi="Times New Roman"/>
          <w:color w:val="000000" w:themeColor="text1"/>
          <w:sz w:val="28"/>
          <w:szCs w:val="28"/>
        </w:rPr>
        <w:t>»</w:t>
      </w:r>
      <w:r w:rsidR="0027088C" w:rsidRPr="002E604F">
        <w:rPr>
          <w:rFonts w:ascii="Times New Roman" w:hAnsi="Times New Roman"/>
          <w:color w:val="000000" w:themeColor="text1"/>
          <w:sz w:val="28"/>
          <w:szCs w:val="28"/>
        </w:rPr>
        <w:t xml:space="preserve"> такий ефект складає від 1000 до 8000 грн для повітряних суден малої та великої маси відповідно. Натомість для польотів з інших аеропортів України такий ефект коливатиметься від економії у 500 грн до збільшення витрат на 1000 грн на рейс.</w:t>
      </w:r>
      <w:r w:rsidR="00D42670" w:rsidRPr="002E604F">
        <w:rPr>
          <w:rFonts w:ascii="Times New Roman" w:hAnsi="Times New Roman"/>
          <w:color w:val="000000" w:themeColor="text1"/>
          <w:sz w:val="28"/>
          <w:szCs w:val="28"/>
        </w:rPr>
        <w:t xml:space="preserve"> </w:t>
      </w:r>
      <w:r w:rsidR="0027088C" w:rsidRPr="002E604F">
        <w:rPr>
          <w:rFonts w:ascii="Times New Roman" w:hAnsi="Times New Roman"/>
          <w:color w:val="000000" w:themeColor="text1"/>
          <w:sz w:val="28"/>
          <w:szCs w:val="28"/>
        </w:rPr>
        <w:t>При цьому середнє значення зміни розміру плати за АНО повітряних суден різного типу бу</w:t>
      </w:r>
      <w:r w:rsidR="002E604F">
        <w:rPr>
          <w:rFonts w:ascii="Times New Roman" w:hAnsi="Times New Roman"/>
          <w:color w:val="000000" w:themeColor="text1"/>
          <w:sz w:val="28"/>
          <w:szCs w:val="28"/>
        </w:rPr>
        <w:t>де коливатись в межах 1 тис грн;</w:t>
      </w:r>
      <w:r w:rsidR="0027088C" w:rsidRPr="002E604F">
        <w:rPr>
          <w:rFonts w:ascii="Times New Roman" w:hAnsi="Times New Roman"/>
          <w:color w:val="000000" w:themeColor="text1"/>
          <w:sz w:val="28"/>
          <w:szCs w:val="28"/>
        </w:rPr>
        <w:t xml:space="preserve"> </w:t>
      </w:r>
    </w:p>
    <w:p w14:paraId="61482264" w14:textId="7E8665C1" w:rsidR="002E604F" w:rsidRDefault="002E604F" w:rsidP="002E604F">
      <w:pPr>
        <w:shd w:val="clear" w:color="auto" w:fill="FFFFFF"/>
        <w:spacing w:after="0" w:line="240" w:lineRule="auto"/>
        <w:ind w:right="-104" w:firstLine="567"/>
        <w:jc w:val="both"/>
        <w:rPr>
          <w:rFonts w:ascii="Times New Roman" w:eastAsia="Calibri" w:hAnsi="Times New Roman" w:cs="Times New Roman"/>
          <w:color w:val="000000" w:themeColor="text1"/>
          <w:sz w:val="28"/>
          <w:szCs w:val="28"/>
        </w:rPr>
      </w:pPr>
      <w:r w:rsidRPr="002E604F">
        <w:rPr>
          <w:rFonts w:ascii="Times New Roman" w:eastAsia="Calibri" w:hAnsi="Times New Roman" w:cs="Times New Roman"/>
          <w:color w:val="000000" w:themeColor="text1"/>
          <w:sz w:val="28"/>
          <w:szCs w:val="28"/>
        </w:rPr>
        <w:t xml:space="preserve">- </w:t>
      </w:r>
      <w:r w:rsidR="00A3711A" w:rsidRPr="002E604F">
        <w:rPr>
          <w:rFonts w:ascii="Times New Roman" w:eastAsia="Calibri" w:hAnsi="Times New Roman" w:cs="Times New Roman"/>
          <w:color w:val="000000" w:themeColor="text1"/>
          <w:sz w:val="28"/>
          <w:szCs w:val="28"/>
        </w:rPr>
        <w:t>рівень поінформованості суб'єктів господарювання з основних положень акта – високий</w:t>
      </w:r>
      <w:r>
        <w:rPr>
          <w:rFonts w:ascii="Times New Roman" w:eastAsia="Calibri" w:hAnsi="Times New Roman" w:cs="Times New Roman"/>
          <w:color w:val="000000" w:themeColor="text1"/>
          <w:sz w:val="28"/>
          <w:szCs w:val="28"/>
        </w:rPr>
        <w:t>,</w:t>
      </w:r>
      <w:r w:rsidR="00A3711A" w:rsidRPr="002E604F">
        <w:rPr>
          <w:rFonts w:ascii="Times New Roman" w:eastAsia="Calibri" w:hAnsi="Times New Roman" w:cs="Times New Roman"/>
          <w:color w:val="000000" w:themeColor="text1"/>
          <w:sz w:val="28"/>
          <w:szCs w:val="28"/>
        </w:rPr>
        <w:t xml:space="preserve"> з огляду на проведені декілька раундів консультацій з користувачами повітряного простору, а також громадського обговорення з суб’єктами авіаційного ринку (аеропорти, громадські та авіаційні організації)</w:t>
      </w:r>
      <w:r w:rsidR="00AC4246" w:rsidRPr="002E604F">
        <w:rPr>
          <w:rFonts w:ascii="Times New Roman" w:eastAsia="Calibri" w:hAnsi="Times New Roman" w:cs="Times New Roman"/>
          <w:color w:val="000000" w:themeColor="text1"/>
          <w:sz w:val="28"/>
          <w:szCs w:val="28"/>
        </w:rPr>
        <w:t>;</w:t>
      </w:r>
    </w:p>
    <w:p w14:paraId="17C68C70" w14:textId="60E35E44" w:rsidR="00A3711A" w:rsidRPr="002E604F" w:rsidRDefault="002E604F" w:rsidP="002E604F">
      <w:pPr>
        <w:shd w:val="clear" w:color="auto" w:fill="FFFFFF"/>
        <w:spacing w:after="0" w:line="240" w:lineRule="auto"/>
        <w:ind w:right="-104" w:firstLine="567"/>
        <w:jc w:val="both"/>
        <w:rPr>
          <w:rFonts w:ascii="Times New Roman" w:eastAsia="Calibri" w:hAnsi="Times New Roman" w:cs="Times New Roman"/>
          <w:color w:val="000000" w:themeColor="text1"/>
          <w:sz w:val="28"/>
          <w:szCs w:val="28"/>
        </w:rPr>
      </w:pPr>
      <w:r w:rsidRPr="002E604F">
        <w:rPr>
          <w:rFonts w:ascii="Times New Roman" w:eastAsia="Calibri" w:hAnsi="Times New Roman" w:cs="Times New Roman"/>
          <w:color w:val="000000" w:themeColor="text1"/>
          <w:sz w:val="28"/>
          <w:szCs w:val="28"/>
        </w:rPr>
        <w:t xml:space="preserve">- </w:t>
      </w:r>
      <w:r w:rsidR="00AC4246" w:rsidRPr="002E604F">
        <w:rPr>
          <w:rFonts w:ascii="Times New Roman" w:eastAsia="Calibri" w:hAnsi="Times New Roman" w:cs="Times New Roman"/>
          <w:color w:val="000000" w:themeColor="text1"/>
          <w:sz w:val="28"/>
          <w:szCs w:val="28"/>
        </w:rPr>
        <w:t>збільшення інтенсивності по</w:t>
      </w:r>
      <w:r>
        <w:rPr>
          <w:rFonts w:ascii="Times New Roman" w:eastAsia="Calibri" w:hAnsi="Times New Roman" w:cs="Times New Roman"/>
          <w:color w:val="000000" w:themeColor="text1"/>
          <w:sz w:val="28"/>
          <w:szCs w:val="28"/>
        </w:rPr>
        <w:t>вітряного руху у</w:t>
      </w:r>
      <w:r w:rsidR="00AC4246" w:rsidRPr="002E604F">
        <w:rPr>
          <w:rFonts w:ascii="Times New Roman" w:eastAsia="Calibri" w:hAnsi="Times New Roman" w:cs="Times New Roman"/>
          <w:color w:val="000000" w:themeColor="text1"/>
          <w:sz w:val="28"/>
          <w:szCs w:val="28"/>
        </w:rPr>
        <w:t xml:space="preserve"> повітряному просторі України на 5-10% щорічно в залежност</w:t>
      </w:r>
      <w:r>
        <w:rPr>
          <w:rFonts w:ascii="Times New Roman" w:eastAsia="Calibri" w:hAnsi="Times New Roman" w:cs="Times New Roman"/>
          <w:color w:val="000000" w:themeColor="text1"/>
          <w:sz w:val="28"/>
          <w:szCs w:val="28"/>
        </w:rPr>
        <w:t xml:space="preserve">і від категорії польотів (транзит, зі </w:t>
      </w:r>
      <w:r>
        <w:rPr>
          <w:rFonts w:ascii="Times New Roman" w:eastAsia="Calibri" w:hAnsi="Times New Roman" w:cs="Times New Roman"/>
          <w:color w:val="000000" w:themeColor="text1"/>
          <w:sz w:val="28"/>
          <w:szCs w:val="28"/>
        </w:rPr>
        <w:lastRenderedPageBreak/>
        <w:t xml:space="preserve">зльотом/посадкою), </w:t>
      </w:r>
      <w:r w:rsidR="00AC4246" w:rsidRPr="002E604F">
        <w:rPr>
          <w:rFonts w:ascii="Times New Roman" w:hAnsi="Times New Roman" w:cs="Times New Roman"/>
          <w:color w:val="000000" w:themeColor="text1"/>
          <w:sz w:val="28"/>
          <w:szCs w:val="28"/>
        </w:rPr>
        <w:t>економічної привабливості аеропорту, купівельної спроможності населення відповідного регіону, існуючої транспортної та туристичної інфраструктури</w:t>
      </w:r>
      <w:r w:rsidR="00A3711A" w:rsidRPr="002E604F">
        <w:rPr>
          <w:rFonts w:ascii="Times New Roman" w:eastAsia="Calibri" w:hAnsi="Times New Roman" w:cs="Times New Roman"/>
          <w:color w:val="000000" w:themeColor="text1"/>
          <w:sz w:val="28"/>
          <w:szCs w:val="28"/>
        </w:rPr>
        <w:t xml:space="preserve">. </w:t>
      </w:r>
    </w:p>
    <w:p w14:paraId="5C0E14D4" w14:textId="1AFFCB0E" w:rsidR="00D04E56" w:rsidRPr="00965769" w:rsidRDefault="00D04E56" w:rsidP="00D04E56">
      <w:pPr>
        <w:widowControl w:val="0"/>
        <w:tabs>
          <w:tab w:val="num" w:pos="1440"/>
          <w:tab w:val="left" w:pos="5940"/>
        </w:tabs>
        <w:spacing w:after="0" w:line="240" w:lineRule="auto"/>
        <w:ind w:firstLine="567"/>
        <w:jc w:val="both"/>
        <w:rPr>
          <w:rFonts w:ascii="Times New Roman" w:eastAsia="Calibri" w:hAnsi="Times New Roman" w:cs="Times New Roman"/>
          <w:color w:val="000000" w:themeColor="text1"/>
          <w:sz w:val="28"/>
          <w:szCs w:val="28"/>
        </w:rPr>
      </w:pPr>
      <w:r w:rsidRPr="00965769">
        <w:rPr>
          <w:rFonts w:ascii="Times New Roman" w:eastAsia="Calibri" w:hAnsi="Times New Roman" w:cs="Times New Roman"/>
          <w:color w:val="000000" w:themeColor="text1"/>
          <w:sz w:val="28"/>
          <w:szCs w:val="28"/>
        </w:rPr>
        <w:t>Проект наказу та аналіз регуляторного впл</w:t>
      </w:r>
      <w:r w:rsidR="002E604F">
        <w:rPr>
          <w:rFonts w:ascii="Times New Roman" w:eastAsia="Calibri" w:hAnsi="Times New Roman" w:cs="Times New Roman"/>
          <w:color w:val="000000" w:themeColor="text1"/>
          <w:sz w:val="28"/>
          <w:szCs w:val="28"/>
        </w:rPr>
        <w:t xml:space="preserve">иву розміщено на офіційному </w:t>
      </w:r>
      <w:proofErr w:type="spellStart"/>
      <w:r w:rsidR="002E604F">
        <w:rPr>
          <w:rFonts w:ascii="Times New Roman" w:eastAsia="Calibri" w:hAnsi="Times New Roman" w:cs="Times New Roman"/>
          <w:color w:val="000000" w:themeColor="text1"/>
          <w:sz w:val="28"/>
          <w:szCs w:val="28"/>
        </w:rPr>
        <w:t>веб</w:t>
      </w:r>
      <w:r w:rsidRPr="00965769">
        <w:rPr>
          <w:rFonts w:ascii="Times New Roman" w:eastAsia="Calibri" w:hAnsi="Times New Roman" w:cs="Times New Roman"/>
          <w:color w:val="000000" w:themeColor="text1"/>
          <w:sz w:val="28"/>
          <w:szCs w:val="28"/>
        </w:rPr>
        <w:t>сайті</w:t>
      </w:r>
      <w:proofErr w:type="spellEnd"/>
      <w:r w:rsidRPr="00965769">
        <w:rPr>
          <w:rFonts w:ascii="Times New Roman" w:eastAsia="Calibri" w:hAnsi="Times New Roman" w:cs="Times New Roman"/>
          <w:color w:val="000000" w:themeColor="text1"/>
          <w:sz w:val="28"/>
          <w:szCs w:val="28"/>
        </w:rPr>
        <w:t xml:space="preserve"> Міністерства інфраструктури України (http://www.mtu.gov.ua) у розділі «Регуляторна діяльність».</w:t>
      </w:r>
    </w:p>
    <w:p w14:paraId="2341DDB0" w14:textId="77777777" w:rsidR="00D04E56" w:rsidRPr="00965769" w:rsidRDefault="00D04E56" w:rsidP="00D04E56">
      <w:pPr>
        <w:spacing w:after="0" w:line="240" w:lineRule="auto"/>
        <w:ind w:firstLine="851"/>
        <w:jc w:val="both"/>
        <w:rPr>
          <w:rFonts w:ascii="Times New Roman" w:eastAsia="Calibri" w:hAnsi="Times New Roman" w:cs="Times New Roman"/>
          <w:b/>
          <w:bCs/>
          <w:color w:val="000000" w:themeColor="text1"/>
          <w:sz w:val="28"/>
          <w:szCs w:val="28"/>
        </w:rPr>
      </w:pPr>
    </w:p>
    <w:p w14:paraId="30E26628" w14:textId="2FF91892" w:rsidR="00D04E56" w:rsidRPr="00965769" w:rsidRDefault="00D04E56" w:rsidP="00D04E56">
      <w:pPr>
        <w:spacing w:after="0" w:line="240" w:lineRule="auto"/>
        <w:jc w:val="center"/>
        <w:rPr>
          <w:rFonts w:ascii="Times New Roman" w:eastAsia="Calibri" w:hAnsi="Times New Roman" w:cs="Times New Roman"/>
          <w:b/>
          <w:bCs/>
          <w:color w:val="000000" w:themeColor="text1"/>
          <w:sz w:val="28"/>
          <w:szCs w:val="28"/>
          <w:shd w:val="clear" w:color="auto" w:fill="FFFFFF"/>
        </w:rPr>
      </w:pPr>
      <w:r w:rsidRPr="00C806BA">
        <w:rPr>
          <w:rFonts w:ascii="Times New Roman" w:eastAsia="Calibri" w:hAnsi="Times New Roman" w:cs="Times New Roman"/>
          <w:b/>
          <w:bCs/>
          <w:color w:val="000000" w:themeColor="text1"/>
          <w:sz w:val="28"/>
          <w:szCs w:val="28"/>
          <w:lang w:val="en-US"/>
        </w:rPr>
        <w:t>I</w:t>
      </w:r>
      <w:r w:rsidR="00221E8A" w:rsidRPr="00C806BA">
        <w:rPr>
          <w:rFonts w:ascii="Times New Roman" w:eastAsia="Calibri" w:hAnsi="Times New Roman" w:cs="Times New Roman"/>
          <w:b/>
          <w:bCs/>
          <w:color w:val="000000" w:themeColor="text1"/>
          <w:sz w:val="28"/>
          <w:szCs w:val="28"/>
        </w:rPr>
        <w:t xml:space="preserve">Х. </w:t>
      </w:r>
      <w:r w:rsidRPr="00C806BA">
        <w:rPr>
          <w:rFonts w:ascii="Times New Roman" w:eastAsia="Calibri" w:hAnsi="Times New Roman" w:cs="Times New Roman"/>
          <w:b/>
          <w:bCs/>
          <w:color w:val="000000" w:themeColor="text1"/>
          <w:sz w:val="28"/>
          <w:szCs w:val="28"/>
          <w:shd w:val="clear" w:color="auto" w:fill="FFFFFF"/>
        </w:rPr>
        <w:t>Визначення заходів, за допомогою яких здійснюватиметься відстеження результативності дії регуляторного акта</w:t>
      </w:r>
    </w:p>
    <w:p w14:paraId="7875CF5D" w14:textId="77777777" w:rsidR="00D04E56" w:rsidRPr="00965769" w:rsidRDefault="00D04E56" w:rsidP="00D04E56">
      <w:pPr>
        <w:spacing w:after="0" w:line="240" w:lineRule="auto"/>
        <w:jc w:val="center"/>
        <w:rPr>
          <w:rFonts w:ascii="Times New Roman" w:eastAsia="Calibri" w:hAnsi="Times New Roman" w:cs="Times New Roman"/>
          <w:b/>
          <w:bCs/>
          <w:color w:val="000000" w:themeColor="text1"/>
          <w:sz w:val="28"/>
          <w:szCs w:val="28"/>
          <w:shd w:val="clear" w:color="auto" w:fill="FFFFFF"/>
        </w:rPr>
      </w:pPr>
    </w:p>
    <w:p w14:paraId="5AA123E3" w14:textId="77777777" w:rsidR="00D04E56" w:rsidRPr="00965769" w:rsidRDefault="00D04E56" w:rsidP="00D04E56">
      <w:pPr>
        <w:spacing w:after="0" w:line="240" w:lineRule="auto"/>
        <w:ind w:firstLine="567"/>
        <w:jc w:val="both"/>
        <w:rPr>
          <w:rFonts w:ascii="Times New Roman" w:eastAsia="Calibri" w:hAnsi="Times New Roman" w:cs="Times New Roman"/>
          <w:color w:val="000000" w:themeColor="text1"/>
          <w:sz w:val="28"/>
          <w:szCs w:val="28"/>
        </w:rPr>
      </w:pPr>
      <w:r w:rsidRPr="00965769">
        <w:rPr>
          <w:rFonts w:ascii="Times New Roman" w:eastAsia="Calibri" w:hAnsi="Times New Roman" w:cs="Times New Roman"/>
          <w:color w:val="000000" w:themeColor="text1"/>
          <w:sz w:val="28"/>
          <w:szCs w:val="28"/>
        </w:rPr>
        <w:t xml:space="preserve">Відстеження результативності акта буде здійснено на підставі показників, визначених у розділі </w:t>
      </w:r>
      <w:r w:rsidRPr="00965769">
        <w:rPr>
          <w:rFonts w:ascii="Times New Roman" w:eastAsia="Calibri" w:hAnsi="Times New Roman" w:cs="Times New Roman"/>
          <w:color w:val="000000" w:themeColor="text1"/>
          <w:sz w:val="28"/>
          <w:szCs w:val="28"/>
          <w:lang w:val="en-US"/>
        </w:rPr>
        <w:t>VIII</w:t>
      </w:r>
      <w:r w:rsidRPr="00965769">
        <w:rPr>
          <w:rFonts w:ascii="Times New Roman" w:eastAsia="Calibri" w:hAnsi="Times New Roman" w:cs="Times New Roman"/>
          <w:color w:val="000000" w:themeColor="text1"/>
          <w:sz w:val="28"/>
          <w:szCs w:val="28"/>
        </w:rPr>
        <w:t xml:space="preserve"> цього аналізу.</w:t>
      </w:r>
    </w:p>
    <w:p w14:paraId="72EA941A" w14:textId="77777777" w:rsidR="00D04E56" w:rsidRPr="00965769" w:rsidRDefault="00D04E56" w:rsidP="00D04E56">
      <w:pPr>
        <w:spacing w:after="0" w:line="240" w:lineRule="auto"/>
        <w:ind w:firstLine="567"/>
        <w:jc w:val="both"/>
        <w:rPr>
          <w:rFonts w:ascii="Times New Roman" w:eastAsia="Calibri" w:hAnsi="Times New Roman" w:cs="Times New Roman"/>
          <w:color w:val="000000" w:themeColor="text1"/>
          <w:sz w:val="28"/>
          <w:szCs w:val="28"/>
        </w:rPr>
      </w:pPr>
      <w:r w:rsidRPr="00965769">
        <w:rPr>
          <w:rFonts w:ascii="Times New Roman" w:eastAsia="Calibri" w:hAnsi="Times New Roman" w:cs="Times New Roman"/>
          <w:color w:val="000000" w:themeColor="text1"/>
          <w:sz w:val="28"/>
          <w:szCs w:val="28"/>
        </w:rPr>
        <w:t xml:space="preserve">Базове відстеження результативності регуляторного акта буде здійснено після набрання чинності актом, але не пізніше дня з початку проведення повторного відстеження результативності регуляторного акта. </w:t>
      </w:r>
    </w:p>
    <w:p w14:paraId="2C40A514" w14:textId="77777777" w:rsidR="00D04E56" w:rsidRPr="00965769" w:rsidRDefault="00D04E56" w:rsidP="00D04E56">
      <w:pPr>
        <w:spacing w:after="0" w:line="240" w:lineRule="auto"/>
        <w:ind w:firstLine="567"/>
        <w:jc w:val="both"/>
        <w:rPr>
          <w:rFonts w:ascii="Times New Roman" w:eastAsia="Calibri" w:hAnsi="Times New Roman" w:cs="Times New Roman"/>
          <w:color w:val="000000" w:themeColor="text1"/>
          <w:sz w:val="28"/>
          <w:szCs w:val="28"/>
        </w:rPr>
      </w:pPr>
      <w:r w:rsidRPr="00965769">
        <w:rPr>
          <w:rFonts w:ascii="Times New Roman" w:eastAsia="Calibri" w:hAnsi="Times New Roman" w:cs="Times New Roman"/>
          <w:color w:val="000000" w:themeColor="text1"/>
          <w:sz w:val="28"/>
          <w:szCs w:val="28"/>
        </w:rPr>
        <w:t>Повторне відстеження результативності регуляторного акта буде здійснено через рік з дня набрання ним чинності, але не пізніше двох років з дня набрання чинності регуляторним актом.</w:t>
      </w:r>
    </w:p>
    <w:p w14:paraId="4709BF04" w14:textId="77777777" w:rsidR="00D04E56" w:rsidRPr="00965769" w:rsidRDefault="00D04E56" w:rsidP="00D04E56">
      <w:pPr>
        <w:spacing w:after="0" w:line="240" w:lineRule="auto"/>
        <w:ind w:firstLine="567"/>
        <w:jc w:val="both"/>
        <w:rPr>
          <w:rFonts w:ascii="Times New Roman" w:eastAsia="Calibri" w:hAnsi="Times New Roman" w:cs="Times New Roman"/>
          <w:color w:val="000000" w:themeColor="text1"/>
          <w:sz w:val="28"/>
          <w:szCs w:val="28"/>
        </w:rPr>
      </w:pPr>
      <w:r w:rsidRPr="00965769">
        <w:rPr>
          <w:rFonts w:ascii="Times New Roman" w:eastAsia="Calibri" w:hAnsi="Times New Roman" w:cs="Times New Roman"/>
          <w:color w:val="000000" w:themeColor="text1"/>
          <w:sz w:val="28"/>
          <w:szCs w:val="28"/>
        </w:rPr>
        <w:t xml:space="preserve">Періодичні відстеження результативності регуляторного акта будуть здійснюватися раз на кожні три роки, починаючи з дня закінчення заходів з повторного відстеження результативності акта. </w:t>
      </w:r>
    </w:p>
    <w:p w14:paraId="5BF1D29F" w14:textId="77777777" w:rsidR="00D04E56" w:rsidRPr="00965769" w:rsidRDefault="00D04E56" w:rsidP="00D04E56">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965769">
        <w:rPr>
          <w:rFonts w:ascii="Times New Roman" w:eastAsia="Times New Roman" w:hAnsi="Times New Roman" w:cs="Times New Roman"/>
          <w:color w:val="000000" w:themeColor="text1"/>
          <w:sz w:val="28"/>
          <w:szCs w:val="28"/>
          <w:lang w:eastAsia="ru-RU"/>
        </w:rPr>
        <w:t>Відстеження результативності буде здійснюватися за допомогою статистичного методу та на основі статистичних даних (державна статистична звітність «Про роботу авіаційного транспорту» форма № 31-ЦА), а також отриманої інформації від суб’єктів авіаційної діяльності.</w:t>
      </w:r>
    </w:p>
    <w:p w14:paraId="6729F341" w14:textId="59C36959" w:rsidR="00D04E56" w:rsidRDefault="00D04E56" w:rsidP="00D04E56">
      <w:pPr>
        <w:spacing w:after="0" w:line="240" w:lineRule="auto"/>
        <w:ind w:firstLine="851"/>
        <w:jc w:val="both"/>
        <w:rPr>
          <w:rFonts w:ascii="Times New Roman" w:eastAsia="Calibri" w:hAnsi="Times New Roman" w:cs="Times New Roman"/>
          <w:color w:val="000000" w:themeColor="text1"/>
          <w:sz w:val="28"/>
          <w:szCs w:val="28"/>
        </w:rPr>
      </w:pPr>
    </w:p>
    <w:p w14:paraId="38AD62E3" w14:textId="77777777" w:rsidR="00C806BA" w:rsidRPr="00965769" w:rsidRDefault="00C806BA" w:rsidP="00D04E56">
      <w:pPr>
        <w:spacing w:after="0" w:line="240" w:lineRule="auto"/>
        <w:ind w:firstLine="851"/>
        <w:jc w:val="both"/>
        <w:rPr>
          <w:rFonts w:ascii="Times New Roman" w:eastAsia="Calibri" w:hAnsi="Times New Roman" w:cs="Times New Roman"/>
          <w:color w:val="000000" w:themeColor="text1"/>
          <w:sz w:val="28"/>
          <w:szCs w:val="28"/>
        </w:rPr>
      </w:pPr>
    </w:p>
    <w:p w14:paraId="4F65E81E" w14:textId="50CE0C9B" w:rsidR="00D04E56" w:rsidRPr="00965769" w:rsidRDefault="00221E8A" w:rsidP="00D04E56">
      <w:pPr>
        <w:tabs>
          <w:tab w:val="left" w:pos="7088"/>
        </w:tabs>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Міністр інфраструктури України</w:t>
      </w:r>
      <w:r>
        <w:rPr>
          <w:rFonts w:ascii="Times New Roman" w:eastAsia="Calibri" w:hAnsi="Times New Roman" w:cs="Times New Roman"/>
          <w:color w:val="000000" w:themeColor="text1"/>
          <w:sz w:val="28"/>
          <w:szCs w:val="28"/>
        </w:rPr>
        <w:tab/>
        <w:t>Владислав КРИКЛІЙ</w:t>
      </w:r>
    </w:p>
    <w:p w14:paraId="1386A922" w14:textId="77777777" w:rsidR="00D04E56" w:rsidRPr="00965769" w:rsidRDefault="00D04E56" w:rsidP="00D04E56">
      <w:pPr>
        <w:widowControl w:val="0"/>
        <w:autoSpaceDE w:val="0"/>
        <w:autoSpaceDN w:val="0"/>
        <w:adjustRightInd w:val="0"/>
        <w:spacing w:after="0" w:line="240" w:lineRule="auto"/>
        <w:jc w:val="both"/>
        <w:rPr>
          <w:rFonts w:ascii="Times New Roman" w:eastAsia="Calibri" w:hAnsi="Times New Roman" w:cs="Times New Roman"/>
          <w:bCs/>
          <w:color w:val="000000" w:themeColor="text1"/>
          <w:sz w:val="28"/>
          <w:szCs w:val="28"/>
          <w:lang w:eastAsia="ru-RU"/>
        </w:rPr>
      </w:pPr>
    </w:p>
    <w:p w14:paraId="301335D9" w14:textId="77777777" w:rsidR="00D04E56" w:rsidRPr="00965769" w:rsidRDefault="00D04E56" w:rsidP="00D04E56">
      <w:pPr>
        <w:spacing w:after="0" w:line="240" w:lineRule="auto"/>
        <w:jc w:val="both"/>
        <w:rPr>
          <w:rFonts w:ascii="Times New Roman" w:hAnsi="Times New Roman" w:cs="Times New Roman"/>
          <w:color w:val="000000" w:themeColor="text1"/>
          <w:sz w:val="28"/>
          <w:szCs w:val="28"/>
        </w:rPr>
      </w:pPr>
      <w:r w:rsidRPr="00965769">
        <w:rPr>
          <w:rFonts w:ascii="Times New Roman" w:eastAsia="Calibri" w:hAnsi="Times New Roman" w:cs="Times New Roman"/>
          <w:color w:val="000000" w:themeColor="text1"/>
          <w:sz w:val="28"/>
          <w:szCs w:val="28"/>
        </w:rPr>
        <w:t>«_____»_______________20__ р.</w:t>
      </w:r>
      <w:bookmarkStart w:id="27" w:name="n163"/>
      <w:bookmarkEnd w:id="27"/>
    </w:p>
    <w:p w14:paraId="6C059E05" w14:textId="77777777" w:rsidR="00C67C93" w:rsidRPr="00965769" w:rsidRDefault="00C67C93"/>
    <w:p w14:paraId="76FD47F5" w14:textId="77777777" w:rsidR="00AC4246" w:rsidRDefault="00AC4246" w:rsidP="004F1648">
      <w:pPr>
        <w:jc w:val="right"/>
        <w:rPr>
          <w:rFonts w:ascii="Times New Roman" w:eastAsia="Calibri" w:hAnsi="Times New Roman" w:cs="Times New Roman"/>
          <w:color w:val="000000" w:themeColor="text1"/>
          <w:sz w:val="28"/>
          <w:szCs w:val="28"/>
        </w:rPr>
      </w:pPr>
    </w:p>
    <w:p w14:paraId="4095FD00" w14:textId="77777777" w:rsidR="00AC4246" w:rsidRDefault="00AC4246" w:rsidP="004F1648">
      <w:pPr>
        <w:jc w:val="right"/>
        <w:rPr>
          <w:rFonts w:ascii="Times New Roman" w:eastAsia="Calibri" w:hAnsi="Times New Roman" w:cs="Times New Roman"/>
          <w:color w:val="000000" w:themeColor="text1"/>
          <w:sz w:val="28"/>
          <w:szCs w:val="28"/>
        </w:rPr>
      </w:pPr>
    </w:p>
    <w:p w14:paraId="0C977866" w14:textId="6526EE6C" w:rsidR="00AC4246" w:rsidRDefault="00AC4246" w:rsidP="004F1648">
      <w:pPr>
        <w:jc w:val="right"/>
        <w:rPr>
          <w:rFonts w:ascii="Times New Roman" w:eastAsia="Calibri" w:hAnsi="Times New Roman" w:cs="Times New Roman"/>
          <w:color w:val="000000" w:themeColor="text1"/>
          <w:sz w:val="28"/>
          <w:szCs w:val="28"/>
        </w:rPr>
      </w:pPr>
    </w:p>
    <w:p w14:paraId="21959D7F" w14:textId="724E8890" w:rsidR="00AE57C3" w:rsidRDefault="00AE57C3" w:rsidP="004F1648">
      <w:pPr>
        <w:jc w:val="right"/>
        <w:rPr>
          <w:rFonts w:ascii="Times New Roman" w:eastAsia="Calibri" w:hAnsi="Times New Roman" w:cs="Times New Roman"/>
          <w:color w:val="000000" w:themeColor="text1"/>
          <w:sz w:val="28"/>
          <w:szCs w:val="28"/>
        </w:rPr>
      </w:pPr>
    </w:p>
    <w:p w14:paraId="49D9F5D9" w14:textId="459ADD32" w:rsidR="00AA3CA1" w:rsidRDefault="00AA3CA1" w:rsidP="004F1648">
      <w:pPr>
        <w:jc w:val="right"/>
        <w:rPr>
          <w:rFonts w:ascii="Times New Roman" w:eastAsia="Calibri" w:hAnsi="Times New Roman" w:cs="Times New Roman"/>
          <w:color w:val="000000" w:themeColor="text1"/>
          <w:sz w:val="28"/>
          <w:szCs w:val="28"/>
        </w:rPr>
      </w:pPr>
    </w:p>
    <w:p w14:paraId="6124AF8A" w14:textId="2CE07B04" w:rsidR="00AA3CA1" w:rsidRDefault="00AA3CA1" w:rsidP="004F1648">
      <w:pPr>
        <w:jc w:val="right"/>
        <w:rPr>
          <w:rFonts w:ascii="Times New Roman" w:eastAsia="Calibri" w:hAnsi="Times New Roman" w:cs="Times New Roman"/>
          <w:color w:val="000000" w:themeColor="text1"/>
          <w:sz w:val="28"/>
          <w:szCs w:val="28"/>
        </w:rPr>
      </w:pPr>
    </w:p>
    <w:p w14:paraId="3ADC169B" w14:textId="77777777" w:rsidR="00AA3CA1" w:rsidRDefault="00AA3CA1" w:rsidP="004F1648">
      <w:pPr>
        <w:jc w:val="right"/>
        <w:rPr>
          <w:rFonts w:ascii="Times New Roman" w:eastAsia="Calibri" w:hAnsi="Times New Roman" w:cs="Times New Roman"/>
          <w:color w:val="000000" w:themeColor="text1"/>
          <w:sz w:val="28"/>
          <w:szCs w:val="28"/>
        </w:rPr>
      </w:pPr>
    </w:p>
    <w:p w14:paraId="1C968F29" w14:textId="6744EAE8" w:rsidR="00AE57C3" w:rsidRDefault="00AE57C3" w:rsidP="004F1648">
      <w:pPr>
        <w:jc w:val="right"/>
        <w:rPr>
          <w:rFonts w:ascii="Times New Roman" w:eastAsia="Calibri" w:hAnsi="Times New Roman" w:cs="Times New Roman"/>
          <w:color w:val="000000" w:themeColor="text1"/>
          <w:sz w:val="28"/>
          <w:szCs w:val="28"/>
        </w:rPr>
      </w:pPr>
    </w:p>
    <w:p w14:paraId="59F4B03B" w14:textId="77777777" w:rsidR="00AE57C3" w:rsidRDefault="00AE57C3" w:rsidP="004F1648">
      <w:pPr>
        <w:jc w:val="right"/>
        <w:rPr>
          <w:rFonts w:ascii="Times New Roman" w:eastAsia="Calibri" w:hAnsi="Times New Roman" w:cs="Times New Roman"/>
          <w:color w:val="000000" w:themeColor="text1"/>
          <w:sz w:val="28"/>
          <w:szCs w:val="28"/>
        </w:rPr>
      </w:pPr>
    </w:p>
    <w:p w14:paraId="4DE0857C" w14:textId="4FFE5270" w:rsidR="004F1648" w:rsidRPr="00160A94" w:rsidRDefault="004F1648" w:rsidP="004F1648">
      <w:pPr>
        <w:jc w:val="right"/>
        <w:rPr>
          <w:rFonts w:ascii="Times New Roman" w:eastAsia="Calibri" w:hAnsi="Times New Roman" w:cs="Times New Roman"/>
          <w:color w:val="000000" w:themeColor="text1"/>
          <w:sz w:val="28"/>
          <w:szCs w:val="28"/>
        </w:rPr>
      </w:pPr>
      <w:r w:rsidRPr="00160A94">
        <w:rPr>
          <w:rFonts w:ascii="Times New Roman" w:eastAsia="Calibri" w:hAnsi="Times New Roman" w:cs="Times New Roman"/>
          <w:color w:val="000000" w:themeColor="text1"/>
          <w:sz w:val="28"/>
          <w:szCs w:val="28"/>
        </w:rPr>
        <w:lastRenderedPageBreak/>
        <w:t>Додаток</w:t>
      </w:r>
      <w:r w:rsidR="0084549B" w:rsidRPr="00160A94">
        <w:rPr>
          <w:rFonts w:ascii="Times New Roman" w:eastAsia="Calibri" w:hAnsi="Times New Roman" w:cs="Times New Roman"/>
          <w:color w:val="000000" w:themeColor="text1"/>
          <w:sz w:val="28"/>
          <w:szCs w:val="28"/>
        </w:rPr>
        <w:t xml:space="preserve"> 1</w:t>
      </w:r>
    </w:p>
    <w:p w14:paraId="7101426A" w14:textId="0696ED8A" w:rsidR="00AC4246" w:rsidRPr="009B10D5" w:rsidRDefault="00AC4246" w:rsidP="00AE57C3">
      <w:pPr>
        <w:spacing w:line="240" w:lineRule="auto"/>
        <w:ind w:firstLine="709"/>
        <w:jc w:val="center"/>
        <w:rPr>
          <w:rFonts w:ascii="Times New Roman" w:eastAsia="Calibri" w:hAnsi="Times New Roman" w:cs="Times New Roman"/>
          <w:b/>
          <w:bCs/>
          <w:color w:val="000000" w:themeColor="text1"/>
          <w:sz w:val="28"/>
          <w:szCs w:val="28"/>
        </w:rPr>
      </w:pPr>
      <w:r w:rsidRPr="00A57CA3">
        <w:rPr>
          <w:rFonts w:ascii="Times New Roman" w:eastAsia="Calibri" w:hAnsi="Times New Roman" w:cs="Times New Roman"/>
          <w:b/>
          <w:bCs/>
          <w:color w:val="000000" w:themeColor="text1"/>
          <w:sz w:val="28"/>
          <w:szCs w:val="28"/>
        </w:rPr>
        <w:t>Розрахунок ба</w:t>
      </w:r>
      <w:r w:rsidR="009B10D5">
        <w:rPr>
          <w:rFonts w:ascii="Times New Roman" w:eastAsia="Calibri" w:hAnsi="Times New Roman" w:cs="Times New Roman"/>
          <w:b/>
          <w:bCs/>
          <w:color w:val="000000" w:themeColor="text1"/>
          <w:sz w:val="28"/>
          <w:szCs w:val="28"/>
        </w:rPr>
        <w:t>зи витрат та ставок плат за АНО</w:t>
      </w:r>
    </w:p>
    <w:p w14:paraId="42A9733D" w14:textId="77777777" w:rsidR="009B10D5" w:rsidRDefault="00AC4246" w:rsidP="009B10D5">
      <w:pPr>
        <w:spacing w:after="0" w:line="240" w:lineRule="auto"/>
        <w:ind w:firstLine="567"/>
        <w:jc w:val="both"/>
        <w:rPr>
          <w:rFonts w:ascii="Times New Roman" w:eastAsia="Calibri" w:hAnsi="Times New Roman" w:cs="Times New Roman"/>
          <w:color w:val="000000" w:themeColor="text1"/>
          <w:sz w:val="28"/>
          <w:szCs w:val="28"/>
        </w:rPr>
      </w:pPr>
      <w:r w:rsidRPr="009B10D5">
        <w:rPr>
          <w:rFonts w:ascii="Times New Roman" w:eastAsia="Calibri" w:hAnsi="Times New Roman" w:cs="Times New Roman"/>
          <w:color w:val="000000" w:themeColor="text1"/>
          <w:sz w:val="28"/>
          <w:szCs w:val="28"/>
        </w:rPr>
        <w:t>Національна база витрат України на 2020 рік сформована у повній відповідності до положень документів Міжнародної організації цивільної авіації (ІСАО), а також відповідних документів Європейської організації з безпеки аеронавігації (ЄВРОКОНТРОЛЬ), повноправним членом якої Україна виступає з 2004 року.</w:t>
      </w:r>
    </w:p>
    <w:p w14:paraId="20646ED2" w14:textId="41CE128A" w:rsidR="009B10D5" w:rsidRPr="00AE57C3" w:rsidRDefault="00AC4246" w:rsidP="009B10D5">
      <w:pPr>
        <w:spacing w:after="0" w:line="240" w:lineRule="auto"/>
        <w:ind w:firstLine="567"/>
        <w:jc w:val="both"/>
        <w:rPr>
          <w:rFonts w:ascii="Times New Roman" w:eastAsia="Calibri" w:hAnsi="Times New Roman" w:cs="Times New Roman"/>
          <w:color w:val="000000" w:themeColor="text1"/>
          <w:sz w:val="28"/>
          <w:szCs w:val="28"/>
        </w:rPr>
      </w:pPr>
      <w:r w:rsidRPr="00AE57C3">
        <w:rPr>
          <w:rFonts w:ascii="Times New Roman" w:eastAsia="Calibri" w:hAnsi="Times New Roman" w:cs="Times New Roman"/>
          <w:color w:val="000000" w:themeColor="text1"/>
          <w:sz w:val="28"/>
          <w:szCs w:val="28"/>
        </w:rPr>
        <w:t>Відповідно до положень нормативних документів ЄВРОКОНТРОЛЮ національна база витрат України на 2020 рік складається з планової бази витрат Державної авіаційної служби Украї</w:t>
      </w:r>
      <w:r w:rsidR="00BC6CA0">
        <w:rPr>
          <w:rFonts w:ascii="Times New Roman" w:eastAsia="Calibri" w:hAnsi="Times New Roman" w:cs="Times New Roman"/>
          <w:color w:val="000000" w:themeColor="text1"/>
          <w:sz w:val="28"/>
          <w:szCs w:val="28"/>
        </w:rPr>
        <w:t xml:space="preserve">ни (національний орган нагляду </w:t>
      </w:r>
      <w:r w:rsidRPr="00AE57C3">
        <w:rPr>
          <w:rFonts w:ascii="Times New Roman" w:eastAsia="Calibri" w:hAnsi="Times New Roman" w:cs="Times New Roman"/>
          <w:color w:val="000000" w:themeColor="text1"/>
          <w:sz w:val="28"/>
          <w:szCs w:val="28"/>
        </w:rPr>
        <w:t>з</w:t>
      </w:r>
      <w:r w:rsidR="00BC6CA0">
        <w:rPr>
          <w:rFonts w:ascii="Times New Roman" w:eastAsia="Calibri" w:hAnsi="Times New Roman" w:cs="Times New Roman"/>
          <w:color w:val="000000" w:themeColor="text1"/>
          <w:sz w:val="28"/>
          <w:szCs w:val="28"/>
        </w:rPr>
        <w:t>а</w:t>
      </w:r>
      <w:r w:rsidRPr="00AE57C3">
        <w:rPr>
          <w:rFonts w:ascii="Times New Roman" w:eastAsia="Calibri" w:hAnsi="Times New Roman" w:cs="Times New Roman"/>
          <w:color w:val="000000" w:themeColor="text1"/>
          <w:sz w:val="28"/>
          <w:szCs w:val="28"/>
        </w:rPr>
        <w:t xml:space="preserve"> безпекою польотів) та планової бази витрат Державного підприємства обслуговування повітряного руху України (національний провайдер аеронавігаційного обслуговування) на 2020 рік.</w:t>
      </w:r>
    </w:p>
    <w:p w14:paraId="1DF01227" w14:textId="2BBA8F35" w:rsidR="009B10D5" w:rsidRPr="00AE57C3" w:rsidRDefault="00AC4246" w:rsidP="009B10D5">
      <w:pPr>
        <w:spacing w:after="0" w:line="240" w:lineRule="auto"/>
        <w:ind w:firstLine="567"/>
        <w:jc w:val="both"/>
        <w:rPr>
          <w:rFonts w:ascii="Times New Roman" w:eastAsia="Calibri" w:hAnsi="Times New Roman" w:cs="Times New Roman"/>
          <w:color w:val="000000" w:themeColor="text1"/>
          <w:sz w:val="28"/>
          <w:szCs w:val="28"/>
        </w:rPr>
      </w:pPr>
      <w:r w:rsidRPr="00AE57C3">
        <w:rPr>
          <w:rFonts w:ascii="Times New Roman" w:eastAsia="Calibri" w:hAnsi="Times New Roman" w:cs="Times New Roman"/>
          <w:color w:val="000000" w:themeColor="text1"/>
          <w:sz w:val="28"/>
          <w:szCs w:val="28"/>
        </w:rPr>
        <w:t>Рішенням 113-ї сесії Розширеного Комітету ЄВРОКОНТРОЛЮ з маршрутних зборів, яка відбулась у листопаді 2019 року, було підтверджено відповідність національної бази витрат України принципам даної міжнародної організації. Тобто, принципи формування національної бази витрат України, а також її складові та методика розподілу витрат щодо видів надання послуг з аеронавігаційного обслуговування на маршруті, а також на підході та в районі аеродрому</w:t>
      </w:r>
      <w:r w:rsidR="00BC6CA0">
        <w:rPr>
          <w:rFonts w:ascii="Times New Roman" w:eastAsia="Calibri" w:hAnsi="Times New Roman" w:cs="Times New Roman"/>
          <w:color w:val="000000" w:themeColor="text1"/>
          <w:sz w:val="28"/>
          <w:szCs w:val="28"/>
        </w:rPr>
        <w:t>,</w:t>
      </w:r>
      <w:r w:rsidRPr="00AE57C3">
        <w:rPr>
          <w:rFonts w:ascii="Times New Roman" w:eastAsia="Calibri" w:hAnsi="Times New Roman" w:cs="Times New Roman"/>
          <w:color w:val="000000" w:themeColor="text1"/>
          <w:sz w:val="28"/>
          <w:szCs w:val="28"/>
        </w:rPr>
        <w:t xml:space="preserve"> повністю відповідають принципам формування визнач</w:t>
      </w:r>
      <w:r w:rsidR="00BC6CA0">
        <w:rPr>
          <w:rFonts w:ascii="Times New Roman" w:eastAsia="Calibri" w:hAnsi="Times New Roman" w:cs="Times New Roman"/>
          <w:color w:val="000000" w:themeColor="text1"/>
          <w:sz w:val="28"/>
          <w:szCs w:val="28"/>
        </w:rPr>
        <w:t>ен</w:t>
      </w:r>
      <w:r w:rsidRPr="00AE57C3">
        <w:rPr>
          <w:rFonts w:ascii="Times New Roman" w:eastAsia="Calibri" w:hAnsi="Times New Roman" w:cs="Times New Roman"/>
          <w:color w:val="000000" w:themeColor="text1"/>
          <w:sz w:val="28"/>
          <w:szCs w:val="28"/>
        </w:rPr>
        <w:t>им</w:t>
      </w:r>
      <w:r w:rsidR="00BC6CA0">
        <w:rPr>
          <w:rFonts w:ascii="Times New Roman" w:eastAsia="Calibri" w:hAnsi="Times New Roman" w:cs="Times New Roman"/>
          <w:color w:val="000000" w:themeColor="text1"/>
          <w:sz w:val="28"/>
          <w:szCs w:val="28"/>
        </w:rPr>
        <w:t>и ЄВРОКОТРОЛЕМ</w:t>
      </w:r>
      <w:r w:rsidRPr="00AE57C3">
        <w:rPr>
          <w:rFonts w:ascii="Times New Roman" w:eastAsia="Calibri" w:hAnsi="Times New Roman" w:cs="Times New Roman"/>
          <w:color w:val="000000" w:themeColor="text1"/>
          <w:sz w:val="28"/>
          <w:szCs w:val="28"/>
        </w:rPr>
        <w:t xml:space="preserve"> та чинній практиці, що широко застосовується в інших країнах-членах даної міжнародної організації.</w:t>
      </w:r>
    </w:p>
    <w:p w14:paraId="215956C6" w14:textId="4ECE5FFD" w:rsidR="009B10D5" w:rsidRPr="00AE57C3" w:rsidRDefault="00923EE7" w:rsidP="009B10D5">
      <w:pPr>
        <w:spacing w:after="0" w:line="240" w:lineRule="auto"/>
        <w:ind w:firstLine="567"/>
        <w:jc w:val="both"/>
        <w:rPr>
          <w:rFonts w:ascii="Times New Roman" w:eastAsia="Calibri" w:hAnsi="Times New Roman" w:cs="Times New Roman"/>
          <w:color w:val="000000" w:themeColor="text1"/>
          <w:sz w:val="28"/>
          <w:szCs w:val="28"/>
        </w:rPr>
      </w:pPr>
      <w:r w:rsidRPr="00AE57C3">
        <w:rPr>
          <w:rFonts w:ascii="Times New Roman" w:eastAsia="Calibri" w:hAnsi="Times New Roman" w:cs="Times New Roman"/>
          <w:color w:val="000000" w:themeColor="text1"/>
          <w:sz w:val="28"/>
          <w:szCs w:val="28"/>
        </w:rPr>
        <w:t xml:space="preserve">До складу бази витрат включаються витрати понесені провайдером аеронавігаційних послуг в процесі надання послуг з </w:t>
      </w:r>
      <w:r w:rsidR="00BC6CA0">
        <w:rPr>
          <w:rFonts w:ascii="Times New Roman" w:eastAsia="Calibri" w:hAnsi="Times New Roman" w:cs="Times New Roman"/>
          <w:color w:val="000000" w:themeColor="text1"/>
          <w:sz w:val="28"/>
          <w:szCs w:val="28"/>
        </w:rPr>
        <w:t>АНО</w:t>
      </w:r>
      <w:r w:rsidRPr="00AE57C3">
        <w:rPr>
          <w:rFonts w:ascii="Times New Roman" w:eastAsia="Calibri" w:hAnsi="Times New Roman" w:cs="Times New Roman"/>
          <w:color w:val="000000" w:themeColor="text1"/>
          <w:sz w:val="28"/>
          <w:szCs w:val="28"/>
        </w:rPr>
        <w:t xml:space="preserve"> повітряних суден</w:t>
      </w:r>
      <w:r w:rsidR="00BC6CA0">
        <w:rPr>
          <w:rFonts w:ascii="Times New Roman" w:eastAsia="Calibri" w:hAnsi="Times New Roman" w:cs="Times New Roman"/>
          <w:color w:val="000000" w:themeColor="text1"/>
          <w:sz w:val="28"/>
          <w:szCs w:val="28"/>
        </w:rPr>
        <w:t>,</w:t>
      </w:r>
      <w:r w:rsidRPr="00AE57C3">
        <w:rPr>
          <w:rFonts w:ascii="Times New Roman" w:eastAsia="Calibri" w:hAnsi="Times New Roman" w:cs="Times New Roman"/>
          <w:color w:val="000000" w:themeColor="text1"/>
          <w:sz w:val="28"/>
          <w:szCs w:val="28"/>
        </w:rPr>
        <w:t xml:space="preserve"> в </w:t>
      </w:r>
      <w:proofErr w:type="spellStart"/>
      <w:r w:rsidRPr="00AE57C3">
        <w:rPr>
          <w:rFonts w:ascii="Times New Roman" w:eastAsia="Calibri" w:hAnsi="Times New Roman" w:cs="Times New Roman"/>
          <w:color w:val="000000" w:themeColor="text1"/>
          <w:sz w:val="28"/>
          <w:szCs w:val="28"/>
        </w:rPr>
        <w:t>т.ч</w:t>
      </w:r>
      <w:proofErr w:type="spellEnd"/>
      <w:r w:rsidRPr="00AE57C3">
        <w:rPr>
          <w:rFonts w:ascii="Times New Roman" w:eastAsia="Calibri" w:hAnsi="Times New Roman" w:cs="Times New Roman"/>
          <w:color w:val="000000" w:themeColor="text1"/>
          <w:sz w:val="28"/>
          <w:szCs w:val="28"/>
        </w:rPr>
        <w:t>. і витрати відповідного наглядового органу. Національна база витрат України на 2020 рік сформована з метою дотримання основоположного принципу ІСАО та ЄВРОКОНТРОЛЮ щодо забезпечення повної компенсації витрат, понесених в процесі надання аеронавігаційних послуг з метою забезпечення безперебійного та безпечного функціонування аеронавігаційної системи країни.</w:t>
      </w:r>
    </w:p>
    <w:p w14:paraId="7B4D84B0" w14:textId="48B6A15D" w:rsidR="00923EE7" w:rsidRPr="00AE57C3" w:rsidRDefault="00923EE7" w:rsidP="009B10D5">
      <w:pPr>
        <w:spacing w:after="0" w:line="240" w:lineRule="auto"/>
        <w:ind w:firstLine="567"/>
        <w:jc w:val="both"/>
        <w:rPr>
          <w:rFonts w:ascii="Times New Roman" w:eastAsia="Calibri" w:hAnsi="Times New Roman" w:cs="Times New Roman"/>
          <w:color w:val="000000" w:themeColor="text1"/>
          <w:sz w:val="28"/>
          <w:szCs w:val="28"/>
        </w:rPr>
      </w:pPr>
      <w:r w:rsidRPr="00AE57C3">
        <w:rPr>
          <w:rFonts w:ascii="Times New Roman" w:eastAsia="Calibri" w:hAnsi="Times New Roman" w:cs="Times New Roman"/>
          <w:color w:val="000000" w:themeColor="text1"/>
          <w:sz w:val="28"/>
          <w:szCs w:val="28"/>
        </w:rPr>
        <w:t>На основі критерії розподілу витрат на надання послуг з обслуговування на маршруті, а також підході і в районі аеродрому національна база витрат  розподіляється на базу витрат з надання послуг АНО на маршруті та базу витрат надання послуг АНО на підході та в районі аеродрому.</w:t>
      </w:r>
    </w:p>
    <w:p w14:paraId="3B76CF1A" w14:textId="77777777" w:rsidR="00923EE7" w:rsidRPr="00AE57C3" w:rsidRDefault="00923EE7" w:rsidP="00923EE7">
      <w:pPr>
        <w:shd w:val="clear" w:color="auto" w:fill="FFFFFF"/>
        <w:tabs>
          <w:tab w:val="left" w:pos="709"/>
          <w:tab w:val="left" w:pos="851"/>
          <w:tab w:val="left" w:pos="1440"/>
        </w:tabs>
        <w:autoSpaceDE w:val="0"/>
        <w:autoSpaceDN w:val="0"/>
        <w:adjustRightInd w:val="0"/>
        <w:spacing w:after="0" w:line="240" w:lineRule="auto"/>
        <w:ind w:firstLine="851"/>
        <w:jc w:val="both"/>
        <w:rPr>
          <w:rFonts w:ascii="Times New Roman" w:eastAsia="Calibri" w:hAnsi="Times New Roman" w:cs="Times New Roman"/>
          <w:color w:val="000000" w:themeColor="text1"/>
          <w:sz w:val="28"/>
          <w:szCs w:val="28"/>
        </w:rPr>
      </w:pPr>
    </w:p>
    <w:tbl>
      <w:tblPr>
        <w:tblStyle w:val="a3"/>
        <w:tblW w:w="5000" w:type="pct"/>
        <w:tblLook w:val="04A0" w:firstRow="1" w:lastRow="0" w:firstColumn="1" w:lastColumn="0" w:noHBand="0" w:noVBand="1"/>
      </w:tblPr>
      <w:tblGrid>
        <w:gridCol w:w="7269"/>
        <w:gridCol w:w="2359"/>
      </w:tblGrid>
      <w:tr w:rsidR="00FD3990" w:rsidRPr="00AE57C3" w14:paraId="5EA571A6" w14:textId="77777777" w:rsidTr="00245ED4">
        <w:trPr>
          <w:trHeight w:val="255"/>
        </w:trPr>
        <w:tc>
          <w:tcPr>
            <w:tcW w:w="3775" w:type="pct"/>
            <w:noWrap/>
            <w:hideMark/>
          </w:tcPr>
          <w:p w14:paraId="5B4B7B95" w14:textId="3E4A05A1" w:rsidR="00FD3990" w:rsidRPr="00ED6D7C" w:rsidRDefault="00FD3990" w:rsidP="00245ED4">
            <w:pPr>
              <w:rPr>
                <w:rFonts w:ascii="Times New Roman" w:eastAsia="Calibri" w:hAnsi="Times New Roman" w:cs="Times New Roman"/>
                <w:b/>
                <w:bCs/>
                <w:color w:val="000000" w:themeColor="text1"/>
                <w:sz w:val="28"/>
                <w:szCs w:val="28"/>
              </w:rPr>
            </w:pPr>
            <w:r w:rsidRPr="00ED6D7C">
              <w:rPr>
                <w:rFonts w:ascii="Times New Roman" w:eastAsia="Calibri" w:hAnsi="Times New Roman" w:cs="Times New Roman"/>
                <w:b/>
                <w:bCs/>
                <w:color w:val="000000" w:themeColor="text1"/>
                <w:sz w:val="28"/>
                <w:szCs w:val="28"/>
              </w:rPr>
              <w:t xml:space="preserve">База витрат </w:t>
            </w:r>
            <w:proofErr w:type="spellStart"/>
            <w:r w:rsidRPr="00ED6D7C">
              <w:rPr>
                <w:rFonts w:ascii="Times New Roman" w:eastAsia="Calibri" w:hAnsi="Times New Roman" w:cs="Times New Roman"/>
                <w:b/>
                <w:bCs/>
                <w:color w:val="000000" w:themeColor="text1"/>
                <w:sz w:val="28"/>
                <w:szCs w:val="28"/>
              </w:rPr>
              <w:t>Украероруху</w:t>
            </w:r>
            <w:proofErr w:type="spellEnd"/>
            <w:r w:rsidR="00923EE7" w:rsidRPr="00ED6D7C">
              <w:rPr>
                <w:rFonts w:ascii="Times New Roman" w:eastAsia="Calibri" w:hAnsi="Times New Roman" w:cs="Times New Roman"/>
                <w:b/>
                <w:bCs/>
                <w:color w:val="000000" w:themeColor="text1"/>
                <w:sz w:val="28"/>
                <w:szCs w:val="28"/>
              </w:rPr>
              <w:t xml:space="preserve"> на маршруті</w:t>
            </w:r>
            <w:r w:rsidR="00ED6D7C">
              <w:rPr>
                <w:rFonts w:ascii="Times New Roman" w:eastAsia="Calibri" w:hAnsi="Times New Roman" w:cs="Times New Roman"/>
                <w:b/>
                <w:bCs/>
                <w:color w:val="000000" w:themeColor="text1"/>
                <w:sz w:val="28"/>
                <w:szCs w:val="28"/>
              </w:rPr>
              <w:t xml:space="preserve"> </w:t>
            </w:r>
            <w:r w:rsidRPr="00ED6D7C">
              <w:rPr>
                <w:rFonts w:ascii="Times New Roman" w:eastAsia="Calibri" w:hAnsi="Times New Roman" w:cs="Times New Roman"/>
                <w:b/>
                <w:bCs/>
                <w:color w:val="000000" w:themeColor="text1"/>
                <w:sz w:val="28"/>
                <w:szCs w:val="28"/>
              </w:rPr>
              <w:t>(тис</w:t>
            </w:r>
            <w:r w:rsidR="00ED6D7C">
              <w:rPr>
                <w:rFonts w:ascii="Times New Roman" w:eastAsia="Calibri" w:hAnsi="Times New Roman" w:cs="Times New Roman"/>
                <w:b/>
                <w:bCs/>
                <w:color w:val="000000" w:themeColor="text1"/>
                <w:sz w:val="28"/>
                <w:szCs w:val="28"/>
              </w:rPr>
              <w:t>.</w:t>
            </w:r>
            <w:r w:rsidRPr="00ED6D7C">
              <w:rPr>
                <w:rFonts w:ascii="Times New Roman" w:eastAsia="Calibri" w:hAnsi="Times New Roman" w:cs="Times New Roman"/>
                <w:b/>
                <w:bCs/>
                <w:color w:val="000000" w:themeColor="text1"/>
                <w:sz w:val="28"/>
                <w:szCs w:val="28"/>
              </w:rPr>
              <w:t xml:space="preserve"> грн)</w:t>
            </w:r>
          </w:p>
        </w:tc>
        <w:tc>
          <w:tcPr>
            <w:tcW w:w="1225" w:type="pct"/>
            <w:noWrap/>
            <w:hideMark/>
          </w:tcPr>
          <w:p w14:paraId="79D0E9C7" w14:textId="77777777" w:rsidR="00FD3990" w:rsidRPr="00ED6D7C" w:rsidRDefault="00FD3990" w:rsidP="00245ED4">
            <w:pPr>
              <w:rPr>
                <w:rFonts w:ascii="Times New Roman" w:eastAsia="Calibri" w:hAnsi="Times New Roman" w:cs="Times New Roman"/>
                <w:b/>
                <w:bCs/>
                <w:color w:val="000000" w:themeColor="text1"/>
                <w:sz w:val="28"/>
                <w:szCs w:val="28"/>
              </w:rPr>
            </w:pPr>
            <w:r w:rsidRPr="00ED6D7C">
              <w:rPr>
                <w:rFonts w:ascii="Times New Roman" w:eastAsia="Calibri" w:hAnsi="Times New Roman" w:cs="Times New Roman"/>
                <w:b/>
                <w:bCs/>
                <w:color w:val="000000" w:themeColor="text1"/>
                <w:sz w:val="28"/>
                <w:szCs w:val="28"/>
              </w:rPr>
              <w:t>План на 2020 рік</w:t>
            </w:r>
          </w:p>
        </w:tc>
      </w:tr>
      <w:tr w:rsidR="00D54616" w:rsidRPr="00AE57C3" w14:paraId="5376C328" w14:textId="77777777" w:rsidTr="004400C8">
        <w:trPr>
          <w:trHeight w:val="255"/>
        </w:trPr>
        <w:tc>
          <w:tcPr>
            <w:tcW w:w="3775" w:type="pct"/>
            <w:noWrap/>
            <w:hideMark/>
          </w:tcPr>
          <w:p w14:paraId="0C05DEF9" w14:textId="77777777" w:rsidR="00D54616" w:rsidRPr="00AE57C3" w:rsidRDefault="00D54616" w:rsidP="00D54616">
            <w:pPr>
              <w:rPr>
                <w:rFonts w:ascii="Times New Roman" w:eastAsia="Calibri" w:hAnsi="Times New Roman" w:cs="Times New Roman"/>
                <w:color w:val="000000" w:themeColor="text1"/>
                <w:sz w:val="28"/>
                <w:szCs w:val="28"/>
              </w:rPr>
            </w:pPr>
            <w:r w:rsidRPr="00AE57C3">
              <w:rPr>
                <w:rFonts w:ascii="Times New Roman" w:eastAsia="Calibri" w:hAnsi="Times New Roman" w:cs="Times New Roman"/>
                <w:color w:val="000000" w:themeColor="text1"/>
                <w:sz w:val="28"/>
                <w:szCs w:val="28"/>
              </w:rPr>
              <w:t>Витрати на персонал</w:t>
            </w:r>
          </w:p>
        </w:tc>
        <w:tc>
          <w:tcPr>
            <w:tcW w:w="1225" w:type="pct"/>
            <w:noWrap/>
          </w:tcPr>
          <w:p w14:paraId="5847BEFD" w14:textId="77777777" w:rsidR="00D54616" w:rsidRPr="00AE57C3" w:rsidRDefault="00D54616" w:rsidP="00D54616">
            <w:pPr>
              <w:jc w:val="right"/>
              <w:rPr>
                <w:rFonts w:ascii="Times New Roman" w:eastAsia="Calibri" w:hAnsi="Times New Roman" w:cs="Times New Roman"/>
                <w:color w:val="000000" w:themeColor="text1"/>
                <w:sz w:val="28"/>
                <w:szCs w:val="28"/>
              </w:rPr>
            </w:pPr>
            <w:r w:rsidRPr="00AE57C3">
              <w:rPr>
                <w:rFonts w:ascii="Times New Roman" w:eastAsia="Calibri" w:hAnsi="Times New Roman" w:cs="Times New Roman"/>
                <w:color w:val="000000" w:themeColor="text1"/>
                <w:sz w:val="28"/>
                <w:szCs w:val="28"/>
              </w:rPr>
              <w:t>2 044 243</w:t>
            </w:r>
          </w:p>
        </w:tc>
      </w:tr>
      <w:tr w:rsidR="00D54616" w:rsidRPr="00AE57C3" w14:paraId="6C219A81" w14:textId="77777777" w:rsidTr="004400C8">
        <w:trPr>
          <w:trHeight w:val="255"/>
        </w:trPr>
        <w:tc>
          <w:tcPr>
            <w:tcW w:w="3775" w:type="pct"/>
            <w:noWrap/>
            <w:hideMark/>
          </w:tcPr>
          <w:p w14:paraId="0E29A7CE" w14:textId="77777777" w:rsidR="00D54616" w:rsidRPr="00AE57C3" w:rsidRDefault="00D54616" w:rsidP="00D54616">
            <w:pPr>
              <w:rPr>
                <w:rFonts w:ascii="Times New Roman" w:eastAsia="Calibri" w:hAnsi="Times New Roman" w:cs="Times New Roman"/>
                <w:color w:val="000000" w:themeColor="text1"/>
                <w:sz w:val="28"/>
                <w:szCs w:val="28"/>
              </w:rPr>
            </w:pPr>
            <w:r w:rsidRPr="00AE57C3">
              <w:rPr>
                <w:rFonts w:ascii="Times New Roman" w:eastAsia="Calibri" w:hAnsi="Times New Roman" w:cs="Times New Roman"/>
                <w:color w:val="000000" w:themeColor="text1"/>
                <w:sz w:val="28"/>
                <w:szCs w:val="28"/>
              </w:rPr>
              <w:t xml:space="preserve">Операційні витрати </w:t>
            </w:r>
            <w:r w:rsidRPr="00AE57C3">
              <w:rPr>
                <w:rFonts w:ascii="Times New Roman" w:eastAsia="Calibri" w:hAnsi="Times New Roman" w:cs="Times New Roman"/>
                <w:color w:val="000000" w:themeColor="text1"/>
                <w:sz w:val="28"/>
                <w:szCs w:val="28"/>
                <w:vertAlign w:val="superscript"/>
              </w:rPr>
              <w:t>(1)</w:t>
            </w:r>
          </w:p>
        </w:tc>
        <w:tc>
          <w:tcPr>
            <w:tcW w:w="1225" w:type="pct"/>
            <w:noWrap/>
          </w:tcPr>
          <w:p w14:paraId="6F174E3E" w14:textId="77777777" w:rsidR="00D54616" w:rsidRPr="00AE57C3" w:rsidRDefault="00D54616" w:rsidP="00D54616">
            <w:pPr>
              <w:jc w:val="right"/>
              <w:rPr>
                <w:rFonts w:ascii="Times New Roman" w:eastAsia="Calibri" w:hAnsi="Times New Roman" w:cs="Times New Roman"/>
                <w:color w:val="000000" w:themeColor="text1"/>
                <w:sz w:val="28"/>
                <w:szCs w:val="28"/>
              </w:rPr>
            </w:pPr>
            <w:r w:rsidRPr="00AE57C3">
              <w:rPr>
                <w:rFonts w:ascii="Times New Roman" w:eastAsia="Calibri" w:hAnsi="Times New Roman" w:cs="Times New Roman"/>
                <w:color w:val="000000" w:themeColor="text1"/>
                <w:sz w:val="28"/>
                <w:szCs w:val="28"/>
              </w:rPr>
              <w:t>430 629</w:t>
            </w:r>
          </w:p>
        </w:tc>
      </w:tr>
      <w:tr w:rsidR="00D54616" w:rsidRPr="00AE57C3" w14:paraId="57F98E46" w14:textId="77777777" w:rsidTr="004400C8">
        <w:trPr>
          <w:trHeight w:val="255"/>
        </w:trPr>
        <w:tc>
          <w:tcPr>
            <w:tcW w:w="3775" w:type="pct"/>
            <w:noWrap/>
            <w:hideMark/>
          </w:tcPr>
          <w:p w14:paraId="60313BF9" w14:textId="77777777" w:rsidR="00D54616" w:rsidRPr="00AE57C3" w:rsidRDefault="00D54616" w:rsidP="00D54616">
            <w:pPr>
              <w:rPr>
                <w:rFonts w:ascii="Times New Roman" w:eastAsia="Calibri" w:hAnsi="Times New Roman" w:cs="Times New Roman"/>
                <w:color w:val="000000" w:themeColor="text1"/>
                <w:sz w:val="28"/>
                <w:szCs w:val="28"/>
              </w:rPr>
            </w:pPr>
            <w:r w:rsidRPr="00AE57C3">
              <w:rPr>
                <w:rFonts w:ascii="Times New Roman" w:eastAsia="Calibri" w:hAnsi="Times New Roman" w:cs="Times New Roman"/>
                <w:color w:val="000000" w:themeColor="text1"/>
                <w:sz w:val="28"/>
                <w:szCs w:val="28"/>
              </w:rPr>
              <w:t>Амортизація</w:t>
            </w:r>
          </w:p>
        </w:tc>
        <w:tc>
          <w:tcPr>
            <w:tcW w:w="1225" w:type="pct"/>
            <w:noWrap/>
          </w:tcPr>
          <w:p w14:paraId="5BD6BC10" w14:textId="77777777" w:rsidR="00D54616" w:rsidRPr="00AE57C3" w:rsidRDefault="00D54616" w:rsidP="00D54616">
            <w:pPr>
              <w:jc w:val="right"/>
              <w:rPr>
                <w:rFonts w:ascii="Times New Roman" w:eastAsia="Calibri" w:hAnsi="Times New Roman" w:cs="Times New Roman"/>
                <w:color w:val="000000" w:themeColor="text1"/>
                <w:sz w:val="28"/>
                <w:szCs w:val="28"/>
              </w:rPr>
            </w:pPr>
            <w:r w:rsidRPr="00AE57C3">
              <w:rPr>
                <w:rFonts w:ascii="Times New Roman" w:eastAsia="Calibri" w:hAnsi="Times New Roman" w:cs="Times New Roman"/>
                <w:color w:val="000000" w:themeColor="text1"/>
                <w:sz w:val="28"/>
                <w:szCs w:val="28"/>
              </w:rPr>
              <w:t>202 155</w:t>
            </w:r>
          </w:p>
        </w:tc>
      </w:tr>
      <w:tr w:rsidR="00D54616" w:rsidRPr="00AE57C3" w14:paraId="653B64F5" w14:textId="77777777" w:rsidTr="004400C8">
        <w:trPr>
          <w:trHeight w:val="255"/>
        </w:trPr>
        <w:tc>
          <w:tcPr>
            <w:tcW w:w="3775" w:type="pct"/>
            <w:noWrap/>
            <w:hideMark/>
          </w:tcPr>
          <w:p w14:paraId="1BD3F2D1" w14:textId="77777777" w:rsidR="00D54616" w:rsidRPr="00AE57C3" w:rsidRDefault="00D54616" w:rsidP="00D54616">
            <w:pPr>
              <w:rPr>
                <w:rFonts w:ascii="Times New Roman" w:eastAsia="Calibri" w:hAnsi="Times New Roman" w:cs="Times New Roman"/>
                <w:color w:val="000000" w:themeColor="text1"/>
                <w:sz w:val="28"/>
                <w:szCs w:val="28"/>
              </w:rPr>
            </w:pPr>
            <w:r w:rsidRPr="00AE57C3">
              <w:rPr>
                <w:rFonts w:ascii="Times New Roman" w:eastAsia="Calibri" w:hAnsi="Times New Roman" w:cs="Times New Roman"/>
                <w:color w:val="000000" w:themeColor="text1"/>
                <w:sz w:val="28"/>
                <w:szCs w:val="28"/>
              </w:rPr>
              <w:t>Вартість капіталу</w:t>
            </w:r>
          </w:p>
        </w:tc>
        <w:tc>
          <w:tcPr>
            <w:tcW w:w="1225" w:type="pct"/>
            <w:noWrap/>
          </w:tcPr>
          <w:p w14:paraId="2D16F82B" w14:textId="77777777" w:rsidR="00D54616" w:rsidRPr="00AE57C3" w:rsidRDefault="00D54616" w:rsidP="00D54616">
            <w:pPr>
              <w:jc w:val="right"/>
              <w:rPr>
                <w:rFonts w:ascii="Times New Roman" w:eastAsia="Calibri" w:hAnsi="Times New Roman" w:cs="Times New Roman"/>
                <w:color w:val="000000" w:themeColor="text1"/>
                <w:sz w:val="28"/>
                <w:szCs w:val="28"/>
              </w:rPr>
            </w:pPr>
            <w:r w:rsidRPr="00AE57C3">
              <w:rPr>
                <w:rFonts w:ascii="Times New Roman" w:eastAsia="Calibri" w:hAnsi="Times New Roman" w:cs="Times New Roman"/>
                <w:color w:val="000000" w:themeColor="text1"/>
                <w:sz w:val="28"/>
                <w:szCs w:val="28"/>
              </w:rPr>
              <w:t>169 134</w:t>
            </w:r>
          </w:p>
        </w:tc>
      </w:tr>
      <w:tr w:rsidR="00D54616" w:rsidRPr="00AE57C3" w14:paraId="7A42A0F5" w14:textId="77777777" w:rsidTr="004400C8">
        <w:trPr>
          <w:trHeight w:val="255"/>
        </w:trPr>
        <w:tc>
          <w:tcPr>
            <w:tcW w:w="3775" w:type="pct"/>
            <w:noWrap/>
            <w:hideMark/>
          </w:tcPr>
          <w:p w14:paraId="329CF4F4" w14:textId="77777777" w:rsidR="00D54616" w:rsidRPr="00AE57C3" w:rsidRDefault="00D54616" w:rsidP="00D54616">
            <w:pPr>
              <w:rPr>
                <w:rFonts w:ascii="Times New Roman" w:eastAsia="Calibri" w:hAnsi="Times New Roman" w:cs="Times New Roman"/>
                <w:color w:val="000000" w:themeColor="text1"/>
                <w:sz w:val="28"/>
                <w:szCs w:val="28"/>
              </w:rPr>
            </w:pPr>
            <w:r w:rsidRPr="00AE57C3">
              <w:rPr>
                <w:rFonts w:ascii="Times New Roman" w:eastAsia="Calibri" w:hAnsi="Times New Roman" w:cs="Times New Roman"/>
                <w:color w:val="000000" w:themeColor="text1"/>
                <w:sz w:val="28"/>
                <w:szCs w:val="28"/>
              </w:rPr>
              <w:t xml:space="preserve">Інші витрати  </w:t>
            </w:r>
            <w:r w:rsidRPr="00AE57C3">
              <w:rPr>
                <w:rFonts w:ascii="Times New Roman" w:eastAsia="Calibri" w:hAnsi="Times New Roman" w:cs="Times New Roman"/>
                <w:color w:val="000000" w:themeColor="text1"/>
                <w:sz w:val="28"/>
                <w:szCs w:val="28"/>
                <w:vertAlign w:val="superscript"/>
              </w:rPr>
              <w:t>(2)</w:t>
            </w:r>
          </w:p>
        </w:tc>
        <w:tc>
          <w:tcPr>
            <w:tcW w:w="1225" w:type="pct"/>
            <w:noWrap/>
          </w:tcPr>
          <w:p w14:paraId="4A6E0856" w14:textId="77777777" w:rsidR="00D54616" w:rsidRPr="00AE57C3" w:rsidRDefault="00D54616" w:rsidP="00D54616">
            <w:pPr>
              <w:jc w:val="right"/>
              <w:rPr>
                <w:rFonts w:ascii="Times New Roman" w:eastAsia="Calibri" w:hAnsi="Times New Roman" w:cs="Times New Roman"/>
                <w:color w:val="000000" w:themeColor="text1"/>
                <w:sz w:val="28"/>
                <w:szCs w:val="28"/>
              </w:rPr>
            </w:pPr>
            <w:r w:rsidRPr="00AE57C3">
              <w:rPr>
                <w:rFonts w:ascii="Times New Roman" w:eastAsia="Calibri" w:hAnsi="Times New Roman" w:cs="Times New Roman"/>
                <w:color w:val="000000" w:themeColor="text1"/>
                <w:sz w:val="28"/>
                <w:szCs w:val="28"/>
              </w:rPr>
              <w:t>6 023</w:t>
            </w:r>
          </w:p>
        </w:tc>
      </w:tr>
      <w:tr w:rsidR="00D54616" w:rsidRPr="00AE57C3" w14:paraId="215F81BB" w14:textId="77777777" w:rsidTr="004400C8">
        <w:trPr>
          <w:trHeight w:val="255"/>
        </w:trPr>
        <w:tc>
          <w:tcPr>
            <w:tcW w:w="3775" w:type="pct"/>
            <w:noWrap/>
            <w:hideMark/>
          </w:tcPr>
          <w:p w14:paraId="6925CF69" w14:textId="77777777" w:rsidR="00D54616" w:rsidRPr="00AE57C3" w:rsidRDefault="00D54616" w:rsidP="00D54616">
            <w:pPr>
              <w:rPr>
                <w:rFonts w:ascii="Times New Roman" w:eastAsia="Calibri" w:hAnsi="Times New Roman" w:cs="Times New Roman"/>
                <w:b/>
                <w:bCs/>
                <w:color w:val="000000" w:themeColor="text1"/>
                <w:sz w:val="28"/>
                <w:szCs w:val="28"/>
              </w:rPr>
            </w:pPr>
            <w:r w:rsidRPr="00AE57C3">
              <w:rPr>
                <w:rFonts w:ascii="Times New Roman" w:eastAsia="Calibri" w:hAnsi="Times New Roman" w:cs="Times New Roman"/>
                <w:b/>
                <w:bCs/>
                <w:color w:val="000000" w:themeColor="text1"/>
                <w:sz w:val="28"/>
                <w:szCs w:val="28"/>
              </w:rPr>
              <w:t>Всього</w:t>
            </w:r>
          </w:p>
        </w:tc>
        <w:tc>
          <w:tcPr>
            <w:tcW w:w="1225" w:type="pct"/>
            <w:noWrap/>
          </w:tcPr>
          <w:p w14:paraId="6A92EB73" w14:textId="77777777" w:rsidR="00D54616" w:rsidRPr="00AE57C3" w:rsidRDefault="00D54616" w:rsidP="00D54616">
            <w:pPr>
              <w:jc w:val="right"/>
              <w:rPr>
                <w:rFonts w:ascii="Times New Roman" w:eastAsia="Calibri" w:hAnsi="Times New Roman" w:cs="Times New Roman"/>
                <w:b/>
                <w:color w:val="000000" w:themeColor="text1"/>
                <w:sz w:val="28"/>
                <w:szCs w:val="28"/>
              </w:rPr>
            </w:pPr>
            <w:r w:rsidRPr="00AE57C3">
              <w:rPr>
                <w:rFonts w:ascii="Times New Roman" w:eastAsia="Calibri" w:hAnsi="Times New Roman" w:cs="Times New Roman"/>
                <w:b/>
                <w:color w:val="000000" w:themeColor="text1"/>
                <w:sz w:val="28"/>
                <w:szCs w:val="28"/>
              </w:rPr>
              <w:t>2 852 184</w:t>
            </w:r>
          </w:p>
        </w:tc>
      </w:tr>
      <w:tr w:rsidR="00FD3990" w:rsidRPr="00AE57C3" w14:paraId="578AC62B" w14:textId="77777777" w:rsidTr="004400C8">
        <w:trPr>
          <w:trHeight w:val="255"/>
        </w:trPr>
        <w:tc>
          <w:tcPr>
            <w:tcW w:w="3775" w:type="pct"/>
            <w:noWrap/>
            <w:hideMark/>
          </w:tcPr>
          <w:p w14:paraId="6800AC70" w14:textId="77777777" w:rsidR="00FD3990" w:rsidRPr="00AE57C3" w:rsidRDefault="00FD3990" w:rsidP="00C0417B">
            <w:pPr>
              <w:rPr>
                <w:rFonts w:ascii="Times New Roman" w:eastAsia="Calibri" w:hAnsi="Times New Roman" w:cs="Times New Roman"/>
                <w:color w:val="000000" w:themeColor="text1"/>
                <w:sz w:val="28"/>
                <w:szCs w:val="28"/>
              </w:rPr>
            </w:pPr>
            <w:r w:rsidRPr="00AE57C3">
              <w:rPr>
                <w:rFonts w:ascii="Times New Roman" w:eastAsia="Calibri" w:hAnsi="Times New Roman" w:cs="Times New Roman"/>
                <w:color w:val="000000" w:themeColor="text1"/>
                <w:sz w:val="28"/>
                <w:szCs w:val="28"/>
              </w:rPr>
              <w:t>Частка (%) у складі національної бази витрат</w:t>
            </w:r>
          </w:p>
        </w:tc>
        <w:tc>
          <w:tcPr>
            <w:tcW w:w="1225" w:type="pct"/>
            <w:noWrap/>
          </w:tcPr>
          <w:p w14:paraId="7CE425CB" w14:textId="77777777" w:rsidR="00FD3990" w:rsidRPr="00AE57C3" w:rsidRDefault="00242E51" w:rsidP="00C0417B">
            <w:pPr>
              <w:jc w:val="right"/>
              <w:rPr>
                <w:rFonts w:ascii="Times New Roman" w:eastAsia="Calibri" w:hAnsi="Times New Roman" w:cs="Times New Roman"/>
                <w:color w:val="000000" w:themeColor="text1"/>
                <w:sz w:val="28"/>
                <w:szCs w:val="28"/>
              </w:rPr>
            </w:pPr>
            <w:r w:rsidRPr="00AE57C3">
              <w:rPr>
                <w:rFonts w:ascii="Times New Roman" w:eastAsia="Calibri" w:hAnsi="Times New Roman" w:cs="Times New Roman"/>
                <w:color w:val="000000" w:themeColor="text1"/>
                <w:sz w:val="28"/>
                <w:szCs w:val="28"/>
              </w:rPr>
              <w:t>98%</w:t>
            </w:r>
          </w:p>
        </w:tc>
      </w:tr>
    </w:tbl>
    <w:p w14:paraId="68C700E2" w14:textId="77777777" w:rsidR="00923EE7" w:rsidRPr="00160A94" w:rsidRDefault="00923EE7" w:rsidP="00160A94">
      <w:pPr>
        <w:jc w:val="both"/>
        <w:rPr>
          <w:rFonts w:ascii="Times New Roman" w:eastAsia="Calibri" w:hAnsi="Times New Roman" w:cs="Times New Roman"/>
          <w:color w:val="000000" w:themeColor="text1"/>
          <w:sz w:val="24"/>
          <w:szCs w:val="28"/>
        </w:rPr>
      </w:pPr>
    </w:p>
    <w:p w14:paraId="01E14F58" w14:textId="21770097" w:rsidR="00FD3990" w:rsidRPr="00AE57C3" w:rsidRDefault="00ED6D7C" w:rsidP="00FD3990">
      <w:pPr>
        <w:pStyle w:val="a6"/>
        <w:numPr>
          <w:ilvl w:val="0"/>
          <w:numId w:val="4"/>
        </w:numPr>
        <w:ind w:left="0" w:firstLine="360"/>
        <w:jc w:val="both"/>
        <w:rPr>
          <w:rFonts w:ascii="Times New Roman" w:eastAsia="Calibri" w:hAnsi="Times New Roman" w:cs="Times New Roman"/>
          <w:color w:val="000000" w:themeColor="text1"/>
          <w:sz w:val="24"/>
          <w:szCs w:val="28"/>
        </w:rPr>
      </w:pPr>
      <w:r>
        <w:rPr>
          <w:rFonts w:ascii="Times New Roman" w:eastAsia="Calibri" w:hAnsi="Times New Roman" w:cs="Times New Roman"/>
          <w:color w:val="000000" w:themeColor="text1"/>
          <w:sz w:val="24"/>
          <w:szCs w:val="28"/>
        </w:rPr>
        <w:lastRenderedPageBreak/>
        <w:t>Без врахування витрат</w:t>
      </w:r>
      <w:r w:rsidR="00FD3990" w:rsidRPr="00AE57C3">
        <w:rPr>
          <w:rFonts w:ascii="Times New Roman" w:eastAsia="Calibri" w:hAnsi="Times New Roman" w:cs="Times New Roman"/>
          <w:color w:val="000000" w:themeColor="text1"/>
          <w:sz w:val="24"/>
          <w:szCs w:val="28"/>
        </w:rPr>
        <w:t xml:space="preserve"> на послуги ЄВРОКОНТРОЛЮ та збору за сертифікацію провайдера АНО;</w:t>
      </w:r>
    </w:p>
    <w:p w14:paraId="1A6A0087" w14:textId="60FB5D7B" w:rsidR="00923EE7" w:rsidRPr="008579EB" w:rsidRDefault="00FD3990" w:rsidP="008579EB">
      <w:pPr>
        <w:pStyle w:val="a6"/>
        <w:numPr>
          <w:ilvl w:val="0"/>
          <w:numId w:val="4"/>
        </w:numPr>
        <w:ind w:left="0" w:firstLine="360"/>
        <w:jc w:val="both"/>
        <w:rPr>
          <w:rFonts w:ascii="Times New Roman" w:eastAsia="Calibri" w:hAnsi="Times New Roman" w:cs="Times New Roman"/>
          <w:color w:val="000000" w:themeColor="text1"/>
          <w:sz w:val="24"/>
          <w:szCs w:val="28"/>
        </w:rPr>
      </w:pPr>
      <w:r w:rsidRPr="00AE57C3">
        <w:rPr>
          <w:rFonts w:ascii="Times New Roman" w:eastAsia="Calibri" w:hAnsi="Times New Roman" w:cs="Times New Roman"/>
          <w:color w:val="000000" w:themeColor="text1"/>
          <w:sz w:val="24"/>
          <w:szCs w:val="28"/>
        </w:rPr>
        <w:t>Резерв безнадійної дебіторської заборгованості, відповідно до останнього показника відшкодування (0.2%) плати за АНО по Спільній системі маршрутних зборів ЄВРОКОНТРОЛЮ.</w:t>
      </w:r>
    </w:p>
    <w:tbl>
      <w:tblPr>
        <w:tblStyle w:val="a3"/>
        <w:tblW w:w="5000" w:type="pct"/>
        <w:tblLook w:val="04A0" w:firstRow="1" w:lastRow="0" w:firstColumn="1" w:lastColumn="0" w:noHBand="0" w:noVBand="1"/>
      </w:tblPr>
      <w:tblGrid>
        <w:gridCol w:w="7269"/>
        <w:gridCol w:w="2359"/>
      </w:tblGrid>
      <w:tr w:rsidR="00FD3990" w:rsidRPr="00AE7D1B" w14:paraId="53FAD214" w14:textId="77777777" w:rsidTr="00245ED4">
        <w:trPr>
          <w:trHeight w:val="255"/>
        </w:trPr>
        <w:tc>
          <w:tcPr>
            <w:tcW w:w="4007" w:type="pct"/>
            <w:noWrap/>
            <w:hideMark/>
          </w:tcPr>
          <w:p w14:paraId="0C71909A" w14:textId="4D1B034A" w:rsidR="00FD3990" w:rsidRPr="00ED6D7C" w:rsidRDefault="00FD3990" w:rsidP="00245ED4">
            <w:pPr>
              <w:jc w:val="both"/>
              <w:rPr>
                <w:rFonts w:ascii="Times New Roman" w:eastAsia="Calibri" w:hAnsi="Times New Roman" w:cs="Times New Roman"/>
                <w:b/>
                <w:bCs/>
                <w:color w:val="000000" w:themeColor="text1"/>
                <w:sz w:val="28"/>
                <w:szCs w:val="28"/>
              </w:rPr>
            </w:pPr>
            <w:r w:rsidRPr="00ED6D7C">
              <w:rPr>
                <w:rFonts w:ascii="Times New Roman" w:eastAsia="Calibri" w:hAnsi="Times New Roman" w:cs="Times New Roman"/>
                <w:b/>
                <w:bCs/>
                <w:color w:val="000000" w:themeColor="text1"/>
                <w:sz w:val="28"/>
                <w:szCs w:val="28"/>
              </w:rPr>
              <w:t xml:space="preserve">База витрат </w:t>
            </w:r>
            <w:proofErr w:type="spellStart"/>
            <w:r w:rsidRPr="00ED6D7C">
              <w:rPr>
                <w:rFonts w:ascii="Times New Roman" w:eastAsia="Calibri" w:hAnsi="Times New Roman" w:cs="Times New Roman"/>
                <w:b/>
                <w:bCs/>
                <w:color w:val="000000" w:themeColor="text1"/>
                <w:sz w:val="28"/>
                <w:szCs w:val="28"/>
              </w:rPr>
              <w:t>Державіаслужби</w:t>
            </w:r>
            <w:proofErr w:type="spellEnd"/>
            <w:r w:rsidR="00923EE7" w:rsidRPr="00ED6D7C">
              <w:rPr>
                <w:rFonts w:ascii="Times New Roman" w:eastAsia="Calibri" w:hAnsi="Times New Roman" w:cs="Times New Roman"/>
                <w:b/>
                <w:bCs/>
                <w:color w:val="000000" w:themeColor="text1"/>
                <w:sz w:val="28"/>
                <w:szCs w:val="28"/>
              </w:rPr>
              <w:t xml:space="preserve"> на маршруті</w:t>
            </w:r>
            <w:r w:rsidRPr="00ED6D7C">
              <w:rPr>
                <w:rFonts w:ascii="Times New Roman" w:eastAsia="Calibri" w:hAnsi="Times New Roman" w:cs="Times New Roman"/>
                <w:b/>
                <w:bCs/>
                <w:color w:val="000000" w:themeColor="text1"/>
                <w:sz w:val="28"/>
                <w:szCs w:val="28"/>
              </w:rPr>
              <w:t xml:space="preserve"> (тис</w:t>
            </w:r>
            <w:r w:rsidR="00ED6D7C">
              <w:rPr>
                <w:rFonts w:ascii="Times New Roman" w:eastAsia="Calibri" w:hAnsi="Times New Roman" w:cs="Times New Roman"/>
                <w:b/>
                <w:bCs/>
                <w:color w:val="000000" w:themeColor="text1"/>
                <w:sz w:val="28"/>
                <w:szCs w:val="28"/>
              </w:rPr>
              <w:t>.</w:t>
            </w:r>
            <w:r w:rsidRPr="00ED6D7C">
              <w:rPr>
                <w:rFonts w:ascii="Times New Roman" w:eastAsia="Calibri" w:hAnsi="Times New Roman" w:cs="Times New Roman"/>
                <w:b/>
                <w:bCs/>
                <w:color w:val="000000" w:themeColor="text1"/>
                <w:sz w:val="28"/>
                <w:szCs w:val="28"/>
              </w:rPr>
              <w:t xml:space="preserve"> грн)</w:t>
            </w:r>
          </w:p>
        </w:tc>
        <w:tc>
          <w:tcPr>
            <w:tcW w:w="993" w:type="pct"/>
            <w:noWrap/>
            <w:hideMark/>
          </w:tcPr>
          <w:p w14:paraId="7BC51D1D" w14:textId="77777777" w:rsidR="00FD3990" w:rsidRPr="00ED6D7C" w:rsidRDefault="00FD3990" w:rsidP="00245ED4">
            <w:pPr>
              <w:jc w:val="both"/>
              <w:rPr>
                <w:rFonts w:ascii="Times New Roman" w:eastAsia="Calibri" w:hAnsi="Times New Roman" w:cs="Times New Roman"/>
                <w:b/>
                <w:bCs/>
                <w:color w:val="000000" w:themeColor="text1"/>
                <w:sz w:val="28"/>
                <w:szCs w:val="28"/>
              </w:rPr>
            </w:pPr>
            <w:r w:rsidRPr="00ED6D7C">
              <w:rPr>
                <w:rFonts w:ascii="Times New Roman" w:eastAsia="Calibri" w:hAnsi="Times New Roman" w:cs="Times New Roman"/>
                <w:b/>
                <w:bCs/>
                <w:color w:val="000000" w:themeColor="text1"/>
                <w:sz w:val="28"/>
                <w:szCs w:val="28"/>
              </w:rPr>
              <w:t>План на 2020 рік</w:t>
            </w:r>
          </w:p>
        </w:tc>
      </w:tr>
      <w:tr w:rsidR="00FD3990" w:rsidRPr="00AE7D1B" w14:paraId="1075A5B3" w14:textId="77777777" w:rsidTr="004400C8">
        <w:trPr>
          <w:trHeight w:val="255"/>
        </w:trPr>
        <w:tc>
          <w:tcPr>
            <w:tcW w:w="4007" w:type="pct"/>
            <w:noWrap/>
            <w:hideMark/>
          </w:tcPr>
          <w:p w14:paraId="585A1C83" w14:textId="77777777" w:rsidR="00FD3990" w:rsidRPr="00ED6D7C" w:rsidRDefault="00FD3990" w:rsidP="00245ED4">
            <w:pPr>
              <w:jc w:val="both"/>
              <w:rPr>
                <w:rFonts w:ascii="Times New Roman" w:eastAsia="Calibri" w:hAnsi="Times New Roman" w:cs="Times New Roman"/>
                <w:color w:val="000000" w:themeColor="text1"/>
                <w:sz w:val="28"/>
                <w:szCs w:val="28"/>
              </w:rPr>
            </w:pPr>
            <w:r w:rsidRPr="00ED6D7C">
              <w:rPr>
                <w:rFonts w:ascii="Times New Roman" w:eastAsia="Calibri" w:hAnsi="Times New Roman" w:cs="Times New Roman"/>
                <w:color w:val="000000" w:themeColor="text1"/>
                <w:sz w:val="28"/>
                <w:szCs w:val="28"/>
              </w:rPr>
              <w:t>Витрати на персонал</w:t>
            </w:r>
          </w:p>
        </w:tc>
        <w:tc>
          <w:tcPr>
            <w:tcW w:w="993" w:type="pct"/>
            <w:noWrap/>
          </w:tcPr>
          <w:p w14:paraId="14049FDD" w14:textId="77777777" w:rsidR="00FD3990" w:rsidRPr="00ED6D7C" w:rsidRDefault="00242E51" w:rsidP="00245ED4">
            <w:pPr>
              <w:jc w:val="right"/>
              <w:rPr>
                <w:rFonts w:ascii="Times New Roman" w:eastAsia="Calibri" w:hAnsi="Times New Roman" w:cs="Times New Roman"/>
                <w:color w:val="000000" w:themeColor="text1"/>
                <w:sz w:val="28"/>
                <w:szCs w:val="28"/>
              </w:rPr>
            </w:pPr>
            <w:r w:rsidRPr="00ED6D7C">
              <w:rPr>
                <w:rFonts w:ascii="Times New Roman" w:eastAsia="Calibri" w:hAnsi="Times New Roman" w:cs="Times New Roman"/>
                <w:color w:val="000000" w:themeColor="text1"/>
                <w:sz w:val="28"/>
                <w:szCs w:val="28"/>
              </w:rPr>
              <w:t>41 98</w:t>
            </w:r>
            <w:r w:rsidR="007510F9" w:rsidRPr="00ED6D7C">
              <w:rPr>
                <w:rFonts w:ascii="Times New Roman" w:eastAsia="Calibri" w:hAnsi="Times New Roman" w:cs="Times New Roman"/>
                <w:color w:val="000000" w:themeColor="text1"/>
                <w:sz w:val="28"/>
                <w:szCs w:val="28"/>
              </w:rPr>
              <w:t>7</w:t>
            </w:r>
          </w:p>
        </w:tc>
      </w:tr>
      <w:tr w:rsidR="00FD3990" w:rsidRPr="00AE7D1B" w14:paraId="2EC9493C" w14:textId="77777777" w:rsidTr="004400C8">
        <w:trPr>
          <w:trHeight w:val="255"/>
        </w:trPr>
        <w:tc>
          <w:tcPr>
            <w:tcW w:w="4007" w:type="pct"/>
            <w:noWrap/>
            <w:hideMark/>
          </w:tcPr>
          <w:p w14:paraId="0C62714A" w14:textId="77777777" w:rsidR="00FD3990" w:rsidRPr="00ED6D7C" w:rsidRDefault="00FD3990" w:rsidP="00245ED4">
            <w:pPr>
              <w:jc w:val="both"/>
              <w:rPr>
                <w:rFonts w:ascii="Times New Roman" w:eastAsia="Calibri" w:hAnsi="Times New Roman" w:cs="Times New Roman"/>
                <w:color w:val="000000" w:themeColor="text1"/>
                <w:sz w:val="28"/>
                <w:szCs w:val="28"/>
              </w:rPr>
            </w:pPr>
            <w:r w:rsidRPr="00ED6D7C">
              <w:rPr>
                <w:rFonts w:ascii="Times New Roman" w:eastAsia="Calibri" w:hAnsi="Times New Roman" w:cs="Times New Roman"/>
                <w:color w:val="000000" w:themeColor="text1"/>
                <w:sz w:val="28"/>
                <w:szCs w:val="28"/>
              </w:rPr>
              <w:t>Операційні витрати</w:t>
            </w:r>
          </w:p>
        </w:tc>
        <w:tc>
          <w:tcPr>
            <w:tcW w:w="993" w:type="pct"/>
            <w:noWrap/>
          </w:tcPr>
          <w:p w14:paraId="37A0CC45" w14:textId="77777777" w:rsidR="00FD3990" w:rsidRPr="00ED6D7C" w:rsidRDefault="00242E51" w:rsidP="00245ED4">
            <w:pPr>
              <w:jc w:val="right"/>
              <w:rPr>
                <w:rFonts w:ascii="Times New Roman" w:eastAsia="Calibri" w:hAnsi="Times New Roman" w:cs="Times New Roman"/>
                <w:color w:val="000000" w:themeColor="text1"/>
                <w:sz w:val="28"/>
                <w:szCs w:val="28"/>
              </w:rPr>
            </w:pPr>
            <w:r w:rsidRPr="00ED6D7C">
              <w:rPr>
                <w:rFonts w:ascii="Times New Roman" w:eastAsia="Calibri" w:hAnsi="Times New Roman" w:cs="Times New Roman"/>
                <w:color w:val="000000" w:themeColor="text1"/>
                <w:sz w:val="28"/>
                <w:szCs w:val="28"/>
              </w:rPr>
              <w:t>10 85</w:t>
            </w:r>
            <w:r w:rsidR="007510F9" w:rsidRPr="00ED6D7C">
              <w:rPr>
                <w:rFonts w:ascii="Times New Roman" w:eastAsia="Calibri" w:hAnsi="Times New Roman" w:cs="Times New Roman"/>
                <w:color w:val="000000" w:themeColor="text1"/>
                <w:sz w:val="28"/>
                <w:szCs w:val="28"/>
              </w:rPr>
              <w:t>8</w:t>
            </w:r>
          </w:p>
        </w:tc>
      </w:tr>
      <w:tr w:rsidR="00FD3990" w:rsidRPr="00AE7D1B" w14:paraId="25CDA233" w14:textId="77777777" w:rsidTr="004400C8">
        <w:trPr>
          <w:trHeight w:val="255"/>
        </w:trPr>
        <w:tc>
          <w:tcPr>
            <w:tcW w:w="4007" w:type="pct"/>
            <w:noWrap/>
            <w:hideMark/>
          </w:tcPr>
          <w:p w14:paraId="7B0B5849" w14:textId="77777777" w:rsidR="00FD3990" w:rsidRPr="00ED6D7C" w:rsidRDefault="00FD3990" w:rsidP="00245ED4">
            <w:pPr>
              <w:jc w:val="both"/>
              <w:rPr>
                <w:rFonts w:ascii="Times New Roman" w:eastAsia="Calibri" w:hAnsi="Times New Roman" w:cs="Times New Roman"/>
                <w:color w:val="000000" w:themeColor="text1"/>
                <w:sz w:val="28"/>
                <w:szCs w:val="28"/>
              </w:rPr>
            </w:pPr>
            <w:r w:rsidRPr="00ED6D7C">
              <w:rPr>
                <w:rFonts w:ascii="Times New Roman" w:eastAsia="Calibri" w:hAnsi="Times New Roman" w:cs="Times New Roman"/>
                <w:color w:val="000000" w:themeColor="text1"/>
                <w:sz w:val="28"/>
                <w:szCs w:val="28"/>
              </w:rPr>
              <w:t>Амортизація</w:t>
            </w:r>
          </w:p>
        </w:tc>
        <w:tc>
          <w:tcPr>
            <w:tcW w:w="993" w:type="pct"/>
            <w:noWrap/>
          </w:tcPr>
          <w:p w14:paraId="7D46F262" w14:textId="77777777" w:rsidR="00FD3990" w:rsidRPr="00ED6D7C" w:rsidRDefault="00242E51" w:rsidP="00245ED4">
            <w:pPr>
              <w:jc w:val="right"/>
              <w:rPr>
                <w:rFonts w:ascii="Times New Roman" w:eastAsia="Calibri" w:hAnsi="Times New Roman" w:cs="Times New Roman"/>
                <w:color w:val="000000" w:themeColor="text1"/>
                <w:sz w:val="28"/>
                <w:szCs w:val="28"/>
              </w:rPr>
            </w:pPr>
            <w:r w:rsidRPr="00ED6D7C">
              <w:rPr>
                <w:rFonts w:ascii="Times New Roman" w:eastAsia="Calibri" w:hAnsi="Times New Roman" w:cs="Times New Roman"/>
                <w:color w:val="000000" w:themeColor="text1"/>
                <w:sz w:val="28"/>
                <w:szCs w:val="28"/>
              </w:rPr>
              <w:t>-</w:t>
            </w:r>
          </w:p>
        </w:tc>
      </w:tr>
      <w:tr w:rsidR="00FD3990" w:rsidRPr="00AE7D1B" w14:paraId="7FCDAD38" w14:textId="77777777" w:rsidTr="004400C8">
        <w:trPr>
          <w:trHeight w:val="255"/>
        </w:trPr>
        <w:tc>
          <w:tcPr>
            <w:tcW w:w="4007" w:type="pct"/>
            <w:noWrap/>
            <w:hideMark/>
          </w:tcPr>
          <w:p w14:paraId="5CD43719" w14:textId="77777777" w:rsidR="00FD3990" w:rsidRPr="00ED6D7C" w:rsidRDefault="00FD3990" w:rsidP="00245ED4">
            <w:pPr>
              <w:jc w:val="both"/>
              <w:rPr>
                <w:rFonts w:ascii="Times New Roman" w:eastAsia="Calibri" w:hAnsi="Times New Roman" w:cs="Times New Roman"/>
                <w:color w:val="000000" w:themeColor="text1"/>
                <w:sz w:val="28"/>
                <w:szCs w:val="28"/>
              </w:rPr>
            </w:pPr>
            <w:r w:rsidRPr="00ED6D7C">
              <w:rPr>
                <w:rFonts w:ascii="Times New Roman" w:eastAsia="Calibri" w:hAnsi="Times New Roman" w:cs="Times New Roman"/>
                <w:color w:val="000000" w:themeColor="text1"/>
                <w:sz w:val="28"/>
                <w:szCs w:val="28"/>
              </w:rPr>
              <w:t>Вартість капіталу</w:t>
            </w:r>
          </w:p>
        </w:tc>
        <w:tc>
          <w:tcPr>
            <w:tcW w:w="993" w:type="pct"/>
            <w:noWrap/>
          </w:tcPr>
          <w:p w14:paraId="5452993D" w14:textId="77777777" w:rsidR="00FD3990" w:rsidRPr="00ED6D7C" w:rsidRDefault="00242E51" w:rsidP="00245ED4">
            <w:pPr>
              <w:jc w:val="right"/>
              <w:rPr>
                <w:rFonts w:ascii="Times New Roman" w:eastAsia="Calibri" w:hAnsi="Times New Roman" w:cs="Times New Roman"/>
                <w:color w:val="000000" w:themeColor="text1"/>
                <w:sz w:val="28"/>
                <w:szCs w:val="28"/>
              </w:rPr>
            </w:pPr>
            <w:r w:rsidRPr="00ED6D7C">
              <w:rPr>
                <w:rFonts w:ascii="Times New Roman" w:eastAsia="Calibri" w:hAnsi="Times New Roman" w:cs="Times New Roman"/>
                <w:color w:val="000000" w:themeColor="text1"/>
                <w:sz w:val="28"/>
                <w:szCs w:val="28"/>
              </w:rPr>
              <w:t>-</w:t>
            </w:r>
          </w:p>
        </w:tc>
      </w:tr>
      <w:tr w:rsidR="00FD3990" w:rsidRPr="00AE7D1B" w14:paraId="1B5EC192" w14:textId="77777777" w:rsidTr="004400C8">
        <w:trPr>
          <w:trHeight w:val="255"/>
        </w:trPr>
        <w:tc>
          <w:tcPr>
            <w:tcW w:w="4007" w:type="pct"/>
            <w:noWrap/>
            <w:hideMark/>
          </w:tcPr>
          <w:p w14:paraId="107B4B69" w14:textId="77777777" w:rsidR="00FD3990" w:rsidRPr="00ED6D7C" w:rsidRDefault="00FD3990" w:rsidP="00245ED4">
            <w:pPr>
              <w:jc w:val="both"/>
              <w:rPr>
                <w:rFonts w:ascii="Times New Roman" w:eastAsia="Calibri" w:hAnsi="Times New Roman" w:cs="Times New Roman"/>
                <w:color w:val="000000" w:themeColor="text1"/>
                <w:sz w:val="28"/>
                <w:szCs w:val="28"/>
              </w:rPr>
            </w:pPr>
            <w:r w:rsidRPr="00ED6D7C">
              <w:rPr>
                <w:rFonts w:ascii="Times New Roman" w:eastAsia="Calibri" w:hAnsi="Times New Roman" w:cs="Times New Roman"/>
                <w:color w:val="000000" w:themeColor="text1"/>
                <w:sz w:val="28"/>
                <w:szCs w:val="28"/>
              </w:rPr>
              <w:t>Інші витрати</w:t>
            </w:r>
          </w:p>
        </w:tc>
        <w:tc>
          <w:tcPr>
            <w:tcW w:w="993" w:type="pct"/>
            <w:noWrap/>
          </w:tcPr>
          <w:p w14:paraId="6508BD9B" w14:textId="77777777" w:rsidR="00FD3990" w:rsidRPr="00ED6D7C" w:rsidRDefault="00242E51" w:rsidP="00245ED4">
            <w:pPr>
              <w:jc w:val="right"/>
              <w:rPr>
                <w:rFonts w:ascii="Times New Roman" w:eastAsia="Calibri" w:hAnsi="Times New Roman" w:cs="Times New Roman"/>
                <w:color w:val="000000" w:themeColor="text1"/>
                <w:sz w:val="28"/>
                <w:szCs w:val="28"/>
              </w:rPr>
            </w:pPr>
            <w:r w:rsidRPr="00ED6D7C">
              <w:rPr>
                <w:rFonts w:ascii="Times New Roman" w:eastAsia="Calibri" w:hAnsi="Times New Roman" w:cs="Times New Roman"/>
                <w:color w:val="000000" w:themeColor="text1"/>
                <w:sz w:val="28"/>
                <w:szCs w:val="28"/>
              </w:rPr>
              <w:t>-</w:t>
            </w:r>
          </w:p>
        </w:tc>
      </w:tr>
      <w:tr w:rsidR="00FD3990" w:rsidRPr="00AE7D1B" w14:paraId="53B5194E" w14:textId="77777777" w:rsidTr="004400C8">
        <w:trPr>
          <w:trHeight w:val="255"/>
        </w:trPr>
        <w:tc>
          <w:tcPr>
            <w:tcW w:w="4007" w:type="pct"/>
            <w:noWrap/>
            <w:hideMark/>
          </w:tcPr>
          <w:p w14:paraId="1D34C4D9" w14:textId="77777777" w:rsidR="00FD3990" w:rsidRPr="00ED6D7C" w:rsidRDefault="00FD3990" w:rsidP="00245ED4">
            <w:pPr>
              <w:jc w:val="both"/>
              <w:rPr>
                <w:rFonts w:ascii="Times New Roman" w:eastAsia="Calibri" w:hAnsi="Times New Roman" w:cs="Times New Roman"/>
                <w:b/>
                <w:bCs/>
                <w:color w:val="000000" w:themeColor="text1"/>
                <w:sz w:val="28"/>
                <w:szCs w:val="28"/>
              </w:rPr>
            </w:pPr>
            <w:r w:rsidRPr="00ED6D7C">
              <w:rPr>
                <w:rFonts w:ascii="Times New Roman" w:eastAsia="Calibri" w:hAnsi="Times New Roman" w:cs="Times New Roman"/>
                <w:b/>
                <w:bCs/>
                <w:color w:val="000000" w:themeColor="text1"/>
                <w:sz w:val="28"/>
                <w:szCs w:val="28"/>
              </w:rPr>
              <w:t>Всього</w:t>
            </w:r>
          </w:p>
        </w:tc>
        <w:tc>
          <w:tcPr>
            <w:tcW w:w="993" w:type="pct"/>
            <w:noWrap/>
          </w:tcPr>
          <w:p w14:paraId="0C708543" w14:textId="77777777" w:rsidR="00FD3990" w:rsidRPr="00ED6D7C" w:rsidRDefault="00242E51" w:rsidP="00245ED4">
            <w:pPr>
              <w:jc w:val="right"/>
              <w:rPr>
                <w:rFonts w:ascii="Times New Roman" w:eastAsia="Calibri" w:hAnsi="Times New Roman" w:cs="Times New Roman"/>
                <w:b/>
                <w:bCs/>
                <w:color w:val="000000" w:themeColor="text1"/>
                <w:sz w:val="28"/>
                <w:szCs w:val="28"/>
              </w:rPr>
            </w:pPr>
            <w:r w:rsidRPr="00ED6D7C">
              <w:rPr>
                <w:rFonts w:ascii="Times New Roman" w:eastAsia="Calibri" w:hAnsi="Times New Roman" w:cs="Times New Roman"/>
                <w:b/>
                <w:bCs/>
                <w:color w:val="000000" w:themeColor="text1"/>
                <w:sz w:val="28"/>
                <w:szCs w:val="28"/>
              </w:rPr>
              <w:t>52 84</w:t>
            </w:r>
            <w:r w:rsidR="007510F9" w:rsidRPr="00ED6D7C">
              <w:rPr>
                <w:rFonts w:ascii="Times New Roman" w:eastAsia="Calibri" w:hAnsi="Times New Roman" w:cs="Times New Roman"/>
                <w:b/>
                <w:bCs/>
                <w:color w:val="000000" w:themeColor="text1"/>
                <w:sz w:val="28"/>
                <w:szCs w:val="28"/>
              </w:rPr>
              <w:t>5</w:t>
            </w:r>
          </w:p>
        </w:tc>
      </w:tr>
      <w:tr w:rsidR="00FD3990" w:rsidRPr="00AE7D1B" w14:paraId="3C48AA12" w14:textId="77777777" w:rsidTr="004400C8">
        <w:trPr>
          <w:trHeight w:val="255"/>
        </w:trPr>
        <w:tc>
          <w:tcPr>
            <w:tcW w:w="4007" w:type="pct"/>
            <w:noWrap/>
            <w:hideMark/>
          </w:tcPr>
          <w:p w14:paraId="6598A77D" w14:textId="77777777" w:rsidR="00FD3990" w:rsidRPr="00ED6D7C" w:rsidRDefault="00FD3990" w:rsidP="00245ED4">
            <w:pPr>
              <w:jc w:val="both"/>
              <w:rPr>
                <w:rFonts w:ascii="Times New Roman" w:eastAsia="Calibri" w:hAnsi="Times New Roman" w:cs="Times New Roman"/>
                <w:color w:val="000000" w:themeColor="text1"/>
                <w:sz w:val="28"/>
                <w:szCs w:val="28"/>
              </w:rPr>
            </w:pPr>
            <w:r w:rsidRPr="00ED6D7C">
              <w:rPr>
                <w:rFonts w:ascii="Times New Roman" w:eastAsia="Calibri" w:hAnsi="Times New Roman" w:cs="Times New Roman"/>
                <w:color w:val="000000" w:themeColor="text1"/>
                <w:sz w:val="28"/>
                <w:szCs w:val="28"/>
              </w:rPr>
              <w:t>Частка (%) у складі національної бази витрат</w:t>
            </w:r>
          </w:p>
        </w:tc>
        <w:tc>
          <w:tcPr>
            <w:tcW w:w="993" w:type="pct"/>
            <w:noWrap/>
          </w:tcPr>
          <w:p w14:paraId="2C5E64AA" w14:textId="77777777" w:rsidR="00FD3990" w:rsidRPr="00ED6D7C" w:rsidRDefault="00242E51" w:rsidP="00245ED4">
            <w:pPr>
              <w:jc w:val="right"/>
              <w:rPr>
                <w:rFonts w:ascii="Times New Roman" w:eastAsia="Calibri" w:hAnsi="Times New Roman" w:cs="Times New Roman"/>
                <w:color w:val="000000" w:themeColor="text1"/>
                <w:sz w:val="28"/>
                <w:szCs w:val="28"/>
              </w:rPr>
            </w:pPr>
            <w:r w:rsidRPr="00ED6D7C">
              <w:rPr>
                <w:rFonts w:ascii="Times New Roman" w:eastAsia="Calibri" w:hAnsi="Times New Roman" w:cs="Times New Roman"/>
                <w:color w:val="000000" w:themeColor="text1"/>
                <w:sz w:val="28"/>
                <w:szCs w:val="28"/>
              </w:rPr>
              <w:t>2%</w:t>
            </w:r>
          </w:p>
        </w:tc>
      </w:tr>
    </w:tbl>
    <w:p w14:paraId="2A80E2D9" w14:textId="77777777" w:rsidR="00923EE7" w:rsidRPr="00AE7D1B" w:rsidRDefault="00923EE7" w:rsidP="00923EE7">
      <w:pPr>
        <w:spacing w:after="0" w:line="240" w:lineRule="auto"/>
        <w:ind w:firstLine="709"/>
        <w:jc w:val="both"/>
        <w:rPr>
          <w:rFonts w:ascii="Times New Roman" w:eastAsia="Calibri" w:hAnsi="Times New Roman" w:cs="Times New Roman"/>
          <w:color w:val="000000" w:themeColor="text1"/>
          <w:sz w:val="28"/>
          <w:szCs w:val="28"/>
          <w:highlight w:val="green"/>
        </w:rPr>
      </w:pPr>
    </w:p>
    <w:p w14:paraId="56BFE6BB" w14:textId="20AEAF75" w:rsidR="009B10D5" w:rsidRPr="00ED6D7C" w:rsidRDefault="00923EE7" w:rsidP="009B10D5">
      <w:pPr>
        <w:spacing w:after="0" w:line="240" w:lineRule="auto"/>
        <w:ind w:firstLine="567"/>
        <w:jc w:val="both"/>
        <w:rPr>
          <w:rFonts w:ascii="Times New Roman" w:eastAsia="Calibri" w:hAnsi="Times New Roman" w:cs="Times New Roman"/>
          <w:color w:val="000000" w:themeColor="text1"/>
          <w:sz w:val="28"/>
          <w:szCs w:val="28"/>
        </w:rPr>
      </w:pPr>
      <w:r w:rsidRPr="00ED6D7C">
        <w:rPr>
          <w:rFonts w:ascii="Times New Roman" w:eastAsia="Calibri" w:hAnsi="Times New Roman" w:cs="Times New Roman"/>
          <w:color w:val="000000" w:themeColor="text1"/>
          <w:sz w:val="28"/>
          <w:szCs w:val="28"/>
        </w:rPr>
        <w:t>До основних складових бази витрат включено витрати на персонал, операційні витрати, амортизаційні відрахування, вартість капіталу та інші витрати. З них</w:t>
      </w:r>
      <w:r w:rsidR="00ED6D7C">
        <w:rPr>
          <w:rFonts w:ascii="Times New Roman" w:eastAsia="Calibri" w:hAnsi="Times New Roman" w:cs="Times New Roman"/>
          <w:color w:val="000000" w:themeColor="text1"/>
          <w:sz w:val="28"/>
          <w:szCs w:val="28"/>
        </w:rPr>
        <w:t xml:space="preserve"> витрати на персонал </w:t>
      </w:r>
      <w:r w:rsidRPr="00ED6D7C">
        <w:rPr>
          <w:rFonts w:ascii="Times New Roman" w:eastAsia="Calibri" w:hAnsi="Times New Roman" w:cs="Times New Roman"/>
          <w:color w:val="000000" w:themeColor="text1"/>
          <w:sz w:val="28"/>
          <w:szCs w:val="28"/>
        </w:rPr>
        <w:t>включають</w:t>
      </w:r>
      <w:r w:rsidR="00ED6D7C">
        <w:rPr>
          <w:rFonts w:ascii="Times New Roman" w:eastAsia="Calibri" w:hAnsi="Times New Roman" w:cs="Times New Roman"/>
          <w:color w:val="000000" w:themeColor="text1"/>
          <w:sz w:val="28"/>
          <w:szCs w:val="28"/>
        </w:rPr>
        <w:t>:</w:t>
      </w:r>
      <w:r w:rsidRPr="00ED6D7C">
        <w:rPr>
          <w:rFonts w:ascii="Times New Roman" w:eastAsia="Calibri" w:hAnsi="Times New Roman" w:cs="Times New Roman"/>
          <w:color w:val="000000" w:themeColor="text1"/>
          <w:sz w:val="28"/>
          <w:szCs w:val="28"/>
        </w:rPr>
        <w:t xml:space="preserve"> валові витрати на заробітну плату, оплату понаднормової праці, соціальне </w:t>
      </w:r>
      <w:r w:rsidR="00ED6D7C">
        <w:rPr>
          <w:rFonts w:ascii="Times New Roman" w:eastAsia="Calibri" w:hAnsi="Times New Roman" w:cs="Times New Roman"/>
          <w:color w:val="000000" w:themeColor="text1"/>
          <w:sz w:val="28"/>
          <w:szCs w:val="28"/>
        </w:rPr>
        <w:t xml:space="preserve">та пенсійне забезпечення, а також </w:t>
      </w:r>
      <w:r w:rsidR="009B10D5" w:rsidRPr="00ED6D7C">
        <w:rPr>
          <w:rFonts w:ascii="Times New Roman" w:eastAsia="Calibri" w:hAnsi="Times New Roman" w:cs="Times New Roman"/>
          <w:color w:val="000000" w:themeColor="text1"/>
          <w:sz w:val="28"/>
          <w:szCs w:val="28"/>
        </w:rPr>
        <w:t>інші виплати.</w:t>
      </w:r>
    </w:p>
    <w:p w14:paraId="1FF93BCD" w14:textId="70FC4207" w:rsidR="009B10D5" w:rsidRPr="00ED6D7C" w:rsidRDefault="00923EE7" w:rsidP="009B10D5">
      <w:pPr>
        <w:spacing w:after="0" w:line="240" w:lineRule="auto"/>
        <w:ind w:firstLine="567"/>
        <w:jc w:val="both"/>
        <w:rPr>
          <w:rFonts w:ascii="Times New Roman" w:eastAsia="Calibri" w:hAnsi="Times New Roman" w:cs="Times New Roman"/>
          <w:color w:val="000000" w:themeColor="text1"/>
          <w:sz w:val="28"/>
          <w:szCs w:val="28"/>
        </w:rPr>
      </w:pPr>
      <w:r w:rsidRPr="00ED6D7C">
        <w:rPr>
          <w:rFonts w:ascii="Times New Roman" w:eastAsia="Calibri" w:hAnsi="Times New Roman" w:cs="Times New Roman"/>
          <w:color w:val="000000" w:themeColor="text1"/>
          <w:sz w:val="28"/>
          <w:szCs w:val="28"/>
        </w:rPr>
        <w:t>Операційні витрати - це інші експлуатаційні витрати, що включають: витрати на закупівлю товарів та послуг, які використовувались для надання послуг з аеронавіг</w:t>
      </w:r>
      <w:r w:rsidR="00B54310">
        <w:rPr>
          <w:rFonts w:ascii="Times New Roman" w:eastAsia="Calibri" w:hAnsi="Times New Roman" w:cs="Times New Roman"/>
          <w:color w:val="000000" w:themeColor="text1"/>
          <w:sz w:val="28"/>
          <w:szCs w:val="28"/>
        </w:rPr>
        <w:t>аційного обслуговування, а також оплата</w:t>
      </w:r>
      <w:r w:rsidRPr="00ED6D7C">
        <w:rPr>
          <w:rFonts w:ascii="Times New Roman" w:eastAsia="Calibri" w:hAnsi="Times New Roman" w:cs="Times New Roman"/>
          <w:color w:val="000000" w:themeColor="text1"/>
          <w:sz w:val="28"/>
          <w:szCs w:val="28"/>
        </w:rPr>
        <w:t xml:space="preserve"> послуг, які надають сторонні організації, матеріалів, електроенергії, комунальних послуг, оренди будівель, обладнання та виробничих об'єктів, технічного обслуговува</w:t>
      </w:r>
      <w:r w:rsidR="00B54310">
        <w:rPr>
          <w:rFonts w:ascii="Times New Roman" w:eastAsia="Calibri" w:hAnsi="Times New Roman" w:cs="Times New Roman"/>
          <w:color w:val="000000" w:themeColor="text1"/>
          <w:sz w:val="28"/>
          <w:szCs w:val="28"/>
        </w:rPr>
        <w:t>ння, страхування та відрядження</w:t>
      </w:r>
      <w:r w:rsidR="009B10D5" w:rsidRPr="00ED6D7C">
        <w:rPr>
          <w:rFonts w:ascii="Times New Roman" w:eastAsia="Calibri" w:hAnsi="Times New Roman" w:cs="Times New Roman"/>
          <w:color w:val="000000" w:themeColor="text1"/>
          <w:sz w:val="28"/>
          <w:szCs w:val="28"/>
        </w:rPr>
        <w:t>.</w:t>
      </w:r>
    </w:p>
    <w:p w14:paraId="05BC450E" w14:textId="37B54153" w:rsidR="009B10D5" w:rsidRPr="00ED6D7C" w:rsidRDefault="00923EE7" w:rsidP="009B10D5">
      <w:pPr>
        <w:spacing w:after="0" w:line="240" w:lineRule="auto"/>
        <w:ind w:firstLine="567"/>
        <w:jc w:val="both"/>
        <w:rPr>
          <w:rFonts w:ascii="Times New Roman" w:eastAsia="Calibri" w:hAnsi="Times New Roman" w:cs="Times New Roman"/>
          <w:color w:val="000000" w:themeColor="text1"/>
          <w:sz w:val="28"/>
          <w:szCs w:val="28"/>
        </w:rPr>
      </w:pPr>
      <w:r w:rsidRPr="00ED6D7C">
        <w:rPr>
          <w:rFonts w:ascii="Times New Roman" w:eastAsia="Calibri" w:hAnsi="Times New Roman" w:cs="Times New Roman"/>
          <w:color w:val="000000" w:themeColor="text1"/>
          <w:sz w:val="28"/>
          <w:szCs w:val="28"/>
        </w:rPr>
        <w:t>Амортизаційні відрахування стосуються усіх основних засобів, які введені в експлуатацію та використовуються для надання послуг з аеронавігаційного обслуговування. Вартість основних засобів амортизується відповідно до їх очікуваного терміну експлуатації, застосовуючи прямий лінійний метод до вартості активів, які амортизуються.</w:t>
      </w:r>
    </w:p>
    <w:p w14:paraId="16D85403" w14:textId="62472372" w:rsidR="009B10D5" w:rsidRPr="00ED6D7C" w:rsidRDefault="00923EE7" w:rsidP="009B10D5">
      <w:pPr>
        <w:spacing w:after="0" w:line="240" w:lineRule="auto"/>
        <w:ind w:firstLine="567"/>
        <w:jc w:val="both"/>
        <w:rPr>
          <w:rFonts w:ascii="Times New Roman" w:eastAsia="Calibri" w:hAnsi="Times New Roman" w:cs="Times New Roman"/>
          <w:color w:val="000000" w:themeColor="text1"/>
          <w:sz w:val="28"/>
          <w:szCs w:val="28"/>
        </w:rPr>
      </w:pPr>
      <w:r w:rsidRPr="00ED6D7C">
        <w:rPr>
          <w:rFonts w:ascii="Times New Roman" w:eastAsia="Calibri" w:hAnsi="Times New Roman" w:cs="Times New Roman"/>
          <w:color w:val="000000" w:themeColor="text1"/>
          <w:sz w:val="28"/>
          <w:szCs w:val="28"/>
        </w:rPr>
        <w:t>Вартість капіталу визначається як добуток суми середньої чистої балансової вартості основних засобів та можливих коригувань загальної вартості активів</w:t>
      </w:r>
      <w:r w:rsidR="00B54310">
        <w:rPr>
          <w:rFonts w:ascii="Times New Roman" w:eastAsia="Calibri" w:hAnsi="Times New Roman" w:cs="Times New Roman"/>
          <w:color w:val="000000" w:themeColor="text1"/>
          <w:sz w:val="28"/>
          <w:szCs w:val="28"/>
        </w:rPr>
        <w:t>, що використовується провайдером</w:t>
      </w:r>
      <w:r w:rsidRPr="00ED6D7C">
        <w:rPr>
          <w:rFonts w:ascii="Times New Roman" w:eastAsia="Calibri" w:hAnsi="Times New Roman" w:cs="Times New Roman"/>
          <w:color w:val="000000" w:themeColor="text1"/>
          <w:sz w:val="28"/>
          <w:szCs w:val="28"/>
        </w:rPr>
        <w:t xml:space="preserve"> аеронавігаційних послуг в процесі експлуатації або будівництва, та середньої вартості чистих оборотних коштів, а також середньозваженої відсоткової ставки за боргами і рентабельності власного капіталу.</w:t>
      </w:r>
    </w:p>
    <w:p w14:paraId="0AD49FFE" w14:textId="57B342AC" w:rsidR="00B54310" w:rsidRDefault="00923EE7" w:rsidP="008579EB">
      <w:pPr>
        <w:spacing w:after="0" w:line="240" w:lineRule="auto"/>
        <w:ind w:firstLine="567"/>
        <w:jc w:val="both"/>
        <w:rPr>
          <w:rFonts w:ascii="Times New Roman" w:eastAsia="Calibri" w:hAnsi="Times New Roman" w:cs="Times New Roman"/>
          <w:color w:val="000000" w:themeColor="text1"/>
          <w:sz w:val="28"/>
          <w:szCs w:val="28"/>
        </w:rPr>
      </w:pPr>
      <w:r w:rsidRPr="00ED6D7C">
        <w:rPr>
          <w:rFonts w:ascii="Times New Roman" w:eastAsia="Calibri" w:hAnsi="Times New Roman" w:cs="Times New Roman"/>
          <w:color w:val="000000" w:themeColor="text1"/>
          <w:sz w:val="28"/>
          <w:szCs w:val="28"/>
        </w:rPr>
        <w:t>До інших витрат включають інш</w:t>
      </w:r>
      <w:r w:rsidR="00B54310">
        <w:rPr>
          <w:rFonts w:ascii="Times New Roman" w:eastAsia="Calibri" w:hAnsi="Times New Roman" w:cs="Times New Roman"/>
          <w:color w:val="000000" w:themeColor="text1"/>
          <w:sz w:val="28"/>
          <w:szCs w:val="28"/>
        </w:rPr>
        <w:t>і непередбачувані витрати в тому числі</w:t>
      </w:r>
      <w:r w:rsidRPr="00ED6D7C">
        <w:rPr>
          <w:rFonts w:ascii="Times New Roman" w:eastAsia="Calibri" w:hAnsi="Times New Roman" w:cs="Times New Roman"/>
          <w:color w:val="000000" w:themeColor="text1"/>
          <w:sz w:val="28"/>
          <w:szCs w:val="28"/>
        </w:rPr>
        <w:t xml:space="preserve"> і резерв сформований щодо безнадійної дебіторської заборгованості.</w:t>
      </w:r>
    </w:p>
    <w:p w14:paraId="1311AD49" w14:textId="303F713B" w:rsidR="008579EB" w:rsidRDefault="008579EB" w:rsidP="008579EB">
      <w:pPr>
        <w:spacing w:after="0" w:line="240" w:lineRule="auto"/>
        <w:ind w:firstLine="567"/>
        <w:jc w:val="both"/>
        <w:rPr>
          <w:rFonts w:ascii="Times New Roman" w:eastAsia="Calibri" w:hAnsi="Times New Roman" w:cs="Times New Roman"/>
          <w:color w:val="000000" w:themeColor="text1"/>
          <w:sz w:val="28"/>
          <w:szCs w:val="28"/>
        </w:rPr>
      </w:pPr>
    </w:p>
    <w:p w14:paraId="0CE7A69A" w14:textId="3B3CBD57" w:rsidR="00160A94" w:rsidRDefault="00160A94" w:rsidP="008579EB">
      <w:pPr>
        <w:spacing w:after="0" w:line="240" w:lineRule="auto"/>
        <w:ind w:firstLine="567"/>
        <w:jc w:val="both"/>
        <w:rPr>
          <w:rFonts w:ascii="Times New Roman" w:eastAsia="Calibri" w:hAnsi="Times New Roman" w:cs="Times New Roman"/>
          <w:color w:val="000000" w:themeColor="text1"/>
          <w:sz w:val="28"/>
          <w:szCs w:val="28"/>
        </w:rPr>
      </w:pPr>
    </w:p>
    <w:p w14:paraId="24387AC3" w14:textId="36AC4DDB" w:rsidR="00160A94" w:rsidRDefault="00160A94" w:rsidP="008579EB">
      <w:pPr>
        <w:spacing w:after="0" w:line="240" w:lineRule="auto"/>
        <w:ind w:firstLine="567"/>
        <w:jc w:val="both"/>
        <w:rPr>
          <w:rFonts w:ascii="Times New Roman" w:eastAsia="Calibri" w:hAnsi="Times New Roman" w:cs="Times New Roman"/>
          <w:color w:val="000000" w:themeColor="text1"/>
          <w:sz w:val="28"/>
          <w:szCs w:val="28"/>
        </w:rPr>
      </w:pPr>
    </w:p>
    <w:p w14:paraId="0B339FAE" w14:textId="39D223F7" w:rsidR="00160A94" w:rsidRDefault="00160A94" w:rsidP="008579EB">
      <w:pPr>
        <w:spacing w:after="0" w:line="240" w:lineRule="auto"/>
        <w:ind w:firstLine="567"/>
        <w:jc w:val="both"/>
        <w:rPr>
          <w:rFonts w:ascii="Times New Roman" w:eastAsia="Calibri" w:hAnsi="Times New Roman" w:cs="Times New Roman"/>
          <w:color w:val="000000" w:themeColor="text1"/>
          <w:sz w:val="28"/>
          <w:szCs w:val="28"/>
        </w:rPr>
      </w:pPr>
    </w:p>
    <w:p w14:paraId="4DBA96BE" w14:textId="7265A6A3" w:rsidR="00160A94" w:rsidRDefault="00160A94" w:rsidP="008579EB">
      <w:pPr>
        <w:spacing w:after="0" w:line="240" w:lineRule="auto"/>
        <w:ind w:firstLine="567"/>
        <w:jc w:val="both"/>
        <w:rPr>
          <w:rFonts w:ascii="Times New Roman" w:eastAsia="Calibri" w:hAnsi="Times New Roman" w:cs="Times New Roman"/>
          <w:color w:val="000000" w:themeColor="text1"/>
          <w:sz w:val="28"/>
          <w:szCs w:val="28"/>
        </w:rPr>
      </w:pPr>
    </w:p>
    <w:p w14:paraId="40B6A444" w14:textId="77777777" w:rsidR="00160A94" w:rsidRPr="00B54310" w:rsidRDefault="00160A94" w:rsidP="008579EB">
      <w:pPr>
        <w:spacing w:after="0" w:line="240" w:lineRule="auto"/>
        <w:ind w:firstLine="567"/>
        <w:jc w:val="both"/>
        <w:rPr>
          <w:rFonts w:ascii="Times New Roman" w:eastAsia="Calibri" w:hAnsi="Times New Roman" w:cs="Times New Roman"/>
          <w:color w:val="000000" w:themeColor="text1"/>
          <w:sz w:val="28"/>
          <w:szCs w:val="28"/>
        </w:rPr>
      </w:pPr>
    </w:p>
    <w:tbl>
      <w:tblPr>
        <w:tblStyle w:val="a3"/>
        <w:tblW w:w="5000" w:type="pct"/>
        <w:tblLook w:val="04A0" w:firstRow="1" w:lastRow="0" w:firstColumn="1" w:lastColumn="0" w:noHBand="0" w:noVBand="1"/>
      </w:tblPr>
      <w:tblGrid>
        <w:gridCol w:w="7269"/>
        <w:gridCol w:w="2359"/>
      </w:tblGrid>
      <w:tr w:rsidR="00FD3990" w:rsidRPr="00B54310" w14:paraId="056F74CA" w14:textId="77777777" w:rsidTr="001E219C">
        <w:trPr>
          <w:trHeight w:val="480"/>
        </w:trPr>
        <w:tc>
          <w:tcPr>
            <w:tcW w:w="3775" w:type="pct"/>
            <w:hideMark/>
          </w:tcPr>
          <w:p w14:paraId="4CDF5C91" w14:textId="77777777" w:rsidR="00B54310" w:rsidRPr="00B54310" w:rsidRDefault="00FD3990" w:rsidP="00245ED4">
            <w:pPr>
              <w:jc w:val="both"/>
              <w:rPr>
                <w:rFonts w:ascii="Times New Roman" w:eastAsia="Calibri" w:hAnsi="Times New Roman" w:cs="Times New Roman"/>
                <w:b/>
                <w:bCs/>
                <w:color w:val="000000" w:themeColor="text1"/>
                <w:sz w:val="28"/>
                <w:szCs w:val="28"/>
              </w:rPr>
            </w:pPr>
            <w:r w:rsidRPr="00B54310">
              <w:rPr>
                <w:rFonts w:ascii="Times New Roman" w:eastAsia="Calibri" w:hAnsi="Times New Roman" w:cs="Times New Roman"/>
                <w:b/>
                <w:bCs/>
                <w:color w:val="000000" w:themeColor="text1"/>
                <w:sz w:val="28"/>
                <w:szCs w:val="28"/>
              </w:rPr>
              <w:lastRenderedPageBreak/>
              <w:t xml:space="preserve">Всього витрати на обслуговування на </w:t>
            </w:r>
            <w:r w:rsidR="00F01AFC" w:rsidRPr="00B54310">
              <w:rPr>
                <w:rFonts w:ascii="Times New Roman" w:eastAsia="Calibri" w:hAnsi="Times New Roman" w:cs="Times New Roman"/>
                <w:b/>
                <w:bCs/>
                <w:color w:val="000000" w:themeColor="text1"/>
                <w:sz w:val="28"/>
                <w:szCs w:val="28"/>
              </w:rPr>
              <w:t>маршруті</w:t>
            </w:r>
            <w:r w:rsidRPr="00B54310">
              <w:rPr>
                <w:rFonts w:ascii="Times New Roman" w:eastAsia="Calibri" w:hAnsi="Times New Roman" w:cs="Times New Roman"/>
                <w:b/>
                <w:bCs/>
                <w:color w:val="000000" w:themeColor="text1"/>
                <w:sz w:val="28"/>
                <w:szCs w:val="28"/>
              </w:rPr>
              <w:t xml:space="preserve"> </w:t>
            </w:r>
          </w:p>
          <w:p w14:paraId="0DD6BF66" w14:textId="796A6451" w:rsidR="00FD3990" w:rsidRPr="00B54310" w:rsidRDefault="00FD3990" w:rsidP="00245ED4">
            <w:pPr>
              <w:jc w:val="both"/>
              <w:rPr>
                <w:rFonts w:ascii="Times New Roman" w:eastAsia="Calibri" w:hAnsi="Times New Roman" w:cs="Times New Roman"/>
                <w:b/>
                <w:bCs/>
                <w:color w:val="000000" w:themeColor="text1"/>
                <w:sz w:val="28"/>
                <w:szCs w:val="28"/>
              </w:rPr>
            </w:pPr>
            <w:r w:rsidRPr="00B54310">
              <w:rPr>
                <w:rFonts w:ascii="Times New Roman" w:eastAsia="Calibri" w:hAnsi="Times New Roman" w:cs="Times New Roman"/>
                <w:b/>
                <w:bCs/>
                <w:color w:val="000000" w:themeColor="text1"/>
                <w:sz w:val="28"/>
                <w:szCs w:val="28"/>
              </w:rPr>
              <w:t>(тис</w:t>
            </w:r>
            <w:r w:rsidR="00B54310">
              <w:rPr>
                <w:rFonts w:ascii="Times New Roman" w:eastAsia="Calibri" w:hAnsi="Times New Roman" w:cs="Times New Roman"/>
                <w:b/>
                <w:bCs/>
                <w:color w:val="000000" w:themeColor="text1"/>
                <w:sz w:val="28"/>
                <w:szCs w:val="28"/>
              </w:rPr>
              <w:t>.</w:t>
            </w:r>
            <w:r w:rsidRPr="00B54310">
              <w:rPr>
                <w:rFonts w:ascii="Times New Roman" w:eastAsia="Calibri" w:hAnsi="Times New Roman" w:cs="Times New Roman"/>
                <w:b/>
                <w:bCs/>
                <w:color w:val="000000" w:themeColor="text1"/>
                <w:sz w:val="28"/>
                <w:szCs w:val="28"/>
              </w:rPr>
              <w:t xml:space="preserve"> грн)</w:t>
            </w:r>
          </w:p>
        </w:tc>
        <w:tc>
          <w:tcPr>
            <w:tcW w:w="1225" w:type="pct"/>
            <w:noWrap/>
            <w:hideMark/>
          </w:tcPr>
          <w:p w14:paraId="02796049" w14:textId="77777777" w:rsidR="00FD3990" w:rsidRPr="00B54310" w:rsidRDefault="00FD3990" w:rsidP="00245ED4">
            <w:pPr>
              <w:jc w:val="both"/>
              <w:rPr>
                <w:rFonts w:ascii="Times New Roman" w:eastAsia="Calibri" w:hAnsi="Times New Roman" w:cs="Times New Roman"/>
                <w:b/>
                <w:bCs/>
                <w:color w:val="000000" w:themeColor="text1"/>
                <w:sz w:val="28"/>
                <w:szCs w:val="28"/>
              </w:rPr>
            </w:pPr>
            <w:r w:rsidRPr="00B54310">
              <w:rPr>
                <w:rFonts w:ascii="Times New Roman" w:eastAsia="Calibri" w:hAnsi="Times New Roman" w:cs="Times New Roman"/>
                <w:b/>
                <w:bCs/>
                <w:color w:val="000000" w:themeColor="text1"/>
                <w:sz w:val="28"/>
                <w:szCs w:val="28"/>
              </w:rPr>
              <w:t>План на 2020 рік</w:t>
            </w:r>
          </w:p>
        </w:tc>
      </w:tr>
      <w:tr w:rsidR="001E219C" w:rsidRPr="00B54310" w14:paraId="35958ABE" w14:textId="77777777" w:rsidTr="001E219C">
        <w:trPr>
          <w:trHeight w:val="255"/>
        </w:trPr>
        <w:tc>
          <w:tcPr>
            <w:tcW w:w="3775" w:type="pct"/>
            <w:noWrap/>
            <w:hideMark/>
          </w:tcPr>
          <w:p w14:paraId="1FE01991" w14:textId="77777777" w:rsidR="001E219C" w:rsidRPr="00B54310" w:rsidRDefault="001E219C" w:rsidP="001E219C">
            <w:pPr>
              <w:jc w:val="both"/>
              <w:rPr>
                <w:rFonts w:ascii="Times New Roman" w:eastAsia="Calibri" w:hAnsi="Times New Roman" w:cs="Times New Roman"/>
                <w:color w:val="000000" w:themeColor="text1"/>
                <w:sz w:val="28"/>
                <w:szCs w:val="28"/>
              </w:rPr>
            </w:pPr>
            <w:r w:rsidRPr="00B54310">
              <w:rPr>
                <w:rFonts w:ascii="Times New Roman" w:eastAsia="Calibri" w:hAnsi="Times New Roman" w:cs="Times New Roman"/>
                <w:color w:val="000000" w:themeColor="text1"/>
                <w:sz w:val="28"/>
                <w:szCs w:val="28"/>
              </w:rPr>
              <w:t>Витрати на персонал</w:t>
            </w:r>
          </w:p>
        </w:tc>
        <w:tc>
          <w:tcPr>
            <w:tcW w:w="1225" w:type="pct"/>
            <w:noWrap/>
          </w:tcPr>
          <w:p w14:paraId="73419246" w14:textId="77777777" w:rsidR="001E219C" w:rsidRPr="00B54310" w:rsidRDefault="001E219C" w:rsidP="001E219C">
            <w:pPr>
              <w:jc w:val="right"/>
              <w:rPr>
                <w:rFonts w:ascii="Times New Roman" w:eastAsia="Calibri" w:hAnsi="Times New Roman" w:cs="Times New Roman"/>
                <w:color w:val="000000" w:themeColor="text1"/>
                <w:sz w:val="28"/>
                <w:szCs w:val="28"/>
              </w:rPr>
            </w:pPr>
            <w:r w:rsidRPr="00B54310">
              <w:rPr>
                <w:rFonts w:ascii="Times New Roman" w:eastAsia="Calibri" w:hAnsi="Times New Roman" w:cs="Times New Roman"/>
                <w:color w:val="000000" w:themeColor="text1"/>
                <w:sz w:val="28"/>
                <w:szCs w:val="28"/>
              </w:rPr>
              <w:t>2 086 230</w:t>
            </w:r>
          </w:p>
        </w:tc>
      </w:tr>
      <w:tr w:rsidR="001E219C" w:rsidRPr="00AA45BD" w14:paraId="04DE1105" w14:textId="77777777" w:rsidTr="001E219C">
        <w:trPr>
          <w:trHeight w:val="255"/>
        </w:trPr>
        <w:tc>
          <w:tcPr>
            <w:tcW w:w="3775" w:type="pct"/>
            <w:noWrap/>
            <w:hideMark/>
          </w:tcPr>
          <w:p w14:paraId="44F86E45" w14:textId="77777777" w:rsidR="001E219C" w:rsidRPr="00B54310" w:rsidRDefault="001E219C" w:rsidP="001E219C">
            <w:pPr>
              <w:jc w:val="both"/>
              <w:rPr>
                <w:rFonts w:ascii="Times New Roman" w:eastAsia="Calibri" w:hAnsi="Times New Roman" w:cs="Times New Roman"/>
                <w:color w:val="000000" w:themeColor="text1"/>
                <w:sz w:val="28"/>
                <w:szCs w:val="28"/>
              </w:rPr>
            </w:pPr>
            <w:r w:rsidRPr="00B54310">
              <w:rPr>
                <w:rFonts w:ascii="Times New Roman" w:eastAsia="Calibri" w:hAnsi="Times New Roman" w:cs="Times New Roman"/>
                <w:color w:val="000000" w:themeColor="text1"/>
                <w:sz w:val="28"/>
                <w:szCs w:val="28"/>
              </w:rPr>
              <w:t>Операційні витрати</w:t>
            </w:r>
          </w:p>
        </w:tc>
        <w:tc>
          <w:tcPr>
            <w:tcW w:w="1225" w:type="pct"/>
            <w:noWrap/>
          </w:tcPr>
          <w:p w14:paraId="09AB1F57" w14:textId="425004FD" w:rsidR="001E219C" w:rsidRPr="00AA45BD" w:rsidRDefault="00AA45BD" w:rsidP="001E219C">
            <w:pPr>
              <w:jc w:val="right"/>
              <w:rPr>
                <w:rFonts w:ascii="Times New Roman" w:eastAsia="Calibri" w:hAnsi="Times New Roman" w:cs="Times New Roman"/>
                <w:color w:val="000000" w:themeColor="text1"/>
                <w:sz w:val="28"/>
                <w:szCs w:val="28"/>
              </w:rPr>
            </w:pPr>
            <w:r w:rsidRPr="00AA45BD">
              <w:rPr>
                <w:rFonts w:ascii="Times New Roman" w:eastAsia="Calibri" w:hAnsi="Times New Roman" w:cs="Times New Roman"/>
                <w:color w:val="000000" w:themeColor="text1"/>
                <w:sz w:val="28"/>
                <w:szCs w:val="28"/>
              </w:rPr>
              <w:t>441 487</w:t>
            </w:r>
          </w:p>
        </w:tc>
      </w:tr>
      <w:tr w:rsidR="001E219C" w:rsidRPr="00B54310" w14:paraId="554171D6" w14:textId="77777777" w:rsidTr="001E219C">
        <w:trPr>
          <w:trHeight w:val="255"/>
        </w:trPr>
        <w:tc>
          <w:tcPr>
            <w:tcW w:w="3775" w:type="pct"/>
            <w:noWrap/>
            <w:hideMark/>
          </w:tcPr>
          <w:p w14:paraId="563F9A12" w14:textId="77777777" w:rsidR="001E219C" w:rsidRPr="00B54310" w:rsidRDefault="001E219C" w:rsidP="001E219C">
            <w:pPr>
              <w:jc w:val="both"/>
              <w:rPr>
                <w:rFonts w:ascii="Times New Roman" w:eastAsia="Calibri" w:hAnsi="Times New Roman" w:cs="Times New Roman"/>
                <w:color w:val="000000" w:themeColor="text1"/>
                <w:sz w:val="28"/>
                <w:szCs w:val="28"/>
              </w:rPr>
            </w:pPr>
            <w:r w:rsidRPr="00B54310">
              <w:rPr>
                <w:rFonts w:ascii="Times New Roman" w:eastAsia="Calibri" w:hAnsi="Times New Roman" w:cs="Times New Roman"/>
                <w:color w:val="000000" w:themeColor="text1"/>
                <w:sz w:val="28"/>
                <w:szCs w:val="28"/>
              </w:rPr>
              <w:t>Амортизація</w:t>
            </w:r>
          </w:p>
        </w:tc>
        <w:tc>
          <w:tcPr>
            <w:tcW w:w="1225" w:type="pct"/>
            <w:noWrap/>
          </w:tcPr>
          <w:p w14:paraId="610699A6" w14:textId="77777777" w:rsidR="001E219C" w:rsidRPr="00B54310" w:rsidRDefault="001E219C" w:rsidP="001E219C">
            <w:pPr>
              <w:jc w:val="right"/>
              <w:rPr>
                <w:rFonts w:ascii="Times New Roman" w:eastAsia="Calibri" w:hAnsi="Times New Roman" w:cs="Times New Roman"/>
                <w:color w:val="000000" w:themeColor="text1"/>
                <w:sz w:val="28"/>
                <w:szCs w:val="28"/>
              </w:rPr>
            </w:pPr>
            <w:r w:rsidRPr="00B54310">
              <w:rPr>
                <w:rFonts w:ascii="Times New Roman" w:eastAsia="Calibri" w:hAnsi="Times New Roman" w:cs="Times New Roman"/>
                <w:color w:val="000000" w:themeColor="text1"/>
                <w:sz w:val="28"/>
                <w:szCs w:val="28"/>
              </w:rPr>
              <w:t>202 155</w:t>
            </w:r>
          </w:p>
        </w:tc>
      </w:tr>
      <w:tr w:rsidR="001E219C" w:rsidRPr="00B54310" w14:paraId="74CCBD33" w14:textId="77777777" w:rsidTr="001E219C">
        <w:trPr>
          <w:trHeight w:val="255"/>
        </w:trPr>
        <w:tc>
          <w:tcPr>
            <w:tcW w:w="3775" w:type="pct"/>
            <w:noWrap/>
            <w:hideMark/>
          </w:tcPr>
          <w:p w14:paraId="4AB8F43C" w14:textId="77777777" w:rsidR="001E219C" w:rsidRPr="00B54310" w:rsidRDefault="001E219C" w:rsidP="001E219C">
            <w:pPr>
              <w:jc w:val="both"/>
              <w:rPr>
                <w:rFonts w:ascii="Times New Roman" w:eastAsia="Calibri" w:hAnsi="Times New Roman" w:cs="Times New Roman"/>
                <w:color w:val="000000" w:themeColor="text1"/>
                <w:sz w:val="28"/>
                <w:szCs w:val="28"/>
              </w:rPr>
            </w:pPr>
            <w:r w:rsidRPr="00B54310">
              <w:rPr>
                <w:rFonts w:ascii="Times New Roman" w:eastAsia="Calibri" w:hAnsi="Times New Roman" w:cs="Times New Roman"/>
                <w:color w:val="000000" w:themeColor="text1"/>
                <w:sz w:val="28"/>
                <w:szCs w:val="28"/>
              </w:rPr>
              <w:t>Вартість капіталу</w:t>
            </w:r>
          </w:p>
        </w:tc>
        <w:tc>
          <w:tcPr>
            <w:tcW w:w="1225" w:type="pct"/>
            <w:noWrap/>
          </w:tcPr>
          <w:p w14:paraId="347E854D" w14:textId="77777777" w:rsidR="001E219C" w:rsidRPr="00B54310" w:rsidRDefault="001E219C" w:rsidP="001E219C">
            <w:pPr>
              <w:jc w:val="right"/>
              <w:rPr>
                <w:rFonts w:ascii="Times New Roman" w:eastAsia="Calibri" w:hAnsi="Times New Roman" w:cs="Times New Roman"/>
                <w:color w:val="000000" w:themeColor="text1"/>
                <w:sz w:val="28"/>
                <w:szCs w:val="28"/>
              </w:rPr>
            </w:pPr>
            <w:r w:rsidRPr="00B54310">
              <w:rPr>
                <w:rFonts w:ascii="Times New Roman" w:eastAsia="Calibri" w:hAnsi="Times New Roman" w:cs="Times New Roman"/>
                <w:color w:val="000000" w:themeColor="text1"/>
                <w:sz w:val="28"/>
                <w:szCs w:val="28"/>
              </w:rPr>
              <w:t>169 134</w:t>
            </w:r>
          </w:p>
        </w:tc>
      </w:tr>
      <w:tr w:rsidR="001E219C" w:rsidRPr="00B54310" w14:paraId="44481A30" w14:textId="77777777" w:rsidTr="001E219C">
        <w:trPr>
          <w:trHeight w:val="255"/>
        </w:trPr>
        <w:tc>
          <w:tcPr>
            <w:tcW w:w="3775" w:type="pct"/>
            <w:noWrap/>
            <w:hideMark/>
          </w:tcPr>
          <w:p w14:paraId="6D8352BF" w14:textId="77777777" w:rsidR="001E219C" w:rsidRPr="00B54310" w:rsidRDefault="001E219C" w:rsidP="001E219C">
            <w:pPr>
              <w:jc w:val="both"/>
              <w:rPr>
                <w:rFonts w:ascii="Times New Roman" w:eastAsia="Calibri" w:hAnsi="Times New Roman" w:cs="Times New Roman"/>
                <w:color w:val="000000" w:themeColor="text1"/>
                <w:sz w:val="28"/>
                <w:szCs w:val="28"/>
              </w:rPr>
            </w:pPr>
            <w:r w:rsidRPr="00B54310">
              <w:rPr>
                <w:rFonts w:ascii="Times New Roman" w:eastAsia="Calibri" w:hAnsi="Times New Roman" w:cs="Times New Roman"/>
                <w:color w:val="000000" w:themeColor="text1"/>
                <w:sz w:val="28"/>
                <w:szCs w:val="28"/>
              </w:rPr>
              <w:t>Інші витрати</w:t>
            </w:r>
          </w:p>
        </w:tc>
        <w:tc>
          <w:tcPr>
            <w:tcW w:w="1225" w:type="pct"/>
            <w:noWrap/>
          </w:tcPr>
          <w:p w14:paraId="620A6817" w14:textId="77777777" w:rsidR="001E219C" w:rsidRPr="00B54310" w:rsidRDefault="001E219C" w:rsidP="001E219C">
            <w:pPr>
              <w:jc w:val="right"/>
              <w:rPr>
                <w:rFonts w:ascii="Times New Roman" w:eastAsia="Calibri" w:hAnsi="Times New Roman" w:cs="Times New Roman"/>
                <w:color w:val="000000" w:themeColor="text1"/>
                <w:sz w:val="28"/>
                <w:szCs w:val="28"/>
              </w:rPr>
            </w:pPr>
            <w:r w:rsidRPr="00B54310">
              <w:rPr>
                <w:rFonts w:ascii="Times New Roman" w:eastAsia="Calibri" w:hAnsi="Times New Roman" w:cs="Times New Roman"/>
                <w:color w:val="000000" w:themeColor="text1"/>
                <w:sz w:val="28"/>
                <w:szCs w:val="28"/>
              </w:rPr>
              <w:t>6 023</w:t>
            </w:r>
          </w:p>
        </w:tc>
      </w:tr>
      <w:tr w:rsidR="001E219C" w:rsidRPr="00B54310" w14:paraId="006BC0CD" w14:textId="77777777" w:rsidTr="001E219C">
        <w:trPr>
          <w:trHeight w:val="255"/>
        </w:trPr>
        <w:tc>
          <w:tcPr>
            <w:tcW w:w="3775" w:type="pct"/>
            <w:noWrap/>
            <w:hideMark/>
          </w:tcPr>
          <w:p w14:paraId="1D21897E" w14:textId="77777777" w:rsidR="001E219C" w:rsidRPr="00B54310" w:rsidRDefault="001E219C" w:rsidP="001E219C">
            <w:pPr>
              <w:jc w:val="both"/>
              <w:rPr>
                <w:rFonts w:ascii="Times New Roman" w:eastAsia="Calibri" w:hAnsi="Times New Roman" w:cs="Times New Roman"/>
                <w:b/>
                <w:bCs/>
                <w:color w:val="000000" w:themeColor="text1"/>
                <w:sz w:val="28"/>
                <w:szCs w:val="28"/>
              </w:rPr>
            </w:pPr>
            <w:r w:rsidRPr="00B54310">
              <w:rPr>
                <w:rFonts w:ascii="Times New Roman" w:eastAsia="Calibri" w:hAnsi="Times New Roman" w:cs="Times New Roman"/>
                <w:b/>
                <w:bCs/>
                <w:color w:val="000000" w:themeColor="text1"/>
                <w:sz w:val="28"/>
                <w:szCs w:val="28"/>
              </w:rPr>
              <w:t>Всього</w:t>
            </w:r>
          </w:p>
        </w:tc>
        <w:tc>
          <w:tcPr>
            <w:tcW w:w="1225" w:type="pct"/>
            <w:noWrap/>
          </w:tcPr>
          <w:p w14:paraId="2AA46963" w14:textId="77777777" w:rsidR="001E219C" w:rsidRPr="00B54310" w:rsidRDefault="001E219C" w:rsidP="001E219C">
            <w:pPr>
              <w:jc w:val="right"/>
              <w:rPr>
                <w:rFonts w:ascii="Times New Roman" w:eastAsia="Calibri" w:hAnsi="Times New Roman" w:cs="Times New Roman"/>
                <w:b/>
                <w:color w:val="000000" w:themeColor="text1"/>
                <w:sz w:val="28"/>
                <w:szCs w:val="28"/>
              </w:rPr>
            </w:pPr>
            <w:r w:rsidRPr="00B54310">
              <w:rPr>
                <w:rFonts w:ascii="Times New Roman" w:eastAsia="Calibri" w:hAnsi="Times New Roman" w:cs="Times New Roman"/>
                <w:b/>
                <w:color w:val="000000" w:themeColor="text1"/>
                <w:sz w:val="28"/>
                <w:szCs w:val="28"/>
              </w:rPr>
              <w:t>2 905 029</w:t>
            </w:r>
          </w:p>
        </w:tc>
      </w:tr>
      <w:tr w:rsidR="00FD3990" w:rsidRPr="00B54310" w14:paraId="33BBB8F3" w14:textId="77777777" w:rsidTr="001E219C">
        <w:trPr>
          <w:trHeight w:val="255"/>
        </w:trPr>
        <w:tc>
          <w:tcPr>
            <w:tcW w:w="3775" w:type="pct"/>
            <w:noWrap/>
            <w:hideMark/>
          </w:tcPr>
          <w:p w14:paraId="40D0370A" w14:textId="77777777" w:rsidR="00FD3990" w:rsidRPr="00B54310" w:rsidRDefault="00FD3990" w:rsidP="00245ED4">
            <w:pPr>
              <w:jc w:val="both"/>
              <w:rPr>
                <w:rFonts w:ascii="Times New Roman" w:eastAsia="Calibri" w:hAnsi="Times New Roman" w:cs="Times New Roman"/>
                <w:color w:val="000000" w:themeColor="text1"/>
                <w:sz w:val="28"/>
                <w:szCs w:val="28"/>
              </w:rPr>
            </w:pPr>
            <w:r w:rsidRPr="00B54310">
              <w:rPr>
                <w:rFonts w:ascii="Times New Roman" w:eastAsia="Calibri" w:hAnsi="Times New Roman" w:cs="Times New Roman"/>
                <w:color w:val="000000" w:themeColor="text1"/>
                <w:sz w:val="28"/>
                <w:szCs w:val="28"/>
              </w:rPr>
              <w:t>Національна база витрат (%)</w:t>
            </w:r>
          </w:p>
        </w:tc>
        <w:tc>
          <w:tcPr>
            <w:tcW w:w="1225" w:type="pct"/>
            <w:noWrap/>
          </w:tcPr>
          <w:p w14:paraId="0EDC47D0" w14:textId="77777777" w:rsidR="00FD3990" w:rsidRPr="00B54310" w:rsidRDefault="00F01AFC" w:rsidP="00245ED4">
            <w:pPr>
              <w:jc w:val="right"/>
              <w:rPr>
                <w:rFonts w:ascii="Times New Roman" w:eastAsia="Calibri" w:hAnsi="Times New Roman" w:cs="Times New Roman"/>
                <w:color w:val="000000" w:themeColor="text1"/>
                <w:sz w:val="28"/>
                <w:szCs w:val="28"/>
              </w:rPr>
            </w:pPr>
            <w:r w:rsidRPr="00B54310">
              <w:rPr>
                <w:rFonts w:ascii="Times New Roman" w:eastAsia="Calibri" w:hAnsi="Times New Roman" w:cs="Times New Roman"/>
                <w:color w:val="000000" w:themeColor="text1"/>
                <w:sz w:val="28"/>
                <w:szCs w:val="28"/>
              </w:rPr>
              <w:t>100%</w:t>
            </w:r>
          </w:p>
        </w:tc>
      </w:tr>
    </w:tbl>
    <w:p w14:paraId="6CC9ED78" w14:textId="77777777" w:rsidR="00DE1DCF" w:rsidRPr="00AE7D1B" w:rsidRDefault="00DE1DCF" w:rsidP="00DE1DCF">
      <w:pPr>
        <w:shd w:val="clear" w:color="auto" w:fill="FFFFFF"/>
        <w:tabs>
          <w:tab w:val="left" w:pos="709"/>
          <w:tab w:val="left" w:pos="851"/>
          <w:tab w:val="left" w:pos="1440"/>
        </w:tabs>
        <w:autoSpaceDE w:val="0"/>
        <w:autoSpaceDN w:val="0"/>
        <w:adjustRightInd w:val="0"/>
        <w:spacing w:after="0" w:line="240" w:lineRule="auto"/>
        <w:jc w:val="both"/>
        <w:rPr>
          <w:rFonts w:ascii="Times New Roman" w:eastAsia="Calibri" w:hAnsi="Times New Roman" w:cs="Times New Roman"/>
          <w:color w:val="000000" w:themeColor="text1"/>
          <w:sz w:val="28"/>
          <w:szCs w:val="28"/>
          <w:highlight w:val="green"/>
        </w:rPr>
      </w:pPr>
    </w:p>
    <w:p w14:paraId="2B4C14F0" w14:textId="77777777" w:rsidR="00B6040F" w:rsidRDefault="00923EE7" w:rsidP="00B6040F">
      <w:pPr>
        <w:shd w:val="clear" w:color="auto" w:fill="FFFFFF"/>
        <w:tabs>
          <w:tab w:val="left" w:pos="709"/>
          <w:tab w:val="left" w:pos="851"/>
          <w:tab w:val="left" w:pos="1440"/>
        </w:tabs>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rPr>
      </w:pPr>
      <w:r w:rsidRPr="00B6040F">
        <w:rPr>
          <w:rFonts w:ascii="Times New Roman" w:eastAsia="Calibri" w:hAnsi="Times New Roman" w:cs="Times New Roman"/>
          <w:color w:val="000000" w:themeColor="text1"/>
          <w:sz w:val="28"/>
          <w:szCs w:val="28"/>
        </w:rPr>
        <w:t xml:space="preserve">Одинична ставка плати за АНО на маршруті у національній валюті розраховується шляхом ділення маршрутної бази витрат на плановий показник сервісних одиниць (коефіцієнт відстані польоту повітряного судна помножений на ваговий коефіцієнт відповідного повітряного судна) обслуговування </w:t>
      </w:r>
      <w:r w:rsidR="00B6040F">
        <w:rPr>
          <w:rFonts w:ascii="Times New Roman" w:eastAsia="Calibri" w:hAnsi="Times New Roman" w:cs="Times New Roman"/>
          <w:color w:val="000000" w:themeColor="text1"/>
          <w:sz w:val="28"/>
          <w:szCs w:val="28"/>
        </w:rPr>
        <w:t>повітряних суден у 2020 році.</w:t>
      </w:r>
    </w:p>
    <w:p w14:paraId="35966D98" w14:textId="6DF6ACB2" w:rsidR="00923EE7" w:rsidRPr="00B6040F" w:rsidRDefault="00923EE7" w:rsidP="00B6040F">
      <w:pPr>
        <w:shd w:val="clear" w:color="auto" w:fill="FFFFFF"/>
        <w:tabs>
          <w:tab w:val="left" w:pos="709"/>
          <w:tab w:val="left" w:pos="851"/>
          <w:tab w:val="left" w:pos="1440"/>
        </w:tabs>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rPr>
      </w:pPr>
      <w:r w:rsidRPr="00B6040F">
        <w:rPr>
          <w:rFonts w:ascii="Times New Roman" w:eastAsia="Calibri" w:hAnsi="Times New Roman" w:cs="Times New Roman"/>
          <w:color w:val="000000" w:themeColor="text1"/>
          <w:sz w:val="28"/>
          <w:szCs w:val="28"/>
        </w:rPr>
        <w:t xml:space="preserve">Для розрахунку ставок плати за АНО на маршруті на 2020 рік використано плановий показник кількості сервісних одиниць обслуговування повітряних суден в повітряному просторі України на 2020 рік згідно до середньострокового прогнозу обсягів руху повітряних суден «EUROCONTROL </w:t>
      </w:r>
      <w:proofErr w:type="spellStart"/>
      <w:r w:rsidRPr="00B6040F">
        <w:rPr>
          <w:rFonts w:ascii="Times New Roman" w:eastAsia="Calibri" w:hAnsi="Times New Roman" w:cs="Times New Roman"/>
          <w:color w:val="000000" w:themeColor="text1"/>
          <w:sz w:val="28"/>
          <w:szCs w:val="28"/>
        </w:rPr>
        <w:t>Seven-Year</w:t>
      </w:r>
      <w:proofErr w:type="spellEnd"/>
      <w:r w:rsidRPr="00B6040F">
        <w:rPr>
          <w:rFonts w:ascii="Times New Roman" w:eastAsia="Calibri" w:hAnsi="Times New Roman" w:cs="Times New Roman"/>
          <w:color w:val="000000" w:themeColor="text1"/>
          <w:sz w:val="28"/>
          <w:szCs w:val="28"/>
        </w:rPr>
        <w:t xml:space="preserve"> </w:t>
      </w:r>
      <w:proofErr w:type="spellStart"/>
      <w:r w:rsidRPr="00B6040F">
        <w:rPr>
          <w:rFonts w:ascii="Times New Roman" w:eastAsia="Calibri" w:hAnsi="Times New Roman" w:cs="Times New Roman"/>
          <w:color w:val="000000" w:themeColor="text1"/>
          <w:sz w:val="28"/>
          <w:szCs w:val="28"/>
        </w:rPr>
        <w:t>Forecast</w:t>
      </w:r>
      <w:proofErr w:type="spellEnd"/>
      <w:r w:rsidRPr="00B6040F">
        <w:rPr>
          <w:rFonts w:ascii="Times New Roman" w:eastAsia="Calibri" w:hAnsi="Times New Roman" w:cs="Times New Roman"/>
          <w:color w:val="000000" w:themeColor="text1"/>
          <w:sz w:val="28"/>
          <w:szCs w:val="28"/>
        </w:rPr>
        <w:t xml:space="preserve">» опублікованого ЄВРОКОНТРОЛЕМ у жовтні 2019 року. </w:t>
      </w:r>
    </w:p>
    <w:p w14:paraId="59D8C865" w14:textId="6DA0F547" w:rsidR="00DE1DCF" w:rsidRPr="0076253B" w:rsidRDefault="00DE1DCF" w:rsidP="00EC6BCD">
      <w:pPr>
        <w:shd w:val="clear" w:color="auto" w:fill="FFFFFF"/>
        <w:tabs>
          <w:tab w:val="left" w:pos="709"/>
          <w:tab w:val="left" w:pos="851"/>
          <w:tab w:val="left" w:pos="1440"/>
        </w:tabs>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rPr>
      </w:pPr>
      <w:r w:rsidRPr="00B6040F">
        <w:rPr>
          <w:rFonts w:ascii="Times New Roman" w:eastAsia="Calibri" w:hAnsi="Times New Roman" w:cs="Times New Roman"/>
          <w:color w:val="000000" w:themeColor="text1"/>
          <w:sz w:val="28"/>
          <w:szCs w:val="28"/>
        </w:rPr>
        <w:t xml:space="preserve">При розрахунку загальних витрат на надання послуг АНО на маршруті відповідно до положень </w:t>
      </w:r>
      <w:r w:rsidR="00B6040F">
        <w:rPr>
          <w:rFonts w:ascii="Times New Roman" w:eastAsia="Calibri" w:hAnsi="Times New Roman" w:cs="Times New Roman"/>
          <w:color w:val="000000" w:themeColor="text1"/>
          <w:sz w:val="28"/>
          <w:szCs w:val="28"/>
        </w:rPr>
        <w:t xml:space="preserve">статті 36 </w:t>
      </w:r>
      <w:r w:rsidRPr="00B6040F">
        <w:rPr>
          <w:rFonts w:ascii="Times New Roman" w:eastAsia="Calibri" w:hAnsi="Times New Roman" w:cs="Times New Roman"/>
          <w:color w:val="000000" w:themeColor="text1"/>
          <w:sz w:val="28"/>
          <w:szCs w:val="28"/>
        </w:rPr>
        <w:t xml:space="preserve">Повітряного Кодексу України </w:t>
      </w:r>
      <w:r w:rsidR="00B6040F">
        <w:rPr>
          <w:rFonts w:ascii="Times New Roman" w:eastAsia="Calibri" w:hAnsi="Times New Roman" w:cs="Times New Roman"/>
          <w:color w:val="000000" w:themeColor="text1"/>
          <w:sz w:val="28"/>
          <w:szCs w:val="28"/>
        </w:rPr>
        <w:t>і документів ЄВРОКОНТРОЛЮ</w:t>
      </w:r>
      <w:r w:rsidRPr="00B6040F">
        <w:rPr>
          <w:rFonts w:ascii="Times New Roman" w:eastAsia="Calibri" w:hAnsi="Times New Roman" w:cs="Times New Roman"/>
          <w:color w:val="000000" w:themeColor="text1"/>
          <w:sz w:val="28"/>
          <w:szCs w:val="28"/>
        </w:rPr>
        <w:t xml:space="preserve"> включаються також витрати ЄВРОКОНТРОЛЮ на експлуатацію системи плати за послуги з аеронавігаційного обслуговування на маршруті (щорічний членський внесок України до бюджету даної організації). Планова база витрат на надання послуг АНО на маршруті зменшується на суму інших доходів, які не стосуються надання аеронавігаційних послуг.</w:t>
      </w:r>
    </w:p>
    <w:p w14:paraId="6A140D89" w14:textId="7A2B4C53" w:rsidR="00923EE7" w:rsidRPr="0076253B" w:rsidRDefault="00923EE7" w:rsidP="008D12CC">
      <w:pPr>
        <w:spacing w:before="240"/>
        <w:jc w:val="center"/>
        <w:rPr>
          <w:rFonts w:ascii="Times New Roman" w:eastAsia="Calibri" w:hAnsi="Times New Roman" w:cs="Times New Roman"/>
          <w:color w:val="000000" w:themeColor="text1"/>
          <w:sz w:val="28"/>
          <w:szCs w:val="28"/>
        </w:rPr>
      </w:pPr>
      <w:r w:rsidRPr="0076253B">
        <w:rPr>
          <w:rFonts w:ascii="Times New Roman" w:eastAsia="Calibri" w:hAnsi="Times New Roman" w:cs="Times New Roman"/>
          <w:color w:val="000000" w:themeColor="text1"/>
          <w:sz w:val="28"/>
          <w:szCs w:val="28"/>
        </w:rPr>
        <w:t>Розрахунок одиничної ставки плати за АНО на маршруті на 2020 рік</w:t>
      </w:r>
      <w:r w:rsidR="008D12CC">
        <w:rPr>
          <w:rFonts w:ascii="Times New Roman" w:eastAsia="Calibri" w:hAnsi="Times New Roman" w:cs="Times New Roman"/>
          <w:color w:val="000000" w:themeColor="text1"/>
          <w:sz w:val="28"/>
          <w:szCs w:val="28"/>
        </w:rPr>
        <w:t>:</w:t>
      </w:r>
    </w:p>
    <w:tbl>
      <w:tblPr>
        <w:tblStyle w:val="a3"/>
        <w:tblW w:w="5000" w:type="pct"/>
        <w:tblLook w:val="04A0" w:firstRow="1" w:lastRow="0" w:firstColumn="1" w:lastColumn="0" w:noHBand="0" w:noVBand="1"/>
      </w:tblPr>
      <w:tblGrid>
        <w:gridCol w:w="7269"/>
        <w:gridCol w:w="2359"/>
      </w:tblGrid>
      <w:tr w:rsidR="00FD3990" w:rsidRPr="00AE7D1B" w14:paraId="3B3B914B" w14:textId="77777777" w:rsidTr="00245ED4">
        <w:trPr>
          <w:trHeight w:val="480"/>
        </w:trPr>
        <w:tc>
          <w:tcPr>
            <w:tcW w:w="4007" w:type="pct"/>
            <w:hideMark/>
          </w:tcPr>
          <w:p w14:paraId="48E8C0F8" w14:textId="5F210935" w:rsidR="00FD3990" w:rsidRPr="008D12CC" w:rsidRDefault="00FD3990" w:rsidP="00245ED4">
            <w:pPr>
              <w:jc w:val="both"/>
              <w:rPr>
                <w:rFonts w:ascii="Times New Roman" w:eastAsia="Calibri" w:hAnsi="Times New Roman" w:cs="Times New Roman"/>
                <w:b/>
                <w:bCs/>
                <w:color w:val="000000" w:themeColor="text1"/>
                <w:sz w:val="28"/>
                <w:szCs w:val="28"/>
              </w:rPr>
            </w:pPr>
            <w:r w:rsidRPr="008D12CC">
              <w:rPr>
                <w:rFonts w:ascii="Times New Roman" w:eastAsia="Calibri" w:hAnsi="Times New Roman" w:cs="Times New Roman"/>
                <w:b/>
                <w:bCs/>
                <w:color w:val="000000" w:themeColor="text1"/>
                <w:sz w:val="28"/>
                <w:szCs w:val="28"/>
              </w:rPr>
              <w:t xml:space="preserve">Витрати на обслуговування </w:t>
            </w:r>
            <w:r w:rsidR="00F01AFC" w:rsidRPr="008D12CC">
              <w:rPr>
                <w:rFonts w:ascii="Times New Roman" w:eastAsia="Calibri" w:hAnsi="Times New Roman" w:cs="Times New Roman"/>
                <w:b/>
                <w:bCs/>
                <w:color w:val="000000" w:themeColor="text1"/>
                <w:sz w:val="28"/>
                <w:szCs w:val="28"/>
              </w:rPr>
              <w:t>на маршруті</w:t>
            </w:r>
            <w:r w:rsidRPr="008D12CC">
              <w:rPr>
                <w:rFonts w:ascii="Times New Roman" w:eastAsia="Calibri" w:hAnsi="Times New Roman" w:cs="Times New Roman"/>
                <w:b/>
                <w:bCs/>
                <w:color w:val="000000" w:themeColor="text1"/>
                <w:sz w:val="28"/>
                <w:szCs w:val="28"/>
              </w:rPr>
              <w:t xml:space="preserve"> + витрати ЄВРОКОНТРОЛЮ</w:t>
            </w:r>
          </w:p>
        </w:tc>
        <w:tc>
          <w:tcPr>
            <w:tcW w:w="993" w:type="pct"/>
            <w:noWrap/>
            <w:hideMark/>
          </w:tcPr>
          <w:p w14:paraId="243FB626" w14:textId="77777777" w:rsidR="00FD3990" w:rsidRPr="008D12CC" w:rsidRDefault="00FD3990" w:rsidP="00245ED4">
            <w:pPr>
              <w:jc w:val="right"/>
              <w:rPr>
                <w:rFonts w:ascii="Times New Roman" w:eastAsia="Calibri" w:hAnsi="Times New Roman" w:cs="Times New Roman"/>
                <w:b/>
                <w:bCs/>
                <w:color w:val="000000" w:themeColor="text1"/>
                <w:sz w:val="28"/>
                <w:szCs w:val="28"/>
              </w:rPr>
            </w:pPr>
            <w:r w:rsidRPr="008D12CC">
              <w:rPr>
                <w:rFonts w:ascii="Times New Roman" w:eastAsia="Calibri" w:hAnsi="Times New Roman" w:cs="Times New Roman"/>
                <w:b/>
                <w:bCs/>
                <w:color w:val="000000" w:themeColor="text1"/>
                <w:sz w:val="28"/>
                <w:szCs w:val="28"/>
              </w:rPr>
              <w:t>План на 2020 рік</w:t>
            </w:r>
          </w:p>
        </w:tc>
      </w:tr>
      <w:tr w:rsidR="00FD3990" w:rsidRPr="00AE7D1B" w14:paraId="79FDA1EC" w14:textId="77777777" w:rsidTr="004400C8">
        <w:trPr>
          <w:trHeight w:val="255"/>
        </w:trPr>
        <w:tc>
          <w:tcPr>
            <w:tcW w:w="4007" w:type="pct"/>
            <w:noWrap/>
            <w:hideMark/>
          </w:tcPr>
          <w:p w14:paraId="7741BAA4" w14:textId="77777777" w:rsidR="00FD3990" w:rsidRPr="008D12CC" w:rsidRDefault="00FD3990" w:rsidP="00245ED4">
            <w:pPr>
              <w:jc w:val="both"/>
              <w:rPr>
                <w:rFonts w:ascii="Times New Roman" w:eastAsia="Calibri" w:hAnsi="Times New Roman" w:cs="Times New Roman"/>
                <w:color w:val="000000" w:themeColor="text1"/>
                <w:sz w:val="28"/>
                <w:szCs w:val="28"/>
              </w:rPr>
            </w:pPr>
            <w:proofErr w:type="spellStart"/>
            <w:r w:rsidRPr="008D12CC">
              <w:rPr>
                <w:rFonts w:ascii="Times New Roman" w:eastAsia="Calibri" w:hAnsi="Times New Roman" w:cs="Times New Roman"/>
                <w:color w:val="000000" w:themeColor="text1"/>
                <w:sz w:val="28"/>
                <w:szCs w:val="28"/>
              </w:rPr>
              <w:t>Украерорух</w:t>
            </w:r>
            <w:proofErr w:type="spellEnd"/>
          </w:p>
        </w:tc>
        <w:tc>
          <w:tcPr>
            <w:tcW w:w="993" w:type="pct"/>
            <w:noWrap/>
          </w:tcPr>
          <w:p w14:paraId="2FA221F6" w14:textId="77777777" w:rsidR="00FD3990" w:rsidRPr="00A51D45" w:rsidRDefault="001C3159" w:rsidP="00245ED4">
            <w:pPr>
              <w:jc w:val="right"/>
              <w:rPr>
                <w:rFonts w:ascii="Times New Roman" w:eastAsia="Calibri" w:hAnsi="Times New Roman" w:cs="Times New Roman"/>
                <w:color w:val="000000" w:themeColor="text1"/>
                <w:sz w:val="28"/>
                <w:szCs w:val="28"/>
              </w:rPr>
            </w:pPr>
            <w:r w:rsidRPr="00A51D45">
              <w:rPr>
                <w:rFonts w:ascii="Times New Roman" w:eastAsia="Calibri" w:hAnsi="Times New Roman" w:cs="Times New Roman"/>
                <w:color w:val="000000" w:themeColor="text1"/>
                <w:sz w:val="28"/>
                <w:szCs w:val="28"/>
              </w:rPr>
              <w:t>2</w:t>
            </w:r>
            <w:r w:rsidR="00F01AFC" w:rsidRPr="00A51D45">
              <w:rPr>
                <w:rFonts w:ascii="Times New Roman" w:eastAsia="Calibri" w:hAnsi="Times New Roman" w:cs="Times New Roman"/>
                <w:color w:val="000000" w:themeColor="text1"/>
                <w:sz w:val="28"/>
                <w:szCs w:val="28"/>
              </w:rPr>
              <w:t xml:space="preserve"> </w:t>
            </w:r>
            <w:r w:rsidRPr="00A51D45">
              <w:rPr>
                <w:rFonts w:ascii="Times New Roman" w:eastAsia="Calibri" w:hAnsi="Times New Roman" w:cs="Times New Roman"/>
                <w:color w:val="000000" w:themeColor="text1"/>
                <w:sz w:val="28"/>
                <w:szCs w:val="28"/>
              </w:rPr>
              <w:t>852</w:t>
            </w:r>
            <w:r w:rsidR="00F01AFC" w:rsidRPr="00A51D45">
              <w:rPr>
                <w:rFonts w:ascii="Times New Roman" w:eastAsia="Calibri" w:hAnsi="Times New Roman" w:cs="Times New Roman"/>
                <w:color w:val="000000" w:themeColor="text1"/>
                <w:sz w:val="28"/>
                <w:szCs w:val="28"/>
              </w:rPr>
              <w:t xml:space="preserve"> </w:t>
            </w:r>
            <w:r w:rsidRPr="00A51D45">
              <w:rPr>
                <w:rFonts w:ascii="Times New Roman" w:eastAsia="Calibri" w:hAnsi="Times New Roman" w:cs="Times New Roman"/>
                <w:color w:val="000000" w:themeColor="text1"/>
                <w:sz w:val="28"/>
                <w:szCs w:val="28"/>
              </w:rPr>
              <w:t>184</w:t>
            </w:r>
          </w:p>
        </w:tc>
      </w:tr>
      <w:tr w:rsidR="00FD3990" w:rsidRPr="00AE7D1B" w14:paraId="4BE376E7" w14:textId="77777777" w:rsidTr="004400C8">
        <w:trPr>
          <w:trHeight w:val="255"/>
        </w:trPr>
        <w:tc>
          <w:tcPr>
            <w:tcW w:w="4007" w:type="pct"/>
            <w:noWrap/>
            <w:hideMark/>
          </w:tcPr>
          <w:p w14:paraId="1239C67C" w14:textId="77777777" w:rsidR="00FD3990" w:rsidRPr="008D12CC" w:rsidRDefault="00FD3990" w:rsidP="00245ED4">
            <w:pPr>
              <w:jc w:val="both"/>
              <w:rPr>
                <w:rFonts w:ascii="Times New Roman" w:eastAsia="Calibri" w:hAnsi="Times New Roman" w:cs="Times New Roman"/>
                <w:color w:val="000000" w:themeColor="text1"/>
                <w:sz w:val="28"/>
                <w:szCs w:val="28"/>
              </w:rPr>
            </w:pPr>
            <w:r w:rsidRPr="008D12CC">
              <w:rPr>
                <w:rFonts w:ascii="Times New Roman" w:eastAsia="Calibri" w:hAnsi="Times New Roman" w:cs="Times New Roman"/>
                <w:color w:val="000000" w:themeColor="text1"/>
                <w:sz w:val="28"/>
                <w:szCs w:val="28"/>
              </w:rPr>
              <w:t>Інші доходи (які не стосуються АНО)</w:t>
            </w:r>
          </w:p>
        </w:tc>
        <w:tc>
          <w:tcPr>
            <w:tcW w:w="993" w:type="pct"/>
            <w:noWrap/>
          </w:tcPr>
          <w:p w14:paraId="4D803E51" w14:textId="77777777" w:rsidR="00FD3990" w:rsidRPr="00A51D45" w:rsidRDefault="00F01AFC" w:rsidP="00245ED4">
            <w:pPr>
              <w:jc w:val="right"/>
              <w:rPr>
                <w:rFonts w:ascii="Times New Roman" w:eastAsia="Calibri" w:hAnsi="Times New Roman" w:cs="Times New Roman"/>
                <w:color w:val="000000" w:themeColor="text1"/>
                <w:sz w:val="28"/>
                <w:szCs w:val="28"/>
              </w:rPr>
            </w:pPr>
            <w:r w:rsidRPr="00A51D45">
              <w:rPr>
                <w:rFonts w:ascii="Times New Roman" w:eastAsia="Calibri" w:hAnsi="Times New Roman" w:cs="Times New Roman"/>
                <w:color w:val="000000" w:themeColor="text1"/>
                <w:sz w:val="28"/>
                <w:szCs w:val="28"/>
              </w:rPr>
              <w:t>-23 0</w:t>
            </w:r>
            <w:r w:rsidR="001C3159" w:rsidRPr="00A51D45">
              <w:rPr>
                <w:rFonts w:ascii="Times New Roman" w:eastAsia="Calibri" w:hAnsi="Times New Roman" w:cs="Times New Roman"/>
                <w:color w:val="000000" w:themeColor="text1"/>
                <w:sz w:val="28"/>
                <w:szCs w:val="28"/>
              </w:rPr>
              <w:t>65</w:t>
            </w:r>
          </w:p>
        </w:tc>
      </w:tr>
      <w:tr w:rsidR="00FD3990" w:rsidRPr="00AE7D1B" w14:paraId="51083A79" w14:textId="77777777" w:rsidTr="004400C8">
        <w:trPr>
          <w:trHeight w:val="255"/>
        </w:trPr>
        <w:tc>
          <w:tcPr>
            <w:tcW w:w="4007" w:type="pct"/>
            <w:noWrap/>
            <w:hideMark/>
          </w:tcPr>
          <w:p w14:paraId="70554EB6" w14:textId="77777777" w:rsidR="00FD3990" w:rsidRPr="008D12CC" w:rsidRDefault="00FD3990" w:rsidP="00245ED4">
            <w:pPr>
              <w:jc w:val="both"/>
              <w:rPr>
                <w:rFonts w:ascii="Times New Roman" w:eastAsia="Calibri" w:hAnsi="Times New Roman" w:cs="Times New Roman"/>
                <w:color w:val="000000" w:themeColor="text1"/>
                <w:sz w:val="28"/>
                <w:szCs w:val="28"/>
              </w:rPr>
            </w:pPr>
            <w:proofErr w:type="spellStart"/>
            <w:r w:rsidRPr="008D12CC">
              <w:rPr>
                <w:rFonts w:ascii="Times New Roman" w:eastAsia="Calibri" w:hAnsi="Times New Roman" w:cs="Times New Roman"/>
                <w:color w:val="000000" w:themeColor="text1"/>
                <w:sz w:val="28"/>
                <w:szCs w:val="28"/>
              </w:rPr>
              <w:t>Державіаслужба</w:t>
            </w:r>
            <w:proofErr w:type="spellEnd"/>
          </w:p>
        </w:tc>
        <w:tc>
          <w:tcPr>
            <w:tcW w:w="993" w:type="pct"/>
            <w:noWrap/>
          </w:tcPr>
          <w:p w14:paraId="13B9914F" w14:textId="77777777" w:rsidR="00FD3990" w:rsidRPr="00A51D45" w:rsidRDefault="00F01AFC" w:rsidP="00245ED4">
            <w:pPr>
              <w:jc w:val="right"/>
              <w:rPr>
                <w:rFonts w:ascii="Times New Roman" w:eastAsia="Calibri" w:hAnsi="Times New Roman" w:cs="Times New Roman"/>
                <w:color w:val="000000" w:themeColor="text1"/>
                <w:sz w:val="28"/>
                <w:szCs w:val="28"/>
              </w:rPr>
            </w:pPr>
            <w:r w:rsidRPr="00A51D45">
              <w:rPr>
                <w:rFonts w:ascii="Times New Roman" w:eastAsia="Calibri" w:hAnsi="Times New Roman" w:cs="Times New Roman"/>
                <w:color w:val="000000" w:themeColor="text1"/>
                <w:sz w:val="28"/>
                <w:szCs w:val="28"/>
              </w:rPr>
              <w:t>52 84</w:t>
            </w:r>
            <w:r w:rsidR="00CD7E1A" w:rsidRPr="00A51D45">
              <w:rPr>
                <w:rFonts w:ascii="Times New Roman" w:eastAsia="Calibri" w:hAnsi="Times New Roman" w:cs="Times New Roman"/>
                <w:color w:val="000000" w:themeColor="text1"/>
                <w:sz w:val="28"/>
                <w:szCs w:val="28"/>
              </w:rPr>
              <w:t>5</w:t>
            </w:r>
          </w:p>
        </w:tc>
      </w:tr>
      <w:tr w:rsidR="00FD3990" w:rsidRPr="00AE7D1B" w14:paraId="7DA64066" w14:textId="77777777" w:rsidTr="004400C8">
        <w:trPr>
          <w:trHeight w:val="255"/>
        </w:trPr>
        <w:tc>
          <w:tcPr>
            <w:tcW w:w="4007" w:type="pct"/>
            <w:noWrap/>
            <w:hideMark/>
          </w:tcPr>
          <w:p w14:paraId="43B80554" w14:textId="77777777" w:rsidR="00FD3990" w:rsidRPr="00A51D45" w:rsidRDefault="00FD3990" w:rsidP="00245ED4">
            <w:pPr>
              <w:jc w:val="both"/>
              <w:rPr>
                <w:rFonts w:ascii="Times New Roman" w:eastAsia="Calibri" w:hAnsi="Times New Roman" w:cs="Times New Roman"/>
                <w:b/>
                <w:color w:val="000000" w:themeColor="text1"/>
                <w:sz w:val="28"/>
                <w:szCs w:val="28"/>
              </w:rPr>
            </w:pPr>
            <w:r w:rsidRPr="00A51D45">
              <w:rPr>
                <w:rFonts w:ascii="Times New Roman" w:eastAsia="Calibri" w:hAnsi="Times New Roman" w:cs="Times New Roman"/>
                <w:b/>
                <w:color w:val="000000" w:themeColor="text1"/>
                <w:sz w:val="28"/>
                <w:szCs w:val="28"/>
              </w:rPr>
              <w:t>База витрат України</w:t>
            </w:r>
          </w:p>
        </w:tc>
        <w:tc>
          <w:tcPr>
            <w:tcW w:w="993" w:type="pct"/>
            <w:noWrap/>
          </w:tcPr>
          <w:p w14:paraId="05B14B66" w14:textId="77777777" w:rsidR="00FD3990" w:rsidRPr="00A51D45" w:rsidRDefault="001C3159" w:rsidP="00245ED4">
            <w:pPr>
              <w:jc w:val="right"/>
              <w:rPr>
                <w:rFonts w:ascii="Times New Roman" w:eastAsia="Calibri" w:hAnsi="Times New Roman" w:cs="Times New Roman"/>
                <w:b/>
                <w:color w:val="000000" w:themeColor="text1"/>
                <w:sz w:val="28"/>
                <w:szCs w:val="28"/>
              </w:rPr>
            </w:pPr>
            <w:r w:rsidRPr="00A51D45">
              <w:rPr>
                <w:rFonts w:ascii="Times New Roman" w:eastAsia="Calibri" w:hAnsi="Times New Roman" w:cs="Times New Roman"/>
                <w:b/>
                <w:color w:val="000000" w:themeColor="text1"/>
                <w:sz w:val="28"/>
                <w:szCs w:val="28"/>
              </w:rPr>
              <w:t>2</w:t>
            </w:r>
            <w:r w:rsidR="00BA0F4E" w:rsidRPr="00A51D45">
              <w:rPr>
                <w:rFonts w:ascii="Times New Roman" w:eastAsia="Calibri" w:hAnsi="Times New Roman" w:cs="Times New Roman"/>
                <w:b/>
                <w:color w:val="000000" w:themeColor="text1"/>
                <w:sz w:val="28"/>
                <w:szCs w:val="28"/>
              </w:rPr>
              <w:t> </w:t>
            </w:r>
            <w:r w:rsidRPr="00A51D45">
              <w:rPr>
                <w:rFonts w:ascii="Times New Roman" w:eastAsia="Calibri" w:hAnsi="Times New Roman" w:cs="Times New Roman"/>
                <w:b/>
                <w:color w:val="000000" w:themeColor="text1"/>
                <w:sz w:val="28"/>
                <w:szCs w:val="28"/>
              </w:rPr>
              <w:t>881</w:t>
            </w:r>
            <w:r w:rsidR="00BA0F4E" w:rsidRPr="00A51D45">
              <w:rPr>
                <w:rFonts w:ascii="Times New Roman" w:eastAsia="Calibri" w:hAnsi="Times New Roman" w:cs="Times New Roman"/>
                <w:b/>
                <w:color w:val="000000" w:themeColor="text1"/>
                <w:sz w:val="28"/>
                <w:szCs w:val="28"/>
              </w:rPr>
              <w:t xml:space="preserve"> </w:t>
            </w:r>
            <w:r w:rsidRPr="00A51D45">
              <w:rPr>
                <w:rFonts w:ascii="Times New Roman" w:eastAsia="Calibri" w:hAnsi="Times New Roman" w:cs="Times New Roman"/>
                <w:b/>
                <w:color w:val="000000" w:themeColor="text1"/>
                <w:sz w:val="28"/>
                <w:szCs w:val="28"/>
              </w:rPr>
              <w:t>964</w:t>
            </w:r>
          </w:p>
        </w:tc>
      </w:tr>
      <w:tr w:rsidR="00FD3990" w:rsidRPr="00AE7D1B" w14:paraId="7069E261" w14:textId="77777777" w:rsidTr="004400C8">
        <w:trPr>
          <w:trHeight w:val="255"/>
        </w:trPr>
        <w:tc>
          <w:tcPr>
            <w:tcW w:w="4007" w:type="pct"/>
            <w:noWrap/>
            <w:hideMark/>
          </w:tcPr>
          <w:p w14:paraId="6E0179AB" w14:textId="77777777" w:rsidR="00FD3990" w:rsidRPr="008D12CC" w:rsidRDefault="00FD3990" w:rsidP="00245ED4">
            <w:pPr>
              <w:jc w:val="both"/>
              <w:rPr>
                <w:rFonts w:ascii="Times New Roman" w:eastAsia="Calibri" w:hAnsi="Times New Roman" w:cs="Times New Roman"/>
                <w:color w:val="000000" w:themeColor="text1"/>
                <w:sz w:val="28"/>
                <w:szCs w:val="28"/>
              </w:rPr>
            </w:pPr>
            <w:r w:rsidRPr="008D12CC">
              <w:rPr>
                <w:rFonts w:ascii="Times New Roman" w:eastAsia="Calibri" w:hAnsi="Times New Roman" w:cs="Times New Roman"/>
                <w:color w:val="000000" w:themeColor="text1"/>
                <w:sz w:val="28"/>
                <w:szCs w:val="28"/>
              </w:rPr>
              <w:t>Витрати ЄВРОКОНТРОЛЮ</w:t>
            </w:r>
            <w:r w:rsidR="00BB75F5" w:rsidRPr="008D12CC">
              <w:rPr>
                <w:rFonts w:ascii="Times New Roman" w:eastAsia="Calibri" w:hAnsi="Times New Roman" w:cs="Times New Roman"/>
                <w:color w:val="000000" w:themeColor="text1"/>
                <w:sz w:val="28"/>
                <w:szCs w:val="28"/>
              </w:rPr>
              <w:t>, тис. грн</w:t>
            </w:r>
          </w:p>
        </w:tc>
        <w:tc>
          <w:tcPr>
            <w:tcW w:w="993" w:type="pct"/>
            <w:noWrap/>
          </w:tcPr>
          <w:p w14:paraId="49A5959F" w14:textId="77777777" w:rsidR="00FD3990" w:rsidRPr="008D12CC" w:rsidRDefault="00BB75F5" w:rsidP="00245ED4">
            <w:pPr>
              <w:jc w:val="right"/>
              <w:rPr>
                <w:rFonts w:ascii="Times New Roman" w:eastAsia="Calibri" w:hAnsi="Times New Roman" w:cs="Times New Roman"/>
                <w:color w:val="000000" w:themeColor="text1"/>
                <w:sz w:val="28"/>
                <w:szCs w:val="28"/>
              </w:rPr>
            </w:pPr>
            <w:r w:rsidRPr="008D12CC">
              <w:rPr>
                <w:rFonts w:ascii="Times New Roman" w:eastAsia="Calibri" w:hAnsi="Times New Roman" w:cs="Times New Roman"/>
                <w:color w:val="000000" w:themeColor="text1"/>
                <w:sz w:val="28"/>
                <w:szCs w:val="28"/>
              </w:rPr>
              <w:t>12</w:t>
            </w:r>
            <w:r w:rsidR="001C3159" w:rsidRPr="008D12CC">
              <w:rPr>
                <w:rFonts w:ascii="Times New Roman" w:eastAsia="Calibri" w:hAnsi="Times New Roman" w:cs="Times New Roman"/>
                <w:color w:val="000000" w:themeColor="text1"/>
                <w:sz w:val="28"/>
                <w:szCs w:val="28"/>
              </w:rPr>
              <w:t>9</w:t>
            </w:r>
            <w:r w:rsidRPr="008D12CC">
              <w:rPr>
                <w:rFonts w:ascii="Times New Roman" w:eastAsia="Calibri" w:hAnsi="Times New Roman" w:cs="Times New Roman"/>
                <w:color w:val="000000" w:themeColor="text1"/>
                <w:sz w:val="28"/>
                <w:szCs w:val="28"/>
              </w:rPr>
              <w:t xml:space="preserve"> </w:t>
            </w:r>
            <w:r w:rsidR="001C3159" w:rsidRPr="008D12CC">
              <w:rPr>
                <w:rFonts w:ascii="Times New Roman" w:eastAsia="Calibri" w:hAnsi="Times New Roman" w:cs="Times New Roman"/>
                <w:color w:val="000000" w:themeColor="text1"/>
                <w:sz w:val="28"/>
                <w:szCs w:val="28"/>
              </w:rPr>
              <w:t>4</w:t>
            </w:r>
            <w:r w:rsidRPr="008D12CC">
              <w:rPr>
                <w:rFonts w:ascii="Times New Roman" w:eastAsia="Calibri" w:hAnsi="Times New Roman" w:cs="Times New Roman"/>
                <w:color w:val="000000" w:themeColor="text1"/>
                <w:sz w:val="28"/>
                <w:szCs w:val="28"/>
              </w:rPr>
              <w:t>6</w:t>
            </w:r>
            <w:r w:rsidR="001C3159" w:rsidRPr="008D12CC">
              <w:rPr>
                <w:rFonts w:ascii="Times New Roman" w:eastAsia="Calibri" w:hAnsi="Times New Roman" w:cs="Times New Roman"/>
                <w:color w:val="000000" w:themeColor="text1"/>
                <w:sz w:val="28"/>
                <w:szCs w:val="28"/>
              </w:rPr>
              <w:t>2</w:t>
            </w:r>
          </w:p>
        </w:tc>
      </w:tr>
      <w:tr w:rsidR="00FD3990" w:rsidRPr="00AE7D1B" w14:paraId="194D09E2" w14:textId="77777777" w:rsidTr="004400C8">
        <w:trPr>
          <w:trHeight w:val="255"/>
        </w:trPr>
        <w:tc>
          <w:tcPr>
            <w:tcW w:w="4007" w:type="pct"/>
            <w:noWrap/>
            <w:hideMark/>
          </w:tcPr>
          <w:p w14:paraId="291E997A" w14:textId="1FF08194" w:rsidR="00FD3990" w:rsidRPr="008D12CC" w:rsidRDefault="008D12CC" w:rsidP="00245ED4">
            <w:pPr>
              <w:jc w:val="both"/>
              <w:rPr>
                <w:rFonts w:ascii="Times New Roman" w:eastAsia="Calibri" w:hAnsi="Times New Roman" w:cs="Times New Roman"/>
                <w:b/>
                <w:bCs/>
                <w:color w:val="000000" w:themeColor="text1"/>
                <w:sz w:val="28"/>
                <w:szCs w:val="28"/>
              </w:rPr>
            </w:pPr>
            <w:r w:rsidRPr="008D12CC">
              <w:rPr>
                <w:rFonts w:ascii="Times New Roman" w:eastAsia="Calibri" w:hAnsi="Times New Roman" w:cs="Times New Roman"/>
                <w:b/>
                <w:bCs/>
                <w:color w:val="000000" w:themeColor="text1"/>
                <w:sz w:val="28"/>
                <w:szCs w:val="28"/>
              </w:rPr>
              <w:t>Всього витрати (тис. грн</w:t>
            </w:r>
            <w:r w:rsidR="00BB75F5" w:rsidRPr="008D12CC">
              <w:rPr>
                <w:rFonts w:ascii="Times New Roman" w:eastAsia="Calibri" w:hAnsi="Times New Roman" w:cs="Times New Roman"/>
                <w:b/>
                <w:bCs/>
                <w:color w:val="000000" w:themeColor="text1"/>
                <w:sz w:val="28"/>
                <w:szCs w:val="28"/>
              </w:rPr>
              <w:t>)</w:t>
            </w:r>
          </w:p>
        </w:tc>
        <w:tc>
          <w:tcPr>
            <w:tcW w:w="993" w:type="pct"/>
            <w:noWrap/>
          </w:tcPr>
          <w:p w14:paraId="15F2A913" w14:textId="77777777" w:rsidR="00FD3990" w:rsidRPr="008D12CC" w:rsidRDefault="00BB75F5" w:rsidP="00245ED4">
            <w:pPr>
              <w:jc w:val="right"/>
              <w:rPr>
                <w:rFonts w:ascii="Times New Roman" w:eastAsia="Calibri" w:hAnsi="Times New Roman" w:cs="Times New Roman"/>
                <w:b/>
                <w:bCs/>
                <w:color w:val="000000" w:themeColor="text1"/>
                <w:sz w:val="28"/>
                <w:szCs w:val="28"/>
              </w:rPr>
            </w:pPr>
            <w:r w:rsidRPr="008D12CC">
              <w:rPr>
                <w:rFonts w:ascii="Times New Roman" w:eastAsia="Calibri" w:hAnsi="Times New Roman" w:cs="Times New Roman"/>
                <w:b/>
                <w:bCs/>
                <w:color w:val="000000" w:themeColor="text1"/>
                <w:sz w:val="28"/>
                <w:szCs w:val="28"/>
              </w:rPr>
              <w:t>3 </w:t>
            </w:r>
            <w:r w:rsidR="001C3159" w:rsidRPr="008D12CC">
              <w:rPr>
                <w:rFonts w:ascii="Times New Roman" w:eastAsia="Calibri" w:hAnsi="Times New Roman" w:cs="Times New Roman"/>
                <w:b/>
                <w:bCs/>
                <w:color w:val="000000" w:themeColor="text1"/>
                <w:sz w:val="28"/>
                <w:szCs w:val="28"/>
              </w:rPr>
              <w:t>011</w:t>
            </w:r>
            <w:r w:rsidRPr="008D12CC">
              <w:rPr>
                <w:rFonts w:ascii="Times New Roman" w:eastAsia="Calibri" w:hAnsi="Times New Roman" w:cs="Times New Roman"/>
                <w:b/>
                <w:bCs/>
                <w:color w:val="000000" w:themeColor="text1"/>
                <w:sz w:val="28"/>
                <w:szCs w:val="28"/>
              </w:rPr>
              <w:t xml:space="preserve"> 4</w:t>
            </w:r>
            <w:r w:rsidR="001C3159" w:rsidRPr="008D12CC">
              <w:rPr>
                <w:rFonts w:ascii="Times New Roman" w:eastAsia="Calibri" w:hAnsi="Times New Roman" w:cs="Times New Roman"/>
                <w:b/>
                <w:bCs/>
                <w:color w:val="000000" w:themeColor="text1"/>
                <w:sz w:val="28"/>
                <w:szCs w:val="28"/>
              </w:rPr>
              <w:t>2</w:t>
            </w:r>
            <w:r w:rsidR="00580D5D" w:rsidRPr="008D12CC">
              <w:rPr>
                <w:rFonts w:ascii="Times New Roman" w:eastAsia="Calibri" w:hAnsi="Times New Roman" w:cs="Times New Roman"/>
                <w:b/>
                <w:bCs/>
                <w:color w:val="000000" w:themeColor="text1"/>
                <w:sz w:val="28"/>
                <w:szCs w:val="28"/>
              </w:rPr>
              <w:t>6</w:t>
            </w:r>
          </w:p>
        </w:tc>
      </w:tr>
      <w:tr w:rsidR="00FD3990" w:rsidRPr="00AE7D1B" w14:paraId="26AF2CCD" w14:textId="77777777" w:rsidTr="004400C8">
        <w:trPr>
          <w:trHeight w:val="255"/>
        </w:trPr>
        <w:tc>
          <w:tcPr>
            <w:tcW w:w="4007" w:type="pct"/>
            <w:noWrap/>
            <w:hideMark/>
          </w:tcPr>
          <w:p w14:paraId="3B80DD9F" w14:textId="77777777" w:rsidR="00FD3990" w:rsidRPr="008D12CC" w:rsidRDefault="00FD3990" w:rsidP="00245ED4">
            <w:pPr>
              <w:jc w:val="both"/>
              <w:rPr>
                <w:rFonts w:ascii="Times New Roman" w:eastAsia="Calibri" w:hAnsi="Times New Roman" w:cs="Times New Roman"/>
                <w:color w:val="000000" w:themeColor="text1"/>
                <w:sz w:val="28"/>
                <w:szCs w:val="28"/>
              </w:rPr>
            </w:pPr>
            <w:r w:rsidRPr="008D12CC">
              <w:rPr>
                <w:rFonts w:ascii="Times New Roman" w:eastAsia="Calibri" w:hAnsi="Times New Roman" w:cs="Times New Roman"/>
                <w:color w:val="000000" w:themeColor="text1"/>
                <w:sz w:val="28"/>
                <w:szCs w:val="28"/>
              </w:rPr>
              <w:t>Всього сервісних одиниць (в тис. од.)</w:t>
            </w:r>
          </w:p>
        </w:tc>
        <w:tc>
          <w:tcPr>
            <w:tcW w:w="993" w:type="pct"/>
            <w:noWrap/>
          </w:tcPr>
          <w:p w14:paraId="59C2F148" w14:textId="77777777" w:rsidR="00FD3990" w:rsidRPr="008D12CC" w:rsidRDefault="00BB75F5" w:rsidP="00245ED4">
            <w:pPr>
              <w:jc w:val="right"/>
              <w:rPr>
                <w:rFonts w:ascii="Times New Roman" w:eastAsia="Calibri" w:hAnsi="Times New Roman" w:cs="Times New Roman"/>
                <w:color w:val="000000" w:themeColor="text1"/>
                <w:sz w:val="28"/>
                <w:szCs w:val="28"/>
              </w:rPr>
            </w:pPr>
            <w:r w:rsidRPr="008D12CC">
              <w:rPr>
                <w:rFonts w:ascii="Times New Roman" w:eastAsia="Calibri" w:hAnsi="Times New Roman" w:cs="Times New Roman"/>
                <w:color w:val="000000" w:themeColor="text1"/>
                <w:sz w:val="28"/>
                <w:szCs w:val="28"/>
              </w:rPr>
              <w:t>1 804</w:t>
            </w:r>
          </w:p>
        </w:tc>
      </w:tr>
      <w:tr w:rsidR="00FD3990" w:rsidRPr="00AE7D1B" w14:paraId="135BDD3B" w14:textId="77777777" w:rsidTr="00DE1DCF">
        <w:trPr>
          <w:trHeight w:val="373"/>
        </w:trPr>
        <w:tc>
          <w:tcPr>
            <w:tcW w:w="4007" w:type="pct"/>
            <w:hideMark/>
          </w:tcPr>
          <w:p w14:paraId="29567F8D" w14:textId="77777777" w:rsidR="00FD3990" w:rsidRPr="008D12CC" w:rsidRDefault="00FD3990" w:rsidP="00245ED4">
            <w:pPr>
              <w:jc w:val="both"/>
              <w:rPr>
                <w:rFonts w:ascii="Times New Roman" w:eastAsia="Calibri" w:hAnsi="Times New Roman" w:cs="Times New Roman"/>
                <w:bCs/>
                <w:color w:val="000000" w:themeColor="text1"/>
                <w:sz w:val="28"/>
                <w:szCs w:val="28"/>
              </w:rPr>
            </w:pPr>
            <w:r w:rsidRPr="008D12CC">
              <w:rPr>
                <w:rFonts w:ascii="Times New Roman" w:eastAsia="Calibri" w:hAnsi="Times New Roman" w:cs="Times New Roman"/>
                <w:bCs/>
                <w:color w:val="000000" w:themeColor="text1"/>
                <w:sz w:val="28"/>
                <w:szCs w:val="28"/>
              </w:rPr>
              <w:t xml:space="preserve">Одинична ставка плати за АНО на </w:t>
            </w:r>
            <w:r w:rsidR="003F616C" w:rsidRPr="008D12CC">
              <w:rPr>
                <w:rFonts w:ascii="Times New Roman" w:eastAsia="Calibri" w:hAnsi="Times New Roman" w:cs="Times New Roman"/>
                <w:bCs/>
                <w:color w:val="000000" w:themeColor="text1"/>
                <w:sz w:val="28"/>
                <w:szCs w:val="28"/>
              </w:rPr>
              <w:t>маршруті</w:t>
            </w:r>
            <w:r w:rsidRPr="008D12CC">
              <w:rPr>
                <w:rFonts w:ascii="Times New Roman" w:eastAsia="Calibri" w:hAnsi="Times New Roman" w:cs="Times New Roman"/>
                <w:bCs/>
                <w:color w:val="000000" w:themeColor="text1"/>
                <w:sz w:val="28"/>
                <w:szCs w:val="28"/>
              </w:rPr>
              <w:t xml:space="preserve"> (грн)</w:t>
            </w:r>
          </w:p>
        </w:tc>
        <w:tc>
          <w:tcPr>
            <w:tcW w:w="993" w:type="pct"/>
            <w:noWrap/>
          </w:tcPr>
          <w:p w14:paraId="76681E35" w14:textId="77777777" w:rsidR="00FD3990" w:rsidRPr="008D12CC" w:rsidRDefault="0017019A" w:rsidP="00245ED4">
            <w:pPr>
              <w:jc w:val="right"/>
              <w:rPr>
                <w:rFonts w:ascii="Times New Roman" w:eastAsia="Calibri" w:hAnsi="Times New Roman" w:cs="Times New Roman"/>
                <w:bCs/>
                <w:color w:val="000000" w:themeColor="text1"/>
                <w:sz w:val="28"/>
                <w:szCs w:val="28"/>
              </w:rPr>
            </w:pPr>
            <w:r w:rsidRPr="008D12CC">
              <w:rPr>
                <w:rFonts w:ascii="Times New Roman" w:eastAsia="Calibri" w:hAnsi="Times New Roman" w:cs="Times New Roman"/>
                <w:bCs/>
                <w:color w:val="000000" w:themeColor="text1"/>
                <w:sz w:val="28"/>
                <w:szCs w:val="28"/>
              </w:rPr>
              <w:t xml:space="preserve">1 </w:t>
            </w:r>
            <w:r w:rsidR="001C3159" w:rsidRPr="008D12CC">
              <w:rPr>
                <w:rFonts w:ascii="Times New Roman" w:eastAsia="Calibri" w:hAnsi="Times New Roman" w:cs="Times New Roman"/>
                <w:bCs/>
                <w:color w:val="000000" w:themeColor="text1"/>
                <w:sz w:val="28"/>
                <w:szCs w:val="28"/>
              </w:rPr>
              <w:t>669</w:t>
            </w:r>
          </w:p>
        </w:tc>
      </w:tr>
      <w:tr w:rsidR="0017019A" w:rsidRPr="00AE7D1B" w14:paraId="06AEF881" w14:textId="77777777" w:rsidTr="00DE1DCF">
        <w:trPr>
          <w:trHeight w:val="167"/>
        </w:trPr>
        <w:tc>
          <w:tcPr>
            <w:tcW w:w="4007" w:type="pct"/>
          </w:tcPr>
          <w:p w14:paraId="4642CB38" w14:textId="77777777" w:rsidR="0017019A" w:rsidRPr="008D12CC" w:rsidRDefault="0017019A" w:rsidP="00245ED4">
            <w:pPr>
              <w:jc w:val="both"/>
              <w:rPr>
                <w:rFonts w:ascii="Times New Roman" w:eastAsia="Calibri" w:hAnsi="Times New Roman" w:cs="Times New Roman"/>
                <w:bCs/>
                <w:color w:val="000000" w:themeColor="text1"/>
                <w:sz w:val="28"/>
                <w:szCs w:val="28"/>
              </w:rPr>
            </w:pPr>
            <w:r w:rsidRPr="008D12CC">
              <w:rPr>
                <w:rFonts w:ascii="Times New Roman" w:eastAsia="Calibri" w:hAnsi="Times New Roman" w:cs="Times New Roman"/>
                <w:bCs/>
                <w:color w:val="000000" w:themeColor="text1"/>
                <w:sz w:val="28"/>
                <w:szCs w:val="28"/>
              </w:rPr>
              <w:t>Курс обміну за 1 євро</w:t>
            </w:r>
          </w:p>
        </w:tc>
        <w:tc>
          <w:tcPr>
            <w:tcW w:w="993" w:type="pct"/>
            <w:noWrap/>
          </w:tcPr>
          <w:p w14:paraId="0B7AF252" w14:textId="585B652C" w:rsidR="0017019A" w:rsidRPr="008D12CC" w:rsidRDefault="0017019A" w:rsidP="00245ED4">
            <w:pPr>
              <w:jc w:val="right"/>
              <w:rPr>
                <w:rFonts w:ascii="Times New Roman" w:eastAsia="Calibri" w:hAnsi="Times New Roman" w:cs="Times New Roman"/>
                <w:bCs/>
                <w:color w:val="000000" w:themeColor="text1"/>
                <w:sz w:val="28"/>
                <w:szCs w:val="28"/>
              </w:rPr>
            </w:pPr>
            <w:r w:rsidRPr="008D12CC">
              <w:rPr>
                <w:rFonts w:ascii="Times New Roman" w:eastAsia="Calibri" w:hAnsi="Times New Roman" w:cs="Times New Roman"/>
                <w:bCs/>
                <w:color w:val="000000" w:themeColor="text1"/>
                <w:sz w:val="28"/>
                <w:szCs w:val="28"/>
              </w:rPr>
              <w:t>2</w:t>
            </w:r>
            <w:r w:rsidR="001C3159" w:rsidRPr="008D12CC">
              <w:rPr>
                <w:rFonts w:ascii="Times New Roman" w:eastAsia="Calibri" w:hAnsi="Times New Roman" w:cs="Times New Roman"/>
                <w:bCs/>
                <w:color w:val="000000" w:themeColor="text1"/>
                <w:sz w:val="28"/>
                <w:szCs w:val="28"/>
              </w:rPr>
              <w:t>9</w:t>
            </w:r>
            <w:r w:rsidR="008D12CC">
              <w:rPr>
                <w:rFonts w:ascii="Times New Roman" w:eastAsia="Calibri" w:hAnsi="Times New Roman" w:cs="Times New Roman"/>
                <w:bCs/>
                <w:color w:val="000000" w:themeColor="text1"/>
                <w:sz w:val="28"/>
                <w:szCs w:val="28"/>
              </w:rPr>
              <w:t>,</w:t>
            </w:r>
            <w:r w:rsidR="001C3159" w:rsidRPr="008D12CC">
              <w:rPr>
                <w:rFonts w:ascii="Times New Roman" w:eastAsia="Calibri" w:hAnsi="Times New Roman" w:cs="Times New Roman"/>
                <w:bCs/>
                <w:color w:val="000000" w:themeColor="text1"/>
                <w:sz w:val="28"/>
                <w:szCs w:val="28"/>
              </w:rPr>
              <w:t>000</w:t>
            </w:r>
          </w:p>
        </w:tc>
      </w:tr>
      <w:tr w:rsidR="0017019A" w:rsidRPr="00AE7D1B" w14:paraId="5FE0EE90" w14:textId="77777777" w:rsidTr="00DE1DCF">
        <w:trPr>
          <w:trHeight w:val="359"/>
        </w:trPr>
        <w:tc>
          <w:tcPr>
            <w:tcW w:w="4007" w:type="pct"/>
          </w:tcPr>
          <w:p w14:paraId="01800FA2" w14:textId="77777777" w:rsidR="0017019A" w:rsidRPr="008D12CC" w:rsidRDefault="0017019A" w:rsidP="00245ED4">
            <w:pPr>
              <w:jc w:val="both"/>
              <w:rPr>
                <w:rFonts w:ascii="Times New Roman" w:eastAsia="Calibri" w:hAnsi="Times New Roman" w:cs="Times New Roman"/>
                <w:b/>
                <w:bCs/>
                <w:color w:val="000000" w:themeColor="text1"/>
                <w:sz w:val="28"/>
                <w:szCs w:val="28"/>
              </w:rPr>
            </w:pPr>
            <w:r w:rsidRPr="008D12CC">
              <w:rPr>
                <w:rFonts w:ascii="Times New Roman" w:eastAsia="Calibri" w:hAnsi="Times New Roman" w:cs="Times New Roman"/>
                <w:b/>
                <w:bCs/>
                <w:color w:val="000000" w:themeColor="text1"/>
                <w:sz w:val="28"/>
                <w:szCs w:val="28"/>
              </w:rPr>
              <w:t xml:space="preserve">Одинична ставка плати за АНО на </w:t>
            </w:r>
            <w:r w:rsidR="003F616C" w:rsidRPr="008D12CC">
              <w:rPr>
                <w:rFonts w:ascii="Times New Roman" w:eastAsia="Calibri" w:hAnsi="Times New Roman" w:cs="Times New Roman"/>
                <w:b/>
                <w:bCs/>
                <w:color w:val="000000" w:themeColor="text1"/>
                <w:sz w:val="28"/>
                <w:szCs w:val="28"/>
              </w:rPr>
              <w:t>маршруті</w:t>
            </w:r>
            <w:r w:rsidRPr="008D12CC">
              <w:rPr>
                <w:rFonts w:ascii="Times New Roman" w:eastAsia="Calibri" w:hAnsi="Times New Roman" w:cs="Times New Roman"/>
                <w:b/>
                <w:bCs/>
                <w:color w:val="000000" w:themeColor="text1"/>
                <w:sz w:val="28"/>
                <w:szCs w:val="28"/>
              </w:rPr>
              <w:t xml:space="preserve"> (євро)</w:t>
            </w:r>
          </w:p>
        </w:tc>
        <w:tc>
          <w:tcPr>
            <w:tcW w:w="993" w:type="pct"/>
            <w:noWrap/>
          </w:tcPr>
          <w:p w14:paraId="28E4781E" w14:textId="77777777" w:rsidR="0017019A" w:rsidRPr="008D12CC" w:rsidRDefault="001C3159" w:rsidP="00245ED4">
            <w:pPr>
              <w:jc w:val="right"/>
              <w:rPr>
                <w:rFonts w:ascii="Times New Roman" w:eastAsia="Calibri" w:hAnsi="Times New Roman" w:cs="Times New Roman"/>
                <w:b/>
                <w:bCs/>
                <w:color w:val="000000" w:themeColor="text1"/>
                <w:sz w:val="28"/>
                <w:szCs w:val="28"/>
              </w:rPr>
            </w:pPr>
            <w:r w:rsidRPr="008D12CC">
              <w:rPr>
                <w:rFonts w:ascii="Times New Roman" w:eastAsia="Calibri" w:hAnsi="Times New Roman" w:cs="Times New Roman"/>
                <w:b/>
                <w:bCs/>
                <w:color w:val="000000" w:themeColor="text1"/>
                <w:sz w:val="28"/>
                <w:szCs w:val="28"/>
              </w:rPr>
              <w:t>57</w:t>
            </w:r>
            <w:r w:rsidR="0017019A" w:rsidRPr="008D12CC">
              <w:rPr>
                <w:rFonts w:ascii="Times New Roman" w:eastAsia="Calibri" w:hAnsi="Times New Roman" w:cs="Times New Roman"/>
                <w:b/>
                <w:bCs/>
                <w:color w:val="000000" w:themeColor="text1"/>
                <w:sz w:val="28"/>
                <w:szCs w:val="28"/>
              </w:rPr>
              <w:t>,</w:t>
            </w:r>
            <w:r w:rsidRPr="008D12CC">
              <w:rPr>
                <w:rFonts w:ascii="Times New Roman" w:eastAsia="Calibri" w:hAnsi="Times New Roman" w:cs="Times New Roman"/>
                <w:b/>
                <w:bCs/>
                <w:color w:val="000000" w:themeColor="text1"/>
                <w:sz w:val="28"/>
                <w:szCs w:val="28"/>
              </w:rPr>
              <w:t>55</w:t>
            </w:r>
            <w:r w:rsidR="0017019A" w:rsidRPr="008D12CC">
              <w:rPr>
                <w:rFonts w:ascii="Times New Roman" w:eastAsia="Calibri" w:hAnsi="Times New Roman" w:cs="Times New Roman"/>
                <w:b/>
                <w:bCs/>
                <w:color w:val="000000" w:themeColor="text1"/>
                <w:sz w:val="28"/>
                <w:szCs w:val="28"/>
              </w:rPr>
              <w:t xml:space="preserve"> </w:t>
            </w:r>
          </w:p>
        </w:tc>
      </w:tr>
    </w:tbl>
    <w:p w14:paraId="79016F8F" w14:textId="745B292D" w:rsidR="00035623" w:rsidRPr="00AE7D1B" w:rsidRDefault="00035623" w:rsidP="001812F4">
      <w:pPr>
        <w:spacing w:after="0"/>
        <w:jc w:val="center"/>
        <w:rPr>
          <w:rFonts w:ascii="Times New Roman" w:eastAsia="Calibri" w:hAnsi="Times New Roman" w:cs="Times New Roman"/>
          <w:color w:val="000000" w:themeColor="text1"/>
          <w:sz w:val="28"/>
          <w:szCs w:val="28"/>
          <w:highlight w:val="green"/>
        </w:rPr>
      </w:pPr>
    </w:p>
    <w:tbl>
      <w:tblPr>
        <w:tblStyle w:val="a3"/>
        <w:tblW w:w="5000" w:type="pct"/>
        <w:tblLayout w:type="fixed"/>
        <w:tblLook w:val="04A0" w:firstRow="1" w:lastRow="0" w:firstColumn="1" w:lastColumn="0" w:noHBand="0" w:noVBand="1"/>
      </w:tblPr>
      <w:tblGrid>
        <w:gridCol w:w="7225"/>
        <w:gridCol w:w="2403"/>
      </w:tblGrid>
      <w:tr w:rsidR="00E340E6" w:rsidRPr="00AE7D1B" w14:paraId="77978C21" w14:textId="77777777" w:rsidTr="00E340E6">
        <w:trPr>
          <w:trHeight w:val="255"/>
        </w:trPr>
        <w:tc>
          <w:tcPr>
            <w:tcW w:w="3752" w:type="pct"/>
            <w:noWrap/>
            <w:hideMark/>
          </w:tcPr>
          <w:p w14:paraId="4721CA5E" w14:textId="1ED43DFD" w:rsidR="00C17D8C" w:rsidRPr="00E340E6" w:rsidRDefault="00C17D8C" w:rsidP="00E340E6">
            <w:pPr>
              <w:ind w:right="510"/>
              <w:rPr>
                <w:rFonts w:ascii="Times New Roman" w:eastAsia="Calibri" w:hAnsi="Times New Roman" w:cs="Times New Roman"/>
                <w:b/>
                <w:bCs/>
                <w:color w:val="000000" w:themeColor="text1"/>
                <w:sz w:val="28"/>
                <w:szCs w:val="28"/>
              </w:rPr>
            </w:pPr>
            <w:r w:rsidRPr="00E340E6">
              <w:rPr>
                <w:rFonts w:ascii="Times New Roman" w:eastAsia="Calibri" w:hAnsi="Times New Roman" w:cs="Times New Roman"/>
                <w:b/>
                <w:bCs/>
                <w:color w:val="000000" w:themeColor="text1"/>
                <w:sz w:val="28"/>
                <w:szCs w:val="28"/>
              </w:rPr>
              <w:lastRenderedPageBreak/>
              <w:t xml:space="preserve">База витрат </w:t>
            </w:r>
            <w:proofErr w:type="spellStart"/>
            <w:r w:rsidRPr="00E340E6">
              <w:rPr>
                <w:rFonts w:ascii="Times New Roman" w:eastAsia="Calibri" w:hAnsi="Times New Roman" w:cs="Times New Roman"/>
                <w:b/>
                <w:bCs/>
                <w:color w:val="000000" w:themeColor="text1"/>
                <w:sz w:val="28"/>
                <w:szCs w:val="28"/>
              </w:rPr>
              <w:t>Украероруху</w:t>
            </w:r>
            <w:proofErr w:type="spellEnd"/>
            <w:r w:rsidR="00923EE7" w:rsidRPr="00E340E6">
              <w:rPr>
                <w:rFonts w:ascii="Times New Roman" w:eastAsia="Calibri" w:hAnsi="Times New Roman" w:cs="Times New Roman"/>
                <w:b/>
                <w:bCs/>
                <w:color w:val="000000" w:themeColor="text1"/>
                <w:sz w:val="28"/>
                <w:szCs w:val="28"/>
              </w:rPr>
              <w:t xml:space="preserve"> на підході та в районі аеродрому</w:t>
            </w:r>
            <w:r w:rsidRPr="00E340E6">
              <w:rPr>
                <w:rFonts w:ascii="Times New Roman" w:eastAsia="Calibri" w:hAnsi="Times New Roman" w:cs="Times New Roman"/>
                <w:b/>
                <w:bCs/>
                <w:color w:val="000000" w:themeColor="text1"/>
                <w:sz w:val="28"/>
                <w:szCs w:val="28"/>
              </w:rPr>
              <w:t xml:space="preserve"> (тис</w:t>
            </w:r>
            <w:r w:rsidR="00EC6BCD">
              <w:rPr>
                <w:rFonts w:ascii="Times New Roman" w:eastAsia="Calibri" w:hAnsi="Times New Roman" w:cs="Times New Roman"/>
                <w:b/>
                <w:bCs/>
                <w:color w:val="000000" w:themeColor="text1"/>
                <w:sz w:val="28"/>
                <w:szCs w:val="28"/>
              </w:rPr>
              <w:t>.</w:t>
            </w:r>
            <w:r w:rsidRPr="00E340E6">
              <w:rPr>
                <w:rFonts w:ascii="Times New Roman" w:eastAsia="Calibri" w:hAnsi="Times New Roman" w:cs="Times New Roman"/>
                <w:b/>
                <w:bCs/>
                <w:color w:val="000000" w:themeColor="text1"/>
                <w:sz w:val="28"/>
                <w:szCs w:val="28"/>
              </w:rPr>
              <w:t xml:space="preserve"> грн)</w:t>
            </w:r>
          </w:p>
        </w:tc>
        <w:tc>
          <w:tcPr>
            <w:tcW w:w="1248" w:type="pct"/>
            <w:tcBorders>
              <w:bottom w:val="single" w:sz="4" w:space="0" w:color="auto"/>
            </w:tcBorders>
            <w:noWrap/>
            <w:hideMark/>
          </w:tcPr>
          <w:p w14:paraId="765D6278" w14:textId="122CDEAF" w:rsidR="00C17D8C" w:rsidRPr="00E340E6" w:rsidRDefault="00E340E6" w:rsidP="00E340E6">
            <w:pPr>
              <w:ind w:left="-494"/>
              <w:jc w:val="right"/>
              <w:rPr>
                <w:rFonts w:ascii="Times New Roman" w:eastAsia="Calibri" w:hAnsi="Times New Roman" w:cs="Times New Roman"/>
                <w:b/>
                <w:bCs/>
                <w:color w:val="000000" w:themeColor="text1"/>
                <w:sz w:val="28"/>
                <w:szCs w:val="28"/>
              </w:rPr>
            </w:pPr>
            <w:r>
              <w:rPr>
                <w:rFonts w:ascii="Times New Roman" w:eastAsia="Calibri" w:hAnsi="Times New Roman" w:cs="Times New Roman"/>
                <w:b/>
                <w:bCs/>
                <w:color w:val="000000" w:themeColor="text1"/>
                <w:sz w:val="28"/>
                <w:szCs w:val="28"/>
              </w:rPr>
              <w:t>План на 2020 рік</w:t>
            </w:r>
          </w:p>
        </w:tc>
      </w:tr>
      <w:tr w:rsidR="00E340E6" w:rsidRPr="00AE7D1B" w14:paraId="5369D214" w14:textId="77777777" w:rsidTr="00E340E6">
        <w:trPr>
          <w:trHeight w:val="255"/>
        </w:trPr>
        <w:tc>
          <w:tcPr>
            <w:tcW w:w="3752" w:type="pct"/>
            <w:noWrap/>
            <w:hideMark/>
          </w:tcPr>
          <w:p w14:paraId="0BE7B59E" w14:textId="77777777" w:rsidR="000A5AE6" w:rsidRPr="00E340E6" w:rsidRDefault="000A5AE6" w:rsidP="000A5AE6">
            <w:pPr>
              <w:rPr>
                <w:rFonts w:ascii="Times New Roman" w:eastAsia="Calibri" w:hAnsi="Times New Roman" w:cs="Times New Roman"/>
                <w:color w:val="000000" w:themeColor="text1"/>
                <w:sz w:val="28"/>
                <w:szCs w:val="28"/>
              </w:rPr>
            </w:pPr>
            <w:r w:rsidRPr="00E340E6">
              <w:rPr>
                <w:rFonts w:ascii="Times New Roman" w:eastAsia="Calibri" w:hAnsi="Times New Roman" w:cs="Times New Roman"/>
                <w:color w:val="000000" w:themeColor="text1"/>
                <w:sz w:val="28"/>
                <w:szCs w:val="28"/>
              </w:rPr>
              <w:t>Витрати на персонал</w:t>
            </w:r>
          </w:p>
        </w:tc>
        <w:tc>
          <w:tcPr>
            <w:tcW w:w="1248" w:type="pct"/>
            <w:tcBorders>
              <w:top w:val="single" w:sz="4" w:space="0" w:color="auto"/>
              <w:left w:val="single" w:sz="4" w:space="0" w:color="000000"/>
              <w:bottom w:val="single" w:sz="4" w:space="0" w:color="auto"/>
              <w:right w:val="single" w:sz="4" w:space="0" w:color="auto"/>
            </w:tcBorders>
            <w:shd w:val="clear" w:color="auto" w:fill="auto"/>
            <w:noWrap/>
            <w:vAlign w:val="bottom"/>
          </w:tcPr>
          <w:p w14:paraId="532F29F7" w14:textId="77777777" w:rsidR="000A5AE6" w:rsidRPr="00E340E6" w:rsidRDefault="000A5AE6" w:rsidP="00E340E6">
            <w:pPr>
              <w:ind w:left="174"/>
              <w:jc w:val="right"/>
              <w:rPr>
                <w:rFonts w:ascii="Times New Roman" w:eastAsia="Calibri" w:hAnsi="Times New Roman" w:cs="Times New Roman"/>
                <w:color w:val="000000" w:themeColor="text1"/>
                <w:sz w:val="28"/>
                <w:szCs w:val="28"/>
              </w:rPr>
            </w:pPr>
            <w:r w:rsidRPr="00E340E6">
              <w:rPr>
                <w:rFonts w:ascii="Times New Roman" w:eastAsia="Calibri" w:hAnsi="Times New Roman" w:cs="Times New Roman"/>
                <w:color w:val="000000" w:themeColor="text1"/>
                <w:sz w:val="28"/>
                <w:szCs w:val="28"/>
              </w:rPr>
              <w:t>1 119 334</w:t>
            </w:r>
          </w:p>
        </w:tc>
      </w:tr>
      <w:tr w:rsidR="00E340E6" w:rsidRPr="00AE7D1B" w14:paraId="784AF26C" w14:textId="77777777" w:rsidTr="00E340E6">
        <w:trPr>
          <w:trHeight w:val="255"/>
        </w:trPr>
        <w:tc>
          <w:tcPr>
            <w:tcW w:w="3752" w:type="pct"/>
            <w:noWrap/>
            <w:hideMark/>
          </w:tcPr>
          <w:p w14:paraId="1DAD31F1" w14:textId="77777777" w:rsidR="000A5AE6" w:rsidRPr="00E340E6" w:rsidRDefault="000A5AE6" w:rsidP="000A5AE6">
            <w:pPr>
              <w:rPr>
                <w:rFonts w:ascii="Times New Roman" w:eastAsia="Calibri" w:hAnsi="Times New Roman" w:cs="Times New Roman"/>
                <w:color w:val="000000" w:themeColor="text1"/>
                <w:sz w:val="28"/>
                <w:szCs w:val="28"/>
              </w:rPr>
            </w:pPr>
            <w:r w:rsidRPr="00E340E6">
              <w:rPr>
                <w:rFonts w:ascii="Times New Roman" w:eastAsia="Calibri" w:hAnsi="Times New Roman" w:cs="Times New Roman"/>
                <w:color w:val="000000" w:themeColor="text1"/>
                <w:sz w:val="28"/>
                <w:szCs w:val="28"/>
              </w:rPr>
              <w:t xml:space="preserve">Операційні витрати </w:t>
            </w:r>
            <w:r w:rsidRPr="00E340E6">
              <w:rPr>
                <w:rFonts w:ascii="Times New Roman" w:eastAsia="Calibri" w:hAnsi="Times New Roman" w:cs="Times New Roman"/>
                <w:color w:val="000000" w:themeColor="text1"/>
                <w:sz w:val="28"/>
                <w:szCs w:val="28"/>
                <w:vertAlign w:val="superscript"/>
              </w:rPr>
              <w:t>(1)</w:t>
            </w:r>
          </w:p>
        </w:tc>
        <w:tc>
          <w:tcPr>
            <w:tcW w:w="1248" w:type="pct"/>
            <w:tcBorders>
              <w:top w:val="single" w:sz="4" w:space="0" w:color="auto"/>
              <w:left w:val="single" w:sz="4" w:space="0" w:color="000000"/>
              <w:bottom w:val="single" w:sz="4" w:space="0" w:color="auto"/>
              <w:right w:val="single" w:sz="4" w:space="0" w:color="auto"/>
            </w:tcBorders>
            <w:shd w:val="clear" w:color="auto" w:fill="auto"/>
            <w:noWrap/>
            <w:vAlign w:val="bottom"/>
          </w:tcPr>
          <w:p w14:paraId="1861BAE0" w14:textId="77777777" w:rsidR="000A5AE6" w:rsidRPr="00E340E6" w:rsidRDefault="000A5AE6" w:rsidP="00E340E6">
            <w:pPr>
              <w:ind w:left="-494"/>
              <w:jc w:val="right"/>
              <w:rPr>
                <w:rFonts w:ascii="Times New Roman" w:eastAsia="Calibri" w:hAnsi="Times New Roman" w:cs="Times New Roman"/>
                <w:color w:val="000000" w:themeColor="text1"/>
                <w:sz w:val="28"/>
                <w:szCs w:val="28"/>
              </w:rPr>
            </w:pPr>
            <w:r w:rsidRPr="00E340E6">
              <w:rPr>
                <w:rFonts w:ascii="Times New Roman" w:eastAsia="Calibri" w:hAnsi="Times New Roman" w:cs="Times New Roman"/>
                <w:color w:val="000000" w:themeColor="text1"/>
                <w:sz w:val="28"/>
                <w:szCs w:val="28"/>
              </w:rPr>
              <w:t>211 371</w:t>
            </w:r>
          </w:p>
        </w:tc>
      </w:tr>
      <w:tr w:rsidR="00E340E6" w:rsidRPr="00AE7D1B" w14:paraId="32E4C84B" w14:textId="77777777" w:rsidTr="00E340E6">
        <w:trPr>
          <w:trHeight w:val="255"/>
        </w:trPr>
        <w:tc>
          <w:tcPr>
            <w:tcW w:w="3752" w:type="pct"/>
            <w:noWrap/>
            <w:hideMark/>
          </w:tcPr>
          <w:p w14:paraId="6E430B46" w14:textId="77777777" w:rsidR="000A5AE6" w:rsidRPr="00E340E6" w:rsidRDefault="000A5AE6" w:rsidP="000A5AE6">
            <w:pPr>
              <w:rPr>
                <w:rFonts w:ascii="Times New Roman" w:eastAsia="Calibri" w:hAnsi="Times New Roman" w:cs="Times New Roman"/>
                <w:color w:val="000000" w:themeColor="text1"/>
                <w:sz w:val="28"/>
                <w:szCs w:val="28"/>
              </w:rPr>
            </w:pPr>
            <w:r w:rsidRPr="00E340E6">
              <w:rPr>
                <w:rFonts w:ascii="Times New Roman" w:eastAsia="Calibri" w:hAnsi="Times New Roman" w:cs="Times New Roman"/>
                <w:color w:val="000000" w:themeColor="text1"/>
                <w:sz w:val="28"/>
                <w:szCs w:val="28"/>
              </w:rPr>
              <w:t>Амортизація</w:t>
            </w:r>
          </w:p>
        </w:tc>
        <w:tc>
          <w:tcPr>
            <w:tcW w:w="1248" w:type="pct"/>
            <w:tcBorders>
              <w:top w:val="single" w:sz="4" w:space="0" w:color="auto"/>
              <w:left w:val="single" w:sz="4" w:space="0" w:color="000000"/>
              <w:bottom w:val="single" w:sz="4" w:space="0" w:color="auto"/>
              <w:right w:val="single" w:sz="4" w:space="0" w:color="auto"/>
            </w:tcBorders>
            <w:shd w:val="clear" w:color="auto" w:fill="auto"/>
            <w:noWrap/>
            <w:vAlign w:val="bottom"/>
          </w:tcPr>
          <w:p w14:paraId="1D1467F4" w14:textId="77777777" w:rsidR="000A5AE6" w:rsidRPr="00E340E6" w:rsidRDefault="000A5AE6" w:rsidP="00E340E6">
            <w:pPr>
              <w:ind w:left="-494"/>
              <w:jc w:val="right"/>
              <w:rPr>
                <w:rFonts w:ascii="Times New Roman" w:eastAsia="Calibri" w:hAnsi="Times New Roman" w:cs="Times New Roman"/>
                <w:color w:val="000000" w:themeColor="text1"/>
                <w:sz w:val="28"/>
                <w:szCs w:val="28"/>
              </w:rPr>
            </w:pPr>
            <w:r w:rsidRPr="00E340E6">
              <w:rPr>
                <w:rFonts w:ascii="Times New Roman" w:eastAsia="Calibri" w:hAnsi="Times New Roman" w:cs="Times New Roman"/>
                <w:color w:val="000000" w:themeColor="text1"/>
                <w:sz w:val="28"/>
                <w:szCs w:val="28"/>
              </w:rPr>
              <w:t>114 060</w:t>
            </w:r>
          </w:p>
        </w:tc>
      </w:tr>
      <w:tr w:rsidR="00E340E6" w:rsidRPr="00AE7D1B" w14:paraId="0F575B52" w14:textId="77777777" w:rsidTr="00E340E6">
        <w:trPr>
          <w:trHeight w:val="255"/>
        </w:trPr>
        <w:tc>
          <w:tcPr>
            <w:tcW w:w="3752" w:type="pct"/>
            <w:noWrap/>
            <w:hideMark/>
          </w:tcPr>
          <w:p w14:paraId="0DE4B81F" w14:textId="77777777" w:rsidR="000A5AE6" w:rsidRPr="00E340E6" w:rsidRDefault="000A5AE6" w:rsidP="000A5AE6">
            <w:pPr>
              <w:rPr>
                <w:rFonts w:ascii="Times New Roman" w:eastAsia="Calibri" w:hAnsi="Times New Roman" w:cs="Times New Roman"/>
                <w:color w:val="000000" w:themeColor="text1"/>
                <w:sz w:val="28"/>
                <w:szCs w:val="28"/>
              </w:rPr>
            </w:pPr>
            <w:r w:rsidRPr="00E340E6">
              <w:rPr>
                <w:rFonts w:ascii="Times New Roman" w:eastAsia="Calibri" w:hAnsi="Times New Roman" w:cs="Times New Roman"/>
                <w:color w:val="000000" w:themeColor="text1"/>
                <w:sz w:val="28"/>
                <w:szCs w:val="28"/>
              </w:rPr>
              <w:t>Вартість капіталу</w:t>
            </w:r>
          </w:p>
        </w:tc>
        <w:tc>
          <w:tcPr>
            <w:tcW w:w="1248" w:type="pct"/>
            <w:tcBorders>
              <w:top w:val="single" w:sz="4" w:space="0" w:color="auto"/>
              <w:left w:val="single" w:sz="4" w:space="0" w:color="000000"/>
              <w:bottom w:val="single" w:sz="4" w:space="0" w:color="auto"/>
              <w:right w:val="single" w:sz="4" w:space="0" w:color="auto"/>
            </w:tcBorders>
            <w:shd w:val="clear" w:color="auto" w:fill="auto"/>
            <w:noWrap/>
            <w:vAlign w:val="bottom"/>
          </w:tcPr>
          <w:p w14:paraId="1A782CB2" w14:textId="77777777" w:rsidR="000A5AE6" w:rsidRPr="00E340E6" w:rsidRDefault="000A5AE6" w:rsidP="00E340E6">
            <w:pPr>
              <w:ind w:left="-494"/>
              <w:jc w:val="right"/>
              <w:rPr>
                <w:rFonts w:ascii="Times New Roman" w:eastAsia="Calibri" w:hAnsi="Times New Roman" w:cs="Times New Roman"/>
                <w:color w:val="000000" w:themeColor="text1"/>
                <w:sz w:val="28"/>
                <w:szCs w:val="28"/>
              </w:rPr>
            </w:pPr>
            <w:r w:rsidRPr="00E340E6">
              <w:rPr>
                <w:rFonts w:ascii="Times New Roman" w:eastAsia="Calibri" w:hAnsi="Times New Roman" w:cs="Times New Roman"/>
                <w:color w:val="000000" w:themeColor="text1"/>
                <w:sz w:val="28"/>
                <w:szCs w:val="28"/>
              </w:rPr>
              <w:t>107 232</w:t>
            </w:r>
          </w:p>
        </w:tc>
      </w:tr>
      <w:tr w:rsidR="00E340E6" w:rsidRPr="00AE7D1B" w14:paraId="6042B612" w14:textId="77777777" w:rsidTr="00E340E6">
        <w:trPr>
          <w:trHeight w:val="255"/>
        </w:trPr>
        <w:tc>
          <w:tcPr>
            <w:tcW w:w="3752" w:type="pct"/>
            <w:noWrap/>
            <w:hideMark/>
          </w:tcPr>
          <w:p w14:paraId="2557042D" w14:textId="5CD301B2" w:rsidR="000A5AE6" w:rsidRPr="00E340E6" w:rsidRDefault="00C16F28" w:rsidP="000A5AE6">
            <w:pP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Інші витрати </w:t>
            </w:r>
            <w:r w:rsidR="000A5AE6" w:rsidRPr="00E340E6">
              <w:rPr>
                <w:rFonts w:ascii="Times New Roman" w:eastAsia="Calibri" w:hAnsi="Times New Roman" w:cs="Times New Roman"/>
                <w:color w:val="000000" w:themeColor="text1"/>
                <w:sz w:val="28"/>
                <w:szCs w:val="28"/>
                <w:vertAlign w:val="superscript"/>
              </w:rPr>
              <w:t>(2)</w:t>
            </w:r>
          </w:p>
        </w:tc>
        <w:tc>
          <w:tcPr>
            <w:tcW w:w="1248" w:type="pct"/>
            <w:tcBorders>
              <w:top w:val="single" w:sz="4" w:space="0" w:color="auto"/>
              <w:left w:val="single" w:sz="4" w:space="0" w:color="000000"/>
              <w:bottom w:val="single" w:sz="4" w:space="0" w:color="auto"/>
              <w:right w:val="single" w:sz="4" w:space="0" w:color="auto"/>
            </w:tcBorders>
            <w:shd w:val="clear" w:color="auto" w:fill="auto"/>
            <w:noWrap/>
            <w:vAlign w:val="bottom"/>
          </w:tcPr>
          <w:p w14:paraId="1647EC58" w14:textId="77777777" w:rsidR="000A5AE6" w:rsidRPr="00E340E6" w:rsidRDefault="000A5AE6" w:rsidP="00E340E6">
            <w:pPr>
              <w:ind w:left="-494"/>
              <w:jc w:val="right"/>
              <w:rPr>
                <w:rFonts w:ascii="Times New Roman" w:eastAsia="Calibri" w:hAnsi="Times New Roman" w:cs="Times New Roman"/>
                <w:color w:val="000000" w:themeColor="text1"/>
                <w:sz w:val="28"/>
                <w:szCs w:val="28"/>
              </w:rPr>
            </w:pPr>
            <w:r w:rsidRPr="00E340E6">
              <w:rPr>
                <w:rFonts w:ascii="Times New Roman" w:eastAsia="Calibri" w:hAnsi="Times New Roman" w:cs="Times New Roman"/>
                <w:color w:val="000000" w:themeColor="text1"/>
                <w:sz w:val="28"/>
                <w:szCs w:val="28"/>
              </w:rPr>
              <w:t>3 151</w:t>
            </w:r>
          </w:p>
        </w:tc>
      </w:tr>
      <w:tr w:rsidR="00E340E6" w:rsidRPr="00AE7D1B" w14:paraId="6B080623" w14:textId="77777777" w:rsidTr="00E340E6">
        <w:trPr>
          <w:trHeight w:val="255"/>
        </w:trPr>
        <w:tc>
          <w:tcPr>
            <w:tcW w:w="3752" w:type="pct"/>
            <w:noWrap/>
            <w:hideMark/>
          </w:tcPr>
          <w:p w14:paraId="7A4FC307" w14:textId="77777777" w:rsidR="000A5AE6" w:rsidRPr="00E340E6" w:rsidRDefault="000A5AE6" w:rsidP="000A5AE6">
            <w:pPr>
              <w:rPr>
                <w:rFonts w:ascii="Times New Roman" w:eastAsia="Calibri" w:hAnsi="Times New Roman" w:cs="Times New Roman"/>
                <w:b/>
                <w:bCs/>
                <w:color w:val="000000" w:themeColor="text1"/>
                <w:sz w:val="28"/>
                <w:szCs w:val="28"/>
              </w:rPr>
            </w:pPr>
            <w:r w:rsidRPr="00E340E6">
              <w:rPr>
                <w:rFonts w:ascii="Times New Roman" w:eastAsia="Calibri" w:hAnsi="Times New Roman" w:cs="Times New Roman"/>
                <w:b/>
                <w:bCs/>
                <w:color w:val="000000" w:themeColor="text1"/>
                <w:sz w:val="28"/>
                <w:szCs w:val="28"/>
              </w:rPr>
              <w:t>Всього</w:t>
            </w:r>
          </w:p>
        </w:tc>
        <w:tc>
          <w:tcPr>
            <w:tcW w:w="1248" w:type="pct"/>
            <w:tcBorders>
              <w:top w:val="single" w:sz="4" w:space="0" w:color="auto"/>
              <w:left w:val="single" w:sz="4" w:space="0" w:color="000000"/>
              <w:bottom w:val="single" w:sz="4" w:space="0" w:color="auto"/>
              <w:right w:val="single" w:sz="4" w:space="0" w:color="auto"/>
            </w:tcBorders>
            <w:shd w:val="clear" w:color="auto" w:fill="auto"/>
            <w:noWrap/>
            <w:vAlign w:val="bottom"/>
          </w:tcPr>
          <w:p w14:paraId="60F9D25C" w14:textId="77777777" w:rsidR="000A5AE6" w:rsidRPr="00E340E6" w:rsidRDefault="000A5AE6" w:rsidP="00E340E6">
            <w:pPr>
              <w:ind w:left="-494"/>
              <w:jc w:val="right"/>
              <w:rPr>
                <w:rFonts w:ascii="Times New Roman" w:eastAsia="Calibri" w:hAnsi="Times New Roman" w:cs="Times New Roman"/>
                <w:b/>
                <w:color w:val="000000" w:themeColor="text1"/>
                <w:sz w:val="28"/>
                <w:szCs w:val="28"/>
              </w:rPr>
            </w:pPr>
            <w:r w:rsidRPr="00E340E6">
              <w:rPr>
                <w:rFonts w:ascii="Times New Roman" w:eastAsia="Calibri" w:hAnsi="Times New Roman" w:cs="Times New Roman"/>
                <w:b/>
                <w:color w:val="000000" w:themeColor="text1"/>
                <w:sz w:val="28"/>
                <w:szCs w:val="28"/>
              </w:rPr>
              <w:t>1 555 148</w:t>
            </w:r>
          </w:p>
        </w:tc>
      </w:tr>
      <w:tr w:rsidR="00E340E6" w:rsidRPr="00AE7D1B" w14:paraId="17E7F8F9" w14:textId="77777777" w:rsidTr="00E340E6">
        <w:trPr>
          <w:trHeight w:val="255"/>
        </w:trPr>
        <w:tc>
          <w:tcPr>
            <w:tcW w:w="3752" w:type="pct"/>
            <w:noWrap/>
            <w:hideMark/>
          </w:tcPr>
          <w:p w14:paraId="2DE04A14" w14:textId="77777777" w:rsidR="000A5AE6" w:rsidRPr="00E340E6" w:rsidRDefault="000A5AE6" w:rsidP="000A5AE6">
            <w:pPr>
              <w:rPr>
                <w:rFonts w:ascii="Times New Roman" w:eastAsia="Calibri" w:hAnsi="Times New Roman" w:cs="Times New Roman"/>
                <w:color w:val="000000" w:themeColor="text1"/>
                <w:sz w:val="28"/>
                <w:szCs w:val="28"/>
              </w:rPr>
            </w:pPr>
            <w:r w:rsidRPr="00E340E6">
              <w:rPr>
                <w:rFonts w:ascii="Times New Roman" w:eastAsia="Calibri" w:hAnsi="Times New Roman" w:cs="Times New Roman"/>
                <w:color w:val="000000" w:themeColor="text1"/>
                <w:sz w:val="28"/>
                <w:szCs w:val="28"/>
              </w:rPr>
              <w:t>Частка (%) у складі національної бази витрат</w:t>
            </w:r>
          </w:p>
        </w:tc>
        <w:tc>
          <w:tcPr>
            <w:tcW w:w="1248" w:type="pct"/>
            <w:tcBorders>
              <w:top w:val="single" w:sz="4" w:space="0" w:color="auto"/>
            </w:tcBorders>
            <w:noWrap/>
            <w:hideMark/>
          </w:tcPr>
          <w:p w14:paraId="1086A155" w14:textId="77777777" w:rsidR="000A5AE6" w:rsidRPr="00E340E6" w:rsidRDefault="000A5AE6" w:rsidP="00E340E6">
            <w:pPr>
              <w:ind w:left="-494"/>
              <w:jc w:val="right"/>
              <w:rPr>
                <w:rFonts w:ascii="Times New Roman" w:eastAsia="Calibri" w:hAnsi="Times New Roman" w:cs="Times New Roman"/>
                <w:color w:val="000000" w:themeColor="text1"/>
                <w:sz w:val="28"/>
                <w:szCs w:val="28"/>
              </w:rPr>
            </w:pPr>
            <w:r w:rsidRPr="00E340E6">
              <w:rPr>
                <w:rFonts w:ascii="Times New Roman" w:eastAsia="Calibri" w:hAnsi="Times New Roman" w:cs="Times New Roman"/>
                <w:color w:val="000000" w:themeColor="text1"/>
                <w:sz w:val="28"/>
                <w:szCs w:val="28"/>
              </w:rPr>
              <w:t>98%</w:t>
            </w:r>
          </w:p>
        </w:tc>
      </w:tr>
    </w:tbl>
    <w:p w14:paraId="556DD427" w14:textId="77777777" w:rsidR="00DE1DCF" w:rsidRPr="00AE7D1B" w:rsidRDefault="00DE1DCF" w:rsidP="00DE1DCF">
      <w:pPr>
        <w:pStyle w:val="a6"/>
        <w:ind w:left="360"/>
        <w:jc w:val="both"/>
        <w:rPr>
          <w:rFonts w:ascii="Times New Roman" w:eastAsia="Calibri" w:hAnsi="Times New Roman" w:cs="Times New Roman"/>
          <w:color w:val="000000" w:themeColor="text1"/>
          <w:sz w:val="24"/>
          <w:szCs w:val="28"/>
          <w:highlight w:val="green"/>
        </w:rPr>
      </w:pPr>
    </w:p>
    <w:p w14:paraId="394719B0" w14:textId="179AF91B" w:rsidR="009B614F" w:rsidRPr="00EC6BCD" w:rsidRDefault="00C16F28" w:rsidP="00D30311">
      <w:pPr>
        <w:pStyle w:val="a6"/>
        <w:numPr>
          <w:ilvl w:val="0"/>
          <w:numId w:val="6"/>
        </w:numPr>
        <w:ind w:left="0" w:firstLine="360"/>
        <w:jc w:val="both"/>
        <w:rPr>
          <w:rFonts w:ascii="Times New Roman" w:eastAsia="Calibri" w:hAnsi="Times New Roman" w:cs="Times New Roman"/>
          <w:color w:val="000000" w:themeColor="text1"/>
          <w:sz w:val="24"/>
          <w:szCs w:val="28"/>
        </w:rPr>
      </w:pPr>
      <w:r w:rsidRPr="00EC6BCD">
        <w:rPr>
          <w:rFonts w:ascii="Times New Roman" w:eastAsia="Calibri" w:hAnsi="Times New Roman" w:cs="Times New Roman"/>
          <w:color w:val="000000" w:themeColor="text1"/>
          <w:sz w:val="24"/>
          <w:szCs w:val="28"/>
        </w:rPr>
        <w:t>Без врахування витрат</w:t>
      </w:r>
      <w:r w:rsidR="00B24122" w:rsidRPr="00EC6BCD">
        <w:rPr>
          <w:rFonts w:ascii="Times New Roman" w:eastAsia="Calibri" w:hAnsi="Times New Roman" w:cs="Times New Roman"/>
          <w:color w:val="000000" w:themeColor="text1"/>
          <w:sz w:val="24"/>
          <w:szCs w:val="28"/>
        </w:rPr>
        <w:t xml:space="preserve"> на послуги ЄВРОКОНТРОЛЮ та збору за сертифікацію провайдера АНО;</w:t>
      </w:r>
    </w:p>
    <w:p w14:paraId="77B1355F" w14:textId="06630870" w:rsidR="00B737D4" w:rsidRPr="00EC6BCD" w:rsidRDefault="00B24122" w:rsidP="00D30311">
      <w:pPr>
        <w:pStyle w:val="a6"/>
        <w:numPr>
          <w:ilvl w:val="0"/>
          <w:numId w:val="6"/>
        </w:numPr>
        <w:ind w:left="0" w:firstLine="360"/>
        <w:jc w:val="both"/>
        <w:rPr>
          <w:rFonts w:ascii="Times New Roman" w:eastAsia="Calibri" w:hAnsi="Times New Roman" w:cs="Times New Roman"/>
          <w:color w:val="000000" w:themeColor="text1"/>
          <w:sz w:val="24"/>
          <w:szCs w:val="28"/>
        </w:rPr>
      </w:pPr>
      <w:r w:rsidRPr="00EC6BCD">
        <w:rPr>
          <w:rFonts w:ascii="Times New Roman" w:eastAsia="Calibri" w:hAnsi="Times New Roman" w:cs="Times New Roman"/>
          <w:color w:val="000000" w:themeColor="text1"/>
          <w:sz w:val="24"/>
          <w:szCs w:val="28"/>
        </w:rPr>
        <w:t>Резерв безнадійн</w:t>
      </w:r>
      <w:r w:rsidR="00C16F28" w:rsidRPr="00EC6BCD">
        <w:rPr>
          <w:rFonts w:ascii="Times New Roman" w:eastAsia="Calibri" w:hAnsi="Times New Roman" w:cs="Times New Roman"/>
          <w:color w:val="000000" w:themeColor="text1"/>
          <w:sz w:val="24"/>
          <w:szCs w:val="28"/>
        </w:rPr>
        <w:t>ої дебіторської заборгованості</w:t>
      </w:r>
      <w:r w:rsidRPr="00EC6BCD">
        <w:rPr>
          <w:rFonts w:ascii="Times New Roman" w:eastAsia="Calibri" w:hAnsi="Times New Roman" w:cs="Times New Roman"/>
          <w:color w:val="000000" w:themeColor="text1"/>
          <w:sz w:val="24"/>
          <w:szCs w:val="28"/>
        </w:rPr>
        <w:t xml:space="preserve"> відповідно до останнього показника відшкодування (0.2%) плати за АНО по Спільній системі маршрутних зборів ЄВРОКОНТРОЛЮ.</w:t>
      </w:r>
    </w:p>
    <w:tbl>
      <w:tblPr>
        <w:tblStyle w:val="a3"/>
        <w:tblW w:w="5000" w:type="pct"/>
        <w:tblLayout w:type="fixed"/>
        <w:tblLook w:val="04A0" w:firstRow="1" w:lastRow="0" w:firstColumn="1" w:lastColumn="0" w:noHBand="0" w:noVBand="1"/>
      </w:tblPr>
      <w:tblGrid>
        <w:gridCol w:w="7225"/>
        <w:gridCol w:w="2403"/>
      </w:tblGrid>
      <w:tr w:rsidR="00B24122" w:rsidRPr="00AE7D1B" w14:paraId="1628E89F" w14:textId="77777777" w:rsidTr="00E340E6">
        <w:trPr>
          <w:trHeight w:val="255"/>
        </w:trPr>
        <w:tc>
          <w:tcPr>
            <w:tcW w:w="3752" w:type="pct"/>
            <w:noWrap/>
            <w:hideMark/>
          </w:tcPr>
          <w:p w14:paraId="645985CE" w14:textId="69F58ADA" w:rsidR="00B24122" w:rsidRPr="00EC6BCD" w:rsidRDefault="00B24122" w:rsidP="00EC6BCD">
            <w:pPr>
              <w:jc w:val="both"/>
              <w:rPr>
                <w:rFonts w:ascii="Times New Roman" w:eastAsia="Calibri" w:hAnsi="Times New Roman" w:cs="Times New Roman"/>
                <w:b/>
                <w:bCs/>
                <w:color w:val="000000" w:themeColor="text1"/>
                <w:sz w:val="28"/>
                <w:szCs w:val="28"/>
              </w:rPr>
            </w:pPr>
            <w:r w:rsidRPr="00EC6BCD">
              <w:rPr>
                <w:rFonts w:ascii="Times New Roman" w:eastAsia="Calibri" w:hAnsi="Times New Roman" w:cs="Times New Roman"/>
                <w:b/>
                <w:bCs/>
                <w:color w:val="000000" w:themeColor="text1"/>
                <w:sz w:val="28"/>
                <w:szCs w:val="28"/>
              </w:rPr>
              <w:t xml:space="preserve">База витрат </w:t>
            </w:r>
            <w:proofErr w:type="spellStart"/>
            <w:r w:rsidRPr="00EC6BCD">
              <w:rPr>
                <w:rFonts w:ascii="Times New Roman" w:eastAsia="Calibri" w:hAnsi="Times New Roman" w:cs="Times New Roman"/>
                <w:b/>
                <w:bCs/>
                <w:color w:val="000000" w:themeColor="text1"/>
                <w:sz w:val="28"/>
                <w:szCs w:val="28"/>
              </w:rPr>
              <w:t>Державіаслужби</w:t>
            </w:r>
            <w:proofErr w:type="spellEnd"/>
            <w:r w:rsidR="00923EE7" w:rsidRPr="00EC6BCD">
              <w:rPr>
                <w:rFonts w:ascii="Times New Roman" w:eastAsia="Calibri" w:hAnsi="Times New Roman" w:cs="Times New Roman"/>
                <w:b/>
                <w:bCs/>
                <w:color w:val="000000" w:themeColor="text1"/>
                <w:sz w:val="28"/>
                <w:szCs w:val="28"/>
              </w:rPr>
              <w:t xml:space="preserve"> на підході та в районі аеродрому</w:t>
            </w:r>
            <w:r w:rsidRPr="00EC6BCD">
              <w:rPr>
                <w:rFonts w:ascii="Times New Roman" w:eastAsia="Calibri" w:hAnsi="Times New Roman" w:cs="Times New Roman"/>
                <w:b/>
                <w:bCs/>
                <w:color w:val="000000" w:themeColor="text1"/>
                <w:sz w:val="28"/>
                <w:szCs w:val="28"/>
              </w:rPr>
              <w:t xml:space="preserve"> (тис</w:t>
            </w:r>
            <w:r w:rsidR="00EC6BCD" w:rsidRPr="00EC6BCD">
              <w:rPr>
                <w:rFonts w:ascii="Times New Roman" w:eastAsia="Calibri" w:hAnsi="Times New Roman" w:cs="Times New Roman"/>
                <w:b/>
                <w:bCs/>
                <w:color w:val="000000" w:themeColor="text1"/>
                <w:sz w:val="28"/>
                <w:szCs w:val="28"/>
              </w:rPr>
              <w:t>.</w:t>
            </w:r>
            <w:r w:rsidRPr="00EC6BCD">
              <w:rPr>
                <w:rFonts w:ascii="Times New Roman" w:eastAsia="Calibri" w:hAnsi="Times New Roman" w:cs="Times New Roman"/>
                <w:b/>
                <w:bCs/>
                <w:color w:val="000000" w:themeColor="text1"/>
                <w:sz w:val="28"/>
                <w:szCs w:val="28"/>
              </w:rPr>
              <w:t xml:space="preserve"> грн)</w:t>
            </w:r>
          </w:p>
        </w:tc>
        <w:tc>
          <w:tcPr>
            <w:tcW w:w="1248" w:type="pct"/>
            <w:tcBorders>
              <w:bottom w:val="single" w:sz="4" w:space="0" w:color="auto"/>
            </w:tcBorders>
            <w:noWrap/>
            <w:hideMark/>
          </w:tcPr>
          <w:p w14:paraId="596F1942" w14:textId="77777777" w:rsidR="00B24122" w:rsidRPr="00EC6BCD" w:rsidRDefault="00B737D4" w:rsidP="00B24122">
            <w:pPr>
              <w:jc w:val="both"/>
              <w:rPr>
                <w:rFonts w:ascii="Times New Roman" w:eastAsia="Calibri" w:hAnsi="Times New Roman" w:cs="Times New Roman"/>
                <w:b/>
                <w:bCs/>
                <w:color w:val="000000" w:themeColor="text1"/>
                <w:sz w:val="28"/>
                <w:szCs w:val="28"/>
              </w:rPr>
            </w:pPr>
            <w:r w:rsidRPr="00EC6BCD">
              <w:rPr>
                <w:rFonts w:ascii="Times New Roman" w:eastAsia="Calibri" w:hAnsi="Times New Roman" w:cs="Times New Roman"/>
                <w:b/>
                <w:bCs/>
                <w:color w:val="000000" w:themeColor="text1"/>
                <w:sz w:val="28"/>
                <w:szCs w:val="28"/>
              </w:rPr>
              <w:t>План на 2020 рік</w:t>
            </w:r>
          </w:p>
        </w:tc>
      </w:tr>
      <w:tr w:rsidR="00F75A67" w:rsidRPr="00AE7D1B" w14:paraId="77AECCAF" w14:textId="77777777" w:rsidTr="00E340E6">
        <w:trPr>
          <w:trHeight w:val="255"/>
        </w:trPr>
        <w:tc>
          <w:tcPr>
            <w:tcW w:w="3752" w:type="pct"/>
            <w:noWrap/>
            <w:hideMark/>
          </w:tcPr>
          <w:p w14:paraId="3A70E7F7" w14:textId="77777777" w:rsidR="00F75A67" w:rsidRPr="00EC6BCD" w:rsidRDefault="00F75A67" w:rsidP="00F75A67">
            <w:pPr>
              <w:jc w:val="both"/>
              <w:rPr>
                <w:rFonts w:ascii="Times New Roman" w:eastAsia="Calibri" w:hAnsi="Times New Roman" w:cs="Times New Roman"/>
                <w:color w:val="000000" w:themeColor="text1"/>
                <w:sz w:val="28"/>
                <w:szCs w:val="28"/>
              </w:rPr>
            </w:pPr>
            <w:r w:rsidRPr="00EC6BCD">
              <w:rPr>
                <w:rFonts w:ascii="Times New Roman" w:eastAsia="Calibri" w:hAnsi="Times New Roman" w:cs="Times New Roman"/>
                <w:color w:val="000000" w:themeColor="text1"/>
                <w:sz w:val="28"/>
                <w:szCs w:val="28"/>
              </w:rPr>
              <w:t>Витрати на персонал</w:t>
            </w:r>
          </w:p>
        </w:tc>
        <w:tc>
          <w:tcPr>
            <w:tcW w:w="1248" w:type="pct"/>
            <w:tcBorders>
              <w:top w:val="single" w:sz="4" w:space="0" w:color="auto"/>
              <w:left w:val="single" w:sz="4" w:space="0" w:color="000000"/>
              <w:bottom w:val="single" w:sz="4" w:space="0" w:color="auto"/>
              <w:right w:val="single" w:sz="4" w:space="0" w:color="auto"/>
            </w:tcBorders>
            <w:shd w:val="clear" w:color="auto" w:fill="auto"/>
            <w:noWrap/>
            <w:vAlign w:val="bottom"/>
          </w:tcPr>
          <w:p w14:paraId="187FBE28" w14:textId="77777777" w:rsidR="00F75A67" w:rsidRPr="00EC6BCD" w:rsidRDefault="00F75A67" w:rsidP="00F75A67">
            <w:pPr>
              <w:jc w:val="right"/>
              <w:rPr>
                <w:rFonts w:ascii="Times New Roman" w:eastAsia="Calibri" w:hAnsi="Times New Roman" w:cs="Times New Roman"/>
                <w:color w:val="000000" w:themeColor="text1"/>
                <w:sz w:val="28"/>
                <w:szCs w:val="28"/>
              </w:rPr>
            </w:pPr>
            <w:r w:rsidRPr="00EC6BCD">
              <w:rPr>
                <w:rFonts w:ascii="Times New Roman" w:eastAsia="Calibri" w:hAnsi="Times New Roman" w:cs="Times New Roman"/>
                <w:color w:val="000000" w:themeColor="text1"/>
                <w:sz w:val="28"/>
                <w:szCs w:val="28"/>
              </w:rPr>
              <w:t>23 915</w:t>
            </w:r>
          </w:p>
        </w:tc>
      </w:tr>
      <w:tr w:rsidR="00F75A67" w:rsidRPr="00AE7D1B" w14:paraId="7C4A9B57" w14:textId="77777777" w:rsidTr="00E340E6">
        <w:trPr>
          <w:trHeight w:val="255"/>
        </w:trPr>
        <w:tc>
          <w:tcPr>
            <w:tcW w:w="3752" w:type="pct"/>
            <w:noWrap/>
            <w:hideMark/>
          </w:tcPr>
          <w:p w14:paraId="07EF52B5" w14:textId="77777777" w:rsidR="00F75A67" w:rsidRPr="00EC6BCD" w:rsidRDefault="00F75A67" w:rsidP="00F75A67">
            <w:pPr>
              <w:jc w:val="both"/>
              <w:rPr>
                <w:rFonts w:ascii="Times New Roman" w:eastAsia="Calibri" w:hAnsi="Times New Roman" w:cs="Times New Roman"/>
                <w:color w:val="000000" w:themeColor="text1"/>
                <w:sz w:val="28"/>
                <w:szCs w:val="28"/>
              </w:rPr>
            </w:pPr>
            <w:r w:rsidRPr="00EC6BCD">
              <w:rPr>
                <w:rFonts w:ascii="Times New Roman" w:eastAsia="Calibri" w:hAnsi="Times New Roman" w:cs="Times New Roman"/>
                <w:color w:val="000000" w:themeColor="text1"/>
                <w:sz w:val="28"/>
                <w:szCs w:val="28"/>
              </w:rPr>
              <w:t>Операційні витрати</w:t>
            </w:r>
          </w:p>
        </w:tc>
        <w:tc>
          <w:tcPr>
            <w:tcW w:w="1248" w:type="pct"/>
            <w:tcBorders>
              <w:top w:val="single" w:sz="4" w:space="0" w:color="auto"/>
              <w:left w:val="single" w:sz="4" w:space="0" w:color="000000"/>
              <w:bottom w:val="single" w:sz="4" w:space="0" w:color="auto"/>
              <w:right w:val="single" w:sz="4" w:space="0" w:color="auto"/>
            </w:tcBorders>
            <w:shd w:val="clear" w:color="auto" w:fill="auto"/>
            <w:noWrap/>
            <w:vAlign w:val="bottom"/>
          </w:tcPr>
          <w:p w14:paraId="0344AA6C" w14:textId="77777777" w:rsidR="00F75A67" w:rsidRPr="00EC6BCD" w:rsidRDefault="00F75A67" w:rsidP="00F75A67">
            <w:pPr>
              <w:jc w:val="right"/>
              <w:rPr>
                <w:rFonts w:ascii="Times New Roman" w:eastAsia="Calibri" w:hAnsi="Times New Roman" w:cs="Times New Roman"/>
                <w:color w:val="000000" w:themeColor="text1"/>
                <w:sz w:val="28"/>
                <w:szCs w:val="28"/>
              </w:rPr>
            </w:pPr>
            <w:r w:rsidRPr="00EC6BCD">
              <w:rPr>
                <w:rFonts w:ascii="Times New Roman" w:eastAsia="Calibri" w:hAnsi="Times New Roman" w:cs="Times New Roman"/>
                <w:color w:val="000000" w:themeColor="text1"/>
                <w:sz w:val="28"/>
                <w:szCs w:val="28"/>
              </w:rPr>
              <w:t>6 184</w:t>
            </w:r>
          </w:p>
        </w:tc>
      </w:tr>
      <w:tr w:rsidR="00F75A67" w:rsidRPr="00AE7D1B" w14:paraId="4581F21B" w14:textId="77777777" w:rsidTr="00E340E6">
        <w:trPr>
          <w:trHeight w:val="255"/>
        </w:trPr>
        <w:tc>
          <w:tcPr>
            <w:tcW w:w="3752" w:type="pct"/>
            <w:noWrap/>
            <w:hideMark/>
          </w:tcPr>
          <w:p w14:paraId="55365BF5" w14:textId="77777777" w:rsidR="00F75A67" w:rsidRPr="00EC6BCD" w:rsidRDefault="00F75A67" w:rsidP="00F75A67">
            <w:pPr>
              <w:jc w:val="both"/>
              <w:rPr>
                <w:rFonts w:ascii="Times New Roman" w:eastAsia="Calibri" w:hAnsi="Times New Roman" w:cs="Times New Roman"/>
                <w:color w:val="000000" w:themeColor="text1"/>
                <w:sz w:val="28"/>
                <w:szCs w:val="28"/>
              </w:rPr>
            </w:pPr>
            <w:r w:rsidRPr="00EC6BCD">
              <w:rPr>
                <w:rFonts w:ascii="Times New Roman" w:eastAsia="Calibri" w:hAnsi="Times New Roman" w:cs="Times New Roman"/>
                <w:color w:val="000000" w:themeColor="text1"/>
                <w:sz w:val="28"/>
                <w:szCs w:val="28"/>
              </w:rPr>
              <w:t>Амортизація</w:t>
            </w:r>
          </w:p>
        </w:tc>
        <w:tc>
          <w:tcPr>
            <w:tcW w:w="1248" w:type="pct"/>
            <w:tcBorders>
              <w:top w:val="single" w:sz="4" w:space="0" w:color="auto"/>
              <w:left w:val="single" w:sz="4" w:space="0" w:color="000000"/>
              <w:bottom w:val="single" w:sz="4" w:space="0" w:color="auto"/>
              <w:right w:val="single" w:sz="4" w:space="0" w:color="auto"/>
            </w:tcBorders>
            <w:shd w:val="clear" w:color="auto" w:fill="auto"/>
            <w:noWrap/>
            <w:vAlign w:val="bottom"/>
          </w:tcPr>
          <w:p w14:paraId="2172A072" w14:textId="77777777" w:rsidR="00F75A67" w:rsidRPr="00EC6BCD" w:rsidRDefault="00F75A67" w:rsidP="00F75A67">
            <w:pPr>
              <w:jc w:val="right"/>
              <w:rPr>
                <w:rFonts w:ascii="Times New Roman" w:eastAsia="Calibri" w:hAnsi="Times New Roman" w:cs="Times New Roman"/>
                <w:color w:val="000000" w:themeColor="text1"/>
                <w:sz w:val="28"/>
                <w:szCs w:val="28"/>
              </w:rPr>
            </w:pPr>
            <w:r w:rsidRPr="00EC6BCD">
              <w:rPr>
                <w:rFonts w:ascii="Times New Roman" w:eastAsia="Calibri" w:hAnsi="Times New Roman" w:cs="Times New Roman"/>
                <w:color w:val="000000" w:themeColor="text1"/>
                <w:sz w:val="28"/>
                <w:szCs w:val="28"/>
              </w:rPr>
              <w:t xml:space="preserve">              -   </w:t>
            </w:r>
          </w:p>
        </w:tc>
      </w:tr>
      <w:tr w:rsidR="00F75A67" w:rsidRPr="00AE7D1B" w14:paraId="693F70FE" w14:textId="77777777" w:rsidTr="00E340E6">
        <w:trPr>
          <w:trHeight w:val="255"/>
        </w:trPr>
        <w:tc>
          <w:tcPr>
            <w:tcW w:w="3752" w:type="pct"/>
            <w:noWrap/>
            <w:hideMark/>
          </w:tcPr>
          <w:p w14:paraId="2531D498" w14:textId="77777777" w:rsidR="00F75A67" w:rsidRPr="00EC6BCD" w:rsidRDefault="00F75A67" w:rsidP="00F75A67">
            <w:pPr>
              <w:jc w:val="both"/>
              <w:rPr>
                <w:rFonts w:ascii="Times New Roman" w:eastAsia="Calibri" w:hAnsi="Times New Roman" w:cs="Times New Roman"/>
                <w:color w:val="000000" w:themeColor="text1"/>
                <w:sz w:val="28"/>
                <w:szCs w:val="28"/>
              </w:rPr>
            </w:pPr>
            <w:r w:rsidRPr="00EC6BCD">
              <w:rPr>
                <w:rFonts w:ascii="Times New Roman" w:eastAsia="Calibri" w:hAnsi="Times New Roman" w:cs="Times New Roman"/>
                <w:color w:val="000000" w:themeColor="text1"/>
                <w:sz w:val="28"/>
                <w:szCs w:val="28"/>
              </w:rPr>
              <w:t>Вартість капіталу</w:t>
            </w:r>
          </w:p>
        </w:tc>
        <w:tc>
          <w:tcPr>
            <w:tcW w:w="1248" w:type="pct"/>
            <w:tcBorders>
              <w:top w:val="single" w:sz="4" w:space="0" w:color="auto"/>
              <w:left w:val="single" w:sz="4" w:space="0" w:color="000000"/>
              <w:bottom w:val="single" w:sz="4" w:space="0" w:color="auto"/>
              <w:right w:val="single" w:sz="4" w:space="0" w:color="auto"/>
            </w:tcBorders>
            <w:shd w:val="clear" w:color="auto" w:fill="auto"/>
            <w:noWrap/>
            <w:vAlign w:val="bottom"/>
          </w:tcPr>
          <w:p w14:paraId="03B59C72" w14:textId="77777777" w:rsidR="00F75A67" w:rsidRPr="00EC6BCD" w:rsidRDefault="00F75A67" w:rsidP="00F75A67">
            <w:pPr>
              <w:jc w:val="right"/>
              <w:rPr>
                <w:rFonts w:ascii="Times New Roman" w:eastAsia="Calibri" w:hAnsi="Times New Roman" w:cs="Times New Roman"/>
                <w:color w:val="000000" w:themeColor="text1"/>
                <w:sz w:val="28"/>
                <w:szCs w:val="28"/>
              </w:rPr>
            </w:pPr>
            <w:r w:rsidRPr="00EC6BCD">
              <w:rPr>
                <w:rFonts w:ascii="Times New Roman" w:eastAsia="Calibri" w:hAnsi="Times New Roman" w:cs="Times New Roman"/>
                <w:color w:val="000000" w:themeColor="text1"/>
                <w:sz w:val="28"/>
                <w:szCs w:val="28"/>
              </w:rPr>
              <w:t xml:space="preserve">              -   </w:t>
            </w:r>
          </w:p>
        </w:tc>
      </w:tr>
      <w:tr w:rsidR="00F75A67" w:rsidRPr="00AE7D1B" w14:paraId="54285982" w14:textId="77777777" w:rsidTr="00E340E6">
        <w:trPr>
          <w:trHeight w:val="255"/>
        </w:trPr>
        <w:tc>
          <w:tcPr>
            <w:tcW w:w="3752" w:type="pct"/>
            <w:noWrap/>
            <w:hideMark/>
          </w:tcPr>
          <w:p w14:paraId="41DEA73A" w14:textId="77777777" w:rsidR="00F75A67" w:rsidRPr="00EC6BCD" w:rsidRDefault="00F75A67" w:rsidP="00F75A67">
            <w:pPr>
              <w:jc w:val="both"/>
              <w:rPr>
                <w:rFonts w:ascii="Times New Roman" w:eastAsia="Calibri" w:hAnsi="Times New Roman" w:cs="Times New Roman"/>
                <w:color w:val="000000" w:themeColor="text1"/>
                <w:sz w:val="28"/>
                <w:szCs w:val="28"/>
              </w:rPr>
            </w:pPr>
            <w:r w:rsidRPr="00EC6BCD">
              <w:rPr>
                <w:rFonts w:ascii="Times New Roman" w:eastAsia="Calibri" w:hAnsi="Times New Roman" w:cs="Times New Roman"/>
                <w:color w:val="000000" w:themeColor="text1"/>
                <w:sz w:val="28"/>
                <w:szCs w:val="28"/>
              </w:rPr>
              <w:t>Інші витрати</w:t>
            </w:r>
          </w:p>
        </w:tc>
        <w:tc>
          <w:tcPr>
            <w:tcW w:w="1248" w:type="pct"/>
            <w:tcBorders>
              <w:top w:val="single" w:sz="4" w:space="0" w:color="auto"/>
              <w:left w:val="single" w:sz="4" w:space="0" w:color="000000"/>
              <w:bottom w:val="single" w:sz="4" w:space="0" w:color="auto"/>
              <w:right w:val="single" w:sz="4" w:space="0" w:color="auto"/>
            </w:tcBorders>
            <w:shd w:val="clear" w:color="auto" w:fill="auto"/>
            <w:noWrap/>
            <w:vAlign w:val="bottom"/>
          </w:tcPr>
          <w:p w14:paraId="15C22594" w14:textId="77777777" w:rsidR="00F75A67" w:rsidRPr="00EC6BCD" w:rsidRDefault="00F75A67" w:rsidP="00F75A67">
            <w:pPr>
              <w:jc w:val="right"/>
              <w:rPr>
                <w:rFonts w:ascii="Times New Roman" w:eastAsia="Calibri" w:hAnsi="Times New Roman" w:cs="Times New Roman"/>
                <w:color w:val="000000" w:themeColor="text1"/>
                <w:sz w:val="28"/>
                <w:szCs w:val="28"/>
              </w:rPr>
            </w:pPr>
            <w:r w:rsidRPr="00EC6BCD">
              <w:rPr>
                <w:rFonts w:ascii="Times New Roman" w:eastAsia="Calibri" w:hAnsi="Times New Roman" w:cs="Times New Roman"/>
                <w:color w:val="000000" w:themeColor="text1"/>
                <w:sz w:val="28"/>
                <w:szCs w:val="28"/>
              </w:rPr>
              <w:t xml:space="preserve">              -   </w:t>
            </w:r>
          </w:p>
        </w:tc>
      </w:tr>
      <w:tr w:rsidR="00F75A67" w:rsidRPr="00AE7D1B" w14:paraId="6C3BAA7A" w14:textId="77777777" w:rsidTr="00E340E6">
        <w:trPr>
          <w:trHeight w:val="255"/>
        </w:trPr>
        <w:tc>
          <w:tcPr>
            <w:tcW w:w="3752" w:type="pct"/>
            <w:noWrap/>
            <w:hideMark/>
          </w:tcPr>
          <w:p w14:paraId="2AFEB9A7" w14:textId="77777777" w:rsidR="00F75A67" w:rsidRPr="00EC6BCD" w:rsidRDefault="00F75A67" w:rsidP="00F75A67">
            <w:pPr>
              <w:jc w:val="both"/>
              <w:rPr>
                <w:rFonts w:ascii="Times New Roman" w:eastAsia="Calibri" w:hAnsi="Times New Roman" w:cs="Times New Roman"/>
                <w:b/>
                <w:bCs/>
                <w:color w:val="000000" w:themeColor="text1"/>
                <w:sz w:val="28"/>
                <w:szCs w:val="28"/>
              </w:rPr>
            </w:pPr>
            <w:r w:rsidRPr="00EC6BCD">
              <w:rPr>
                <w:rFonts w:ascii="Times New Roman" w:eastAsia="Calibri" w:hAnsi="Times New Roman" w:cs="Times New Roman"/>
                <w:b/>
                <w:bCs/>
                <w:color w:val="000000" w:themeColor="text1"/>
                <w:sz w:val="28"/>
                <w:szCs w:val="28"/>
              </w:rPr>
              <w:t>Всього</w:t>
            </w:r>
          </w:p>
        </w:tc>
        <w:tc>
          <w:tcPr>
            <w:tcW w:w="1248" w:type="pct"/>
            <w:tcBorders>
              <w:top w:val="single" w:sz="4" w:space="0" w:color="auto"/>
              <w:left w:val="single" w:sz="4" w:space="0" w:color="000000"/>
              <w:bottom w:val="single" w:sz="4" w:space="0" w:color="auto"/>
              <w:right w:val="single" w:sz="4" w:space="0" w:color="auto"/>
            </w:tcBorders>
            <w:shd w:val="clear" w:color="auto" w:fill="auto"/>
            <w:noWrap/>
            <w:vAlign w:val="bottom"/>
          </w:tcPr>
          <w:p w14:paraId="092504F4" w14:textId="77777777" w:rsidR="00F75A67" w:rsidRPr="00EC6BCD" w:rsidRDefault="00F75A67" w:rsidP="00F75A67">
            <w:pPr>
              <w:jc w:val="right"/>
              <w:rPr>
                <w:rFonts w:ascii="Times New Roman" w:eastAsia="Calibri" w:hAnsi="Times New Roman" w:cs="Times New Roman"/>
                <w:b/>
                <w:color w:val="000000" w:themeColor="text1"/>
                <w:sz w:val="28"/>
                <w:szCs w:val="28"/>
              </w:rPr>
            </w:pPr>
            <w:r w:rsidRPr="00EC6BCD">
              <w:rPr>
                <w:rFonts w:ascii="Times New Roman" w:eastAsia="Calibri" w:hAnsi="Times New Roman" w:cs="Times New Roman"/>
                <w:b/>
                <w:color w:val="000000" w:themeColor="text1"/>
                <w:sz w:val="28"/>
                <w:szCs w:val="28"/>
              </w:rPr>
              <w:t>30 099</w:t>
            </w:r>
          </w:p>
        </w:tc>
      </w:tr>
      <w:tr w:rsidR="00F75A67" w:rsidRPr="00AE7D1B" w14:paraId="6BA83F48" w14:textId="77777777" w:rsidTr="00E340E6">
        <w:trPr>
          <w:trHeight w:val="255"/>
        </w:trPr>
        <w:tc>
          <w:tcPr>
            <w:tcW w:w="3752" w:type="pct"/>
            <w:noWrap/>
            <w:hideMark/>
          </w:tcPr>
          <w:p w14:paraId="4808001B" w14:textId="77777777" w:rsidR="00F75A67" w:rsidRPr="00EC6BCD" w:rsidRDefault="00F75A67" w:rsidP="00F75A67">
            <w:pPr>
              <w:jc w:val="both"/>
              <w:rPr>
                <w:rFonts w:ascii="Times New Roman" w:eastAsia="Calibri" w:hAnsi="Times New Roman" w:cs="Times New Roman"/>
                <w:color w:val="000000" w:themeColor="text1"/>
                <w:sz w:val="28"/>
                <w:szCs w:val="28"/>
              </w:rPr>
            </w:pPr>
            <w:r w:rsidRPr="00EC6BCD">
              <w:rPr>
                <w:rFonts w:ascii="Times New Roman" w:eastAsia="Calibri" w:hAnsi="Times New Roman" w:cs="Times New Roman"/>
                <w:color w:val="000000" w:themeColor="text1"/>
                <w:sz w:val="28"/>
                <w:szCs w:val="28"/>
              </w:rPr>
              <w:t>Частка (%) у складі національної бази витрат</w:t>
            </w:r>
          </w:p>
        </w:tc>
        <w:tc>
          <w:tcPr>
            <w:tcW w:w="1248" w:type="pct"/>
            <w:tcBorders>
              <w:top w:val="single" w:sz="4" w:space="0" w:color="auto"/>
            </w:tcBorders>
            <w:noWrap/>
          </w:tcPr>
          <w:p w14:paraId="75F8FA53" w14:textId="77777777" w:rsidR="00F75A67" w:rsidRPr="00EC6BCD" w:rsidRDefault="00F75A67" w:rsidP="00F75A67">
            <w:pPr>
              <w:jc w:val="right"/>
              <w:rPr>
                <w:rFonts w:ascii="Times New Roman" w:eastAsia="Calibri" w:hAnsi="Times New Roman" w:cs="Times New Roman"/>
                <w:color w:val="000000" w:themeColor="text1"/>
                <w:sz w:val="28"/>
                <w:szCs w:val="28"/>
              </w:rPr>
            </w:pPr>
            <w:r w:rsidRPr="00EC6BCD">
              <w:rPr>
                <w:rFonts w:ascii="Times New Roman" w:eastAsia="Calibri" w:hAnsi="Times New Roman" w:cs="Times New Roman"/>
                <w:color w:val="000000" w:themeColor="text1"/>
                <w:sz w:val="28"/>
                <w:szCs w:val="28"/>
              </w:rPr>
              <w:t>2%</w:t>
            </w:r>
          </w:p>
        </w:tc>
      </w:tr>
    </w:tbl>
    <w:p w14:paraId="3090942F" w14:textId="77777777" w:rsidR="00B24122" w:rsidRPr="00AE7D1B" w:rsidRDefault="00B24122" w:rsidP="00B24122">
      <w:pPr>
        <w:jc w:val="both"/>
        <w:rPr>
          <w:rFonts w:ascii="Times New Roman" w:eastAsia="Calibri" w:hAnsi="Times New Roman" w:cs="Times New Roman"/>
          <w:color w:val="000000" w:themeColor="text1"/>
          <w:sz w:val="28"/>
          <w:szCs w:val="28"/>
          <w:highlight w:val="green"/>
        </w:rPr>
      </w:pPr>
    </w:p>
    <w:tbl>
      <w:tblPr>
        <w:tblStyle w:val="a3"/>
        <w:tblW w:w="5000" w:type="pct"/>
        <w:tblLook w:val="04A0" w:firstRow="1" w:lastRow="0" w:firstColumn="1" w:lastColumn="0" w:noHBand="0" w:noVBand="1"/>
      </w:tblPr>
      <w:tblGrid>
        <w:gridCol w:w="7269"/>
        <w:gridCol w:w="2359"/>
      </w:tblGrid>
      <w:tr w:rsidR="00C6530C" w:rsidRPr="00AE7D1B" w14:paraId="1D61A429" w14:textId="77777777" w:rsidTr="00F75A67">
        <w:trPr>
          <w:trHeight w:val="480"/>
        </w:trPr>
        <w:tc>
          <w:tcPr>
            <w:tcW w:w="3775" w:type="pct"/>
            <w:hideMark/>
          </w:tcPr>
          <w:p w14:paraId="35919FA0" w14:textId="7CEA60E4" w:rsidR="00C6530C" w:rsidRPr="00EC6BCD" w:rsidRDefault="00C6530C" w:rsidP="00C6530C">
            <w:pPr>
              <w:jc w:val="both"/>
              <w:rPr>
                <w:rFonts w:ascii="Times New Roman" w:eastAsia="Calibri" w:hAnsi="Times New Roman" w:cs="Times New Roman"/>
                <w:b/>
                <w:bCs/>
                <w:color w:val="000000" w:themeColor="text1"/>
                <w:sz w:val="28"/>
                <w:szCs w:val="28"/>
              </w:rPr>
            </w:pPr>
            <w:r w:rsidRPr="00EC6BCD">
              <w:rPr>
                <w:rFonts w:ascii="Times New Roman" w:eastAsia="Calibri" w:hAnsi="Times New Roman" w:cs="Times New Roman"/>
                <w:b/>
                <w:bCs/>
                <w:color w:val="000000" w:themeColor="text1"/>
                <w:sz w:val="28"/>
                <w:szCs w:val="28"/>
              </w:rPr>
              <w:t>Всього витрати на обслуговування на підході та в районі аеродрому (тис</w:t>
            </w:r>
            <w:r w:rsidR="00EC6BCD">
              <w:rPr>
                <w:rFonts w:ascii="Times New Roman" w:eastAsia="Calibri" w:hAnsi="Times New Roman" w:cs="Times New Roman"/>
                <w:b/>
                <w:bCs/>
                <w:color w:val="000000" w:themeColor="text1"/>
                <w:sz w:val="28"/>
                <w:szCs w:val="28"/>
              </w:rPr>
              <w:t>.</w:t>
            </w:r>
            <w:r w:rsidRPr="00EC6BCD">
              <w:rPr>
                <w:rFonts w:ascii="Times New Roman" w:eastAsia="Calibri" w:hAnsi="Times New Roman" w:cs="Times New Roman"/>
                <w:b/>
                <w:bCs/>
                <w:color w:val="000000" w:themeColor="text1"/>
                <w:sz w:val="28"/>
                <w:szCs w:val="28"/>
              </w:rPr>
              <w:t xml:space="preserve"> грн)</w:t>
            </w:r>
          </w:p>
        </w:tc>
        <w:tc>
          <w:tcPr>
            <w:tcW w:w="1225" w:type="pct"/>
            <w:tcBorders>
              <w:bottom w:val="single" w:sz="4" w:space="0" w:color="auto"/>
            </w:tcBorders>
            <w:noWrap/>
            <w:hideMark/>
          </w:tcPr>
          <w:p w14:paraId="2EA57AB8" w14:textId="77777777" w:rsidR="00C6530C" w:rsidRPr="00EC6BCD" w:rsidRDefault="00B737D4" w:rsidP="00C6530C">
            <w:pPr>
              <w:jc w:val="both"/>
              <w:rPr>
                <w:rFonts w:ascii="Times New Roman" w:eastAsia="Calibri" w:hAnsi="Times New Roman" w:cs="Times New Roman"/>
                <w:b/>
                <w:bCs/>
                <w:color w:val="000000" w:themeColor="text1"/>
                <w:sz w:val="28"/>
                <w:szCs w:val="28"/>
              </w:rPr>
            </w:pPr>
            <w:r w:rsidRPr="00EC6BCD">
              <w:rPr>
                <w:rFonts w:ascii="Times New Roman" w:eastAsia="Calibri" w:hAnsi="Times New Roman" w:cs="Times New Roman"/>
                <w:b/>
                <w:bCs/>
                <w:color w:val="000000" w:themeColor="text1"/>
                <w:sz w:val="28"/>
                <w:szCs w:val="28"/>
              </w:rPr>
              <w:t>План на 2020 рік</w:t>
            </w:r>
          </w:p>
        </w:tc>
      </w:tr>
      <w:tr w:rsidR="00F75A67" w:rsidRPr="00AE7D1B" w14:paraId="14C4C53E" w14:textId="77777777" w:rsidTr="00F75A67">
        <w:trPr>
          <w:trHeight w:val="255"/>
        </w:trPr>
        <w:tc>
          <w:tcPr>
            <w:tcW w:w="3775" w:type="pct"/>
            <w:noWrap/>
            <w:hideMark/>
          </w:tcPr>
          <w:p w14:paraId="45E37F07" w14:textId="77777777" w:rsidR="00F75A67" w:rsidRPr="00EC6BCD" w:rsidRDefault="00F75A67" w:rsidP="00F75A67">
            <w:pPr>
              <w:jc w:val="both"/>
              <w:rPr>
                <w:rFonts w:ascii="Times New Roman" w:eastAsia="Calibri" w:hAnsi="Times New Roman" w:cs="Times New Roman"/>
                <w:color w:val="000000" w:themeColor="text1"/>
                <w:sz w:val="28"/>
                <w:szCs w:val="28"/>
              </w:rPr>
            </w:pPr>
            <w:r w:rsidRPr="00EC6BCD">
              <w:rPr>
                <w:rFonts w:ascii="Times New Roman" w:eastAsia="Calibri" w:hAnsi="Times New Roman" w:cs="Times New Roman"/>
                <w:color w:val="000000" w:themeColor="text1"/>
                <w:sz w:val="28"/>
                <w:szCs w:val="28"/>
              </w:rPr>
              <w:t>Витрати на персонал</w:t>
            </w:r>
          </w:p>
        </w:tc>
        <w:tc>
          <w:tcPr>
            <w:tcW w:w="1225" w:type="pct"/>
            <w:tcBorders>
              <w:top w:val="single" w:sz="4" w:space="0" w:color="auto"/>
              <w:left w:val="single" w:sz="4" w:space="0" w:color="000000"/>
              <w:bottom w:val="single" w:sz="4" w:space="0" w:color="auto"/>
              <w:right w:val="single" w:sz="4" w:space="0" w:color="auto"/>
            </w:tcBorders>
            <w:shd w:val="clear" w:color="auto" w:fill="auto"/>
            <w:noWrap/>
            <w:vAlign w:val="bottom"/>
          </w:tcPr>
          <w:p w14:paraId="438D09FB" w14:textId="77777777" w:rsidR="00F75A67" w:rsidRPr="00EC6BCD" w:rsidRDefault="00F75A67" w:rsidP="00F75A67">
            <w:pPr>
              <w:jc w:val="right"/>
              <w:rPr>
                <w:rFonts w:ascii="Times New Roman" w:eastAsia="Calibri" w:hAnsi="Times New Roman" w:cs="Times New Roman"/>
                <w:color w:val="000000" w:themeColor="text1"/>
                <w:sz w:val="28"/>
                <w:szCs w:val="28"/>
              </w:rPr>
            </w:pPr>
            <w:r w:rsidRPr="00EC6BCD">
              <w:rPr>
                <w:rFonts w:ascii="Times New Roman" w:eastAsia="Calibri" w:hAnsi="Times New Roman" w:cs="Times New Roman"/>
                <w:color w:val="000000" w:themeColor="text1"/>
                <w:sz w:val="28"/>
                <w:szCs w:val="28"/>
              </w:rPr>
              <w:t>1 143 249</w:t>
            </w:r>
          </w:p>
        </w:tc>
      </w:tr>
      <w:tr w:rsidR="00F75A67" w:rsidRPr="00EC6BCD" w14:paraId="478620A8" w14:textId="77777777" w:rsidTr="00F75A67">
        <w:trPr>
          <w:trHeight w:val="255"/>
        </w:trPr>
        <w:tc>
          <w:tcPr>
            <w:tcW w:w="3775" w:type="pct"/>
            <w:noWrap/>
            <w:hideMark/>
          </w:tcPr>
          <w:p w14:paraId="5BCF93F1" w14:textId="77777777" w:rsidR="00F75A67" w:rsidRPr="00EC6BCD" w:rsidRDefault="00F75A67" w:rsidP="00F75A67">
            <w:pPr>
              <w:jc w:val="both"/>
              <w:rPr>
                <w:rFonts w:ascii="Times New Roman" w:eastAsia="Calibri" w:hAnsi="Times New Roman" w:cs="Times New Roman"/>
                <w:color w:val="000000" w:themeColor="text1"/>
                <w:sz w:val="28"/>
                <w:szCs w:val="28"/>
              </w:rPr>
            </w:pPr>
            <w:r w:rsidRPr="00EC6BCD">
              <w:rPr>
                <w:rFonts w:ascii="Times New Roman" w:eastAsia="Calibri" w:hAnsi="Times New Roman" w:cs="Times New Roman"/>
                <w:color w:val="000000" w:themeColor="text1"/>
                <w:sz w:val="28"/>
                <w:szCs w:val="28"/>
              </w:rPr>
              <w:t>Операційні витрати</w:t>
            </w:r>
          </w:p>
        </w:tc>
        <w:tc>
          <w:tcPr>
            <w:tcW w:w="1225" w:type="pct"/>
            <w:tcBorders>
              <w:top w:val="single" w:sz="4" w:space="0" w:color="auto"/>
              <w:left w:val="single" w:sz="4" w:space="0" w:color="000000"/>
              <w:bottom w:val="single" w:sz="4" w:space="0" w:color="auto"/>
              <w:right w:val="single" w:sz="4" w:space="0" w:color="auto"/>
            </w:tcBorders>
            <w:shd w:val="clear" w:color="auto" w:fill="auto"/>
            <w:noWrap/>
            <w:vAlign w:val="bottom"/>
          </w:tcPr>
          <w:p w14:paraId="456B7C23" w14:textId="4F94E107" w:rsidR="00F75A67" w:rsidRPr="00EC6BCD" w:rsidRDefault="00EC6BCD" w:rsidP="00F75A67">
            <w:pPr>
              <w:jc w:val="right"/>
              <w:rPr>
                <w:rFonts w:ascii="Times New Roman" w:eastAsia="Calibri" w:hAnsi="Times New Roman" w:cs="Times New Roman"/>
                <w:sz w:val="28"/>
                <w:szCs w:val="28"/>
              </w:rPr>
            </w:pPr>
            <w:r w:rsidRPr="00EC6BCD">
              <w:rPr>
                <w:rFonts w:ascii="Times New Roman" w:eastAsia="Calibri" w:hAnsi="Times New Roman" w:cs="Times New Roman"/>
                <w:sz w:val="28"/>
                <w:szCs w:val="28"/>
              </w:rPr>
              <w:t>217 555</w:t>
            </w:r>
          </w:p>
        </w:tc>
      </w:tr>
      <w:tr w:rsidR="00F75A67" w:rsidRPr="00AE7D1B" w14:paraId="25E497E8" w14:textId="77777777" w:rsidTr="00F75A67">
        <w:trPr>
          <w:trHeight w:val="255"/>
        </w:trPr>
        <w:tc>
          <w:tcPr>
            <w:tcW w:w="3775" w:type="pct"/>
            <w:noWrap/>
            <w:hideMark/>
          </w:tcPr>
          <w:p w14:paraId="7F9FB3FB" w14:textId="77777777" w:rsidR="00F75A67" w:rsidRPr="00EC6BCD" w:rsidRDefault="00F75A67" w:rsidP="00F75A67">
            <w:pPr>
              <w:jc w:val="both"/>
              <w:rPr>
                <w:rFonts w:ascii="Times New Roman" w:eastAsia="Calibri" w:hAnsi="Times New Roman" w:cs="Times New Roman"/>
                <w:color w:val="000000" w:themeColor="text1"/>
                <w:sz w:val="28"/>
                <w:szCs w:val="28"/>
              </w:rPr>
            </w:pPr>
            <w:r w:rsidRPr="00EC6BCD">
              <w:rPr>
                <w:rFonts w:ascii="Times New Roman" w:eastAsia="Calibri" w:hAnsi="Times New Roman" w:cs="Times New Roman"/>
                <w:color w:val="000000" w:themeColor="text1"/>
                <w:sz w:val="28"/>
                <w:szCs w:val="28"/>
              </w:rPr>
              <w:t>Амортизація</w:t>
            </w:r>
          </w:p>
        </w:tc>
        <w:tc>
          <w:tcPr>
            <w:tcW w:w="1225" w:type="pct"/>
            <w:tcBorders>
              <w:top w:val="single" w:sz="4" w:space="0" w:color="auto"/>
              <w:left w:val="single" w:sz="4" w:space="0" w:color="000000"/>
              <w:bottom w:val="single" w:sz="4" w:space="0" w:color="auto"/>
              <w:right w:val="single" w:sz="4" w:space="0" w:color="auto"/>
            </w:tcBorders>
            <w:shd w:val="clear" w:color="auto" w:fill="auto"/>
            <w:noWrap/>
            <w:vAlign w:val="bottom"/>
          </w:tcPr>
          <w:p w14:paraId="2CC8940E" w14:textId="77777777" w:rsidR="00F75A67" w:rsidRPr="00EC6BCD" w:rsidRDefault="00F75A67" w:rsidP="00F75A67">
            <w:pPr>
              <w:jc w:val="right"/>
              <w:rPr>
                <w:rFonts w:ascii="Times New Roman" w:eastAsia="Calibri" w:hAnsi="Times New Roman" w:cs="Times New Roman"/>
                <w:color w:val="000000" w:themeColor="text1"/>
                <w:sz w:val="28"/>
                <w:szCs w:val="28"/>
              </w:rPr>
            </w:pPr>
            <w:r w:rsidRPr="00EC6BCD">
              <w:rPr>
                <w:rFonts w:ascii="Times New Roman" w:eastAsia="Calibri" w:hAnsi="Times New Roman" w:cs="Times New Roman"/>
                <w:color w:val="000000" w:themeColor="text1"/>
                <w:sz w:val="28"/>
                <w:szCs w:val="28"/>
              </w:rPr>
              <w:t>114 060</w:t>
            </w:r>
          </w:p>
        </w:tc>
      </w:tr>
      <w:tr w:rsidR="00F75A67" w:rsidRPr="00AE7D1B" w14:paraId="4E7B4248" w14:textId="77777777" w:rsidTr="00F75A67">
        <w:trPr>
          <w:trHeight w:val="255"/>
        </w:trPr>
        <w:tc>
          <w:tcPr>
            <w:tcW w:w="3775" w:type="pct"/>
            <w:noWrap/>
            <w:hideMark/>
          </w:tcPr>
          <w:p w14:paraId="4DA4694F" w14:textId="77777777" w:rsidR="00F75A67" w:rsidRPr="00EC6BCD" w:rsidRDefault="00F75A67" w:rsidP="00F75A67">
            <w:pPr>
              <w:jc w:val="both"/>
              <w:rPr>
                <w:rFonts w:ascii="Times New Roman" w:eastAsia="Calibri" w:hAnsi="Times New Roman" w:cs="Times New Roman"/>
                <w:color w:val="000000" w:themeColor="text1"/>
                <w:sz w:val="28"/>
                <w:szCs w:val="28"/>
              </w:rPr>
            </w:pPr>
            <w:r w:rsidRPr="00EC6BCD">
              <w:rPr>
                <w:rFonts w:ascii="Times New Roman" w:eastAsia="Calibri" w:hAnsi="Times New Roman" w:cs="Times New Roman"/>
                <w:color w:val="000000" w:themeColor="text1"/>
                <w:sz w:val="28"/>
                <w:szCs w:val="28"/>
              </w:rPr>
              <w:t>Вартість капіталу</w:t>
            </w:r>
          </w:p>
        </w:tc>
        <w:tc>
          <w:tcPr>
            <w:tcW w:w="1225" w:type="pct"/>
            <w:tcBorders>
              <w:top w:val="single" w:sz="4" w:space="0" w:color="auto"/>
              <w:left w:val="single" w:sz="4" w:space="0" w:color="000000"/>
              <w:bottom w:val="single" w:sz="4" w:space="0" w:color="auto"/>
              <w:right w:val="single" w:sz="4" w:space="0" w:color="auto"/>
            </w:tcBorders>
            <w:shd w:val="clear" w:color="auto" w:fill="auto"/>
            <w:noWrap/>
            <w:vAlign w:val="bottom"/>
          </w:tcPr>
          <w:p w14:paraId="3768E739" w14:textId="77777777" w:rsidR="00F75A67" w:rsidRPr="00EC6BCD" w:rsidRDefault="00F75A67" w:rsidP="00F75A67">
            <w:pPr>
              <w:jc w:val="right"/>
              <w:rPr>
                <w:rFonts w:ascii="Times New Roman" w:eastAsia="Calibri" w:hAnsi="Times New Roman" w:cs="Times New Roman"/>
                <w:color w:val="000000" w:themeColor="text1"/>
                <w:sz w:val="28"/>
                <w:szCs w:val="28"/>
              </w:rPr>
            </w:pPr>
            <w:r w:rsidRPr="00EC6BCD">
              <w:rPr>
                <w:rFonts w:ascii="Times New Roman" w:eastAsia="Calibri" w:hAnsi="Times New Roman" w:cs="Times New Roman"/>
                <w:color w:val="000000" w:themeColor="text1"/>
                <w:sz w:val="28"/>
                <w:szCs w:val="28"/>
              </w:rPr>
              <w:t>107 232</w:t>
            </w:r>
          </w:p>
        </w:tc>
      </w:tr>
      <w:tr w:rsidR="00F75A67" w:rsidRPr="00AE7D1B" w14:paraId="0D5BB573" w14:textId="77777777" w:rsidTr="00F75A67">
        <w:trPr>
          <w:trHeight w:val="255"/>
        </w:trPr>
        <w:tc>
          <w:tcPr>
            <w:tcW w:w="3775" w:type="pct"/>
            <w:noWrap/>
            <w:hideMark/>
          </w:tcPr>
          <w:p w14:paraId="69AAB66B" w14:textId="77777777" w:rsidR="00F75A67" w:rsidRPr="00EC6BCD" w:rsidRDefault="00F75A67" w:rsidP="00F75A67">
            <w:pPr>
              <w:jc w:val="both"/>
              <w:rPr>
                <w:rFonts w:ascii="Times New Roman" w:eastAsia="Calibri" w:hAnsi="Times New Roman" w:cs="Times New Roman"/>
                <w:color w:val="000000" w:themeColor="text1"/>
                <w:sz w:val="28"/>
                <w:szCs w:val="28"/>
              </w:rPr>
            </w:pPr>
            <w:r w:rsidRPr="00EC6BCD">
              <w:rPr>
                <w:rFonts w:ascii="Times New Roman" w:eastAsia="Calibri" w:hAnsi="Times New Roman" w:cs="Times New Roman"/>
                <w:color w:val="000000" w:themeColor="text1"/>
                <w:sz w:val="28"/>
                <w:szCs w:val="28"/>
              </w:rPr>
              <w:t>Інші витрати</w:t>
            </w:r>
          </w:p>
        </w:tc>
        <w:tc>
          <w:tcPr>
            <w:tcW w:w="1225" w:type="pct"/>
            <w:tcBorders>
              <w:top w:val="single" w:sz="4" w:space="0" w:color="auto"/>
              <w:left w:val="single" w:sz="4" w:space="0" w:color="000000"/>
              <w:bottom w:val="single" w:sz="4" w:space="0" w:color="auto"/>
              <w:right w:val="single" w:sz="4" w:space="0" w:color="auto"/>
            </w:tcBorders>
            <w:shd w:val="clear" w:color="auto" w:fill="auto"/>
            <w:noWrap/>
            <w:vAlign w:val="bottom"/>
          </w:tcPr>
          <w:p w14:paraId="55252726" w14:textId="77777777" w:rsidR="00F75A67" w:rsidRPr="00EC6BCD" w:rsidRDefault="00F75A67" w:rsidP="00F75A67">
            <w:pPr>
              <w:jc w:val="right"/>
              <w:rPr>
                <w:rFonts w:ascii="Times New Roman" w:eastAsia="Calibri" w:hAnsi="Times New Roman" w:cs="Times New Roman"/>
                <w:color w:val="000000" w:themeColor="text1"/>
                <w:sz w:val="28"/>
                <w:szCs w:val="28"/>
              </w:rPr>
            </w:pPr>
            <w:r w:rsidRPr="00EC6BCD">
              <w:rPr>
                <w:rFonts w:ascii="Times New Roman" w:eastAsia="Calibri" w:hAnsi="Times New Roman" w:cs="Times New Roman"/>
                <w:color w:val="000000" w:themeColor="text1"/>
                <w:sz w:val="28"/>
                <w:szCs w:val="28"/>
              </w:rPr>
              <w:t>3 151</w:t>
            </w:r>
          </w:p>
        </w:tc>
      </w:tr>
      <w:tr w:rsidR="00F75A67" w:rsidRPr="00AE7D1B" w14:paraId="50E2B194" w14:textId="77777777" w:rsidTr="00F75A67">
        <w:trPr>
          <w:trHeight w:val="255"/>
        </w:trPr>
        <w:tc>
          <w:tcPr>
            <w:tcW w:w="3775" w:type="pct"/>
            <w:noWrap/>
            <w:hideMark/>
          </w:tcPr>
          <w:p w14:paraId="124CABB0" w14:textId="77777777" w:rsidR="00F75A67" w:rsidRPr="00EC6BCD" w:rsidRDefault="00F75A67" w:rsidP="00F75A67">
            <w:pPr>
              <w:jc w:val="both"/>
              <w:rPr>
                <w:rFonts w:ascii="Times New Roman" w:eastAsia="Calibri" w:hAnsi="Times New Roman" w:cs="Times New Roman"/>
                <w:b/>
                <w:bCs/>
                <w:color w:val="000000" w:themeColor="text1"/>
                <w:sz w:val="28"/>
                <w:szCs w:val="28"/>
              </w:rPr>
            </w:pPr>
            <w:r w:rsidRPr="00EC6BCD">
              <w:rPr>
                <w:rFonts w:ascii="Times New Roman" w:eastAsia="Calibri" w:hAnsi="Times New Roman" w:cs="Times New Roman"/>
                <w:b/>
                <w:bCs/>
                <w:color w:val="000000" w:themeColor="text1"/>
                <w:sz w:val="28"/>
                <w:szCs w:val="28"/>
              </w:rPr>
              <w:t>Всього</w:t>
            </w:r>
          </w:p>
        </w:tc>
        <w:tc>
          <w:tcPr>
            <w:tcW w:w="1225" w:type="pct"/>
            <w:tcBorders>
              <w:top w:val="single" w:sz="4" w:space="0" w:color="auto"/>
              <w:left w:val="single" w:sz="4" w:space="0" w:color="000000"/>
              <w:bottom w:val="single" w:sz="4" w:space="0" w:color="auto"/>
              <w:right w:val="single" w:sz="4" w:space="0" w:color="auto"/>
            </w:tcBorders>
            <w:shd w:val="clear" w:color="auto" w:fill="auto"/>
            <w:noWrap/>
            <w:vAlign w:val="bottom"/>
          </w:tcPr>
          <w:p w14:paraId="2263272D" w14:textId="77777777" w:rsidR="00F75A67" w:rsidRPr="00EC6BCD" w:rsidRDefault="00F75A67" w:rsidP="00F75A67">
            <w:pPr>
              <w:jc w:val="right"/>
              <w:rPr>
                <w:rFonts w:ascii="Times New Roman" w:eastAsia="Calibri" w:hAnsi="Times New Roman" w:cs="Times New Roman"/>
                <w:b/>
                <w:color w:val="000000" w:themeColor="text1"/>
                <w:sz w:val="28"/>
                <w:szCs w:val="28"/>
              </w:rPr>
            </w:pPr>
            <w:r w:rsidRPr="00EC6BCD">
              <w:rPr>
                <w:rFonts w:ascii="Times New Roman" w:eastAsia="Calibri" w:hAnsi="Times New Roman" w:cs="Times New Roman"/>
                <w:b/>
                <w:color w:val="000000" w:themeColor="text1"/>
                <w:sz w:val="28"/>
                <w:szCs w:val="28"/>
              </w:rPr>
              <w:t>1 585 247</w:t>
            </w:r>
          </w:p>
        </w:tc>
      </w:tr>
      <w:tr w:rsidR="00F75A67" w:rsidRPr="00AE7D1B" w14:paraId="2C9AEBE4" w14:textId="77777777" w:rsidTr="00F75A67">
        <w:trPr>
          <w:trHeight w:val="255"/>
        </w:trPr>
        <w:tc>
          <w:tcPr>
            <w:tcW w:w="3775" w:type="pct"/>
            <w:noWrap/>
            <w:hideMark/>
          </w:tcPr>
          <w:p w14:paraId="23C35881" w14:textId="77777777" w:rsidR="00F75A67" w:rsidRPr="00EC6BCD" w:rsidRDefault="00F75A67" w:rsidP="00F75A67">
            <w:pPr>
              <w:jc w:val="both"/>
              <w:rPr>
                <w:rFonts w:ascii="Times New Roman" w:eastAsia="Calibri" w:hAnsi="Times New Roman" w:cs="Times New Roman"/>
                <w:color w:val="000000" w:themeColor="text1"/>
                <w:sz w:val="28"/>
                <w:szCs w:val="28"/>
              </w:rPr>
            </w:pPr>
            <w:r w:rsidRPr="00EC6BCD">
              <w:rPr>
                <w:rFonts w:ascii="Times New Roman" w:eastAsia="Calibri" w:hAnsi="Times New Roman" w:cs="Times New Roman"/>
                <w:color w:val="000000" w:themeColor="text1"/>
                <w:sz w:val="28"/>
                <w:szCs w:val="28"/>
              </w:rPr>
              <w:t>Національна база витрат (%)</w:t>
            </w:r>
          </w:p>
        </w:tc>
        <w:tc>
          <w:tcPr>
            <w:tcW w:w="1225" w:type="pct"/>
            <w:tcBorders>
              <w:top w:val="single" w:sz="4" w:space="0" w:color="auto"/>
            </w:tcBorders>
            <w:noWrap/>
          </w:tcPr>
          <w:p w14:paraId="18270942" w14:textId="77777777" w:rsidR="00F75A67" w:rsidRPr="00EC6BCD" w:rsidRDefault="00F75A67" w:rsidP="00F75A67">
            <w:pPr>
              <w:jc w:val="right"/>
              <w:rPr>
                <w:rFonts w:ascii="Times New Roman" w:eastAsia="Calibri" w:hAnsi="Times New Roman" w:cs="Times New Roman"/>
                <w:color w:val="000000" w:themeColor="text1"/>
                <w:sz w:val="28"/>
                <w:szCs w:val="28"/>
              </w:rPr>
            </w:pPr>
            <w:r w:rsidRPr="00EC6BCD">
              <w:rPr>
                <w:rFonts w:ascii="Times New Roman" w:eastAsia="Calibri" w:hAnsi="Times New Roman" w:cs="Times New Roman"/>
                <w:color w:val="000000" w:themeColor="text1"/>
                <w:sz w:val="28"/>
                <w:szCs w:val="28"/>
              </w:rPr>
              <w:t>100%</w:t>
            </w:r>
          </w:p>
        </w:tc>
      </w:tr>
    </w:tbl>
    <w:p w14:paraId="126590CD" w14:textId="77777777" w:rsidR="00923EE7" w:rsidRPr="00AE7D1B" w:rsidRDefault="00923EE7" w:rsidP="00923EE7">
      <w:pPr>
        <w:spacing w:after="0"/>
        <w:jc w:val="center"/>
        <w:rPr>
          <w:rFonts w:ascii="Times New Roman" w:eastAsia="Calibri" w:hAnsi="Times New Roman" w:cs="Times New Roman"/>
          <w:color w:val="000000" w:themeColor="text1"/>
          <w:sz w:val="28"/>
          <w:szCs w:val="28"/>
          <w:highlight w:val="green"/>
        </w:rPr>
      </w:pPr>
    </w:p>
    <w:p w14:paraId="7A25C1F9" w14:textId="77777777" w:rsidR="00EC6BCD" w:rsidRPr="00EC6BCD" w:rsidRDefault="00EC6BCD" w:rsidP="00EC6BCD">
      <w:pPr>
        <w:shd w:val="clear" w:color="auto" w:fill="FFFFFF"/>
        <w:tabs>
          <w:tab w:val="left" w:pos="709"/>
          <w:tab w:val="left" w:pos="851"/>
          <w:tab w:val="left" w:pos="1440"/>
        </w:tabs>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rPr>
      </w:pPr>
      <w:r w:rsidRPr="00EC6BCD">
        <w:rPr>
          <w:rFonts w:ascii="Times New Roman" w:eastAsia="Calibri" w:hAnsi="Times New Roman" w:cs="Times New Roman"/>
          <w:color w:val="000000" w:themeColor="text1"/>
          <w:sz w:val="28"/>
          <w:szCs w:val="28"/>
        </w:rPr>
        <w:t>Відповідно до статті 36</w:t>
      </w:r>
      <w:r w:rsidR="00923EE7" w:rsidRPr="00EC6BCD">
        <w:rPr>
          <w:rFonts w:ascii="Times New Roman" w:eastAsia="Calibri" w:hAnsi="Times New Roman" w:cs="Times New Roman"/>
          <w:color w:val="000000" w:themeColor="text1"/>
          <w:sz w:val="28"/>
          <w:szCs w:val="28"/>
        </w:rPr>
        <w:t xml:space="preserve"> Повітря</w:t>
      </w:r>
      <w:r w:rsidRPr="00EC6BCD">
        <w:rPr>
          <w:rFonts w:ascii="Times New Roman" w:eastAsia="Calibri" w:hAnsi="Times New Roman" w:cs="Times New Roman"/>
          <w:color w:val="000000" w:themeColor="text1"/>
          <w:sz w:val="28"/>
          <w:szCs w:val="28"/>
        </w:rPr>
        <w:t xml:space="preserve">ного Кодексу України </w:t>
      </w:r>
      <w:r w:rsidR="00923EE7" w:rsidRPr="00EC6BCD">
        <w:rPr>
          <w:rFonts w:ascii="Times New Roman" w:eastAsia="Calibri" w:hAnsi="Times New Roman" w:cs="Times New Roman"/>
          <w:color w:val="000000" w:themeColor="text1"/>
          <w:sz w:val="28"/>
          <w:szCs w:val="28"/>
        </w:rPr>
        <w:t>і документів ЄВРОКОНТРОЛЮ планова база витрат на надання послуг АНО на підході та в районі аеродрому зменшується на суму інших доходів, які не стосуються надання аеронавігаційних послуг.</w:t>
      </w:r>
    </w:p>
    <w:p w14:paraId="687A525B" w14:textId="05E34048" w:rsidR="00923EE7" w:rsidRPr="00EC6BCD" w:rsidRDefault="00923EE7" w:rsidP="00EC6BCD">
      <w:pPr>
        <w:shd w:val="clear" w:color="auto" w:fill="FFFFFF"/>
        <w:tabs>
          <w:tab w:val="left" w:pos="709"/>
          <w:tab w:val="left" w:pos="851"/>
          <w:tab w:val="left" w:pos="1440"/>
        </w:tabs>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rPr>
      </w:pPr>
      <w:r w:rsidRPr="00EC6BCD">
        <w:rPr>
          <w:rFonts w:ascii="Times New Roman" w:eastAsia="Calibri" w:hAnsi="Times New Roman" w:cs="Times New Roman"/>
          <w:color w:val="000000" w:themeColor="text1"/>
          <w:sz w:val="28"/>
          <w:szCs w:val="28"/>
        </w:rPr>
        <w:t xml:space="preserve">Одинична ставка плати за АНО на підході та в районі аеродрому у національній валюті розраховується шляхом ділення бази витрат на плановий показник сервісних одиниць (частка від ділення на п’ятдесят максимальної </w:t>
      </w:r>
      <w:r w:rsidRPr="00EC6BCD">
        <w:rPr>
          <w:rFonts w:ascii="Times New Roman" w:eastAsia="Calibri" w:hAnsi="Times New Roman" w:cs="Times New Roman"/>
          <w:color w:val="000000" w:themeColor="text1"/>
          <w:sz w:val="28"/>
          <w:szCs w:val="28"/>
        </w:rPr>
        <w:lastRenderedPageBreak/>
        <w:t>сертифікованої злітної маси повітряного судна, яка піднесена до степеню 0,70) обслуговування повітряних суден у 2020 році.</w:t>
      </w:r>
    </w:p>
    <w:p w14:paraId="3A55B3F3" w14:textId="77777777" w:rsidR="00923EE7" w:rsidRPr="00AE7D1B" w:rsidRDefault="00923EE7" w:rsidP="00923EE7">
      <w:pPr>
        <w:spacing w:after="0"/>
        <w:jc w:val="center"/>
        <w:rPr>
          <w:rFonts w:ascii="Times New Roman" w:eastAsia="Calibri" w:hAnsi="Times New Roman" w:cs="Times New Roman"/>
          <w:color w:val="000000" w:themeColor="text1"/>
          <w:sz w:val="28"/>
          <w:szCs w:val="28"/>
          <w:highlight w:val="green"/>
        </w:rPr>
      </w:pPr>
    </w:p>
    <w:p w14:paraId="449DA1B4" w14:textId="77777777" w:rsidR="00EC6BCD" w:rsidRDefault="00923EE7" w:rsidP="00923EE7">
      <w:pPr>
        <w:spacing w:after="0"/>
        <w:jc w:val="center"/>
        <w:rPr>
          <w:rFonts w:ascii="Times New Roman" w:eastAsia="Calibri" w:hAnsi="Times New Roman" w:cs="Times New Roman"/>
          <w:color w:val="000000" w:themeColor="text1"/>
          <w:sz w:val="28"/>
          <w:szCs w:val="28"/>
        </w:rPr>
      </w:pPr>
      <w:r w:rsidRPr="00EC6BCD">
        <w:rPr>
          <w:rFonts w:ascii="Times New Roman" w:eastAsia="Calibri" w:hAnsi="Times New Roman" w:cs="Times New Roman"/>
          <w:color w:val="000000" w:themeColor="text1"/>
          <w:sz w:val="28"/>
          <w:szCs w:val="28"/>
        </w:rPr>
        <w:t xml:space="preserve">Розрахунок одиничної ставки плати за АНО на підході та в районі </w:t>
      </w:r>
    </w:p>
    <w:p w14:paraId="4E58452C" w14:textId="0934BF0F" w:rsidR="00C6530C" w:rsidRPr="00EC6BCD" w:rsidRDefault="00EC6BCD" w:rsidP="00EC6BCD">
      <w:pPr>
        <w:spacing w:after="0"/>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аеродрому </w:t>
      </w:r>
      <w:r w:rsidR="00923EE7" w:rsidRPr="00EC6BCD">
        <w:rPr>
          <w:rFonts w:ascii="Times New Roman" w:eastAsia="Calibri" w:hAnsi="Times New Roman" w:cs="Times New Roman"/>
          <w:color w:val="000000" w:themeColor="text1"/>
          <w:sz w:val="28"/>
          <w:szCs w:val="28"/>
        </w:rPr>
        <w:t>на 2020 рік</w:t>
      </w:r>
      <w:r>
        <w:rPr>
          <w:rFonts w:ascii="Times New Roman" w:eastAsia="Calibri" w:hAnsi="Times New Roman" w:cs="Times New Roman"/>
          <w:color w:val="000000" w:themeColor="text1"/>
          <w:sz w:val="28"/>
          <w:szCs w:val="28"/>
        </w:rPr>
        <w:t>:</w:t>
      </w:r>
    </w:p>
    <w:tbl>
      <w:tblPr>
        <w:tblStyle w:val="a3"/>
        <w:tblW w:w="5000" w:type="pct"/>
        <w:tblLook w:val="04A0" w:firstRow="1" w:lastRow="0" w:firstColumn="1" w:lastColumn="0" w:noHBand="0" w:noVBand="1"/>
      </w:tblPr>
      <w:tblGrid>
        <w:gridCol w:w="7269"/>
        <w:gridCol w:w="2359"/>
      </w:tblGrid>
      <w:tr w:rsidR="00B737D4" w:rsidRPr="00AE7D1B" w14:paraId="5762436A" w14:textId="77777777" w:rsidTr="00ED1F3F">
        <w:trPr>
          <w:trHeight w:val="480"/>
        </w:trPr>
        <w:tc>
          <w:tcPr>
            <w:tcW w:w="3775" w:type="pct"/>
            <w:hideMark/>
          </w:tcPr>
          <w:p w14:paraId="2B627D6E" w14:textId="77777777" w:rsidR="00B737D4" w:rsidRPr="00EC6BCD" w:rsidRDefault="00B737D4" w:rsidP="00B737D4">
            <w:pPr>
              <w:jc w:val="both"/>
              <w:rPr>
                <w:rFonts w:ascii="Times New Roman" w:eastAsia="Calibri" w:hAnsi="Times New Roman" w:cs="Times New Roman"/>
                <w:b/>
                <w:bCs/>
                <w:color w:val="000000" w:themeColor="text1"/>
                <w:sz w:val="28"/>
                <w:szCs w:val="28"/>
              </w:rPr>
            </w:pPr>
            <w:r w:rsidRPr="00EC6BCD">
              <w:rPr>
                <w:rFonts w:ascii="Times New Roman" w:eastAsia="Calibri" w:hAnsi="Times New Roman" w:cs="Times New Roman"/>
                <w:b/>
                <w:bCs/>
                <w:color w:val="000000" w:themeColor="text1"/>
                <w:sz w:val="28"/>
                <w:szCs w:val="28"/>
              </w:rPr>
              <w:t>Витрати на обслуговування на підході та в районі аеродрому + витрати ЄВРОКОНТРОЛЮ</w:t>
            </w:r>
          </w:p>
        </w:tc>
        <w:tc>
          <w:tcPr>
            <w:tcW w:w="1225" w:type="pct"/>
            <w:tcBorders>
              <w:bottom w:val="single" w:sz="4" w:space="0" w:color="auto"/>
            </w:tcBorders>
            <w:noWrap/>
            <w:hideMark/>
          </w:tcPr>
          <w:p w14:paraId="7C72B3A2" w14:textId="77777777" w:rsidR="00B737D4" w:rsidRPr="00EC6BCD" w:rsidRDefault="00B737D4" w:rsidP="00B737D4">
            <w:pPr>
              <w:jc w:val="right"/>
              <w:rPr>
                <w:rFonts w:ascii="Times New Roman" w:eastAsia="Calibri" w:hAnsi="Times New Roman" w:cs="Times New Roman"/>
                <w:b/>
                <w:bCs/>
                <w:color w:val="000000" w:themeColor="text1"/>
                <w:sz w:val="28"/>
                <w:szCs w:val="28"/>
              </w:rPr>
            </w:pPr>
            <w:r w:rsidRPr="00EC6BCD">
              <w:rPr>
                <w:rFonts w:ascii="Times New Roman" w:eastAsia="Calibri" w:hAnsi="Times New Roman" w:cs="Times New Roman"/>
                <w:b/>
                <w:bCs/>
                <w:color w:val="000000" w:themeColor="text1"/>
                <w:sz w:val="28"/>
                <w:szCs w:val="28"/>
              </w:rPr>
              <w:t>План на 2020 рік</w:t>
            </w:r>
          </w:p>
        </w:tc>
      </w:tr>
      <w:tr w:rsidR="00ED1F3F" w:rsidRPr="00AE7D1B" w14:paraId="6F8F9EF8" w14:textId="77777777" w:rsidTr="00ED1F3F">
        <w:trPr>
          <w:trHeight w:val="255"/>
        </w:trPr>
        <w:tc>
          <w:tcPr>
            <w:tcW w:w="3775" w:type="pct"/>
            <w:noWrap/>
            <w:hideMark/>
          </w:tcPr>
          <w:p w14:paraId="6FC11332" w14:textId="77777777" w:rsidR="00ED1F3F" w:rsidRPr="00EC6BCD" w:rsidRDefault="00ED1F3F" w:rsidP="00ED1F3F">
            <w:pPr>
              <w:jc w:val="both"/>
              <w:rPr>
                <w:rFonts w:ascii="Times New Roman" w:eastAsia="Calibri" w:hAnsi="Times New Roman" w:cs="Times New Roman"/>
                <w:color w:val="000000" w:themeColor="text1"/>
                <w:sz w:val="28"/>
                <w:szCs w:val="28"/>
              </w:rPr>
            </w:pPr>
            <w:proofErr w:type="spellStart"/>
            <w:r w:rsidRPr="00EC6BCD">
              <w:rPr>
                <w:rFonts w:ascii="Times New Roman" w:eastAsia="Calibri" w:hAnsi="Times New Roman" w:cs="Times New Roman"/>
                <w:color w:val="000000" w:themeColor="text1"/>
                <w:sz w:val="28"/>
                <w:szCs w:val="28"/>
              </w:rPr>
              <w:t>Украерорух</w:t>
            </w:r>
            <w:proofErr w:type="spellEnd"/>
          </w:p>
        </w:tc>
        <w:tc>
          <w:tcPr>
            <w:tcW w:w="1225" w:type="pct"/>
            <w:tcBorders>
              <w:top w:val="single" w:sz="4" w:space="0" w:color="auto"/>
              <w:left w:val="single" w:sz="4" w:space="0" w:color="000000"/>
              <w:bottom w:val="single" w:sz="4" w:space="0" w:color="auto"/>
              <w:right w:val="single" w:sz="4" w:space="0" w:color="auto"/>
            </w:tcBorders>
            <w:shd w:val="clear" w:color="auto" w:fill="auto"/>
            <w:noWrap/>
            <w:vAlign w:val="bottom"/>
          </w:tcPr>
          <w:p w14:paraId="5D0A4F43" w14:textId="77777777" w:rsidR="00ED1F3F" w:rsidRPr="00EC6BCD" w:rsidRDefault="00ED1F3F" w:rsidP="00ED1F3F">
            <w:pPr>
              <w:jc w:val="right"/>
              <w:rPr>
                <w:rFonts w:ascii="Times New Roman" w:eastAsia="Calibri" w:hAnsi="Times New Roman" w:cs="Times New Roman"/>
                <w:color w:val="000000" w:themeColor="text1"/>
                <w:sz w:val="28"/>
                <w:szCs w:val="28"/>
              </w:rPr>
            </w:pPr>
            <w:r w:rsidRPr="00EC6BCD">
              <w:rPr>
                <w:rFonts w:ascii="Times New Roman" w:eastAsia="Calibri" w:hAnsi="Times New Roman" w:cs="Times New Roman"/>
                <w:color w:val="000000" w:themeColor="text1"/>
                <w:sz w:val="28"/>
                <w:szCs w:val="28"/>
              </w:rPr>
              <w:t>1 555 148</w:t>
            </w:r>
          </w:p>
        </w:tc>
      </w:tr>
      <w:tr w:rsidR="00ED1F3F" w:rsidRPr="00AE7D1B" w14:paraId="4C077467" w14:textId="77777777" w:rsidTr="00ED1F3F">
        <w:trPr>
          <w:trHeight w:val="255"/>
        </w:trPr>
        <w:tc>
          <w:tcPr>
            <w:tcW w:w="3775" w:type="pct"/>
            <w:noWrap/>
            <w:hideMark/>
          </w:tcPr>
          <w:p w14:paraId="73D283EE" w14:textId="77777777" w:rsidR="00ED1F3F" w:rsidRPr="00EC6BCD" w:rsidRDefault="00ED1F3F" w:rsidP="00ED1F3F">
            <w:pPr>
              <w:jc w:val="both"/>
              <w:rPr>
                <w:rFonts w:ascii="Times New Roman" w:eastAsia="Calibri" w:hAnsi="Times New Roman" w:cs="Times New Roman"/>
                <w:color w:val="000000" w:themeColor="text1"/>
                <w:sz w:val="28"/>
                <w:szCs w:val="28"/>
              </w:rPr>
            </w:pPr>
            <w:r w:rsidRPr="00EC6BCD">
              <w:rPr>
                <w:rFonts w:ascii="Times New Roman" w:eastAsia="Calibri" w:hAnsi="Times New Roman" w:cs="Times New Roman"/>
                <w:color w:val="000000" w:themeColor="text1"/>
                <w:sz w:val="28"/>
                <w:szCs w:val="28"/>
              </w:rPr>
              <w:t>Інші доходи (які не стосуються АНО)</w:t>
            </w:r>
          </w:p>
        </w:tc>
        <w:tc>
          <w:tcPr>
            <w:tcW w:w="1225" w:type="pct"/>
            <w:tcBorders>
              <w:top w:val="single" w:sz="4" w:space="0" w:color="auto"/>
              <w:left w:val="single" w:sz="4" w:space="0" w:color="000000"/>
              <w:bottom w:val="single" w:sz="4" w:space="0" w:color="auto"/>
              <w:right w:val="single" w:sz="4" w:space="0" w:color="auto"/>
            </w:tcBorders>
            <w:shd w:val="clear" w:color="auto" w:fill="auto"/>
            <w:noWrap/>
            <w:vAlign w:val="bottom"/>
          </w:tcPr>
          <w:p w14:paraId="6E1C3AC4" w14:textId="77777777" w:rsidR="00ED1F3F" w:rsidRPr="00EC6BCD" w:rsidRDefault="00ED1F3F" w:rsidP="00ED1F3F">
            <w:pPr>
              <w:jc w:val="right"/>
              <w:rPr>
                <w:rFonts w:ascii="Times New Roman" w:eastAsia="Calibri" w:hAnsi="Times New Roman" w:cs="Times New Roman"/>
                <w:color w:val="000000" w:themeColor="text1"/>
                <w:sz w:val="28"/>
                <w:szCs w:val="28"/>
              </w:rPr>
            </w:pPr>
            <w:r w:rsidRPr="00EC6BCD">
              <w:rPr>
                <w:rFonts w:ascii="Times New Roman" w:eastAsia="Calibri" w:hAnsi="Times New Roman" w:cs="Times New Roman"/>
                <w:color w:val="000000" w:themeColor="text1"/>
                <w:sz w:val="28"/>
                <w:szCs w:val="28"/>
              </w:rPr>
              <w:t>-12 555</w:t>
            </w:r>
          </w:p>
        </w:tc>
      </w:tr>
      <w:tr w:rsidR="00ED1F3F" w:rsidRPr="00AE7D1B" w14:paraId="6DD6A4A1" w14:textId="77777777" w:rsidTr="00ED1F3F">
        <w:trPr>
          <w:trHeight w:val="255"/>
        </w:trPr>
        <w:tc>
          <w:tcPr>
            <w:tcW w:w="3775" w:type="pct"/>
            <w:noWrap/>
            <w:hideMark/>
          </w:tcPr>
          <w:p w14:paraId="55096F5B" w14:textId="77777777" w:rsidR="00ED1F3F" w:rsidRPr="00EC6BCD" w:rsidRDefault="00ED1F3F" w:rsidP="00ED1F3F">
            <w:pPr>
              <w:jc w:val="both"/>
              <w:rPr>
                <w:rFonts w:ascii="Times New Roman" w:eastAsia="Calibri" w:hAnsi="Times New Roman" w:cs="Times New Roman"/>
                <w:color w:val="000000" w:themeColor="text1"/>
                <w:sz w:val="28"/>
                <w:szCs w:val="28"/>
              </w:rPr>
            </w:pPr>
            <w:proofErr w:type="spellStart"/>
            <w:r w:rsidRPr="00EC6BCD">
              <w:rPr>
                <w:rFonts w:ascii="Times New Roman" w:eastAsia="Calibri" w:hAnsi="Times New Roman" w:cs="Times New Roman"/>
                <w:color w:val="000000" w:themeColor="text1"/>
                <w:sz w:val="28"/>
                <w:szCs w:val="28"/>
              </w:rPr>
              <w:t>Державіаслужба</w:t>
            </w:r>
            <w:proofErr w:type="spellEnd"/>
          </w:p>
        </w:tc>
        <w:tc>
          <w:tcPr>
            <w:tcW w:w="1225" w:type="pct"/>
            <w:tcBorders>
              <w:top w:val="single" w:sz="4" w:space="0" w:color="auto"/>
              <w:left w:val="single" w:sz="4" w:space="0" w:color="000000"/>
              <w:bottom w:val="single" w:sz="4" w:space="0" w:color="auto"/>
              <w:right w:val="single" w:sz="4" w:space="0" w:color="auto"/>
            </w:tcBorders>
            <w:shd w:val="clear" w:color="auto" w:fill="auto"/>
            <w:noWrap/>
            <w:vAlign w:val="bottom"/>
          </w:tcPr>
          <w:p w14:paraId="6601CB06" w14:textId="77777777" w:rsidR="00ED1F3F" w:rsidRPr="00EC6BCD" w:rsidRDefault="00ED1F3F" w:rsidP="00ED1F3F">
            <w:pPr>
              <w:jc w:val="right"/>
              <w:rPr>
                <w:rFonts w:ascii="Times New Roman" w:eastAsia="Calibri" w:hAnsi="Times New Roman" w:cs="Times New Roman"/>
                <w:color w:val="000000" w:themeColor="text1"/>
                <w:sz w:val="28"/>
                <w:szCs w:val="28"/>
              </w:rPr>
            </w:pPr>
            <w:r w:rsidRPr="00EC6BCD">
              <w:rPr>
                <w:rFonts w:ascii="Times New Roman" w:eastAsia="Calibri" w:hAnsi="Times New Roman" w:cs="Times New Roman"/>
                <w:color w:val="000000" w:themeColor="text1"/>
                <w:sz w:val="28"/>
                <w:szCs w:val="28"/>
              </w:rPr>
              <w:t>30 099</w:t>
            </w:r>
          </w:p>
        </w:tc>
      </w:tr>
      <w:tr w:rsidR="00ED1F3F" w:rsidRPr="00AE7D1B" w14:paraId="735DE47C" w14:textId="77777777" w:rsidTr="00ED1F3F">
        <w:trPr>
          <w:trHeight w:val="255"/>
        </w:trPr>
        <w:tc>
          <w:tcPr>
            <w:tcW w:w="3775" w:type="pct"/>
            <w:noWrap/>
            <w:hideMark/>
          </w:tcPr>
          <w:p w14:paraId="5E76B391" w14:textId="77777777" w:rsidR="00ED1F3F" w:rsidRPr="00EC6BCD" w:rsidRDefault="00ED1F3F" w:rsidP="00ED1F3F">
            <w:pPr>
              <w:jc w:val="both"/>
              <w:rPr>
                <w:rFonts w:ascii="Times New Roman" w:eastAsia="Calibri" w:hAnsi="Times New Roman" w:cs="Times New Roman"/>
                <w:b/>
                <w:color w:val="000000" w:themeColor="text1"/>
                <w:sz w:val="28"/>
                <w:szCs w:val="28"/>
              </w:rPr>
            </w:pPr>
            <w:r w:rsidRPr="00EC6BCD">
              <w:rPr>
                <w:rFonts w:ascii="Times New Roman" w:eastAsia="Calibri" w:hAnsi="Times New Roman" w:cs="Times New Roman"/>
                <w:b/>
                <w:color w:val="000000" w:themeColor="text1"/>
                <w:sz w:val="28"/>
                <w:szCs w:val="28"/>
              </w:rPr>
              <w:t>База витрат України</w:t>
            </w:r>
          </w:p>
        </w:tc>
        <w:tc>
          <w:tcPr>
            <w:tcW w:w="1225" w:type="pct"/>
            <w:tcBorders>
              <w:top w:val="single" w:sz="4" w:space="0" w:color="auto"/>
              <w:left w:val="single" w:sz="4" w:space="0" w:color="000000"/>
              <w:bottom w:val="single" w:sz="4" w:space="0" w:color="auto"/>
              <w:right w:val="single" w:sz="4" w:space="0" w:color="auto"/>
            </w:tcBorders>
            <w:shd w:val="clear" w:color="auto" w:fill="auto"/>
            <w:noWrap/>
            <w:vAlign w:val="bottom"/>
          </w:tcPr>
          <w:p w14:paraId="0AD39DEB" w14:textId="77777777" w:rsidR="00ED1F3F" w:rsidRPr="00EC6BCD" w:rsidRDefault="00ED1F3F" w:rsidP="00ED1F3F">
            <w:pPr>
              <w:jc w:val="right"/>
              <w:rPr>
                <w:rFonts w:ascii="Times New Roman" w:eastAsia="Calibri" w:hAnsi="Times New Roman" w:cs="Times New Roman"/>
                <w:b/>
                <w:color w:val="000000" w:themeColor="text1"/>
                <w:sz w:val="28"/>
                <w:szCs w:val="28"/>
              </w:rPr>
            </w:pPr>
            <w:r w:rsidRPr="00EC6BCD">
              <w:rPr>
                <w:rFonts w:ascii="Times New Roman" w:eastAsia="Calibri" w:hAnsi="Times New Roman" w:cs="Times New Roman"/>
                <w:b/>
                <w:color w:val="000000" w:themeColor="text1"/>
                <w:sz w:val="28"/>
                <w:szCs w:val="28"/>
              </w:rPr>
              <w:t>1 572 692</w:t>
            </w:r>
          </w:p>
        </w:tc>
      </w:tr>
      <w:tr w:rsidR="00ED1F3F" w:rsidRPr="00AE7D1B" w14:paraId="01462D39" w14:textId="77777777" w:rsidTr="00ED1F3F">
        <w:trPr>
          <w:trHeight w:val="255"/>
        </w:trPr>
        <w:tc>
          <w:tcPr>
            <w:tcW w:w="3775" w:type="pct"/>
            <w:noWrap/>
            <w:hideMark/>
          </w:tcPr>
          <w:p w14:paraId="74135803" w14:textId="77777777" w:rsidR="00ED1F3F" w:rsidRPr="00EC6BCD" w:rsidRDefault="00ED1F3F" w:rsidP="00ED1F3F">
            <w:pPr>
              <w:jc w:val="both"/>
              <w:rPr>
                <w:rFonts w:ascii="Times New Roman" w:eastAsia="Calibri" w:hAnsi="Times New Roman" w:cs="Times New Roman"/>
                <w:color w:val="000000" w:themeColor="text1"/>
                <w:sz w:val="28"/>
                <w:szCs w:val="28"/>
              </w:rPr>
            </w:pPr>
            <w:r w:rsidRPr="00EC6BCD">
              <w:rPr>
                <w:rFonts w:ascii="Times New Roman" w:eastAsia="Calibri" w:hAnsi="Times New Roman" w:cs="Times New Roman"/>
                <w:color w:val="000000" w:themeColor="text1"/>
                <w:sz w:val="28"/>
                <w:szCs w:val="28"/>
              </w:rPr>
              <w:t>Витрати ЄВРОКОНТРОЛЮ на надання послуг</w:t>
            </w:r>
          </w:p>
        </w:tc>
        <w:tc>
          <w:tcPr>
            <w:tcW w:w="1225" w:type="pct"/>
            <w:tcBorders>
              <w:top w:val="single" w:sz="4" w:space="0" w:color="auto"/>
            </w:tcBorders>
            <w:noWrap/>
          </w:tcPr>
          <w:p w14:paraId="25246BBE" w14:textId="77777777" w:rsidR="00ED1F3F" w:rsidRPr="00EC6BCD" w:rsidRDefault="003370DF" w:rsidP="00ED1F3F">
            <w:pPr>
              <w:jc w:val="right"/>
              <w:rPr>
                <w:rFonts w:ascii="Times New Roman" w:eastAsia="Calibri" w:hAnsi="Times New Roman" w:cs="Times New Roman"/>
                <w:color w:val="000000" w:themeColor="text1"/>
                <w:sz w:val="28"/>
                <w:szCs w:val="28"/>
              </w:rPr>
            </w:pPr>
            <w:r w:rsidRPr="00EC6BCD">
              <w:rPr>
                <w:rFonts w:ascii="Times New Roman" w:eastAsia="Calibri" w:hAnsi="Times New Roman" w:cs="Times New Roman"/>
                <w:color w:val="000000" w:themeColor="text1"/>
                <w:sz w:val="28"/>
                <w:szCs w:val="28"/>
              </w:rPr>
              <w:t>2 900</w:t>
            </w:r>
          </w:p>
        </w:tc>
      </w:tr>
      <w:tr w:rsidR="00ED1F3F" w:rsidRPr="00AE7D1B" w14:paraId="5C2C7BF5" w14:textId="77777777" w:rsidTr="000A5AE6">
        <w:trPr>
          <w:trHeight w:val="255"/>
        </w:trPr>
        <w:tc>
          <w:tcPr>
            <w:tcW w:w="3775" w:type="pct"/>
            <w:noWrap/>
            <w:hideMark/>
          </w:tcPr>
          <w:p w14:paraId="7C4184F9" w14:textId="77777777" w:rsidR="00ED1F3F" w:rsidRPr="00EC6BCD" w:rsidRDefault="00ED1F3F" w:rsidP="00ED1F3F">
            <w:pPr>
              <w:jc w:val="both"/>
              <w:rPr>
                <w:rFonts w:ascii="Times New Roman" w:eastAsia="Calibri" w:hAnsi="Times New Roman" w:cs="Times New Roman"/>
                <w:b/>
                <w:bCs/>
                <w:color w:val="000000" w:themeColor="text1"/>
                <w:sz w:val="28"/>
                <w:szCs w:val="28"/>
              </w:rPr>
            </w:pPr>
            <w:r w:rsidRPr="00EC6BCD">
              <w:rPr>
                <w:rFonts w:ascii="Times New Roman" w:eastAsia="Calibri" w:hAnsi="Times New Roman" w:cs="Times New Roman"/>
                <w:b/>
                <w:bCs/>
                <w:color w:val="000000" w:themeColor="text1"/>
                <w:sz w:val="28"/>
                <w:szCs w:val="28"/>
              </w:rPr>
              <w:t>Всього витрати (тис. грн.)</w:t>
            </w:r>
          </w:p>
        </w:tc>
        <w:tc>
          <w:tcPr>
            <w:tcW w:w="1225" w:type="pct"/>
            <w:noWrap/>
          </w:tcPr>
          <w:p w14:paraId="7897372C" w14:textId="77777777" w:rsidR="00ED1F3F" w:rsidRPr="00EC6BCD" w:rsidRDefault="003370DF" w:rsidP="00ED1F3F">
            <w:pPr>
              <w:jc w:val="right"/>
              <w:rPr>
                <w:rFonts w:ascii="Times New Roman" w:eastAsia="Calibri" w:hAnsi="Times New Roman" w:cs="Times New Roman"/>
                <w:b/>
                <w:bCs/>
                <w:color w:val="000000" w:themeColor="text1"/>
                <w:sz w:val="28"/>
                <w:szCs w:val="28"/>
              </w:rPr>
            </w:pPr>
            <w:r w:rsidRPr="00EC6BCD">
              <w:rPr>
                <w:rFonts w:ascii="Times New Roman" w:eastAsia="Calibri" w:hAnsi="Times New Roman" w:cs="Times New Roman"/>
                <w:b/>
                <w:bCs/>
                <w:color w:val="000000" w:themeColor="text1"/>
                <w:sz w:val="28"/>
                <w:szCs w:val="28"/>
              </w:rPr>
              <w:t>1 575 592</w:t>
            </w:r>
          </w:p>
        </w:tc>
      </w:tr>
      <w:tr w:rsidR="00ED1F3F" w:rsidRPr="00AE7D1B" w14:paraId="7676E691" w14:textId="77777777" w:rsidTr="000A5AE6">
        <w:trPr>
          <w:trHeight w:val="255"/>
        </w:trPr>
        <w:tc>
          <w:tcPr>
            <w:tcW w:w="3775" w:type="pct"/>
            <w:noWrap/>
            <w:hideMark/>
          </w:tcPr>
          <w:p w14:paraId="319C5247" w14:textId="77777777" w:rsidR="00ED1F3F" w:rsidRPr="00EC6BCD" w:rsidRDefault="00ED1F3F" w:rsidP="00ED1F3F">
            <w:pPr>
              <w:jc w:val="both"/>
              <w:rPr>
                <w:rFonts w:ascii="Times New Roman" w:eastAsia="Calibri" w:hAnsi="Times New Roman" w:cs="Times New Roman"/>
                <w:color w:val="000000" w:themeColor="text1"/>
                <w:sz w:val="28"/>
                <w:szCs w:val="28"/>
              </w:rPr>
            </w:pPr>
            <w:r w:rsidRPr="00EC6BCD">
              <w:rPr>
                <w:rFonts w:ascii="Times New Roman" w:eastAsia="Calibri" w:hAnsi="Times New Roman" w:cs="Times New Roman"/>
                <w:color w:val="000000" w:themeColor="text1"/>
                <w:sz w:val="28"/>
                <w:szCs w:val="28"/>
              </w:rPr>
              <w:t>Всього сервісних одиниць (в тис. од.)</w:t>
            </w:r>
          </w:p>
        </w:tc>
        <w:tc>
          <w:tcPr>
            <w:tcW w:w="1225" w:type="pct"/>
            <w:noWrap/>
          </w:tcPr>
          <w:p w14:paraId="550D3353" w14:textId="77777777" w:rsidR="00ED1F3F" w:rsidRPr="00EC6BCD" w:rsidRDefault="003370DF" w:rsidP="00ED1F3F">
            <w:pPr>
              <w:jc w:val="right"/>
              <w:rPr>
                <w:rFonts w:ascii="Times New Roman" w:eastAsia="Calibri" w:hAnsi="Times New Roman" w:cs="Times New Roman"/>
                <w:color w:val="000000" w:themeColor="text1"/>
                <w:sz w:val="28"/>
                <w:szCs w:val="28"/>
              </w:rPr>
            </w:pPr>
            <w:r w:rsidRPr="00EC6BCD">
              <w:rPr>
                <w:rFonts w:ascii="Times New Roman" w:eastAsia="Calibri" w:hAnsi="Times New Roman" w:cs="Times New Roman"/>
                <w:color w:val="000000" w:themeColor="text1"/>
                <w:sz w:val="28"/>
                <w:szCs w:val="28"/>
              </w:rPr>
              <w:t>137</w:t>
            </w:r>
          </w:p>
        </w:tc>
      </w:tr>
      <w:tr w:rsidR="00ED1F3F" w:rsidRPr="00AE7D1B" w14:paraId="58FFBAB3" w14:textId="77777777" w:rsidTr="000A5AE6">
        <w:trPr>
          <w:trHeight w:val="495"/>
        </w:trPr>
        <w:tc>
          <w:tcPr>
            <w:tcW w:w="3775" w:type="pct"/>
            <w:hideMark/>
          </w:tcPr>
          <w:p w14:paraId="4A784CB3" w14:textId="77777777" w:rsidR="00ED1F3F" w:rsidRPr="00EC6BCD" w:rsidRDefault="00ED1F3F" w:rsidP="00ED1F3F">
            <w:pPr>
              <w:jc w:val="both"/>
              <w:rPr>
                <w:rFonts w:ascii="Times New Roman" w:eastAsia="Calibri" w:hAnsi="Times New Roman" w:cs="Times New Roman"/>
                <w:bCs/>
                <w:color w:val="000000" w:themeColor="text1"/>
                <w:sz w:val="28"/>
                <w:szCs w:val="28"/>
              </w:rPr>
            </w:pPr>
            <w:r w:rsidRPr="00EC6BCD">
              <w:rPr>
                <w:rFonts w:ascii="Times New Roman" w:eastAsia="Calibri" w:hAnsi="Times New Roman" w:cs="Times New Roman"/>
                <w:bCs/>
                <w:color w:val="000000" w:themeColor="text1"/>
                <w:sz w:val="28"/>
                <w:szCs w:val="28"/>
              </w:rPr>
              <w:t>Одинична ставка плати за АНО на підході та в районі аеродрому (грн)</w:t>
            </w:r>
          </w:p>
        </w:tc>
        <w:tc>
          <w:tcPr>
            <w:tcW w:w="1225" w:type="pct"/>
            <w:noWrap/>
          </w:tcPr>
          <w:p w14:paraId="04234AF8" w14:textId="77777777" w:rsidR="00ED1F3F" w:rsidRPr="00EC6BCD" w:rsidRDefault="003370DF" w:rsidP="00ED1F3F">
            <w:pPr>
              <w:jc w:val="right"/>
              <w:rPr>
                <w:rFonts w:ascii="Times New Roman" w:eastAsia="Calibri" w:hAnsi="Times New Roman" w:cs="Times New Roman"/>
                <w:bCs/>
                <w:color w:val="000000" w:themeColor="text1"/>
                <w:sz w:val="28"/>
                <w:szCs w:val="28"/>
              </w:rPr>
            </w:pPr>
            <w:r w:rsidRPr="00EC6BCD">
              <w:rPr>
                <w:rFonts w:ascii="Times New Roman" w:eastAsia="Calibri" w:hAnsi="Times New Roman" w:cs="Times New Roman"/>
                <w:bCs/>
                <w:color w:val="000000" w:themeColor="text1"/>
                <w:sz w:val="28"/>
                <w:szCs w:val="28"/>
              </w:rPr>
              <w:t>11 50</w:t>
            </w:r>
            <w:r w:rsidR="00BD780B" w:rsidRPr="00EC6BCD">
              <w:rPr>
                <w:rFonts w:ascii="Times New Roman" w:eastAsia="Calibri" w:hAnsi="Times New Roman" w:cs="Times New Roman"/>
                <w:bCs/>
                <w:color w:val="000000" w:themeColor="text1"/>
                <w:sz w:val="28"/>
                <w:szCs w:val="28"/>
              </w:rPr>
              <w:t>1</w:t>
            </w:r>
          </w:p>
        </w:tc>
      </w:tr>
      <w:tr w:rsidR="00ED1F3F" w:rsidRPr="00AE7D1B" w14:paraId="47CBAC46" w14:textId="77777777" w:rsidTr="00A36751">
        <w:trPr>
          <w:trHeight w:val="495"/>
        </w:trPr>
        <w:tc>
          <w:tcPr>
            <w:tcW w:w="3775" w:type="pct"/>
          </w:tcPr>
          <w:p w14:paraId="65AA3E1D" w14:textId="77777777" w:rsidR="00ED1F3F" w:rsidRPr="00EC6BCD" w:rsidRDefault="00ED1F3F" w:rsidP="00ED1F3F">
            <w:pPr>
              <w:jc w:val="both"/>
              <w:rPr>
                <w:rFonts w:ascii="Times New Roman" w:eastAsia="Calibri" w:hAnsi="Times New Roman" w:cs="Times New Roman"/>
                <w:bCs/>
                <w:color w:val="000000" w:themeColor="text1"/>
                <w:sz w:val="28"/>
                <w:szCs w:val="28"/>
              </w:rPr>
            </w:pPr>
            <w:r w:rsidRPr="00EC6BCD">
              <w:rPr>
                <w:rFonts w:ascii="Times New Roman" w:eastAsia="Calibri" w:hAnsi="Times New Roman" w:cs="Times New Roman"/>
                <w:bCs/>
                <w:color w:val="000000" w:themeColor="text1"/>
                <w:sz w:val="28"/>
                <w:szCs w:val="28"/>
              </w:rPr>
              <w:t>Курс обміну за 1 євро</w:t>
            </w:r>
          </w:p>
        </w:tc>
        <w:tc>
          <w:tcPr>
            <w:tcW w:w="1225" w:type="pct"/>
            <w:noWrap/>
          </w:tcPr>
          <w:p w14:paraId="4F1DDD9D" w14:textId="40966614" w:rsidR="00ED1F3F" w:rsidRPr="00EC6BCD" w:rsidRDefault="00EC6BCD" w:rsidP="00ED1F3F">
            <w:pPr>
              <w:jc w:val="right"/>
              <w:rPr>
                <w:rFonts w:ascii="Times New Roman" w:eastAsia="Calibri" w:hAnsi="Times New Roman" w:cs="Times New Roman"/>
                <w:bCs/>
                <w:color w:val="000000" w:themeColor="text1"/>
                <w:sz w:val="28"/>
                <w:szCs w:val="28"/>
              </w:rPr>
            </w:pPr>
            <w:r>
              <w:rPr>
                <w:rFonts w:ascii="Times New Roman" w:eastAsia="Calibri" w:hAnsi="Times New Roman" w:cs="Times New Roman"/>
                <w:bCs/>
                <w:color w:val="000000" w:themeColor="text1"/>
                <w:sz w:val="28"/>
                <w:szCs w:val="28"/>
              </w:rPr>
              <w:t>29,</w:t>
            </w:r>
            <w:r w:rsidR="003370DF" w:rsidRPr="00EC6BCD">
              <w:rPr>
                <w:rFonts w:ascii="Times New Roman" w:eastAsia="Calibri" w:hAnsi="Times New Roman" w:cs="Times New Roman"/>
                <w:bCs/>
                <w:color w:val="000000" w:themeColor="text1"/>
                <w:sz w:val="28"/>
                <w:szCs w:val="28"/>
              </w:rPr>
              <w:t>000</w:t>
            </w:r>
          </w:p>
        </w:tc>
      </w:tr>
      <w:tr w:rsidR="00ED1F3F" w:rsidRPr="00AE7D1B" w14:paraId="4708938A" w14:textId="77777777" w:rsidTr="00A36751">
        <w:trPr>
          <w:trHeight w:val="495"/>
        </w:trPr>
        <w:tc>
          <w:tcPr>
            <w:tcW w:w="3775" w:type="pct"/>
          </w:tcPr>
          <w:p w14:paraId="6B9CC3E8" w14:textId="77777777" w:rsidR="00ED1F3F" w:rsidRPr="00EC6BCD" w:rsidRDefault="00ED1F3F" w:rsidP="00ED1F3F">
            <w:pPr>
              <w:jc w:val="both"/>
              <w:rPr>
                <w:rFonts w:ascii="Times New Roman" w:eastAsia="Calibri" w:hAnsi="Times New Roman" w:cs="Times New Roman"/>
                <w:b/>
                <w:bCs/>
                <w:color w:val="000000" w:themeColor="text1"/>
                <w:sz w:val="28"/>
                <w:szCs w:val="28"/>
              </w:rPr>
            </w:pPr>
            <w:r w:rsidRPr="00EC6BCD">
              <w:rPr>
                <w:rFonts w:ascii="Times New Roman" w:eastAsia="Calibri" w:hAnsi="Times New Roman" w:cs="Times New Roman"/>
                <w:b/>
                <w:bCs/>
                <w:color w:val="000000" w:themeColor="text1"/>
                <w:sz w:val="28"/>
                <w:szCs w:val="28"/>
              </w:rPr>
              <w:t>Одинична ставка плати за АНО на підході та в районі аеродрому (євро)</w:t>
            </w:r>
          </w:p>
        </w:tc>
        <w:tc>
          <w:tcPr>
            <w:tcW w:w="1225" w:type="pct"/>
            <w:noWrap/>
          </w:tcPr>
          <w:p w14:paraId="78148A3F" w14:textId="77777777" w:rsidR="00ED1F3F" w:rsidRPr="00EC6BCD" w:rsidRDefault="003370DF" w:rsidP="00ED1F3F">
            <w:pPr>
              <w:jc w:val="right"/>
              <w:rPr>
                <w:rFonts w:ascii="Times New Roman" w:eastAsia="Calibri" w:hAnsi="Times New Roman" w:cs="Times New Roman"/>
                <w:b/>
                <w:bCs/>
                <w:color w:val="000000" w:themeColor="text1"/>
                <w:sz w:val="28"/>
                <w:szCs w:val="28"/>
              </w:rPr>
            </w:pPr>
            <w:r w:rsidRPr="00EC6BCD">
              <w:rPr>
                <w:rFonts w:ascii="Times New Roman" w:eastAsia="Calibri" w:hAnsi="Times New Roman" w:cs="Times New Roman"/>
                <w:b/>
                <w:bCs/>
                <w:color w:val="000000" w:themeColor="text1"/>
                <w:sz w:val="28"/>
                <w:szCs w:val="28"/>
              </w:rPr>
              <w:t>396,5</w:t>
            </w:r>
            <w:r w:rsidR="00BD780B" w:rsidRPr="00EC6BCD">
              <w:rPr>
                <w:rFonts w:ascii="Times New Roman" w:eastAsia="Calibri" w:hAnsi="Times New Roman" w:cs="Times New Roman"/>
                <w:b/>
                <w:bCs/>
                <w:color w:val="000000" w:themeColor="text1"/>
                <w:sz w:val="28"/>
                <w:szCs w:val="28"/>
              </w:rPr>
              <w:t>7</w:t>
            </w:r>
          </w:p>
        </w:tc>
      </w:tr>
    </w:tbl>
    <w:p w14:paraId="66A0789A" w14:textId="2E6F9685" w:rsidR="005E6E3B" w:rsidRPr="00AE7D1B" w:rsidRDefault="005E6E3B" w:rsidP="00EC6BCD">
      <w:pPr>
        <w:spacing w:after="0" w:line="240" w:lineRule="auto"/>
        <w:jc w:val="both"/>
        <w:rPr>
          <w:rFonts w:ascii="Times New Roman" w:eastAsia="Calibri" w:hAnsi="Times New Roman" w:cs="Times New Roman"/>
          <w:color w:val="000000" w:themeColor="text1"/>
          <w:sz w:val="28"/>
          <w:szCs w:val="28"/>
          <w:highlight w:val="green"/>
        </w:rPr>
      </w:pPr>
    </w:p>
    <w:p w14:paraId="75C2901D" w14:textId="77777777" w:rsidR="00F777DC" w:rsidRPr="00AE7D1B" w:rsidRDefault="00F777DC" w:rsidP="0084549B">
      <w:pPr>
        <w:jc w:val="right"/>
        <w:rPr>
          <w:rFonts w:ascii="Times New Roman" w:eastAsia="Calibri" w:hAnsi="Times New Roman" w:cs="Times New Roman"/>
          <w:color w:val="000000" w:themeColor="text1"/>
          <w:sz w:val="28"/>
          <w:szCs w:val="28"/>
          <w:highlight w:val="green"/>
        </w:rPr>
      </w:pPr>
    </w:p>
    <w:p w14:paraId="0AC4CD00" w14:textId="77777777" w:rsidR="00F777DC" w:rsidRPr="00AE7D1B" w:rsidRDefault="00F777DC" w:rsidP="0084549B">
      <w:pPr>
        <w:jc w:val="right"/>
        <w:rPr>
          <w:rFonts w:ascii="Times New Roman" w:eastAsia="Calibri" w:hAnsi="Times New Roman" w:cs="Times New Roman"/>
          <w:color w:val="000000" w:themeColor="text1"/>
          <w:sz w:val="28"/>
          <w:szCs w:val="28"/>
          <w:highlight w:val="green"/>
        </w:rPr>
      </w:pPr>
    </w:p>
    <w:p w14:paraId="058DA617" w14:textId="77777777" w:rsidR="00F777DC" w:rsidRPr="00AE7D1B" w:rsidRDefault="00F777DC" w:rsidP="009313B5">
      <w:pPr>
        <w:rPr>
          <w:rFonts w:ascii="Times New Roman" w:eastAsia="Calibri" w:hAnsi="Times New Roman" w:cs="Times New Roman"/>
          <w:color w:val="000000" w:themeColor="text1"/>
          <w:sz w:val="28"/>
          <w:szCs w:val="28"/>
          <w:highlight w:val="green"/>
        </w:rPr>
      </w:pPr>
    </w:p>
    <w:p w14:paraId="1E02F2ED" w14:textId="77777777" w:rsidR="00F777DC" w:rsidRPr="00AE7D1B" w:rsidRDefault="00F777DC" w:rsidP="0084549B">
      <w:pPr>
        <w:jc w:val="right"/>
        <w:rPr>
          <w:rFonts w:ascii="Times New Roman" w:eastAsia="Calibri" w:hAnsi="Times New Roman" w:cs="Times New Roman"/>
          <w:color w:val="000000" w:themeColor="text1"/>
          <w:sz w:val="28"/>
          <w:szCs w:val="28"/>
          <w:highlight w:val="green"/>
        </w:rPr>
      </w:pPr>
    </w:p>
    <w:p w14:paraId="70C1DF71" w14:textId="77777777" w:rsidR="00F777DC" w:rsidRPr="00AE7D1B" w:rsidRDefault="00F777DC" w:rsidP="0084549B">
      <w:pPr>
        <w:jc w:val="right"/>
        <w:rPr>
          <w:rFonts w:ascii="Times New Roman" w:eastAsia="Calibri" w:hAnsi="Times New Roman" w:cs="Times New Roman"/>
          <w:color w:val="000000" w:themeColor="text1"/>
          <w:sz w:val="28"/>
          <w:szCs w:val="28"/>
          <w:highlight w:val="green"/>
        </w:rPr>
      </w:pPr>
    </w:p>
    <w:p w14:paraId="6CA56EE6" w14:textId="77777777" w:rsidR="00F777DC" w:rsidRPr="00AE7D1B" w:rsidRDefault="00F777DC" w:rsidP="0084549B">
      <w:pPr>
        <w:jc w:val="right"/>
        <w:rPr>
          <w:rFonts w:ascii="Times New Roman" w:eastAsia="Calibri" w:hAnsi="Times New Roman" w:cs="Times New Roman"/>
          <w:color w:val="000000" w:themeColor="text1"/>
          <w:sz w:val="28"/>
          <w:szCs w:val="28"/>
          <w:highlight w:val="green"/>
        </w:rPr>
      </w:pPr>
    </w:p>
    <w:p w14:paraId="071D74D2" w14:textId="77777777" w:rsidR="00F777DC" w:rsidRPr="00AE7D1B" w:rsidRDefault="00F777DC" w:rsidP="0084549B">
      <w:pPr>
        <w:jc w:val="right"/>
        <w:rPr>
          <w:rFonts w:ascii="Times New Roman" w:eastAsia="Calibri" w:hAnsi="Times New Roman" w:cs="Times New Roman"/>
          <w:color w:val="000000" w:themeColor="text1"/>
          <w:sz w:val="28"/>
          <w:szCs w:val="28"/>
          <w:highlight w:val="green"/>
        </w:rPr>
      </w:pPr>
    </w:p>
    <w:p w14:paraId="67539B48" w14:textId="77777777" w:rsidR="00F777DC" w:rsidRPr="00AE7D1B" w:rsidRDefault="00F777DC" w:rsidP="0084549B">
      <w:pPr>
        <w:jc w:val="right"/>
        <w:rPr>
          <w:rFonts w:ascii="Times New Roman" w:eastAsia="Calibri" w:hAnsi="Times New Roman" w:cs="Times New Roman"/>
          <w:color w:val="000000" w:themeColor="text1"/>
          <w:sz w:val="28"/>
          <w:szCs w:val="28"/>
          <w:highlight w:val="green"/>
        </w:rPr>
      </w:pPr>
    </w:p>
    <w:p w14:paraId="768A35B9" w14:textId="77777777" w:rsidR="00F777DC" w:rsidRPr="00AE7D1B" w:rsidRDefault="00F777DC" w:rsidP="0084549B">
      <w:pPr>
        <w:jc w:val="right"/>
        <w:rPr>
          <w:rFonts w:ascii="Times New Roman" w:eastAsia="Calibri" w:hAnsi="Times New Roman" w:cs="Times New Roman"/>
          <w:color w:val="000000" w:themeColor="text1"/>
          <w:sz w:val="28"/>
          <w:szCs w:val="28"/>
          <w:highlight w:val="green"/>
        </w:rPr>
      </w:pPr>
    </w:p>
    <w:p w14:paraId="2C6F6F8B" w14:textId="77777777" w:rsidR="00F777DC" w:rsidRPr="00AE7D1B" w:rsidRDefault="00F777DC" w:rsidP="0084549B">
      <w:pPr>
        <w:jc w:val="right"/>
        <w:rPr>
          <w:rFonts w:ascii="Times New Roman" w:eastAsia="Calibri" w:hAnsi="Times New Roman" w:cs="Times New Roman"/>
          <w:color w:val="000000" w:themeColor="text1"/>
          <w:sz w:val="28"/>
          <w:szCs w:val="28"/>
          <w:highlight w:val="green"/>
        </w:rPr>
      </w:pPr>
    </w:p>
    <w:p w14:paraId="6DEEC52E" w14:textId="77777777" w:rsidR="00F777DC" w:rsidRPr="00AE7D1B" w:rsidRDefault="00F777DC" w:rsidP="0084549B">
      <w:pPr>
        <w:jc w:val="right"/>
        <w:rPr>
          <w:rFonts w:ascii="Times New Roman" w:eastAsia="Calibri" w:hAnsi="Times New Roman" w:cs="Times New Roman"/>
          <w:color w:val="000000" w:themeColor="text1"/>
          <w:sz w:val="28"/>
          <w:szCs w:val="28"/>
          <w:highlight w:val="green"/>
        </w:rPr>
      </w:pPr>
    </w:p>
    <w:p w14:paraId="7822C411" w14:textId="77777777" w:rsidR="00F777DC" w:rsidRPr="00AE7D1B" w:rsidRDefault="00F777DC" w:rsidP="0084549B">
      <w:pPr>
        <w:jc w:val="right"/>
        <w:rPr>
          <w:rFonts w:ascii="Times New Roman" w:eastAsia="Calibri" w:hAnsi="Times New Roman" w:cs="Times New Roman"/>
          <w:color w:val="000000" w:themeColor="text1"/>
          <w:sz w:val="28"/>
          <w:szCs w:val="28"/>
          <w:highlight w:val="green"/>
        </w:rPr>
      </w:pPr>
    </w:p>
    <w:p w14:paraId="74954881" w14:textId="77777777" w:rsidR="00F777DC" w:rsidRPr="00AE7D1B" w:rsidRDefault="00F777DC" w:rsidP="0084549B">
      <w:pPr>
        <w:jc w:val="right"/>
        <w:rPr>
          <w:rFonts w:ascii="Times New Roman" w:eastAsia="Calibri" w:hAnsi="Times New Roman" w:cs="Times New Roman"/>
          <w:color w:val="000000" w:themeColor="text1"/>
          <w:sz w:val="28"/>
          <w:szCs w:val="28"/>
          <w:highlight w:val="green"/>
        </w:rPr>
      </w:pPr>
    </w:p>
    <w:p w14:paraId="39AFE82A" w14:textId="77777777" w:rsidR="00F777DC" w:rsidRPr="00AE7D1B" w:rsidRDefault="00F777DC" w:rsidP="0084549B">
      <w:pPr>
        <w:jc w:val="right"/>
        <w:rPr>
          <w:rFonts w:ascii="Times New Roman" w:eastAsia="Calibri" w:hAnsi="Times New Roman" w:cs="Times New Roman"/>
          <w:color w:val="000000" w:themeColor="text1"/>
          <w:sz w:val="28"/>
          <w:szCs w:val="28"/>
          <w:highlight w:val="green"/>
        </w:rPr>
      </w:pPr>
    </w:p>
    <w:p w14:paraId="05FCF6E4" w14:textId="77777777" w:rsidR="00F777DC" w:rsidRPr="00AE7D1B" w:rsidRDefault="00F777DC" w:rsidP="0084549B">
      <w:pPr>
        <w:jc w:val="right"/>
        <w:rPr>
          <w:rFonts w:ascii="Times New Roman" w:eastAsia="Calibri" w:hAnsi="Times New Roman" w:cs="Times New Roman"/>
          <w:color w:val="000000" w:themeColor="text1"/>
          <w:sz w:val="28"/>
          <w:szCs w:val="28"/>
          <w:highlight w:val="green"/>
        </w:rPr>
      </w:pPr>
    </w:p>
    <w:p w14:paraId="36FA6026" w14:textId="54984EA9" w:rsidR="001372DC" w:rsidRPr="00160A94" w:rsidRDefault="0084549B" w:rsidP="0084549B">
      <w:pPr>
        <w:jc w:val="right"/>
        <w:rPr>
          <w:rFonts w:ascii="Times New Roman" w:eastAsia="Calibri" w:hAnsi="Times New Roman" w:cs="Times New Roman"/>
          <w:color w:val="000000" w:themeColor="text1"/>
          <w:sz w:val="28"/>
          <w:szCs w:val="28"/>
        </w:rPr>
      </w:pPr>
      <w:r w:rsidRPr="00160A94">
        <w:rPr>
          <w:rFonts w:ascii="Times New Roman" w:eastAsia="Calibri" w:hAnsi="Times New Roman" w:cs="Times New Roman"/>
          <w:color w:val="000000" w:themeColor="text1"/>
          <w:sz w:val="28"/>
          <w:szCs w:val="28"/>
        </w:rPr>
        <w:lastRenderedPageBreak/>
        <w:t>Додаток 2</w:t>
      </w:r>
    </w:p>
    <w:p w14:paraId="3002EB46" w14:textId="7D84B4B4" w:rsidR="00DE1DCF" w:rsidRPr="00160A94" w:rsidRDefault="00F51323" w:rsidP="00160A94">
      <w:pPr>
        <w:jc w:val="center"/>
        <w:rPr>
          <w:rFonts w:ascii="Times New Roman" w:eastAsia="Calibri" w:hAnsi="Times New Roman" w:cs="Times New Roman"/>
          <w:b/>
          <w:bCs/>
          <w:color w:val="000000" w:themeColor="text1"/>
          <w:sz w:val="28"/>
          <w:szCs w:val="28"/>
        </w:rPr>
      </w:pPr>
      <w:r w:rsidRPr="00160A94">
        <w:rPr>
          <w:rFonts w:ascii="Times New Roman" w:eastAsia="Calibri" w:hAnsi="Times New Roman" w:cs="Times New Roman"/>
          <w:b/>
          <w:bCs/>
          <w:color w:val="000000" w:themeColor="text1"/>
          <w:sz w:val="28"/>
          <w:szCs w:val="28"/>
        </w:rPr>
        <w:t xml:space="preserve">Вплив зміни ставок плати за АНО </w:t>
      </w:r>
      <w:r w:rsidR="00160A94">
        <w:rPr>
          <w:rFonts w:ascii="Times New Roman" w:eastAsia="Calibri" w:hAnsi="Times New Roman" w:cs="Times New Roman"/>
          <w:b/>
          <w:bCs/>
          <w:color w:val="000000" w:themeColor="text1"/>
          <w:sz w:val="28"/>
          <w:szCs w:val="28"/>
        </w:rPr>
        <w:t>на витрати авіакомпаній</w:t>
      </w:r>
    </w:p>
    <w:p w14:paraId="09352C5B" w14:textId="77777777" w:rsidR="00160A94" w:rsidRDefault="00DE1DCF" w:rsidP="00160A94">
      <w:pPr>
        <w:spacing w:after="0" w:line="240" w:lineRule="auto"/>
        <w:ind w:firstLine="567"/>
        <w:jc w:val="both"/>
        <w:rPr>
          <w:rFonts w:ascii="Times New Roman" w:eastAsia="Calibri" w:hAnsi="Times New Roman" w:cs="Times New Roman"/>
          <w:color w:val="000000" w:themeColor="text1"/>
          <w:sz w:val="28"/>
          <w:szCs w:val="28"/>
        </w:rPr>
      </w:pPr>
      <w:r w:rsidRPr="00160A94">
        <w:rPr>
          <w:rFonts w:ascii="Times New Roman" w:eastAsia="Calibri" w:hAnsi="Times New Roman" w:cs="Times New Roman"/>
          <w:color w:val="000000" w:themeColor="text1"/>
          <w:sz w:val="28"/>
          <w:szCs w:val="28"/>
        </w:rPr>
        <w:t>Проведений аналіз щодо потенційного впливу зміни розміру одиничних ставок плати за послуги з аеронавігаційного о</w:t>
      </w:r>
      <w:r w:rsidR="00160A94">
        <w:rPr>
          <w:rFonts w:ascii="Times New Roman" w:eastAsia="Calibri" w:hAnsi="Times New Roman" w:cs="Times New Roman"/>
          <w:color w:val="000000" w:themeColor="text1"/>
          <w:sz w:val="28"/>
          <w:szCs w:val="28"/>
        </w:rPr>
        <w:t>бслуговування повітряних суден у</w:t>
      </w:r>
      <w:r w:rsidRPr="00160A94">
        <w:rPr>
          <w:rFonts w:ascii="Times New Roman" w:eastAsia="Calibri" w:hAnsi="Times New Roman" w:cs="Times New Roman"/>
          <w:color w:val="000000" w:themeColor="text1"/>
          <w:sz w:val="28"/>
          <w:szCs w:val="28"/>
        </w:rPr>
        <w:t xml:space="preserve"> повітряному простору України здійснено з метою оцінки можливих наслідків для авіакомпаній користувачів повітряного простору України та кінцевих споживачів послуг пасажирських перевезень.</w:t>
      </w:r>
    </w:p>
    <w:p w14:paraId="1B37FC5D" w14:textId="77777777" w:rsidR="00160A94" w:rsidRDefault="00160A94" w:rsidP="00160A94">
      <w:pPr>
        <w:spacing w:after="0" w:line="240" w:lineRule="auto"/>
        <w:ind w:firstLine="567"/>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Даний</w:t>
      </w:r>
      <w:r w:rsidR="00DE1DCF" w:rsidRPr="00160A94">
        <w:rPr>
          <w:rFonts w:ascii="Times New Roman" w:eastAsia="Calibri" w:hAnsi="Times New Roman" w:cs="Times New Roman"/>
          <w:color w:val="000000" w:themeColor="text1"/>
          <w:sz w:val="28"/>
          <w:szCs w:val="28"/>
        </w:rPr>
        <w:t xml:space="preserve"> аналіз базується на офіційній інформації</w:t>
      </w:r>
      <w:r>
        <w:rPr>
          <w:rFonts w:ascii="Times New Roman" w:eastAsia="Calibri" w:hAnsi="Times New Roman" w:cs="Times New Roman"/>
          <w:color w:val="000000" w:themeColor="text1"/>
          <w:sz w:val="28"/>
          <w:szCs w:val="28"/>
        </w:rPr>
        <w:t>,</w:t>
      </w:r>
      <w:r w:rsidR="00DE1DCF" w:rsidRPr="00160A94">
        <w:rPr>
          <w:rFonts w:ascii="Times New Roman" w:eastAsia="Calibri" w:hAnsi="Times New Roman" w:cs="Times New Roman"/>
          <w:color w:val="000000" w:themeColor="text1"/>
          <w:sz w:val="28"/>
          <w:szCs w:val="28"/>
        </w:rPr>
        <w:t xml:space="preserve"> наведеній Міжнародною асоціацією авіаційного транспорту (ІАТА)</w:t>
      </w:r>
      <w:r>
        <w:rPr>
          <w:rFonts w:ascii="Times New Roman" w:eastAsia="Calibri" w:hAnsi="Times New Roman" w:cs="Times New Roman"/>
          <w:color w:val="000000" w:themeColor="text1"/>
          <w:sz w:val="28"/>
          <w:szCs w:val="28"/>
        </w:rPr>
        <w:t>,</w:t>
      </w:r>
      <w:r w:rsidR="00DE1DCF" w:rsidRPr="00160A94">
        <w:rPr>
          <w:rFonts w:ascii="Times New Roman" w:eastAsia="Calibri" w:hAnsi="Times New Roman" w:cs="Times New Roman"/>
          <w:color w:val="000000" w:themeColor="text1"/>
          <w:sz w:val="28"/>
          <w:szCs w:val="28"/>
        </w:rPr>
        <w:t xml:space="preserve"> щодо частки витрат авіакомпаній на послуги з аеронавігаційного обслуговування (4,1%</w:t>
      </w:r>
      <w:r>
        <w:rPr>
          <w:rFonts w:ascii="Times New Roman" w:eastAsia="Calibri" w:hAnsi="Times New Roman" w:cs="Times New Roman"/>
          <w:color w:val="000000" w:themeColor="text1"/>
          <w:sz w:val="28"/>
          <w:szCs w:val="28"/>
        </w:rPr>
        <w:t>) у загальній структурі витрат.</w:t>
      </w:r>
    </w:p>
    <w:p w14:paraId="0D73B4C2" w14:textId="78E9F5C4" w:rsidR="00AB6B59" w:rsidRDefault="00160A94" w:rsidP="00AB6B59">
      <w:pPr>
        <w:spacing w:after="0" w:line="240" w:lineRule="auto"/>
        <w:ind w:firstLine="567"/>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Також аналіз здійснено з </w:t>
      </w:r>
      <w:r w:rsidR="00DE1DCF" w:rsidRPr="00160A94">
        <w:rPr>
          <w:rFonts w:ascii="Times New Roman" w:eastAsia="Calibri" w:hAnsi="Times New Roman" w:cs="Times New Roman"/>
          <w:color w:val="000000" w:themeColor="text1"/>
          <w:sz w:val="28"/>
          <w:szCs w:val="28"/>
        </w:rPr>
        <w:t xml:space="preserve">метою оцінки впливу </w:t>
      </w:r>
      <w:r>
        <w:rPr>
          <w:rFonts w:ascii="Times New Roman" w:eastAsia="Calibri" w:hAnsi="Times New Roman" w:cs="Times New Roman"/>
          <w:color w:val="000000" w:themeColor="text1"/>
          <w:sz w:val="28"/>
          <w:szCs w:val="28"/>
        </w:rPr>
        <w:t xml:space="preserve">на </w:t>
      </w:r>
      <w:r w:rsidR="00DE1DCF" w:rsidRPr="00160A94">
        <w:rPr>
          <w:rFonts w:ascii="Times New Roman" w:eastAsia="Calibri" w:hAnsi="Times New Roman" w:cs="Times New Roman"/>
          <w:color w:val="000000" w:themeColor="text1"/>
          <w:sz w:val="28"/>
          <w:szCs w:val="28"/>
        </w:rPr>
        <w:t xml:space="preserve">зміни розміру ставок плати за </w:t>
      </w:r>
      <w:r>
        <w:rPr>
          <w:rFonts w:ascii="Times New Roman" w:eastAsia="Calibri" w:hAnsi="Times New Roman" w:cs="Times New Roman"/>
          <w:color w:val="000000" w:themeColor="text1"/>
          <w:sz w:val="28"/>
          <w:szCs w:val="28"/>
        </w:rPr>
        <w:t xml:space="preserve">АНО </w:t>
      </w:r>
      <w:r w:rsidR="00DE1DCF" w:rsidRPr="00160A94">
        <w:rPr>
          <w:rFonts w:ascii="Times New Roman" w:eastAsia="Calibri" w:hAnsi="Times New Roman" w:cs="Times New Roman"/>
          <w:color w:val="000000" w:themeColor="text1"/>
          <w:sz w:val="28"/>
          <w:szCs w:val="28"/>
        </w:rPr>
        <w:t>з ура</w:t>
      </w:r>
      <w:r>
        <w:rPr>
          <w:rFonts w:ascii="Times New Roman" w:eastAsia="Calibri" w:hAnsi="Times New Roman" w:cs="Times New Roman"/>
          <w:color w:val="000000" w:themeColor="text1"/>
          <w:sz w:val="28"/>
          <w:szCs w:val="28"/>
        </w:rPr>
        <w:t xml:space="preserve">хуванням проведення вибірки по </w:t>
      </w:r>
      <w:r w:rsidR="00DE1DCF" w:rsidRPr="00160A94">
        <w:rPr>
          <w:rFonts w:ascii="Times New Roman" w:eastAsia="Calibri" w:hAnsi="Times New Roman" w:cs="Times New Roman"/>
          <w:color w:val="000000" w:themeColor="text1"/>
          <w:sz w:val="28"/>
          <w:szCs w:val="28"/>
        </w:rPr>
        <w:t xml:space="preserve">різним аеропортам </w:t>
      </w:r>
      <w:r>
        <w:rPr>
          <w:rFonts w:ascii="Times New Roman" w:eastAsia="Calibri" w:hAnsi="Times New Roman" w:cs="Times New Roman"/>
          <w:color w:val="000000" w:themeColor="text1"/>
          <w:sz w:val="28"/>
          <w:szCs w:val="28"/>
        </w:rPr>
        <w:t>У</w:t>
      </w:r>
      <w:r w:rsidR="00DE1DCF" w:rsidRPr="00160A94">
        <w:rPr>
          <w:rFonts w:ascii="Times New Roman" w:eastAsia="Calibri" w:hAnsi="Times New Roman" w:cs="Times New Roman"/>
          <w:color w:val="000000" w:themeColor="text1"/>
          <w:sz w:val="28"/>
          <w:szCs w:val="28"/>
        </w:rPr>
        <w:t>країни, різним авіакомпаніям та повітряним суднам великої та меншої ваги, маршрутам з різною відст</w:t>
      </w:r>
      <w:r>
        <w:rPr>
          <w:rFonts w:ascii="Times New Roman" w:eastAsia="Calibri" w:hAnsi="Times New Roman" w:cs="Times New Roman"/>
          <w:color w:val="000000" w:themeColor="text1"/>
          <w:sz w:val="28"/>
          <w:szCs w:val="28"/>
        </w:rPr>
        <w:t>анню польотів повітряних суден у</w:t>
      </w:r>
      <w:r w:rsidR="00DE1DCF" w:rsidRPr="00160A94">
        <w:rPr>
          <w:rFonts w:ascii="Times New Roman" w:eastAsia="Calibri" w:hAnsi="Times New Roman" w:cs="Times New Roman"/>
          <w:color w:val="000000" w:themeColor="text1"/>
          <w:sz w:val="28"/>
          <w:szCs w:val="28"/>
        </w:rPr>
        <w:t xml:space="preserve"> повітряному просторі України.</w:t>
      </w:r>
    </w:p>
    <w:p w14:paraId="0F41F707" w14:textId="4FD848A4" w:rsidR="00DE1DCF" w:rsidRDefault="00AB6B59" w:rsidP="00F93A97">
      <w:pPr>
        <w:spacing w:after="0" w:line="240" w:lineRule="auto"/>
        <w:ind w:firstLine="567"/>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Через те, що </w:t>
      </w:r>
      <w:proofErr w:type="spellStart"/>
      <w:r>
        <w:rPr>
          <w:rFonts w:ascii="Times New Roman" w:eastAsia="Calibri" w:hAnsi="Times New Roman" w:cs="Times New Roman"/>
          <w:color w:val="000000" w:themeColor="text1"/>
          <w:sz w:val="28"/>
          <w:szCs w:val="28"/>
        </w:rPr>
        <w:t>проєктом</w:t>
      </w:r>
      <w:proofErr w:type="spellEnd"/>
      <w:r>
        <w:rPr>
          <w:rFonts w:ascii="Times New Roman" w:eastAsia="Calibri" w:hAnsi="Times New Roman" w:cs="Times New Roman"/>
          <w:color w:val="000000" w:themeColor="text1"/>
          <w:sz w:val="28"/>
          <w:szCs w:val="28"/>
        </w:rPr>
        <w:t xml:space="preserve"> наказу запропоновано змінити розмір ставок плати </w:t>
      </w:r>
      <w:r w:rsidRPr="00160A94">
        <w:rPr>
          <w:rFonts w:ascii="Times New Roman" w:eastAsia="Calibri" w:hAnsi="Times New Roman" w:cs="Times New Roman"/>
          <w:color w:val="000000" w:themeColor="text1"/>
          <w:sz w:val="28"/>
          <w:szCs w:val="28"/>
        </w:rPr>
        <w:t>за АНО на підході та в районі аеродрому</w:t>
      </w:r>
      <w:r w:rsidR="00DE1DCF" w:rsidRPr="00160A94">
        <w:rPr>
          <w:rFonts w:ascii="Times New Roman" w:eastAsia="Calibri" w:hAnsi="Times New Roman" w:cs="Times New Roman"/>
          <w:color w:val="000000" w:themeColor="text1"/>
          <w:sz w:val="28"/>
          <w:szCs w:val="28"/>
        </w:rPr>
        <w:t xml:space="preserve"> (з 210,0 євро для польотів/поса</w:t>
      </w:r>
      <w:r>
        <w:rPr>
          <w:rFonts w:ascii="Times New Roman" w:eastAsia="Calibri" w:hAnsi="Times New Roman" w:cs="Times New Roman"/>
          <w:color w:val="000000" w:themeColor="text1"/>
          <w:sz w:val="28"/>
          <w:szCs w:val="28"/>
        </w:rPr>
        <w:t>док у МА </w:t>
      </w:r>
      <w:r w:rsidR="00DE1DCF" w:rsidRPr="00160A94">
        <w:rPr>
          <w:rFonts w:ascii="Times New Roman" w:eastAsia="Calibri" w:hAnsi="Times New Roman" w:cs="Times New Roman"/>
          <w:color w:val="000000" w:themeColor="text1"/>
          <w:sz w:val="28"/>
          <w:szCs w:val="28"/>
        </w:rPr>
        <w:t>«Бориспіль» та 411,0 євро у всіх інших аеропортах</w:t>
      </w:r>
      <w:r>
        <w:rPr>
          <w:rFonts w:ascii="Times New Roman" w:eastAsia="Calibri" w:hAnsi="Times New Roman" w:cs="Times New Roman"/>
          <w:color w:val="000000" w:themeColor="text1"/>
          <w:sz w:val="28"/>
          <w:szCs w:val="28"/>
        </w:rPr>
        <w:t xml:space="preserve"> України до рівня 396,57 </w:t>
      </w:r>
      <w:r w:rsidR="00DE1DCF" w:rsidRPr="00160A94">
        <w:rPr>
          <w:rFonts w:ascii="Times New Roman" w:eastAsia="Calibri" w:hAnsi="Times New Roman" w:cs="Times New Roman"/>
          <w:color w:val="000000" w:themeColor="text1"/>
          <w:sz w:val="28"/>
          <w:szCs w:val="28"/>
        </w:rPr>
        <w:t>євро</w:t>
      </w:r>
      <w:r>
        <w:rPr>
          <w:rFonts w:ascii="Times New Roman" w:eastAsia="Calibri" w:hAnsi="Times New Roman" w:cs="Times New Roman"/>
          <w:color w:val="000000" w:themeColor="text1"/>
          <w:sz w:val="28"/>
          <w:szCs w:val="28"/>
        </w:rPr>
        <w:t xml:space="preserve"> </w:t>
      </w:r>
      <w:r w:rsidR="00DE1DCF" w:rsidRPr="00160A94">
        <w:rPr>
          <w:rFonts w:ascii="Times New Roman" w:eastAsia="Calibri" w:hAnsi="Times New Roman" w:cs="Times New Roman"/>
          <w:color w:val="000000" w:themeColor="text1"/>
          <w:sz w:val="28"/>
          <w:szCs w:val="28"/>
        </w:rPr>
        <w:t>для всіх аеропортів</w:t>
      </w:r>
      <w:r>
        <w:rPr>
          <w:rFonts w:ascii="Times New Roman" w:eastAsia="Calibri" w:hAnsi="Times New Roman" w:cs="Times New Roman"/>
          <w:color w:val="000000" w:themeColor="text1"/>
          <w:sz w:val="28"/>
          <w:szCs w:val="28"/>
        </w:rPr>
        <w:t xml:space="preserve"> України</w:t>
      </w:r>
      <w:r w:rsidR="00DE1DCF" w:rsidRPr="00160A94">
        <w:rPr>
          <w:rFonts w:ascii="Times New Roman" w:eastAsia="Calibri" w:hAnsi="Times New Roman" w:cs="Times New Roman"/>
          <w:color w:val="000000" w:themeColor="text1"/>
          <w:sz w:val="28"/>
          <w:szCs w:val="28"/>
        </w:rPr>
        <w:t>) витрати авіакомпаній, що виконують польоти на рейсі МА «Запоріжжя» – МА «Київ ім. Сікорського» зростають на 17,7 євро (або на 3%) за один рейс, на рейсі МА «Львів ім. Д. Галицького» - Варшава (Польща) зменшуються на 8,3 євро (або на -2%) за один рейс, на рейсі МА «Херсон» - Стамбул (Туреччина) збільшуються на 19,3 євро (або на 2%), на рейсі МА «Бориспіль» - Лондон (Великобританія) збільшуються на 331,9 євро (або на 35%) порівняно із чинними ставками плати за АНО</w:t>
      </w:r>
      <w:r w:rsidR="00D42670" w:rsidRPr="00160A94">
        <w:rPr>
          <w:rFonts w:ascii="Times New Roman" w:eastAsia="Calibri" w:hAnsi="Times New Roman" w:cs="Times New Roman"/>
          <w:color w:val="000000" w:themeColor="text1"/>
          <w:sz w:val="28"/>
          <w:szCs w:val="28"/>
        </w:rPr>
        <w:t>, а на рейсі Одеса – Братислава (Словаччина) зменшується на 12,2 євро (або на 2%)</w:t>
      </w:r>
      <w:r w:rsidR="00DE1DCF" w:rsidRPr="00160A94">
        <w:rPr>
          <w:rFonts w:ascii="Times New Roman" w:eastAsia="Calibri" w:hAnsi="Times New Roman" w:cs="Times New Roman"/>
          <w:color w:val="000000" w:themeColor="text1"/>
          <w:sz w:val="28"/>
          <w:szCs w:val="28"/>
        </w:rPr>
        <w:t>.</w:t>
      </w:r>
    </w:p>
    <w:p w14:paraId="3767921F" w14:textId="77777777" w:rsidR="00F93A97" w:rsidRPr="00F93A97" w:rsidRDefault="00F93A97" w:rsidP="00F93A97">
      <w:pPr>
        <w:spacing w:after="0" w:line="240" w:lineRule="auto"/>
        <w:ind w:firstLine="567"/>
        <w:jc w:val="both"/>
        <w:rPr>
          <w:rFonts w:ascii="Times New Roman" w:eastAsia="Calibri" w:hAnsi="Times New Roman" w:cs="Times New Roman"/>
          <w:color w:val="000000" w:themeColor="text1"/>
          <w:sz w:val="28"/>
          <w:szCs w:val="28"/>
        </w:rPr>
      </w:pPr>
    </w:p>
    <w:tbl>
      <w:tblPr>
        <w:tblStyle w:val="a3"/>
        <w:tblW w:w="5000" w:type="pct"/>
        <w:tblLook w:val="04A0" w:firstRow="1" w:lastRow="0" w:firstColumn="1" w:lastColumn="0" w:noHBand="0" w:noVBand="1"/>
      </w:tblPr>
      <w:tblGrid>
        <w:gridCol w:w="438"/>
        <w:gridCol w:w="1415"/>
        <w:gridCol w:w="1997"/>
        <w:gridCol w:w="1002"/>
        <w:gridCol w:w="1356"/>
        <w:gridCol w:w="1348"/>
        <w:gridCol w:w="944"/>
        <w:gridCol w:w="1128"/>
      </w:tblGrid>
      <w:tr w:rsidR="00442111" w:rsidRPr="00AE7D1B" w14:paraId="5D99E498" w14:textId="77777777" w:rsidTr="00091198">
        <w:trPr>
          <w:trHeight w:val="825"/>
        </w:trPr>
        <w:tc>
          <w:tcPr>
            <w:tcW w:w="227" w:type="pct"/>
            <w:shd w:val="clear" w:color="auto" w:fill="auto"/>
            <w:noWrap/>
            <w:hideMark/>
          </w:tcPr>
          <w:p w14:paraId="2BC39B32" w14:textId="77777777" w:rsidR="00F51323" w:rsidRPr="00F93A97" w:rsidRDefault="00F51323" w:rsidP="00BE31DC">
            <w:pPr>
              <w:jc w:val="center"/>
              <w:rPr>
                <w:rFonts w:ascii="Times New Roman" w:hAnsi="Times New Roman" w:cs="Times New Roman"/>
                <w:b/>
                <w:bCs/>
              </w:rPr>
            </w:pPr>
            <w:r w:rsidRPr="00F93A97">
              <w:rPr>
                <w:rFonts w:ascii="Times New Roman" w:hAnsi="Times New Roman" w:cs="Times New Roman"/>
                <w:b/>
                <w:bCs/>
              </w:rPr>
              <w:t>№</w:t>
            </w:r>
          </w:p>
        </w:tc>
        <w:tc>
          <w:tcPr>
            <w:tcW w:w="735" w:type="pct"/>
            <w:shd w:val="clear" w:color="auto" w:fill="auto"/>
            <w:noWrap/>
            <w:hideMark/>
          </w:tcPr>
          <w:p w14:paraId="0A258DE8" w14:textId="77777777" w:rsidR="00F51323" w:rsidRPr="00F93A97" w:rsidRDefault="00F51323" w:rsidP="00BE31DC">
            <w:pPr>
              <w:jc w:val="center"/>
              <w:rPr>
                <w:rFonts w:ascii="Times New Roman" w:hAnsi="Times New Roman" w:cs="Times New Roman"/>
                <w:b/>
                <w:bCs/>
              </w:rPr>
            </w:pPr>
            <w:r w:rsidRPr="00F93A97">
              <w:rPr>
                <w:rFonts w:ascii="Times New Roman" w:hAnsi="Times New Roman" w:cs="Times New Roman"/>
                <w:b/>
                <w:bCs/>
              </w:rPr>
              <w:t>АП вильоту</w:t>
            </w:r>
          </w:p>
        </w:tc>
        <w:tc>
          <w:tcPr>
            <w:tcW w:w="1037" w:type="pct"/>
            <w:shd w:val="clear" w:color="auto" w:fill="auto"/>
            <w:noWrap/>
            <w:hideMark/>
          </w:tcPr>
          <w:p w14:paraId="5DC1AE5C" w14:textId="77777777" w:rsidR="00F51323" w:rsidRPr="00F93A97" w:rsidRDefault="00F51323" w:rsidP="00BE31DC">
            <w:pPr>
              <w:jc w:val="center"/>
              <w:rPr>
                <w:rFonts w:ascii="Times New Roman" w:hAnsi="Times New Roman" w:cs="Times New Roman"/>
                <w:b/>
                <w:bCs/>
              </w:rPr>
            </w:pPr>
            <w:r w:rsidRPr="00F93A97">
              <w:rPr>
                <w:rFonts w:ascii="Times New Roman" w:hAnsi="Times New Roman" w:cs="Times New Roman"/>
                <w:b/>
                <w:bCs/>
              </w:rPr>
              <w:t>АП посадки</w:t>
            </w:r>
          </w:p>
        </w:tc>
        <w:tc>
          <w:tcPr>
            <w:tcW w:w="520" w:type="pct"/>
            <w:shd w:val="clear" w:color="auto" w:fill="auto"/>
            <w:noWrap/>
            <w:hideMark/>
          </w:tcPr>
          <w:p w14:paraId="545852B1" w14:textId="77777777" w:rsidR="00F51323" w:rsidRPr="00F93A97" w:rsidRDefault="00F51323" w:rsidP="00BE31DC">
            <w:pPr>
              <w:jc w:val="center"/>
              <w:rPr>
                <w:rFonts w:ascii="Times New Roman" w:hAnsi="Times New Roman" w:cs="Times New Roman"/>
                <w:b/>
                <w:bCs/>
              </w:rPr>
            </w:pPr>
            <w:r w:rsidRPr="00F93A97">
              <w:rPr>
                <w:rFonts w:ascii="Times New Roman" w:hAnsi="Times New Roman" w:cs="Times New Roman"/>
                <w:b/>
                <w:bCs/>
              </w:rPr>
              <w:t>Тип ПС</w:t>
            </w:r>
          </w:p>
        </w:tc>
        <w:tc>
          <w:tcPr>
            <w:tcW w:w="704" w:type="pct"/>
            <w:shd w:val="clear" w:color="auto" w:fill="auto"/>
            <w:hideMark/>
          </w:tcPr>
          <w:p w14:paraId="408EB39A" w14:textId="77777777" w:rsidR="00F51323" w:rsidRPr="00F93A97" w:rsidRDefault="00F51323" w:rsidP="00BE31DC">
            <w:pPr>
              <w:jc w:val="center"/>
              <w:rPr>
                <w:rFonts w:ascii="Times New Roman" w:hAnsi="Times New Roman" w:cs="Times New Roman"/>
                <w:b/>
                <w:bCs/>
              </w:rPr>
            </w:pPr>
            <w:r w:rsidRPr="00F93A97">
              <w:rPr>
                <w:rFonts w:ascii="Times New Roman" w:hAnsi="Times New Roman" w:cs="Times New Roman"/>
                <w:b/>
                <w:bCs/>
              </w:rPr>
              <w:t>Плата за АНО (за чинними ставками)</w:t>
            </w:r>
          </w:p>
        </w:tc>
        <w:tc>
          <w:tcPr>
            <w:tcW w:w="700" w:type="pct"/>
            <w:shd w:val="clear" w:color="auto" w:fill="auto"/>
            <w:hideMark/>
          </w:tcPr>
          <w:p w14:paraId="3D8CE666" w14:textId="77777777" w:rsidR="00F51323" w:rsidRPr="00F93A97" w:rsidRDefault="00F51323" w:rsidP="00BE31DC">
            <w:pPr>
              <w:jc w:val="center"/>
              <w:rPr>
                <w:rFonts w:ascii="Times New Roman" w:hAnsi="Times New Roman" w:cs="Times New Roman"/>
                <w:b/>
                <w:bCs/>
              </w:rPr>
            </w:pPr>
            <w:r w:rsidRPr="00F93A97">
              <w:rPr>
                <w:rFonts w:ascii="Times New Roman" w:hAnsi="Times New Roman" w:cs="Times New Roman"/>
                <w:b/>
                <w:bCs/>
              </w:rPr>
              <w:t>Плата за АНО (за новими ставками)</w:t>
            </w:r>
          </w:p>
        </w:tc>
        <w:tc>
          <w:tcPr>
            <w:tcW w:w="490" w:type="pct"/>
            <w:shd w:val="clear" w:color="auto" w:fill="auto"/>
            <w:hideMark/>
          </w:tcPr>
          <w:p w14:paraId="616FAD85" w14:textId="77777777" w:rsidR="00F51323" w:rsidRPr="00F93A97" w:rsidRDefault="00F51323" w:rsidP="00BE31DC">
            <w:pPr>
              <w:jc w:val="center"/>
              <w:rPr>
                <w:rFonts w:ascii="Times New Roman" w:hAnsi="Times New Roman" w:cs="Times New Roman"/>
                <w:b/>
                <w:bCs/>
              </w:rPr>
            </w:pPr>
            <w:r w:rsidRPr="00F93A97">
              <w:rPr>
                <w:rFonts w:ascii="Times New Roman" w:hAnsi="Times New Roman" w:cs="Times New Roman"/>
                <w:b/>
                <w:bCs/>
              </w:rPr>
              <w:t>Зміна плати за АНО</w:t>
            </w:r>
          </w:p>
        </w:tc>
        <w:tc>
          <w:tcPr>
            <w:tcW w:w="586" w:type="pct"/>
            <w:shd w:val="clear" w:color="auto" w:fill="auto"/>
            <w:hideMark/>
          </w:tcPr>
          <w:p w14:paraId="1460B8B0" w14:textId="77777777" w:rsidR="00F51323" w:rsidRPr="00F93A97" w:rsidRDefault="00F51323" w:rsidP="00BE31DC">
            <w:pPr>
              <w:jc w:val="center"/>
              <w:rPr>
                <w:rFonts w:ascii="Times New Roman" w:hAnsi="Times New Roman" w:cs="Times New Roman"/>
                <w:b/>
                <w:bCs/>
              </w:rPr>
            </w:pPr>
            <w:r w:rsidRPr="00F93A97">
              <w:rPr>
                <w:rFonts w:ascii="Times New Roman" w:hAnsi="Times New Roman" w:cs="Times New Roman"/>
                <w:b/>
                <w:bCs/>
              </w:rPr>
              <w:t>Зміна плати за АНО, %</w:t>
            </w:r>
          </w:p>
        </w:tc>
      </w:tr>
      <w:tr w:rsidR="00442111" w:rsidRPr="00AE7D1B" w14:paraId="0A7B5826" w14:textId="77777777" w:rsidTr="00091198">
        <w:trPr>
          <w:trHeight w:val="315"/>
        </w:trPr>
        <w:tc>
          <w:tcPr>
            <w:tcW w:w="227" w:type="pct"/>
            <w:shd w:val="clear" w:color="auto" w:fill="auto"/>
            <w:noWrap/>
            <w:hideMark/>
          </w:tcPr>
          <w:p w14:paraId="73E37EF2" w14:textId="77777777" w:rsidR="00F51323" w:rsidRPr="00F93A97" w:rsidRDefault="00F51323" w:rsidP="00F95E27">
            <w:pPr>
              <w:jc w:val="center"/>
              <w:rPr>
                <w:rFonts w:ascii="Times New Roman" w:hAnsi="Times New Roman" w:cs="Times New Roman"/>
              </w:rPr>
            </w:pPr>
            <w:r w:rsidRPr="00F93A97">
              <w:rPr>
                <w:rFonts w:ascii="Times New Roman" w:hAnsi="Times New Roman" w:cs="Times New Roman"/>
              </w:rPr>
              <w:t>1</w:t>
            </w:r>
          </w:p>
        </w:tc>
        <w:tc>
          <w:tcPr>
            <w:tcW w:w="735" w:type="pct"/>
            <w:shd w:val="clear" w:color="auto" w:fill="auto"/>
            <w:noWrap/>
            <w:hideMark/>
          </w:tcPr>
          <w:p w14:paraId="798A010C" w14:textId="77777777" w:rsidR="00F51323" w:rsidRPr="00F93A97" w:rsidRDefault="00F51323" w:rsidP="00F95E27">
            <w:pPr>
              <w:jc w:val="center"/>
              <w:rPr>
                <w:rFonts w:ascii="Times New Roman" w:hAnsi="Times New Roman" w:cs="Times New Roman"/>
              </w:rPr>
            </w:pPr>
            <w:r w:rsidRPr="00F93A97">
              <w:rPr>
                <w:rFonts w:ascii="Times New Roman" w:hAnsi="Times New Roman" w:cs="Times New Roman"/>
              </w:rPr>
              <w:t>Запоріжжя</w:t>
            </w:r>
          </w:p>
        </w:tc>
        <w:tc>
          <w:tcPr>
            <w:tcW w:w="1037" w:type="pct"/>
            <w:shd w:val="clear" w:color="auto" w:fill="auto"/>
            <w:noWrap/>
            <w:hideMark/>
          </w:tcPr>
          <w:p w14:paraId="3E57225E" w14:textId="79716EF5" w:rsidR="00F51323" w:rsidRPr="00F93A97" w:rsidRDefault="005A5611" w:rsidP="00F95E27">
            <w:pPr>
              <w:jc w:val="center"/>
              <w:rPr>
                <w:rFonts w:ascii="Times New Roman" w:hAnsi="Times New Roman" w:cs="Times New Roman"/>
              </w:rPr>
            </w:pPr>
            <w:r w:rsidRPr="00F93A97">
              <w:rPr>
                <w:rFonts w:ascii="Times New Roman" w:hAnsi="Times New Roman" w:cs="Times New Roman"/>
              </w:rPr>
              <w:t>Київ</w:t>
            </w:r>
            <w:r w:rsidR="00442111" w:rsidRPr="00F93A97">
              <w:rPr>
                <w:rFonts w:ascii="Times New Roman" w:hAnsi="Times New Roman" w:cs="Times New Roman"/>
              </w:rPr>
              <w:t xml:space="preserve"> (Жуляни)</w:t>
            </w:r>
          </w:p>
        </w:tc>
        <w:tc>
          <w:tcPr>
            <w:tcW w:w="520" w:type="pct"/>
            <w:shd w:val="clear" w:color="auto" w:fill="auto"/>
            <w:noWrap/>
            <w:hideMark/>
          </w:tcPr>
          <w:p w14:paraId="19FEA94E" w14:textId="77777777" w:rsidR="00F51323" w:rsidRPr="00F93A97" w:rsidRDefault="00F51323" w:rsidP="00F95E27">
            <w:pPr>
              <w:jc w:val="center"/>
              <w:rPr>
                <w:rFonts w:ascii="Times New Roman" w:hAnsi="Times New Roman" w:cs="Times New Roman"/>
              </w:rPr>
            </w:pPr>
            <w:r w:rsidRPr="00F93A97">
              <w:rPr>
                <w:rFonts w:ascii="Times New Roman" w:hAnsi="Times New Roman" w:cs="Times New Roman"/>
              </w:rPr>
              <w:t>ЯК 40</w:t>
            </w:r>
          </w:p>
        </w:tc>
        <w:tc>
          <w:tcPr>
            <w:tcW w:w="704" w:type="pct"/>
            <w:shd w:val="clear" w:color="auto" w:fill="auto"/>
            <w:noWrap/>
            <w:hideMark/>
          </w:tcPr>
          <w:p w14:paraId="46BAEFAB" w14:textId="77777777" w:rsidR="00F51323" w:rsidRPr="00F93A97" w:rsidRDefault="00F51323" w:rsidP="00F95E27">
            <w:pPr>
              <w:jc w:val="center"/>
              <w:rPr>
                <w:rFonts w:ascii="Times New Roman" w:hAnsi="Times New Roman" w:cs="Times New Roman"/>
                <w:b/>
                <w:bCs/>
              </w:rPr>
            </w:pPr>
            <w:r w:rsidRPr="00F93A97">
              <w:rPr>
                <w:rFonts w:ascii="Times New Roman" w:hAnsi="Times New Roman" w:cs="Times New Roman"/>
                <w:b/>
                <w:bCs/>
              </w:rPr>
              <w:t>637,9 €</w:t>
            </w:r>
          </w:p>
        </w:tc>
        <w:tc>
          <w:tcPr>
            <w:tcW w:w="700" w:type="pct"/>
            <w:shd w:val="clear" w:color="auto" w:fill="auto"/>
            <w:noWrap/>
            <w:hideMark/>
          </w:tcPr>
          <w:p w14:paraId="0C894B64" w14:textId="77777777" w:rsidR="00F51323" w:rsidRPr="00F93A97" w:rsidRDefault="00F51323" w:rsidP="00F95E27">
            <w:pPr>
              <w:jc w:val="center"/>
              <w:rPr>
                <w:rFonts w:ascii="Times New Roman" w:hAnsi="Times New Roman" w:cs="Times New Roman"/>
                <w:b/>
                <w:bCs/>
              </w:rPr>
            </w:pPr>
            <w:r w:rsidRPr="00F93A97">
              <w:rPr>
                <w:rFonts w:ascii="Times New Roman" w:hAnsi="Times New Roman" w:cs="Times New Roman"/>
                <w:b/>
                <w:bCs/>
              </w:rPr>
              <w:t>655,6 €</w:t>
            </w:r>
          </w:p>
        </w:tc>
        <w:tc>
          <w:tcPr>
            <w:tcW w:w="490" w:type="pct"/>
            <w:shd w:val="clear" w:color="auto" w:fill="auto"/>
            <w:hideMark/>
          </w:tcPr>
          <w:p w14:paraId="0A1DEDC2" w14:textId="77777777" w:rsidR="00F51323" w:rsidRPr="00F93A97" w:rsidRDefault="00F51323" w:rsidP="00F95E27">
            <w:pPr>
              <w:jc w:val="center"/>
              <w:rPr>
                <w:rFonts w:ascii="Times New Roman" w:hAnsi="Times New Roman" w:cs="Times New Roman"/>
                <w:b/>
                <w:bCs/>
              </w:rPr>
            </w:pPr>
            <w:r w:rsidRPr="00F93A97">
              <w:rPr>
                <w:rFonts w:ascii="Times New Roman" w:hAnsi="Times New Roman" w:cs="Times New Roman"/>
                <w:b/>
                <w:bCs/>
              </w:rPr>
              <w:t>17,7 €</w:t>
            </w:r>
          </w:p>
        </w:tc>
        <w:tc>
          <w:tcPr>
            <w:tcW w:w="586" w:type="pct"/>
            <w:shd w:val="clear" w:color="auto" w:fill="auto"/>
            <w:noWrap/>
            <w:hideMark/>
          </w:tcPr>
          <w:p w14:paraId="3936E852" w14:textId="77777777" w:rsidR="00F51323" w:rsidRPr="00F93A97" w:rsidRDefault="00F51323" w:rsidP="00F95E27">
            <w:pPr>
              <w:jc w:val="center"/>
              <w:rPr>
                <w:rFonts w:ascii="Times New Roman" w:hAnsi="Times New Roman" w:cs="Times New Roman"/>
                <w:b/>
              </w:rPr>
            </w:pPr>
            <w:r w:rsidRPr="00F93A97">
              <w:rPr>
                <w:rFonts w:ascii="Times New Roman" w:hAnsi="Times New Roman" w:cs="Times New Roman"/>
                <w:b/>
              </w:rPr>
              <w:t>3%</w:t>
            </w:r>
          </w:p>
        </w:tc>
      </w:tr>
      <w:tr w:rsidR="00442111" w:rsidRPr="00AE7D1B" w14:paraId="2D149120" w14:textId="77777777" w:rsidTr="00091198">
        <w:trPr>
          <w:trHeight w:val="315"/>
        </w:trPr>
        <w:tc>
          <w:tcPr>
            <w:tcW w:w="227" w:type="pct"/>
            <w:shd w:val="clear" w:color="auto" w:fill="auto"/>
            <w:noWrap/>
            <w:hideMark/>
          </w:tcPr>
          <w:p w14:paraId="38F172C9" w14:textId="77777777" w:rsidR="00F51323" w:rsidRPr="00F93A97" w:rsidRDefault="00F51323" w:rsidP="00F95E27">
            <w:pPr>
              <w:jc w:val="center"/>
              <w:rPr>
                <w:rFonts w:ascii="Times New Roman" w:hAnsi="Times New Roman" w:cs="Times New Roman"/>
              </w:rPr>
            </w:pPr>
            <w:r w:rsidRPr="00F93A97">
              <w:rPr>
                <w:rFonts w:ascii="Times New Roman" w:hAnsi="Times New Roman" w:cs="Times New Roman"/>
              </w:rPr>
              <w:t>2</w:t>
            </w:r>
          </w:p>
        </w:tc>
        <w:tc>
          <w:tcPr>
            <w:tcW w:w="735" w:type="pct"/>
            <w:shd w:val="clear" w:color="auto" w:fill="auto"/>
            <w:noWrap/>
            <w:hideMark/>
          </w:tcPr>
          <w:p w14:paraId="21CD5FB7" w14:textId="77777777" w:rsidR="00F51323" w:rsidRPr="00F93A97" w:rsidRDefault="00F51323" w:rsidP="00F95E27">
            <w:pPr>
              <w:jc w:val="center"/>
              <w:rPr>
                <w:rFonts w:ascii="Times New Roman" w:hAnsi="Times New Roman" w:cs="Times New Roman"/>
              </w:rPr>
            </w:pPr>
            <w:r w:rsidRPr="00F93A97">
              <w:rPr>
                <w:rFonts w:ascii="Times New Roman" w:hAnsi="Times New Roman" w:cs="Times New Roman"/>
              </w:rPr>
              <w:t>Львів</w:t>
            </w:r>
          </w:p>
        </w:tc>
        <w:tc>
          <w:tcPr>
            <w:tcW w:w="1037" w:type="pct"/>
            <w:shd w:val="clear" w:color="auto" w:fill="auto"/>
            <w:noWrap/>
            <w:hideMark/>
          </w:tcPr>
          <w:p w14:paraId="5EDDA906" w14:textId="77777777" w:rsidR="00F51323" w:rsidRPr="00F93A97" w:rsidRDefault="00F51323" w:rsidP="00F95E27">
            <w:pPr>
              <w:jc w:val="center"/>
              <w:rPr>
                <w:rFonts w:ascii="Times New Roman" w:hAnsi="Times New Roman" w:cs="Times New Roman"/>
              </w:rPr>
            </w:pPr>
            <w:r w:rsidRPr="00F93A97">
              <w:rPr>
                <w:rFonts w:ascii="Times New Roman" w:hAnsi="Times New Roman" w:cs="Times New Roman"/>
              </w:rPr>
              <w:t>Варшава</w:t>
            </w:r>
          </w:p>
        </w:tc>
        <w:tc>
          <w:tcPr>
            <w:tcW w:w="520" w:type="pct"/>
            <w:shd w:val="clear" w:color="auto" w:fill="auto"/>
            <w:noWrap/>
            <w:hideMark/>
          </w:tcPr>
          <w:p w14:paraId="353AE162" w14:textId="77777777" w:rsidR="00F51323" w:rsidRPr="00F93A97" w:rsidRDefault="00F51323" w:rsidP="00F95E27">
            <w:pPr>
              <w:jc w:val="center"/>
              <w:rPr>
                <w:rFonts w:ascii="Times New Roman" w:hAnsi="Times New Roman" w:cs="Times New Roman"/>
              </w:rPr>
            </w:pPr>
            <w:r w:rsidRPr="00F93A97">
              <w:rPr>
                <w:rFonts w:ascii="Times New Roman" w:hAnsi="Times New Roman" w:cs="Times New Roman"/>
              </w:rPr>
              <w:t>E 190</w:t>
            </w:r>
          </w:p>
        </w:tc>
        <w:tc>
          <w:tcPr>
            <w:tcW w:w="704" w:type="pct"/>
            <w:shd w:val="clear" w:color="auto" w:fill="auto"/>
            <w:noWrap/>
            <w:hideMark/>
          </w:tcPr>
          <w:p w14:paraId="30A5BD06" w14:textId="77777777" w:rsidR="00F51323" w:rsidRPr="00F93A97" w:rsidRDefault="00F51323" w:rsidP="00F95E27">
            <w:pPr>
              <w:jc w:val="center"/>
              <w:rPr>
                <w:rFonts w:ascii="Times New Roman" w:hAnsi="Times New Roman" w:cs="Times New Roman"/>
                <w:b/>
                <w:bCs/>
              </w:rPr>
            </w:pPr>
            <w:r w:rsidRPr="00F93A97">
              <w:rPr>
                <w:rFonts w:ascii="Times New Roman" w:hAnsi="Times New Roman" w:cs="Times New Roman"/>
                <w:b/>
                <w:bCs/>
              </w:rPr>
              <w:t>443,3 €</w:t>
            </w:r>
          </w:p>
        </w:tc>
        <w:tc>
          <w:tcPr>
            <w:tcW w:w="700" w:type="pct"/>
            <w:shd w:val="clear" w:color="auto" w:fill="auto"/>
            <w:noWrap/>
            <w:hideMark/>
          </w:tcPr>
          <w:p w14:paraId="61516F16" w14:textId="77777777" w:rsidR="00F51323" w:rsidRPr="00F93A97" w:rsidRDefault="00F51323" w:rsidP="00F95E27">
            <w:pPr>
              <w:jc w:val="center"/>
              <w:rPr>
                <w:rFonts w:ascii="Times New Roman" w:hAnsi="Times New Roman" w:cs="Times New Roman"/>
                <w:b/>
                <w:bCs/>
              </w:rPr>
            </w:pPr>
            <w:r w:rsidRPr="00F93A97">
              <w:rPr>
                <w:rFonts w:ascii="Times New Roman" w:hAnsi="Times New Roman" w:cs="Times New Roman"/>
                <w:b/>
                <w:bCs/>
              </w:rPr>
              <w:t>435,0 €</w:t>
            </w:r>
          </w:p>
        </w:tc>
        <w:tc>
          <w:tcPr>
            <w:tcW w:w="490" w:type="pct"/>
            <w:shd w:val="clear" w:color="auto" w:fill="auto"/>
            <w:hideMark/>
          </w:tcPr>
          <w:p w14:paraId="0C1F8C04" w14:textId="77777777" w:rsidR="00F51323" w:rsidRPr="00F93A97" w:rsidRDefault="00F51323" w:rsidP="00F95E27">
            <w:pPr>
              <w:jc w:val="center"/>
              <w:rPr>
                <w:rFonts w:ascii="Times New Roman" w:hAnsi="Times New Roman" w:cs="Times New Roman"/>
                <w:b/>
                <w:bCs/>
              </w:rPr>
            </w:pPr>
            <w:r w:rsidRPr="00F93A97">
              <w:rPr>
                <w:rFonts w:ascii="Times New Roman" w:hAnsi="Times New Roman" w:cs="Times New Roman"/>
                <w:b/>
                <w:bCs/>
              </w:rPr>
              <w:t>-8,3 €</w:t>
            </w:r>
          </w:p>
        </w:tc>
        <w:tc>
          <w:tcPr>
            <w:tcW w:w="586" w:type="pct"/>
            <w:shd w:val="clear" w:color="auto" w:fill="auto"/>
            <w:noWrap/>
            <w:hideMark/>
          </w:tcPr>
          <w:p w14:paraId="314B33F2" w14:textId="77777777" w:rsidR="00F51323" w:rsidRPr="00F93A97" w:rsidRDefault="00F51323" w:rsidP="00F95E27">
            <w:pPr>
              <w:jc w:val="center"/>
              <w:rPr>
                <w:rFonts w:ascii="Times New Roman" w:hAnsi="Times New Roman" w:cs="Times New Roman"/>
                <w:b/>
              </w:rPr>
            </w:pPr>
            <w:r w:rsidRPr="00F93A97">
              <w:rPr>
                <w:rFonts w:ascii="Times New Roman" w:hAnsi="Times New Roman" w:cs="Times New Roman"/>
                <w:b/>
              </w:rPr>
              <w:t>-2%</w:t>
            </w:r>
          </w:p>
        </w:tc>
      </w:tr>
      <w:tr w:rsidR="00442111" w:rsidRPr="00AE7D1B" w14:paraId="28D3D628" w14:textId="77777777" w:rsidTr="00091198">
        <w:trPr>
          <w:trHeight w:val="315"/>
        </w:trPr>
        <w:tc>
          <w:tcPr>
            <w:tcW w:w="227" w:type="pct"/>
            <w:shd w:val="clear" w:color="auto" w:fill="auto"/>
            <w:noWrap/>
            <w:hideMark/>
          </w:tcPr>
          <w:p w14:paraId="091033AC" w14:textId="77777777" w:rsidR="00F51323" w:rsidRPr="00F93A97" w:rsidRDefault="00F51323" w:rsidP="00F95E27">
            <w:pPr>
              <w:jc w:val="center"/>
              <w:rPr>
                <w:rFonts w:ascii="Times New Roman" w:hAnsi="Times New Roman" w:cs="Times New Roman"/>
              </w:rPr>
            </w:pPr>
            <w:r w:rsidRPr="00F93A97">
              <w:rPr>
                <w:rFonts w:ascii="Times New Roman" w:hAnsi="Times New Roman" w:cs="Times New Roman"/>
              </w:rPr>
              <w:t>3</w:t>
            </w:r>
          </w:p>
        </w:tc>
        <w:tc>
          <w:tcPr>
            <w:tcW w:w="735" w:type="pct"/>
            <w:shd w:val="clear" w:color="auto" w:fill="auto"/>
            <w:noWrap/>
            <w:hideMark/>
          </w:tcPr>
          <w:p w14:paraId="4D9B060E" w14:textId="77777777" w:rsidR="00F51323" w:rsidRPr="00F93A97" w:rsidRDefault="00F51323" w:rsidP="00F95E27">
            <w:pPr>
              <w:jc w:val="center"/>
              <w:rPr>
                <w:rFonts w:ascii="Times New Roman" w:hAnsi="Times New Roman" w:cs="Times New Roman"/>
              </w:rPr>
            </w:pPr>
            <w:r w:rsidRPr="00F93A97">
              <w:rPr>
                <w:rFonts w:ascii="Times New Roman" w:hAnsi="Times New Roman" w:cs="Times New Roman"/>
              </w:rPr>
              <w:t>Херсон</w:t>
            </w:r>
          </w:p>
        </w:tc>
        <w:tc>
          <w:tcPr>
            <w:tcW w:w="1037" w:type="pct"/>
            <w:shd w:val="clear" w:color="auto" w:fill="auto"/>
            <w:noWrap/>
            <w:hideMark/>
          </w:tcPr>
          <w:p w14:paraId="4F44263F" w14:textId="77777777" w:rsidR="00F51323" w:rsidRPr="00F93A97" w:rsidRDefault="00F51323" w:rsidP="00F95E27">
            <w:pPr>
              <w:jc w:val="center"/>
              <w:rPr>
                <w:rFonts w:ascii="Times New Roman" w:hAnsi="Times New Roman" w:cs="Times New Roman"/>
              </w:rPr>
            </w:pPr>
            <w:r w:rsidRPr="00F93A97">
              <w:rPr>
                <w:rFonts w:ascii="Times New Roman" w:hAnsi="Times New Roman" w:cs="Times New Roman"/>
              </w:rPr>
              <w:t>Стамбул</w:t>
            </w:r>
          </w:p>
        </w:tc>
        <w:tc>
          <w:tcPr>
            <w:tcW w:w="520" w:type="pct"/>
            <w:shd w:val="clear" w:color="auto" w:fill="auto"/>
            <w:noWrap/>
            <w:hideMark/>
          </w:tcPr>
          <w:p w14:paraId="25FBBE32" w14:textId="77777777" w:rsidR="00F51323" w:rsidRPr="00F93A97" w:rsidRDefault="00F51323" w:rsidP="00F95E27">
            <w:pPr>
              <w:jc w:val="center"/>
              <w:rPr>
                <w:rFonts w:ascii="Times New Roman" w:hAnsi="Times New Roman" w:cs="Times New Roman"/>
              </w:rPr>
            </w:pPr>
            <w:r w:rsidRPr="00F93A97">
              <w:rPr>
                <w:rFonts w:ascii="Times New Roman" w:hAnsi="Times New Roman" w:cs="Times New Roman"/>
              </w:rPr>
              <w:t>A 319</w:t>
            </w:r>
          </w:p>
        </w:tc>
        <w:tc>
          <w:tcPr>
            <w:tcW w:w="704" w:type="pct"/>
            <w:shd w:val="clear" w:color="auto" w:fill="auto"/>
            <w:noWrap/>
            <w:hideMark/>
          </w:tcPr>
          <w:p w14:paraId="6A0F0AC5" w14:textId="77777777" w:rsidR="00F51323" w:rsidRPr="00F93A97" w:rsidRDefault="00F51323" w:rsidP="00F95E27">
            <w:pPr>
              <w:jc w:val="center"/>
              <w:rPr>
                <w:rFonts w:ascii="Times New Roman" w:hAnsi="Times New Roman" w:cs="Times New Roman"/>
                <w:b/>
                <w:bCs/>
              </w:rPr>
            </w:pPr>
            <w:r w:rsidRPr="00F93A97">
              <w:rPr>
                <w:rFonts w:ascii="Times New Roman" w:hAnsi="Times New Roman" w:cs="Times New Roman"/>
                <w:b/>
                <w:bCs/>
              </w:rPr>
              <w:t>818,0 €</w:t>
            </w:r>
          </w:p>
        </w:tc>
        <w:tc>
          <w:tcPr>
            <w:tcW w:w="700" w:type="pct"/>
            <w:shd w:val="clear" w:color="auto" w:fill="auto"/>
            <w:noWrap/>
            <w:hideMark/>
          </w:tcPr>
          <w:p w14:paraId="5E1D1A5B" w14:textId="77777777" w:rsidR="00F51323" w:rsidRPr="00F93A97" w:rsidRDefault="00F51323" w:rsidP="00F95E27">
            <w:pPr>
              <w:jc w:val="center"/>
              <w:rPr>
                <w:rFonts w:ascii="Times New Roman" w:hAnsi="Times New Roman" w:cs="Times New Roman"/>
                <w:b/>
                <w:bCs/>
              </w:rPr>
            </w:pPr>
            <w:r w:rsidRPr="00F93A97">
              <w:rPr>
                <w:rFonts w:ascii="Times New Roman" w:hAnsi="Times New Roman" w:cs="Times New Roman"/>
                <w:b/>
                <w:bCs/>
              </w:rPr>
              <w:t>837,4 €</w:t>
            </w:r>
          </w:p>
        </w:tc>
        <w:tc>
          <w:tcPr>
            <w:tcW w:w="490" w:type="pct"/>
            <w:shd w:val="clear" w:color="auto" w:fill="auto"/>
            <w:hideMark/>
          </w:tcPr>
          <w:p w14:paraId="1D88F964" w14:textId="77777777" w:rsidR="00F51323" w:rsidRPr="00F93A97" w:rsidRDefault="00F51323" w:rsidP="00F95E27">
            <w:pPr>
              <w:jc w:val="center"/>
              <w:rPr>
                <w:rFonts w:ascii="Times New Roman" w:hAnsi="Times New Roman" w:cs="Times New Roman"/>
                <w:b/>
                <w:bCs/>
              </w:rPr>
            </w:pPr>
            <w:r w:rsidRPr="00F93A97">
              <w:rPr>
                <w:rFonts w:ascii="Times New Roman" w:hAnsi="Times New Roman" w:cs="Times New Roman"/>
                <w:b/>
                <w:bCs/>
              </w:rPr>
              <w:t>19,3 €</w:t>
            </w:r>
          </w:p>
        </w:tc>
        <w:tc>
          <w:tcPr>
            <w:tcW w:w="586" w:type="pct"/>
            <w:shd w:val="clear" w:color="auto" w:fill="auto"/>
            <w:noWrap/>
            <w:hideMark/>
          </w:tcPr>
          <w:p w14:paraId="2AD42D1F" w14:textId="77777777" w:rsidR="00F51323" w:rsidRPr="00F93A97" w:rsidRDefault="00F51323" w:rsidP="00F95E27">
            <w:pPr>
              <w:jc w:val="center"/>
              <w:rPr>
                <w:rFonts w:ascii="Times New Roman" w:hAnsi="Times New Roman" w:cs="Times New Roman"/>
                <w:b/>
              </w:rPr>
            </w:pPr>
            <w:r w:rsidRPr="00F93A97">
              <w:rPr>
                <w:rFonts w:ascii="Times New Roman" w:hAnsi="Times New Roman" w:cs="Times New Roman"/>
                <w:b/>
              </w:rPr>
              <w:t>2%</w:t>
            </w:r>
          </w:p>
        </w:tc>
      </w:tr>
      <w:tr w:rsidR="00442111" w:rsidRPr="00AE7D1B" w14:paraId="2A25C51C" w14:textId="77777777" w:rsidTr="00091198">
        <w:trPr>
          <w:trHeight w:val="315"/>
        </w:trPr>
        <w:tc>
          <w:tcPr>
            <w:tcW w:w="227" w:type="pct"/>
            <w:shd w:val="clear" w:color="auto" w:fill="auto"/>
            <w:noWrap/>
            <w:hideMark/>
          </w:tcPr>
          <w:p w14:paraId="61CB727A" w14:textId="77777777" w:rsidR="00F51323" w:rsidRPr="00F93A97" w:rsidRDefault="00F51323" w:rsidP="00F95E27">
            <w:pPr>
              <w:jc w:val="center"/>
              <w:rPr>
                <w:rFonts w:ascii="Times New Roman" w:hAnsi="Times New Roman" w:cs="Times New Roman"/>
              </w:rPr>
            </w:pPr>
            <w:r w:rsidRPr="00F93A97">
              <w:rPr>
                <w:rFonts w:ascii="Times New Roman" w:hAnsi="Times New Roman" w:cs="Times New Roman"/>
              </w:rPr>
              <w:t>4</w:t>
            </w:r>
          </w:p>
        </w:tc>
        <w:tc>
          <w:tcPr>
            <w:tcW w:w="735" w:type="pct"/>
            <w:shd w:val="clear" w:color="auto" w:fill="auto"/>
            <w:noWrap/>
            <w:hideMark/>
          </w:tcPr>
          <w:p w14:paraId="54F3AA21" w14:textId="77777777" w:rsidR="00F51323" w:rsidRPr="00F93A97" w:rsidRDefault="00F51323" w:rsidP="00F95E27">
            <w:pPr>
              <w:jc w:val="center"/>
              <w:rPr>
                <w:rFonts w:ascii="Times New Roman" w:hAnsi="Times New Roman" w:cs="Times New Roman"/>
              </w:rPr>
            </w:pPr>
            <w:r w:rsidRPr="00F93A97">
              <w:rPr>
                <w:rFonts w:ascii="Times New Roman" w:hAnsi="Times New Roman" w:cs="Times New Roman"/>
              </w:rPr>
              <w:t>Бориспіль</w:t>
            </w:r>
          </w:p>
        </w:tc>
        <w:tc>
          <w:tcPr>
            <w:tcW w:w="1037" w:type="pct"/>
            <w:shd w:val="clear" w:color="auto" w:fill="auto"/>
            <w:noWrap/>
            <w:hideMark/>
          </w:tcPr>
          <w:p w14:paraId="22D29ED7" w14:textId="270C239F" w:rsidR="00F51323" w:rsidRPr="00F93A97" w:rsidRDefault="002347C8" w:rsidP="00F95E27">
            <w:pPr>
              <w:jc w:val="center"/>
              <w:rPr>
                <w:rFonts w:ascii="Times New Roman" w:hAnsi="Times New Roman" w:cs="Times New Roman"/>
              </w:rPr>
            </w:pPr>
            <w:r w:rsidRPr="00F93A97">
              <w:rPr>
                <w:rFonts w:ascii="Times New Roman" w:hAnsi="Times New Roman" w:cs="Times New Roman"/>
              </w:rPr>
              <w:t>Лондон</w:t>
            </w:r>
          </w:p>
        </w:tc>
        <w:tc>
          <w:tcPr>
            <w:tcW w:w="520" w:type="pct"/>
            <w:shd w:val="clear" w:color="auto" w:fill="auto"/>
            <w:noWrap/>
            <w:hideMark/>
          </w:tcPr>
          <w:p w14:paraId="5D775182" w14:textId="77777777" w:rsidR="00F51323" w:rsidRPr="00F93A97" w:rsidRDefault="00F51323" w:rsidP="00F95E27">
            <w:pPr>
              <w:jc w:val="center"/>
              <w:rPr>
                <w:rFonts w:ascii="Times New Roman" w:hAnsi="Times New Roman" w:cs="Times New Roman"/>
              </w:rPr>
            </w:pPr>
            <w:r w:rsidRPr="00F93A97">
              <w:rPr>
                <w:rFonts w:ascii="Times New Roman" w:hAnsi="Times New Roman" w:cs="Times New Roman"/>
              </w:rPr>
              <w:t>В 737</w:t>
            </w:r>
          </w:p>
        </w:tc>
        <w:tc>
          <w:tcPr>
            <w:tcW w:w="704" w:type="pct"/>
            <w:shd w:val="clear" w:color="auto" w:fill="auto"/>
            <w:noWrap/>
            <w:hideMark/>
          </w:tcPr>
          <w:p w14:paraId="27364609" w14:textId="77777777" w:rsidR="00F51323" w:rsidRPr="00F93A97" w:rsidRDefault="00F51323" w:rsidP="00F95E27">
            <w:pPr>
              <w:jc w:val="center"/>
              <w:rPr>
                <w:rFonts w:ascii="Times New Roman" w:hAnsi="Times New Roman" w:cs="Times New Roman"/>
                <w:b/>
                <w:bCs/>
              </w:rPr>
            </w:pPr>
            <w:r w:rsidRPr="00F93A97">
              <w:rPr>
                <w:rFonts w:ascii="Times New Roman" w:hAnsi="Times New Roman" w:cs="Times New Roman"/>
                <w:b/>
                <w:bCs/>
              </w:rPr>
              <w:t>951,2 €</w:t>
            </w:r>
          </w:p>
        </w:tc>
        <w:tc>
          <w:tcPr>
            <w:tcW w:w="700" w:type="pct"/>
            <w:shd w:val="clear" w:color="auto" w:fill="auto"/>
            <w:noWrap/>
            <w:hideMark/>
          </w:tcPr>
          <w:p w14:paraId="68298502" w14:textId="77777777" w:rsidR="00F51323" w:rsidRPr="00F93A97" w:rsidRDefault="00F51323" w:rsidP="00F95E27">
            <w:pPr>
              <w:jc w:val="center"/>
              <w:rPr>
                <w:rFonts w:ascii="Times New Roman" w:hAnsi="Times New Roman" w:cs="Times New Roman"/>
                <w:b/>
                <w:bCs/>
              </w:rPr>
            </w:pPr>
            <w:r w:rsidRPr="00F93A97">
              <w:rPr>
                <w:rFonts w:ascii="Times New Roman" w:hAnsi="Times New Roman" w:cs="Times New Roman"/>
                <w:b/>
                <w:bCs/>
              </w:rPr>
              <w:t>1 283,0 €</w:t>
            </w:r>
          </w:p>
        </w:tc>
        <w:tc>
          <w:tcPr>
            <w:tcW w:w="490" w:type="pct"/>
            <w:shd w:val="clear" w:color="auto" w:fill="auto"/>
            <w:hideMark/>
          </w:tcPr>
          <w:p w14:paraId="1BE09158" w14:textId="77777777" w:rsidR="00F51323" w:rsidRPr="00F93A97" w:rsidRDefault="00F51323" w:rsidP="00F95E27">
            <w:pPr>
              <w:jc w:val="center"/>
              <w:rPr>
                <w:rFonts w:ascii="Times New Roman" w:hAnsi="Times New Roman" w:cs="Times New Roman"/>
                <w:b/>
                <w:bCs/>
              </w:rPr>
            </w:pPr>
            <w:r w:rsidRPr="00F93A97">
              <w:rPr>
                <w:rFonts w:ascii="Times New Roman" w:hAnsi="Times New Roman" w:cs="Times New Roman"/>
                <w:b/>
                <w:bCs/>
              </w:rPr>
              <w:t>331,9 €</w:t>
            </w:r>
          </w:p>
        </w:tc>
        <w:tc>
          <w:tcPr>
            <w:tcW w:w="586" w:type="pct"/>
            <w:shd w:val="clear" w:color="auto" w:fill="auto"/>
            <w:noWrap/>
            <w:hideMark/>
          </w:tcPr>
          <w:p w14:paraId="11349ADD" w14:textId="77777777" w:rsidR="00F51323" w:rsidRPr="00F93A97" w:rsidRDefault="00F51323" w:rsidP="00F95E27">
            <w:pPr>
              <w:jc w:val="center"/>
              <w:rPr>
                <w:rFonts w:ascii="Times New Roman" w:hAnsi="Times New Roman" w:cs="Times New Roman"/>
                <w:b/>
              </w:rPr>
            </w:pPr>
            <w:r w:rsidRPr="00F93A97">
              <w:rPr>
                <w:rFonts w:ascii="Times New Roman" w:hAnsi="Times New Roman" w:cs="Times New Roman"/>
                <w:b/>
              </w:rPr>
              <w:t>35%</w:t>
            </w:r>
          </w:p>
        </w:tc>
      </w:tr>
      <w:tr w:rsidR="00D42670" w:rsidRPr="00AE7D1B" w14:paraId="1F1A1D4C" w14:textId="77777777" w:rsidTr="00B8168D">
        <w:trPr>
          <w:trHeight w:val="315"/>
        </w:trPr>
        <w:tc>
          <w:tcPr>
            <w:tcW w:w="227" w:type="pct"/>
            <w:shd w:val="clear" w:color="auto" w:fill="auto"/>
            <w:noWrap/>
          </w:tcPr>
          <w:p w14:paraId="3F348E45" w14:textId="47E2A973" w:rsidR="00D42670" w:rsidRPr="00F93A97" w:rsidRDefault="00D42670" w:rsidP="00D42670">
            <w:pPr>
              <w:jc w:val="center"/>
              <w:rPr>
                <w:rFonts w:ascii="Times New Roman" w:hAnsi="Times New Roman" w:cs="Times New Roman"/>
              </w:rPr>
            </w:pPr>
            <w:r w:rsidRPr="00F93A97">
              <w:rPr>
                <w:rFonts w:ascii="Times New Roman" w:hAnsi="Times New Roman" w:cs="Times New Roman"/>
              </w:rPr>
              <w:t>5</w:t>
            </w:r>
          </w:p>
        </w:tc>
        <w:tc>
          <w:tcPr>
            <w:tcW w:w="735" w:type="pct"/>
            <w:shd w:val="clear" w:color="auto" w:fill="auto"/>
            <w:noWrap/>
          </w:tcPr>
          <w:p w14:paraId="5E42C2EF" w14:textId="169CFCAE" w:rsidR="00D42670" w:rsidRPr="00F93A97" w:rsidRDefault="00D42670" w:rsidP="00D42670">
            <w:pPr>
              <w:jc w:val="center"/>
              <w:rPr>
                <w:rFonts w:ascii="Times New Roman" w:hAnsi="Times New Roman" w:cs="Times New Roman"/>
              </w:rPr>
            </w:pPr>
            <w:r w:rsidRPr="00F93A97">
              <w:rPr>
                <w:rFonts w:ascii="Times New Roman" w:hAnsi="Times New Roman" w:cs="Times New Roman"/>
              </w:rPr>
              <w:t>Одеса</w:t>
            </w:r>
          </w:p>
        </w:tc>
        <w:tc>
          <w:tcPr>
            <w:tcW w:w="1037" w:type="pct"/>
            <w:shd w:val="clear" w:color="auto" w:fill="auto"/>
            <w:noWrap/>
          </w:tcPr>
          <w:p w14:paraId="423D2ACF" w14:textId="34639EA6" w:rsidR="00D42670" w:rsidRPr="00F93A97" w:rsidRDefault="00D42670" w:rsidP="00D42670">
            <w:pPr>
              <w:jc w:val="center"/>
              <w:rPr>
                <w:rFonts w:ascii="Times New Roman" w:hAnsi="Times New Roman" w:cs="Times New Roman"/>
              </w:rPr>
            </w:pPr>
            <w:r w:rsidRPr="00F93A97">
              <w:rPr>
                <w:rFonts w:ascii="Times New Roman" w:hAnsi="Times New Roman" w:cs="Times New Roman"/>
              </w:rPr>
              <w:t>Братислава</w:t>
            </w:r>
          </w:p>
        </w:tc>
        <w:tc>
          <w:tcPr>
            <w:tcW w:w="520" w:type="pct"/>
            <w:shd w:val="clear" w:color="auto" w:fill="auto"/>
            <w:noWrap/>
          </w:tcPr>
          <w:p w14:paraId="3FA014D3" w14:textId="7013BD60" w:rsidR="00D42670" w:rsidRPr="00F93A97" w:rsidRDefault="00D42670" w:rsidP="00D42670">
            <w:pPr>
              <w:jc w:val="center"/>
              <w:rPr>
                <w:rFonts w:ascii="Times New Roman" w:hAnsi="Times New Roman" w:cs="Times New Roman"/>
              </w:rPr>
            </w:pPr>
            <w:r w:rsidRPr="00F93A97">
              <w:rPr>
                <w:rFonts w:ascii="Times New Roman" w:hAnsi="Times New Roman" w:cs="Times New Roman"/>
              </w:rPr>
              <w:t>А 320</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4BC362" w14:textId="33F80C12" w:rsidR="00D42670" w:rsidRPr="00F93A97" w:rsidRDefault="00D42670" w:rsidP="00D42670">
            <w:pPr>
              <w:jc w:val="center"/>
              <w:rPr>
                <w:rFonts w:ascii="Times New Roman" w:hAnsi="Times New Roman" w:cs="Times New Roman"/>
                <w:b/>
                <w:bCs/>
              </w:rPr>
            </w:pPr>
            <w:r w:rsidRPr="00F93A97">
              <w:rPr>
                <w:rFonts w:ascii="Times New Roman" w:hAnsi="Times New Roman" w:cs="Times New Roman"/>
                <w:b/>
                <w:bCs/>
              </w:rPr>
              <w:t>577,3 €</w:t>
            </w:r>
          </w:p>
        </w:tc>
        <w:tc>
          <w:tcPr>
            <w:tcW w:w="700" w:type="pct"/>
            <w:tcBorders>
              <w:top w:val="single" w:sz="4" w:space="0" w:color="auto"/>
              <w:left w:val="nil"/>
              <w:bottom w:val="single" w:sz="4" w:space="0" w:color="auto"/>
              <w:right w:val="single" w:sz="4" w:space="0" w:color="auto"/>
            </w:tcBorders>
            <w:shd w:val="clear" w:color="auto" w:fill="auto"/>
            <w:noWrap/>
            <w:vAlign w:val="bottom"/>
          </w:tcPr>
          <w:p w14:paraId="2493738D" w14:textId="4DF3DB44" w:rsidR="00D42670" w:rsidRPr="00F93A97" w:rsidRDefault="00D42670" w:rsidP="00D42670">
            <w:pPr>
              <w:jc w:val="center"/>
              <w:rPr>
                <w:rFonts w:ascii="Times New Roman" w:hAnsi="Times New Roman" w:cs="Times New Roman"/>
                <w:b/>
                <w:bCs/>
              </w:rPr>
            </w:pPr>
            <w:r w:rsidRPr="00F93A97">
              <w:rPr>
                <w:rFonts w:ascii="Times New Roman" w:hAnsi="Times New Roman" w:cs="Times New Roman"/>
                <w:b/>
                <w:bCs/>
              </w:rPr>
              <w:t>565,1 €</w:t>
            </w:r>
          </w:p>
        </w:tc>
        <w:tc>
          <w:tcPr>
            <w:tcW w:w="490" w:type="pct"/>
            <w:tcBorders>
              <w:top w:val="single" w:sz="4" w:space="0" w:color="auto"/>
              <w:left w:val="nil"/>
              <w:bottom w:val="single" w:sz="4" w:space="0" w:color="auto"/>
              <w:right w:val="single" w:sz="4" w:space="0" w:color="auto"/>
            </w:tcBorders>
            <w:shd w:val="clear" w:color="auto" w:fill="auto"/>
            <w:vAlign w:val="bottom"/>
          </w:tcPr>
          <w:p w14:paraId="47C49FE5" w14:textId="1F2F998B" w:rsidR="00D42670" w:rsidRPr="00F93A97" w:rsidRDefault="00D42670" w:rsidP="00D42670">
            <w:pPr>
              <w:jc w:val="center"/>
              <w:rPr>
                <w:rFonts w:ascii="Times New Roman" w:hAnsi="Times New Roman" w:cs="Times New Roman"/>
                <w:b/>
                <w:bCs/>
              </w:rPr>
            </w:pPr>
            <w:r w:rsidRPr="00F93A97">
              <w:rPr>
                <w:rFonts w:ascii="Times New Roman" w:hAnsi="Times New Roman" w:cs="Times New Roman"/>
                <w:b/>
                <w:bCs/>
              </w:rPr>
              <w:t>-12,2 €</w:t>
            </w:r>
          </w:p>
        </w:tc>
        <w:tc>
          <w:tcPr>
            <w:tcW w:w="586" w:type="pct"/>
            <w:tcBorders>
              <w:top w:val="single" w:sz="4" w:space="0" w:color="auto"/>
              <w:left w:val="nil"/>
              <w:bottom w:val="single" w:sz="4" w:space="0" w:color="auto"/>
              <w:right w:val="single" w:sz="4" w:space="0" w:color="auto"/>
            </w:tcBorders>
            <w:shd w:val="clear" w:color="auto" w:fill="auto"/>
            <w:noWrap/>
            <w:vAlign w:val="bottom"/>
          </w:tcPr>
          <w:p w14:paraId="5D36EC75" w14:textId="00223B2C" w:rsidR="00D42670" w:rsidRPr="00F93A97" w:rsidRDefault="00D42670" w:rsidP="00D42670">
            <w:pPr>
              <w:jc w:val="center"/>
              <w:rPr>
                <w:rFonts w:ascii="Times New Roman" w:hAnsi="Times New Roman" w:cs="Times New Roman"/>
                <w:b/>
                <w:bCs/>
              </w:rPr>
            </w:pPr>
            <w:r w:rsidRPr="00F93A97">
              <w:rPr>
                <w:rFonts w:ascii="Times New Roman" w:hAnsi="Times New Roman" w:cs="Times New Roman"/>
                <w:b/>
                <w:bCs/>
              </w:rPr>
              <w:t>-2%</w:t>
            </w:r>
          </w:p>
        </w:tc>
      </w:tr>
    </w:tbl>
    <w:p w14:paraId="18A18D17" w14:textId="06AB1418" w:rsidR="00DE1DCF" w:rsidRPr="00F93A97" w:rsidRDefault="00DE1DCF" w:rsidP="00F93A97">
      <w:pPr>
        <w:spacing w:before="240" w:after="0" w:line="240" w:lineRule="auto"/>
        <w:ind w:firstLine="567"/>
        <w:jc w:val="both"/>
        <w:rPr>
          <w:rFonts w:ascii="Times New Roman" w:eastAsia="Calibri" w:hAnsi="Times New Roman" w:cs="Times New Roman"/>
          <w:color w:val="000000" w:themeColor="text1"/>
          <w:sz w:val="28"/>
          <w:szCs w:val="28"/>
        </w:rPr>
      </w:pPr>
      <w:r w:rsidRPr="00F93A97">
        <w:rPr>
          <w:rFonts w:ascii="Times New Roman" w:eastAsia="Calibri" w:hAnsi="Times New Roman" w:cs="Times New Roman"/>
          <w:color w:val="000000" w:themeColor="text1"/>
          <w:sz w:val="28"/>
          <w:szCs w:val="28"/>
        </w:rPr>
        <w:t>Враховуючи зміну витрат авіакомпаній на послуги АНО в Україні, а також беручи до уваги відстань польоту у повітряному просторі Укра</w:t>
      </w:r>
      <w:r w:rsidR="00F93A97">
        <w:rPr>
          <w:rFonts w:ascii="Times New Roman" w:eastAsia="Calibri" w:hAnsi="Times New Roman" w:cs="Times New Roman"/>
          <w:color w:val="000000" w:themeColor="text1"/>
          <w:sz w:val="28"/>
          <w:szCs w:val="28"/>
        </w:rPr>
        <w:t>їни в загальній відстані польотів</w:t>
      </w:r>
      <w:r w:rsidRPr="00F93A97">
        <w:rPr>
          <w:rFonts w:ascii="Times New Roman" w:eastAsia="Calibri" w:hAnsi="Times New Roman" w:cs="Times New Roman"/>
          <w:color w:val="000000" w:themeColor="text1"/>
          <w:sz w:val="28"/>
          <w:szCs w:val="28"/>
        </w:rPr>
        <w:t xml:space="preserve"> авіакомпаній за вищезазначеними напрямками</w:t>
      </w:r>
      <w:r w:rsidR="00F93A97">
        <w:rPr>
          <w:rFonts w:ascii="Times New Roman" w:eastAsia="Calibri" w:hAnsi="Times New Roman" w:cs="Times New Roman"/>
          <w:color w:val="000000" w:themeColor="text1"/>
          <w:sz w:val="28"/>
          <w:szCs w:val="28"/>
        </w:rPr>
        <w:t>,</w:t>
      </w:r>
      <w:r w:rsidRPr="00F93A97">
        <w:rPr>
          <w:rFonts w:ascii="Times New Roman" w:eastAsia="Calibri" w:hAnsi="Times New Roman" w:cs="Times New Roman"/>
          <w:color w:val="000000" w:themeColor="text1"/>
          <w:sz w:val="28"/>
          <w:szCs w:val="28"/>
        </w:rPr>
        <w:t xml:space="preserve"> ефект від зміни плати за АНО в Україні на загальне АНО польоту складатиме від -1% для авіакомпаній, що виконують польоти за напрямком МА «Львів ім. Д. Галицького» - Варшава (Польща)</w:t>
      </w:r>
      <w:r w:rsidR="003B33B1">
        <w:rPr>
          <w:rFonts w:ascii="Times New Roman" w:eastAsia="Calibri" w:hAnsi="Times New Roman" w:cs="Times New Roman"/>
          <w:color w:val="000000" w:themeColor="text1"/>
          <w:sz w:val="28"/>
          <w:szCs w:val="28"/>
        </w:rPr>
        <w:t>,</w:t>
      </w:r>
      <w:r w:rsidRPr="00F93A97">
        <w:rPr>
          <w:rFonts w:ascii="Times New Roman" w:eastAsia="Calibri" w:hAnsi="Times New Roman" w:cs="Times New Roman"/>
          <w:color w:val="000000" w:themeColor="text1"/>
          <w:sz w:val="28"/>
          <w:szCs w:val="28"/>
        </w:rPr>
        <w:t xml:space="preserve"> до +</w:t>
      </w:r>
      <w:r w:rsidR="00F93A97">
        <w:rPr>
          <w:rFonts w:ascii="Times New Roman" w:eastAsia="Calibri" w:hAnsi="Times New Roman" w:cs="Times New Roman"/>
          <w:color w:val="000000" w:themeColor="text1"/>
          <w:sz w:val="28"/>
          <w:szCs w:val="28"/>
        </w:rPr>
        <w:t>7% для польотів за напрямком МА </w:t>
      </w:r>
      <w:r w:rsidRPr="00F93A97">
        <w:rPr>
          <w:rFonts w:ascii="Times New Roman" w:eastAsia="Calibri" w:hAnsi="Times New Roman" w:cs="Times New Roman"/>
          <w:color w:val="000000" w:themeColor="text1"/>
          <w:sz w:val="28"/>
          <w:szCs w:val="28"/>
        </w:rPr>
        <w:t>«Бориспіль» - Лондон (Великобританія).</w:t>
      </w:r>
    </w:p>
    <w:p w14:paraId="0DD3FD1A" w14:textId="77777777" w:rsidR="00DE1DCF" w:rsidRPr="00AE7D1B" w:rsidRDefault="00DE1DCF" w:rsidP="0084549B">
      <w:pPr>
        <w:jc w:val="right"/>
        <w:rPr>
          <w:rFonts w:ascii="Times New Roman" w:eastAsia="Calibri" w:hAnsi="Times New Roman" w:cs="Times New Roman"/>
          <w:color w:val="000000" w:themeColor="text1"/>
          <w:sz w:val="28"/>
          <w:szCs w:val="28"/>
          <w:highlight w:val="green"/>
        </w:rPr>
      </w:pPr>
    </w:p>
    <w:tbl>
      <w:tblPr>
        <w:tblStyle w:val="a3"/>
        <w:tblW w:w="0" w:type="auto"/>
        <w:tblLook w:val="04A0" w:firstRow="1" w:lastRow="0" w:firstColumn="1" w:lastColumn="0" w:noHBand="0" w:noVBand="1"/>
      </w:tblPr>
      <w:tblGrid>
        <w:gridCol w:w="436"/>
        <w:gridCol w:w="1374"/>
        <w:gridCol w:w="1641"/>
        <w:gridCol w:w="950"/>
        <w:gridCol w:w="1120"/>
        <w:gridCol w:w="1168"/>
        <w:gridCol w:w="833"/>
        <w:gridCol w:w="1079"/>
        <w:gridCol w:w="1027"/>
      </w:tblGrid>
      <w:tr w:rsidR="009A7D4E" w:rsidRPr="00AE7D1B" w14:paraId="689F681B" w14:textId="77777777" w:rsidTr="00D42670">
        <w:trPr>
          <w:trHeight w:val="1260"/>
        </w:trPr>
        <w:tc>
          <w:tcPr>
            <w:tcW w:w="434" w:type="dxa"/>
            <w:shd w:val="clear" w:color="auto" w:fill="auto"/>
            <w:noWrap/>
            <w:vAlign w:val="center"/>
            <w:hideMark/>
          </w:tcPr>
          <w:p w14:paraId="7BAFBFB6" w14:textId="77777777" w:rsidR="005873A8" w:rsidRPr="003B33B1" w:rsidRDefault="005873A8" w:rsidP="00BE31DC">
            <w:pPr>
              <w:jc w:val="center"/>
              <w:rPr>
                <w:rFonts w:ascii="Times New Roman" w:hAnsi="Times New Roman" w:cs="Times New Roman"/>
                <w:b/>
                <w:bCs/>
              </w:rPr>
            </w:pPr>
            <w:r w:rsidRPr="003B33B1">
              <w:rPr>
                <w:rFonts w:ascii="Times New Roman" w:hAnsi="Times New Roman" w:cs="Times New Roman"/>
                <w:b/>
                <w:bCs/>
              </w:rPr>
              <w:lastRenderedPageBreak/>
              <w:t>№</w:t>
            </w:r>
          </w:p>
        </w:tc>
        <w:tc>
          <w:tcPr>
            <w:tcW w:w="1387" w:type="dxa"/>
            <w:shd w:val="clear" w:color="auto" w:fill="auto"/>
            <w:noWrap/>
            <w:vAlign w:val="center"/>
            <w:hideMark/>
          </w:tcPr>
          <w:p w14:paraId="205AB3BD" w14:textId="77777777" w:rsidR="005873A8" w:rsidRPr="003B33B1" w:rsidRDefault="005873A8" w:rsidP="00BE31DC">
            <w:pPr>
              <w:jc w:val="center"/>
              <w:rPr>
                <w:rFonts w:ascii="Times New Roman" w:hAnsi="Times New Roman" w:cs="Times New Roman"/>
                <w:b/>
                <w:bCs/>
              </w:rPr>
            </w:pPr>
            <w:r w:rsidRPr="003B33B1">
              <w:rPr>
                <w:rFonts w:ascii="Times New Roman" w:hAnsi="Times New Roman" w:cs="Times New Roman"/>
                <w:b/>
                <w:bCs/>
              </w:rPr>
              <w:t>АП вильоту</w:t>
            </w:r>
          </w:p>
        </w:tc>
        <w:tc>
          <w:tcPr>
            <w:tcW w:w="1658" w:type="dxa"/>
            <w:shd w:val="clear" w:color="auto" w:fill="auto"/>
            <w:noWrap/>
            <w:vAlign w:val="center"/>
            <w:hideMark/>
          </w:tcPr>
          <w:p w14:paraId="52AE0EA2" w14:textId="77777777" w:rsidR="005873A8" w:rsidRPr="003B33B1" w:rsidRDefault="005873A8" w:rsidP="00BE31DC">
            <w:pPr>
              <w:jc w:val="center"/>
              <w:rPr>
                <w:rFonts w:ascii="Times New Roman" w:hAnsi="Times New Roman" w:cs="Times New Roman"/>
                <w:b/>
                <w:bCs/>
              </w:rPr>
            </w:pPr>
            <w:r w:rsidRPr="003B33B1">
              <w:rPr>
                <w:rFonts w:ascii="Times New Roman" w:hAnsi="Times New Roman" w:cs="Times New Roman"/>
                <w:b/>
                <w:bCs/>
              </w:rPr>
              <w:t>АП посадки</w:t>
            </w:r>
          </w:p>
        </w:tc>
        <w:tc>
          <w:tcPr>
            <w:tcW w:w="959" w:type="dxa"/>
            <w:shd w:val="clear" w:color="auto" w:fill="auto"/>
            <w:noWrap/>
            <w:vAlign w:val="center"/>
            <w:hideMark/>
          </w:tcPr>
          <w:p w14:paraId="7A7446CC" w14:textId="77777777" w:rsidR="005873A8" w:rsidRPr="003B33B1" w:rsidRDefault="005873A8" w:rsidP="00BE31DC">
            <w:pPr>
              <w:jc w:val="center"/>
              <w:rPr>
                <w:rFonts w:ascii="Times New Roman" w:hAnsi="Times New Roman" w:cs="Times New Roman"/>
                <w:b/>
                <w:bCs/>
              </w:rPr>
            </w:pPr>
            <w:r w:rsidRPr="003B33B1">
              <w:rPr>
                <w:rFonts w:ascii="Times New Roman" w:hAnsi="Times New Roman" w:cs="Times New Roman"/>
                <w:b/>
                <w:bCs/>
              </w:rPr>
              <w:t>АК</w:t>
            </w:r>
          </w:p>
        </w:tc>
        <w:tc>
          <w:tcPr>
            <w:tcW w:w="1109" w:type="dxa"/>
            <w:shd w:val="clear" w:color="auto" w:fill="auto"/>
            <w:vAlign w:val="center"/>
            <w:hideMark/>
          </w:tcPr>
          <w:p w14:paraId="59CCFA2B" w14:textId="258BF2FB" w:rsidR="005873A8" w:rsidRPr="003B33B1" w:rsidRDefault="005873A8" w:rsidP="00BE31DC">
            <w:pPr>
              <w:jc w:val="center"/>
              <w:rPr>
                <w:rFonts w:ascii="Times New Roman" w:hAnsi="Times New Roman" w:cs="Times New Roman"/>
                <w:b/>
                <w:bCs/>
              </w:rPr>
            </w:pPr>
            <w:r w:rsidRPr="003B33B1">
              <w:rPr>
                <w:rFonts w:ascii="Times New Roman" w:hAnsi="Times New Roman" w:cs="Times New Roman"/>
                <w:b/>
                <w:bCs/>
              </w:rPr>
              <w:t>Частка АНО в витратах АК за даними ІАТА</w:t>
            </w:r>
          </w:p>
        </w:tc>
        <w:tc>
          <w:tcPr>
            <w:tcW w:w="1156" w:type="dxa"/>
            <w:shd w:val="clear" w:color="auto" w:fill="auto"/>
            <w:vAlign w:val="center"/>
            <w:hideMark/>
          </w:tcPr>
          <w:p w14:paraId="27A6196A" w14:textId="77777777" w:rsidR="005873A8" w:rsidRPr="003B33B1" w:rsidRDefault="005873A8" w:rsidP="00BE31DC">
            <w:pPr>
              <w:jc w:val="center"/>
              <w:rPr>
                <w:rFonts w:ascii="Times New Roman" w:hAnsi="Times New Roman" w:cs="Times New Roman"/>
                <w:b/>
                <w:bCs/>
              </w:rPr>
            </w:pPr>
            <w:r w:rsidRPr="003B33B1">
              <w:rPr>
                <w:rFonts w:ascii="Times New Roman" w:hAnsi="Times New Roman" w:cs="Times New Roman"/>
                <w:b/>
                <w:bCs/>
              </w:rPr>
              <w:t>Відстань в ПП України в загальній відстані польоту</w:t>
            </w:r>
          </w:p>
        </w:tc>
        <w:tc>
          <w:tcPr>
            <w:tcW w:w="840" w:type="dxa"/>
            <w:shd w:val="clear" w:color="auto" w:fill="auto"/>
            <w:vAlign w:val="center"/>
            <w:hideMark/>
          </w:tcPr>
          <w:p w14:paraId="2A29D086" w14:textId="77777777" w:rsidR="005873A8" w:rsidRPr="003B33B1" w:rsidRDefault="005873A8" w:rsidP="00BE31DC">
            <w:pPr>
              <w:jc w:val="center"/>
              <w:rPr>
                <w:rFonts w:ascii="Times New Roman" w:hAnsi="Times New Roman" w:cs="Times New Roman"/>
                <w:b/>
                <w:bCs/>
              </w:rPr>
            </w:pPr>
            <w:r w:rsidRPr="003B33B1">
              <w:rPr>
                <w:rFonts w:ascii="Times New Roman" w:hAnsi="Times New Roman" w:cs="Times New Roman"/>
                <w:b/>
                <w:bCs/>
              </w:rPr>
              <w:t>Зміна плати за АНО, %</w:t>
            </w:r>
          </w:p>
        </w:tc>
        <w:tc>
          <w:tcPr>
            <w:tcW w:w="1068" w:type="dxa"/>
            <w:shd w:val="clear" w:color="auto" w:fill="auto"/>
            <w:vAlign w:val="center"/>
            <w:hideMark/>
          </w:tcPr>
          <w:p w14:paraId="2131766E" w14:textId="77777777" w:rsidR="005873A8" w:rsidRPr="003B33B1" w:rsidRDefault="005873A8" w:rsidP="00BE31DC">
            <w:pPr>
              <w:jc w:val="center"/>
              <w:rPr>
                <w:rFonts w:ascii="Times New Roman" w:hAnsi="Times New Roman" w:cs="Times New Roman"/>
                <w:b/>
                <w:bCs/>
              </w:rPr>
            </w:pPr>
            <w:r w:rsidRPr="003B33B1">
              <w:rPr>
                <w:rFonts w:ascii="Times New Roman" w:hAnsi="Times New Roman" w:cs="Times New Roman"/>
                <w:b/>
                <w:bCs/>
              </w:rPr>
              <w:t>Ефект зміни плати за АНО в Україні на загальне АНО польоту</w:t>
            </w:r>
          </w:p>
        </w:tc>
        <w:tc>
          <w:tcPr>
            <w:tcW w:w="1018" w:type="dxa"/>
            <w:shd w:val="clear" w:color="auto" w:fill="auto"/>
            <w:vAlign w:val="center"/>
            <w:hideMark/>
          </w:tcPr>
          <w:p w14:paraId="019913F6" w14:textId="77777777" w:rsidR="005873A8" w:rsidRPr="003B33B1" w:rsidRDefault="005873A8" w:rsidP="00BE31DC">
            <w:pPr>
              <w:jc w:val="center"/>
              <w:rPr>
                <w:rFonts w:ascii="Times New Roman" w:hAnsi="Times New Roman" w:cs="Times New Roman"/>
                <w:b/>
                <w:bCs/>
              </w:rPr>
            </w:pPr>
            <w:r w:rsidRPr="003B33B1">
              <w:rPr>
                <w:rFonts w:ascii="Times New Roman" w:hAnsi="Times New Roman" w:cs="Times New Roman"/>
                <w:b/>
                <w:bCs/>
              </w:rPr>
              <w:t>Ефект зміни плати за АНО на витрати АК</w:t>
            </w:r>
          </w:p>
        </w:tc>
      </w:tr>
      <w:tr w:rsidR="009A7D4E" w:rsidRPr="00AE7D1B" w14:paraId="1C73CE36" w14:textId="77777777" w:rsidTr="00D42670">
        <w:trPr>
          <w:trHeight w:val="315"/>
        </w:trPr>
        <w:tc>
          <w:tcPr>
            <w:tcW w:w="434" w:type="dxa"/>
            <w:shd w:val="clear" w:color="auto" w:fill="auto"/>
            <w:noWrap/>
            <w:hideMark/>
          </w:tcPr>
          <w:p w14:paraId="4669C64D" w14:textId="77777777" w:rsidR="005873A8" w:rsidRPr="003B33B1" w:rsidRDefault="005873A8" w:rsidP="00F95E27">
            <w:pPr>
              <w:jc w:val="center"/>
              <w:rPr>
                <w:rFonts w:ascii="Times New Roman" w:hAnsi="Times New Roman" w:cs="Times New Roman"/>
              </w:rPr>
            </w:pPr>
            <w:r w:rsidRPr="003B33B1">
              <w:rPr>
                <w:rFonts w:ascii="Times New Roman" w:hAnsi="Times New Roman" w:cs="Times New Roman"/>
              </w:rPr>
              <w:t>1</w:t>
            </w:r>
          </w:p>
        </w:tc>
        <w:tc>
          <w:tcPr>
            <w:tcW w:w="1387" w:type="dxa"/>
            <w:shd w:val="clear" w:color="auto" w:fill="auto"/>
            <w:noWrap/>
            <w:hideMark/>
          </w:tcPr>
          <w:p w14:paraId="62E94BE4" w14:textId="48EE53D2" w:rsidR="005873A8" w:rsidRPr="003B33B1" w:rsidRDefault="005873A8" w:rsidP="00F95E27">
            <w:pPr>
              <w:jc w:val="center"/>
              <w:rPr>
                <w:rFonts w:ascii="Times New Roman" w:hAnsi="Times New Roman" w:cs="Times New Roman"/>
              </w:rPr>
            </w:pPr>
            <w:r w:rsidRPr="003B33B1">
              <w:rPr>
                <w:rFonts w:ascii="Times New Roman" w:hAnsi="Times New Roman" w:cs="Times New Roman"/>
              </w:rPr>
              <w:t>Запоріжжя</w:t>
            </w:r>
          </w:p>
        </w:tc>
        <w:tc>
          <w:tcPr>
            <w:tcW w:w="1658" w:type="dxa"/>
            <w:shd w:val="clear" w:color="auto" w:fill="auto"/>
            <w:noWrap/>
            <w:hideMark/>
          </w:tcPr>
          <w:p w14:paraId="2B115474" w14:textId="02833531" w:rsidR="005873A8" w:rsidRPr="003B33B1" w:rsidRDefault="00442111" w:rsidP="00F95E27">
            <w:pPr>
              <w:jc w:val="center"/>
              <w:rPr>
                <w:rFonts w:ascii="Times New Roman" w:hAnsi="Times New Roman" w:cs="Times New Roman"/>
              </w:rPr>
            </w:pPr>
            <w:r w:rsidRPr="003B33B1">
              <w:rPr>
                <w:rFonts w:ascii="Times New Roman" w:hAnsi="Times New Roman" w:cs="Times New Roman"/>
              </w:rPr>
              <w:t>Київ (Жулян</w:t>
            </w:r>
            <w:r w:rsidR="009A7D4E" w:rsidRPr="003B33B1">
              <w:rPr>
                <w:rFonts w:ascii="Times New Roman" w:hAnsi="Times New Roman" w:cs="Times New Roman"/>
              </w:rPr>
              <w:t>и</w:t>
            </w:r>
            <w:r w:rsidRPr="003B33B1">
              <w:rPr>
                <w:rFonts w:ascii="Times New Roman" w:hAnsi="Times New Roman" w:cs="Times New Roman"/>
              </w:rPr>
              <w:t>)</w:t>
            </w:r>
          </w:p>
        </w:tc>
        <w:tc>
          <w:tcPr>
            <w:tcW w:w="959" w:type="dxa"/>
            <w:shd w:val="clear" w:color="auto" w:fill="auto"/>
            <w:noWrap/>
            <w:hideMark/>
          </w:tcPr>
          <w:p w14:paraId="52E1ABD3" w14:textId="77777777" w:rsidR="005873A8" w:rsidRPr="003B33B1" w:rsidRDefault="005873A8" w:rsidP="00F95E27">
            <w:pPr>
              <w:jc w:val="center"/>
              <w:rPr>
                <w:rFonts w:ascii="Times New Roman" w:hAnsi="Times New Roman" w:cs="Times New Roman"/>
              </w:rPr>
            </w:pPr>
            <w:r w:rsidRPr="003B33B1">
              <w:rPr>
                <w:rFonts w:ascii="Times New Roman" w:hAnsi="Times New Roman" w:cs="Times New Roman"/>
              </w:rPr>
              <w:t>Мотор Січ</w:t>
            </w:r>
          </w:p>
        </w:tc>
        <w:tc>
          <w:tcPr>
            <w:tcW w:w="1109" w:type="dxa"/>
            <w:shd w:val="clear" w:color="auto" w:fill="auto"/>
            <w:noWrap/>
            <w:hideMark/>
          </w:tcPr>
          <w:p w14:paraId="368994A5" w14:textId="77777777" w:rsidR="005873A8" w:rsidRPr="003B33B1" w:rsidRDefault="005873A8" w:rsidP="00F95E27">
            <w:pPr>
              <w:jc w:val="center"/>
              <w:rPr>
                <w:rFonts w:ascii="Times New Roman" w:hAnsi="Times New Roman" w:cs="Times New Roman"/>
              </w:rPr>
            </w:pPr>
            <w:r w:rsidRPr="003B33B1">
              <w:rPr>
                <w:rFonts w:ascii="Times New Roman" w:hAnsi="Times New Roman" w:cs="Times New Roman"/>
              </w:rPr>
              <w:t>4,1%</w:t>
            </w:r>
          </w:p>
        </w:tc>
        <w:tc>
          <w:tcPr>
            <w:tcW w:w="1156" w:type="dxa"/>
            <w:shd w:val="clear" w:color="auto" w:fill="auto"/>
            <w:noWrap/>
            <w:hideMark/>
          </w:tcPr>
          <w:p w14:paraId="5718535C" w14:textId="77777777" w:rsidR="005873A8" w:rsidRPr="003B33B1" w:rsidRDefault="005873A8" w:rsidP="00F95E27">
            <w:pPr>
              <w:jc w:val="center"/>
              <w:rPr>
                <w:rFonts w:ascii="Times New Roman" w:hAnsi="Times New Roman" w:cs="Times New Roman"/>
              </w:rPr>
            </w:pPr>
            <w:r w:rsidRPr="003B33B1">
              <w:rPr>
                <w:rFonts w:ascii="Times New Roman" w:hAnsi="Times New Roman" w:cs="Times New Roman"/>
              </w:rPr>
              <w:t>100%</w:t>
            </w:r>
          </w:p>
        </w:tc>
        <w:tc>
          <w:tcPr>
            <w:tcW w:w="840" w:type="dxa"/>
            <w:shd w:val="clear" w:color="auto" w:fill="auto"/>
            <w:noWrap/>
            <w:hideMark/>
          </w:tcPr>
          <w:p w14:paraId="5B42CCF5" w14:textId="77777777" w:rsidR="005873A8" w:rsidRPr="003B33B1" w:rsidRDefault="005873A8" w:rsidP="00F95E27">
            <w:pPr>
              <w:jc w:val="center"/>
              <w:rPr>
                <w:rFonts w:ascii="Times New Roman" w:hAnsi="Times New Roman" w:cs="Times New Roman"/>
              </w:rPr>
            </w:pPr>
            <w:r w:rsidRPr="003B33B1">
              <w:rPr>
                <w:rFonts w:ascii="Times New Roman" w:hAnsi="Times New Roman" w:cs="Times New Roman"/>
              </w:rPr>
              <w:t>3%</w:t>
            </w:r>
          </w:p>
        </w:tc>
        <w:tc>
          <w:tcPr>
            <w:tcW w:w="1068" w:type="dxa"/>
            <w:shd w:val="clear" w:color="auto" w:fill="auto"/>
            <w:noWrap/>
            <w:hideMark/>
          </w:tcPr>
          <w:p w14:paraId="2CBDB95C" w14:textId="77777777" w:rsidR="005873A8" w:rsidRPr="003B33B1" w:rsidRDefault="005873A8" w:rsidP="00F95E27">
            <w:pPr>
              <w:jc w:val="center"/>
              <w:rPr>
                <w:rFonts w:ascii="Times New Roman" w:hAnsi="Times New Roman" w:cs="Times New Roman"/>
              </w:rPr>
            </w:pPr>
            <w:r w:rsidRPr="003B33B1">
              <w:rPr>
                <w:rFonts w:ascii="Times New Roman" w:hAnsi="Times New Roman" w:cs="Times New Roman"/>
              </w:rPr>
              <w:t>3%</w:t>
            </w:r>
          </w:p>
        </w:tc>
        <w:tc>
          <w:tcPr>
            <w:tcW w:w="1018" w:type="dxa"/>
            <w:shd w:val="clear" w:color="auto" w:fill="auto"/>
            <w:noWrap/>
            <w:hideMark/>
          </w:tcPr>
          <w:p w14:paraId="057CB68C" w14:textId="77777777" w:rsidR="005873A8" w:rsidRPr="003B33B1" w:rsidRDefault="005873A8" w:rsidP="00F95E27">
            <w:pPr>
              <w:jc w:val="center"/>
              <w:rPr>
                <w:rFonts w:ascii="Times New Roman" w:hAnsi="Times New Roman" w:cs="Times New Roman"/>
                <w:b/>
                <w:bCs/>
              </w:rPr>
            </w:pPr>
            <w:r w:rsidRPr="003B33B1">
              <w:rPr>
                <w:rFonts w:ascii="Times New Roman" w:hAnsi="Times New Roman" w:cs="Times New Roman"/>
                <w:b/>
                <w:bCs/>
              </w:rPr>
              <w:t>0,1%</w:t>
            </w:r>
          </w:p>
        </w:tc>
      </w:tr>
      <w:tr w:rsidR="009A7D4E" w:rsidRPr="00AE7D1B" w14:paraId="142B6D44" w14:textId="77777777" w:rsidTr="00D42670">
        <w:trPr>
          <w:trHeight w:val="315"/>
        </w:trPr>
        <w:tc>
          <w:tcPr>
            <w:tcW w:w="434" w:type="dxa"/>
            <w:shd w:val="clear" w:color="auto" w:fill="auto"/>
            <w:noWrap/>
            <w:hideMark/>
          </w:tcPr>
          <w:p w14:paraId="21BAADAF" w14:textId="77777777" w:rsidR="005873A8" w:rsidRPr="003B33B1" w:rsidRDefault="005873A8" w:rsidP="00F95E27">
            <w:pPr>
              <w:jc w:val="center"/>
              <w:rPr>
                <w:rFonts w:ascii="Times New Roman" w:hAnsi="Times New Roman" w:cs="Times New Roman"/>
              </w:rPr>
            </w:pPr>
            <w:r w:rsidRPr="003B33B1">
              <w:rPr>
                <w:rFonts w:ascii="Times New Roman" w:hAnsi="Times New Roman" w:cs="Times New Roman"/>
              </w:rPr>
              <w:t>2</w:t>
            </w:r>
          </w:p>
        </w:tc>
        <w:tc>
          <w:tcPr>
            <w:tcW w:w="1387" w:type="dxa"/>
            <w:shd w:val="clear" w:color="auto" w:fill="auto"/>
            <w:noWrap/>
            <w:hideMark/>
          </w:tcPr>
          <w:p w14:paraId="11A5D1AB" w14:textId="77777777" w:rsidR="005873A8" w:rsidRPr="003B33B1" w:rsidRDefault="005873A8" w:rsidP="00F95E27">
            <w:pPr>
              <w:jc w:val="center"/>
              <w:rPr>
                <w:rFonts w:ascii="Times New Roman" w:hAnsi="Times New Roman" w:cs="Times New Roman"/>
              </w:rPr>
            </w:pPr>
            <w:r w:rsidRPr="003B33B1">
              <w:rPr>
                <w:rFonts w:ascii="Times New Roman" w:hAnsi="Times New Roman" w:cs="Times New Roman"/>
              </w:rPr>
              <w:t>Львів</w:t>
            </w:r>
          </w:p>
        </w:tc>
        <w:tc>
          <w:tcPr>
            <w:tcW w:w="1658" w:type="dxa"/>
            <w:shd w:val="clear" w:color="auto" w:fill="auto"/>
            <w:noWrap/>
            <w:hideMark/>
          </w:tcPr>
          <w:p w14:paraId="21693E5A" w14:textId="77777777" w:rsidR="005873A8" w:rsidRPr="003B33B1" w:rsidRDefault="005873A8" w:rsidP="00F95E27">
            <w:pPr>
              <w:jc w:val="center"/>
              <w:rPr>
                <w:rFonts w:ascii="Times New Roman" w:hAnsi="Times New Roman" w:cs="Times New Roman"/>
              </w:rPr>
            </w:pPr>
            <w:r w:rsidRPr="003B33B1">
              <w:rPr>
                <w:rFonts w:ascii="Times New Roman" w:hAnsi="Times New Roman" w:cs="Times New Roman"/>
              </w:rPr>
              <w:t>Варшава</w:t>
            </w:r>
          </w:p>
        </w:tc>
        <w:tc>
          <w:tcPr>
            <w:tcW w:w="959" w:type="dxa"/>
            <w:shd w:val="clear" w:color="auto" w:fill="auto"/>
            <w:noWrap/>
            <w:hideMark/>
          </w:tcPr>
          <w:p w14:paraId="5D89C322" w14:textId="77777777" w:rsidR="005873A8" w:rsidRPr="003B33B1" w:rsidRDefault="005873A8" w:rsidP="00F95E27">
            <w:pPr>
              <w:jc w:val="center"/>
              <w:rPr>
                <w:rFonts w:ascii="Times New Roman" w:hAnsi="Times New Roman" w:cs="Times New Roman"/>
              </w:rPr>
            </w:pPr>
            <w:r w:rsidRPr="003B33B1">
              <w:rPr>
                <w:rFonts w:ascii="Times New Roman" w:hAnsi="Times New Roman" w:cs="Times New Roman"/>
              </w:rPr>
              <w:t>LOT</w:t>
            </w:r>
          </w:p>
        </w:tc>
        <w:tc>
          <w:tcPr>
            <w:tcW w:w="1109" w:type="dxa"/>
            <w:shd w:val="clear" w:color="auto" w:fill="auto"/>
            <w:noWrap/>
            <w:hideMark/>
          </w:tcPr>
          <w:p w14:paraId="090FD149" w14:textId="77777777" w:rsidR="005873A8" w:rsidRPr="003B33B1" w:rsidRDefault="005873A8" w:rsidP="00F95E27">
            <w:pPr>
              <w:jc w:val="center"/>
              <w:rPr>
                <w:rFonts w:ascii="Times New Roman" w:hAnsi="Times New Roman" w:cs="Times New Roman"/>
              </w:rPr>
            </w:pPr>
            <w:r w:rsidRPr="003B33B1">
              <w:rPr>
                <w:rFonts w:ascii="Times New Roman" w:hAnsi="Times New Roman" w:cs="Times New Roman"/>
              </w:rPr>
              <w:t>4,1%</w:t>
            </w:r>
          </w:p>
        </w:tc>
        <w:tc>
          <w:tcPr>
            <w:tcW w:w="1156" w:type="dxa"/>
            <w:shd w:val="clear" w:color="auto" w:fill="auto"/>
            <w:noWrap/>
            <w:hideMark/>
          </w:tcPr>
          <w:p w14:paraId="3EDCA081" w14:textId="77777777" w:rsidR="005873A8" w:rsidRPr="003B33B1" w:rsidRDefault="005873A8" w:rsidP="00F95E27">
            <w:pPr>
              <w:jc w:val="center"/>
              <w:rPr>
                <w:rFonts w:ascii="Times New Roman" w:hAnsi="Times New Roman" w:cs="Times New Roman"/>
              </w:rPr>
            </w:pPr>
            <w:r w:rsidRPr="003B33B1">
              <w:rPr>
                <w:rFonts w:ascii="Times New Roman" w:hAnsi="Times New Roman" w:cs="Times New Roman"/>
              </w:rPr>
              <w:t>33%</w:t>
            </w:r>
          </w:p>
        </w:tc>
        <w:tc>
          <w:tcPr>
            <w:tcW w:w="840" w:type="dxa"/>
            <w:shd w:val="clear" w:color="auto" w:fill="auto"/>
            <w:noWrap/>
            <w:hideMark/>
          </w:tcPr>
          <w:p w14:paraId="31065D8A" w14:textId="77777777" w:rsidR="005873A8" w:rsidRPr="003B33B1" w:rsidRDefault="005873A8" w:rsidP="00F95E27">
            <w:pPr>
              <w:jc w:val="center"/>
              <w:rPr>
                <w:rFonts w:ascii="Times New Roman" w:hAnsi="Times New Roman" w:cs="Times New Roman"/>
              </w:rPr>
            </w:pPr>
            <w:r w:rsidRPr="003B33B1">
              <w:rPr>
                <w:rFonts w:ascii="Times New Roman" w:hAnsi="Times New Roman" w:cs="Times New Roman"/>
              </w:rPr>
              <w:t>-2%</w:t>
            </w:r>
          </w:p>
        </w:tc>
        <w:tc>
          <w:tcPr>
            <w:tcW w:w="1068" w:type="dxa"/>
            <w:shd w:val="clear" w:color="auto" w:fill="auto"/>
            <w:noWrap/>
            <w:hideMark/>
          </w:tcPr>
          <w:p w14:paraId="5C3F4774" w14:textId="77777777" w:rsidR="005873A8" w:rsidRPr="003B33B1" w:rsidRDefault="005873A8" w:rsidP="00F95E27">
            <w:pPr>
              <w:jc w:val="center"/>
              <w:rPr>
                <w:rFonts w:ascii="Times New Roman" w:hAnsi="Times New Roman" w:cs="Times New Roman"/>
              </w:rPr>
            </w:pPr>
            <w:r w:rsidRPr="003B33B1">
              <w:rPr>
                <w:rFonts w:ascii="Times New Roman" w:hAnsi="Times New Roman" w:cs="Times New Roman"/>
              </w:rPr>
              <w:t>-1%</w:t>
            </w:r>
          </w:p>
        </w:tc>
        <w:tc>
          <w:tcPr>
            <w:tcW w:w="1018" w:type="dxa"/>
            <w:shd w:val="clear" w:color="auto" w:fill="auto"/>
            <w:noWrap/>
            <w:hideMark/>
          </w:tcPr>
          <w:p w14:paraId="02A5228F" w14:textId="502EAA10" w:rsidR="005873A8" w:rsidRPr="003B33B1" w:rsidRDefault="00D42670" w:rsidP="00F95E27">
            <w:pPr>
              <w:jc w:val="center"/>
              <w:rPr>
                <w:rFonts w:ascii="Times New Roman" w:hAnsi="Times New Roman" w:cs="Times New Roman"/>
                <w:b/>
                <w:bCs/>
              </w:rPr>
            </w:pPr>
            <w:r w:rsidRPr="003B33B1">
              <w:rPr>
                <w:rFonts w:ascii="Times New Roman" w:hAnsi="Times New Roman" w:cs="Times New Roman"/>
                <w:b/>
                <w:bCs/>
              </w:rPr>
              <w:t>-</w:t>
            </w:r>
            <w:r w:rsidR="005873A8" w:rsidRPr="003B33B1">
              <w:rPr>
                <w:rFonts w:ascii="Times New Roman" w:hAnsi="Times New Roman" w:cs="Times New Roman"/>
                <w:b/>
                <w:bCs/>
              </w:rPr>
              <w:t>0,</w:t>
            </w:r>
            <w:r w:rsidRPr="003B33B1">
              <w:rPr>
                <w:rFonts w:ascii="Times New Roman" w:hAnsi="Times New Roman" w:cs="Times New Roman"/>
                <w:b/>
                <w:bCs/>
              </w:rPr>
              <w:t>1</w:t>
            </w:r>
            <w:r w:rsidR="005873A8" w:rsidRPr="003B33B1">
              <w:rPr>
                <w:rFonts w:ascii="Times New Roman" w:hAnsi="Times New Roman" w:cs="Times New Roman"/>
                <w:b/>
                <w:bCs/>
              </w:rPr>
              <w:t>%</w:t>
            </w:r>
          </w:p>
        </w:tc>
      </w:tr>
      <w:tr w:rsidR="009A7D4E" w:rsidRPr="00AE7D1B" w14:paraId="62D84DB1" w14:textId="77777777" w:rsidTr="00D42670">
        <w:trPr>
          <w:trHeight w:val="315"/>
        </w:trPr>
        <w:tc>
          <w:tcPr>
            <w:tcW w:w="434" w:type="dxa"/>
            <w:shd w:val="clear" w:color="auto" w:fill="auto"/>
            <w:noWrap/>
            <w:hideMark/>
          </w:tcPr>
          <w:p w14:paraId="610B8EB6" w14:textId="77777777" w:rsidR="005873A8" w:rsidRPr="003B33B1" w:rsidRDefault="005873A8" w:rsidP="00F95E27">
            <w:pPr>
              <w:jc w:val="center"/>
              <w:rPr>
                <w:rFonts w:ascii="Times New Roman" w:hAnsi="Times New Roman" w:cs="Times New Roman"/>
              </w:rPr>
            </w:pPr>
            <w:r w:rsidRPr="003B33B1">
              <w:rPr>
                <w:rFonts w:ascii="Times New Roman" w:hAnsi="Times New Roman" w:cs="Times New Roman"/>
              </w:rPr>
              <w:t>3</w:t>
            </w:r>
          </w:p>
        </w:tc>
        <w:tc>
          <w:tcPr>
            <w:tcW w:w="1387" w:type="dxa"/>
            <w:shd w:val="clear" w:color="auto" w:fill="auto"/>
            <w:noWrap/>
            <w:hideMark/>
          </w:tcPr>
          <w:p w14:paraId="136ED820" w14:textId="77777777" w:rsidR="005873A8" w:rsidRPr="003B33B1" w:rsidRDefault="005873A8" w:rsidP="00F95E27">
            <w:pPr>
              <w:jc w:val="center"/>
              <w:rPr>
                <w:rFonts w:ascii="Times New Roman" w:hAnsi="Times New Roman" w:cs="Times New Roman"/>
              </w:rPr>
            </w:pPr>
            <w:r w:rsidRPr="003B33B1">
              <w:rPr>
                <w:rFonts w:ascii="Times New Roman" w:hAnsi="Times New Roman" w:cs="Times New Roman"/>
              </w:rPr>
              <w:t>Херсон</w:t>
            </w:r>
          </w:p>
        </w:tc>
        <w:tc>
          <w:tcPr>
            <w:tcW w:w="1658" w:type="dxa"/>
            <w:shd w:val="clear" w:color="auto" w:fill="auto"/>
            <w:noWrap/>
            <w:hideMark/>
          </w:tcPr>
          <w:p w14:paraId="1E660EB5" w14:textId="77777777" w:rsidR="005873A8" w:rsidRPr="003B33B1" w:rsidRDefault="005873A8" w:rsidP="00F95E27">
            <w:pPr>
              <w:jc w:val="center"/>
              <w:rPr>
                <w:rFonts w:ascii="Times New Roman" w:hAnsi="Times New Roman" w:cs="Times New Roman"/>
              </w:rPr>
            </w:pPr>
            <w:r w:rsidRPr="003B33B1">
              <w:rPr>
                <w:rFonts w:ascii="Times New Roman" w:hAnsi="Times New Roman" w:cs="Times New Roman"/>
              </w:rPr>
              <w:t>Стамбул</w:t>
            </w:r>
          </w:p>
        </w:tc>
        <w:tc>
          <w:tcPr>
            <w:tcW w:w="959" w:type="dxa"/>
            <w:shd w:val="clear" w:color="auto" w:fill="auto"/>
            <w:noWrap/>
            <w:hideMark/>
          </w:tcPr>
          <w:p w14:paraId="4C4EE961" w14:textId="77777777" w:rsidR="005873A8" w:rsidRPr="003B33B1" w:rsidRDefault="005873A8" w:rsidP="00F95E27">
            <w:pPr>
              <w:jc w:val="center"/>
              <w:rPr>
                <w:rFonts w:ascii="Times New Roman" w:hAnsi="Times New Roman" w:cs="Times New Roman"/>
              </w:rPr>
            </w:pPr>
            <w:proofErr w:type="spellStart"/>
            <w:r w:rsidRPr="003B33B1">
              <w:rPr>
                <w:rFonts w:ascii="Times New Roman" w:hAnsi="Times New Roman" w:cs="Times New Roman"/>
              </w:rPr>
              <w:t>Turkair</w:t>
            </w:r>
            <w:proofErr w:type="spellEnd"/>
          </w:p>
        </w:tc>
        <w:tc>
          <w:tcPr>
            <w:tcW w:w="1109" w:type="dxa"/>
            <w:shd w:val="clear" w:color="auto" w:fill="auto"/>
            <w:noWrap/>
            <w:hideMark/>
          </w:tcPr>
          <w:p w14:paraId="0A5C0DDA" w14:textId="77777777" w:rsidR="005873A8" w:rsidRPr="003B33B1" w:rsidRDefault="005873A8" w:rsidP="00F95E27">
            <w:pPr>
              <w:jc w:val="center"/>
              <w:rPr>
                <w:rFonts w:ascii="Times New Roman" w:hAnsi="Times New Roman" w:cs="Times New Roman"/>
              </w:rPr>
            </w:pPr>
            <w:r w:rsidRPr="003B33B1">
              <w:rPr>
                <w:rFonts w:ascii="Times New Roman" w:hAnsi="Times New Roman" w:cs="Times New Roman"/>
              </w:rPr>
              <w:t>4,1%</w:t>
            </w:r>
          </w:p>
        </w:tc>
        <w:tc>
          <w:tcPr>
            <w:tcW w:w="1156" w:type="dxa"/>
            <w:shd w:val="clear" w:color="auto" w:fill="auto"/>
            <w:noWrap/>
            <w:hideMark/>
          </w:tcPr>
          <w:p w14:paraId="088C0EFC" w14:textId="77777777" w:rsidR="005873A8" w:rsidRPr="003B33B1" w:rsidRDefault="005873A8" w:rsidP="00F95E27">
            <w:pPr>
              <w:jc w:val="center"/>
              <w:rPr>
                <w:rFonts w:ascii="Times New Roman" w:hAnsi="Times New Roman" w:cs="Times New Roman"/>
              </w:rPr>
            </w:pPr>
            <w:r w:rsidRPr="003B33B1">
              <w:rPr>
                <w:rFonts w:ascii="Times New Roman" w:hAnsi="Times New Roman" w:cs="Times New Roman"/>
              </w:rPr>
              <w:t>67%</w:t>
            </w:r>
          </w:p>
        </w:tc>
        <w:tc>
          <w:tcPr>
            <w:tcW w:w="840" w:type="dxa"/>
            <w:shd w:val="clear" w:color="auto" w:fill="auto"/>
            <w:noWrap/>
            <w:hideMark/>
          </w:tcPr>
          <w:p w14:paraId="0027822A" w14:textId="77777777" w:rsidR="005873A8" w:rsidRPr="003B33B1" w:rsidRDefault="005873A8" w:rsidP="00F95E27">
            <w:pPr>
              <w:jc w:val="center"/>
              <w:rPr>
                <w:rFonts w:ascii="Times New Roman" w:hAnsi="Times New Roman" w:cs="Times New Roman"/>
              </w:rPr>
            </w:pPr>
            <w:r w:rsidRPr="003B33B1">
              <w:rPr>
                <w:rFonts w:ascii="Times New Roman" w:hAnsi="Times New Roman" w:cs="Times New Roman"/>
              </w:rPr>
              <w:t>2%</w:t>
            </w:r>
          </w:p>
        </w:tc>
        <w:tc>
          <w:tcPr>
            <w:tcW w:w="1068" w:type="dxa"/>
            <w:shd w:val="clear" w:color="auto" w:fill="auto"/>
            <w:noWrap/>
            <w:hideMark/>
          </w:tcPr>
          <w:p w14:paraId="06B9239C" w14:textId="77777777" w:rsidR="005873A8" w:rsidRPr="003B33B1" w:rsidRDefault="005873A8" w:rsidP="00F95E27">
            <w:pPr>
              <w:jc w:val="center"/>
              <w:rPr>
                <w:rFonts w:ascii="Times New Roman" w:hAnsi="Times New Roman" w:cs="Times New Roman"/>
              </w:rPr>
            </w:pPr>
            <w:r w:rsidRPr="003B33B1">
              <w:rPr>
                <w:rFonts w:ascii="Times New Roman" w:hAnsi="Times New Roman" w:cs="Times New Roman"/>
              </w:rPr>
              <w:t>2%</w:t>
            </w:r>
          </w:p>
        </w:tc>
        <w:tc>
          <w:tcPr>
            <w:tcW w:w="1018" w:type="dxa"/>
            <w:shd w:val="clear" w:color="auto" w:fill="auto"/>
            <w:noWrap/>
            <w:hideMark/>
          </w:tcPr>
          <w:p w14:paraId="0797BA72" w14:textId="77777777" w:rsidR="005873A8" w:rsidRPr="003B33B1" w:rsidRDefault="005873A8" w:rsidP="00F95E27">
            <w:pPr>
              <w:jc w:val="center"/>
              <w:rPr>
                <w:rFonts w:ascii="Times New Roman" w:hAnsi="Times New Roman" w:cs="Times New Roman"/>
                <w:b/>
                <w:bCs/>
              </w:rPr>
            </w:pPr>
            <w:r w:rsidRPr="003B33B1">
              <w:rPr>
                <w:rFonts w:ascii="Times New Roman" w:hAnsi="Times New Roman" w:cs="Times New Roman"/>
                <w:b/>
                <w:bCs/>
              </w:rPr>
              <w:t>0,1%</w:t>
            </w:r>
          </w:p>
        </w:tc>
      </w:tr>
      <w:tr w:rsidR="009A7D4E" w:rsidRPr="00AE7D1B" w14:paraId="322568C3" w14:textId="77777777" w:rsidTr="00D42670">
        <w:trPr>
          <w:trHeight w:val="315"/>
        </w:trPr>
        <w:tc>
          <w:tcPr>
            <w:tcW w:w="434" w:type="dxa"/>
            <w:shd w:val="clear" w:color="auto" w:fill="auto"/>
            <w:noWrap/>
            <w:hideMark/>
          </w:tcPr>
          <w:p w14:paraId="1F296948" w14:textId="77777777" w:rsidR="005873A8" w:rsidRPr="003B33B1" w:rsidRDefault="005873A8" w:rsidP="00F95E27">
            <w:pPr>
              <w:jc w:val="center"/>
              <w:rPr>
                <w:rFonts w:ascii="Times New Roman" w:hAnsi="Times New Roman" w:cs="Times New Roman"/>
              </w:rPr>
            </w:pPr>
            <w:r w:rsidRPr="003B33B1">
              <w:rPr>
                <w:rFonts w:ascii="Times New Roman" w:hAnsi="Times New Roman" w:cs="Times New Roman"/>
              </w:rPr>
              <w:t>4</w:t>
            </w:r>
          </w:p>
        </w:tc>
        <w:tc>
          <w:tcPr>
            <w:tcW w:w="1387" w:type="dxa"/>
            <w:shd w:val="clear" w:color="auto" w:fill="auto"/>
            <w:noWrap/>
            <w:hideMark/>
          </w:tcPr>
          <w:p w14:paraId="12B8A3E9" w14:textId="77777777" w:rsidR="005873A8" w:rsidRPr="003B33B1" w:rsidRDefault="005873A8" w:rsidP="00F95E27">
            <w:pPr>
              <w:jc w:val="center"/>
              <w:rPr>
                <w:rFonts w:ascii="Times New Roman" w:hAnsi="Times New Roman" w:cs="Times New Roman"/>
              </w:rPr>
            </w:pPr>
            <w:r w:rsidRPr="003B33B1">
              <w:rPr>
                <w:rFonts w:ascii="Times New Roman" w:hAnsi="Times New Roman" w:cs="Times New Roman"/>
              </w:rPr>
              <w:t>Бориспіль</w:t>
            </w:r>
          </w:p>
        </w:tc>
        <w:tc>
          <w:tcPr>
            <w:tcW w:w="1658" w:type="dxa"/>
            <w:shd w:val="clear" w:color="auto" w:fill="auto"/>
            <w:noWrap/>
            <w:hideMark/>
          </w:tcPr>
          <w:p w14:paraId="5074D053" w14:textId="17BF431C" w:rsidR="005873A8" w:rsidRPr="003B33B1" w:rsidRDefault="00215A9C" w:rsidP="00F95E27">
            <w:pPr>
              <w:jc w:val="center"/>
              <w:rPr>
                <w:rFonts w:ascii="Times New Roman" w:hAnsi="Times New Roman" w:cs="Times New Roman"/>
              </w:rPr>
            </w:pPr>
            <w:r w:rsidRPr="003B33B1">
              <w:rPr>
                <w:rFonts w:ascii="Times New Roman" w:hAnsi="Times New Roman" w:cs="Times New Roman"/>
              </w:rPr>
              <w:t>Лондон</w:t>
            </w:r>
          </w:p>
        </w:tc>
        <w:tc>
          <w:tcPr>
            <w:tcW w:w="959" w:type="dxa"/>
            <w:shd w:val="clear" w:color="auto" w:fill="auto"/>
            <w:noWrap/>
            <w:hideMark/>
          </w:tcPr>
          <w:p w14:paraId="2C68E036" w14:textId="77777777" w:rsidR="005873A8" w:rsidRPr="003B33B1" w:rsidRDefault="005873A8" w:rsidP="00F95E27">
            <w:pPr>
              <w:jc w:val="center"/>
              <w:rPr>
                <w:rFonts w:ascii="Times New Roman" w:hAnsi="Times New Roman" w:cs="Times New Roman"/>
              </w:rPr>
            </w:pPr>
            <w:r w:rsidRPr="003B33B1">
              <w:rPr>
                <w:rFonts w:ascii="Times New Roman" w:hAnsi="Times New Roman" w:cs="Times New Roman"/>
              </w:rPr>
              <w:t>МАУ</w:t>
            </w:r>
          </w:p>
        </w:tc>
        <w:tc>
          <w:tcPr>
            <w:tcW w:w="1109" w:type="dxa"/>
            <w:shd w:val="clear" w:color="auto" w:fill="auto"/>
            <w:noWrap/>
            <w:hideMark/>
          </w:tcPr>
          <w:p w14:paraId="4E6E4C36" w14:textId="77777777" w:rsidR="005873A8" w:rsidRPr="003B33B1" w:rsidRDefault="005873A8" w:rsidP="00F95E27">
            <w:pPr>
              <w:jc w:val="center"/>
              <w:rPr>
                <w:rFonts w:ascii="Times New Roman" w:hAnsi="Times New Roman" w:cs="Times New Roman"/>
              </w:rPr>
            </w:pPr>
            <w:r w:rsidRPr="003B33B1">
              <w:rPr>
                <w:rFonts w:ascii="Times New Roman" w:hAnsi="Times New Roman" w:cs="Times New Roman"/>
              </w:rPr>
              <w:t>4,1%</w:t>
            </w:r>
          </w:p>
        </w:tc>
        <w:tc>
          <w:tcPr>
            <w:tcW w:w="1156" w:type="dxa"/>
            <w:shd w:val="clear" w:color="auto" w:fill="auto"/>
            <w:noWrap/>
            <w:hideMark/>
          </w:tcPr>
          <w:p w14:paraId="786E903A" w14:textId="77777777" w:rsidR="005873A8" w:rsidRPr="003B33B1" w:rsidRDefault="005873A8" w:rsidP="00F95E27">
            <w:pPr>
              <w:jc w:val="center"/>
              <w:rPr>
                <w:rFonts w:ascii="Times New Roman" w:hAnsi="Times New Roman" w:cs="Times New Roman"/>
              </w:rPr>
            </w:pPr>
            <w:r w:rsidRPr="003B33B1">
              <w:rPr>
                <w:rFonts w:ascii="Times New Roman" w:hAnsi="Times New Roman" w:cs="Times New Roman"/>
              </w:rPr>
              <w:t>20%</w:t>
            </w:r>
          </w:p>
        </w:tc>
        <w:tc>
          <w:tcPr>
            <w:tcW w:w="840" w:type="dxa"/>
            <w:shd w:val="clear" w:color="auto" w:fill="auto"/>
            <w:noWrap/>
            <w:hideMark/>
          </w:tcPr>
          <w:p w14:paraId="449FEE64" w14:textId="77777777" w:rsidR="005873A8" w:rsidRPr="003B33B1" w:rsidRDefault="005873A8" w:rsidP="00F95E27">
            <w:pPr>
              <w:jc w:val="center"/>
              <w:rPr>
                <w:rFonts w:ascii="Times New Roman" w:hAnsi="Times New Roman" w:cs="Times New Roman"/>
              </w:rPr>
            </w:pPr>
            <w:r w:rsidRPr="003B33B1">
              <w:rPr>
                <w:rFonts w:ascii="Times New Roman" w:hAnsi="Times New Roman" w:cs="Times New Roman"/>
              </w:rPr>
              <w:t>35%</w:t>
            </w:r>
          </w:p>
        </w:tc>
        <w:tc>
          <w:tcPr>
            <w:tcW w:w="1068" w:type="dxa"/>
            <w:shd w:val="clear" w:color="auto" w:fill="auto"/>
            <w:noWrap/>
            <w:hideMark/>
          </w:tcPr>
          <w:p w14:paraId="46894CC4" w14:textId="77777777" w:rsidR="005873A8" w:rsidRPr="003B33B1" w:rsidRDefault="005873A8" w:rsidP="00F95E27">
            <w:pPr>
              <w:jc w:val="center"/>
              <w:rPr>
                <w:rFonts w:ascii="Times New Roman" w:hAnsi="Times New Roman" w:cs="Times New Roman"/>
              </w:rPr>
            </w:pPr>
            <w:r w:rsidRPr="003B33B1">
              <w:rPr>
                <w:rFonts w:ascii="Times New Roman" w:hAnsi="Times New Roman" w:cs="Times New Roman"/>
              </w:rPr>
              <w:t>7%</w:t>
            </w:r>
          </w:p>
        </w:tc>
        <w:tc>
          <w:tcPr>
            <w:tcW w:w="1018" w:type="dxa"/>
            <w:shd w:val="clear" w:color="auto" w:fill="auto"/>
            <w:noWrap/>
            <w:hideMark/>
          </w:tcPr>
          <w:p w14:paraId="1C52DE43" w14:textId="77777777" w:rsidR="005873A8" w:rsidRPr="003B33B1" w:rsidRDefault="005873A8" w:rsidP="00F95E27">
            <w:pPr>
              <w:jc w:val="center"/>
              <w:rPr>
                <w:rFonts w:ascii="Times New Roman" w:hAnsi="Times New Roman" w:cs="Times New Roman"/>
                <w:b/>
                <w:bCs/>
              </w:rPr>
            </w:pPr>
            <w:r w:rsidRPr="003B33B1">
              <w:rPr>
                <w:rFonts w:ascii="Times New Roman" w:hAnsi="Times New Roman" w:cs="Times New Roman"/>
                <w:b/>
                <w:bCs/>
              </w:rPr>
              <w:t>0,3%</w:t>
            </w:r>
          </w:p>
        </w:tc>
      </w:tr>
      <w:tr w:rsidR="00D42670" w:rsidRPr="00AE7D1B" w14:paraId="43232CB7" w14:textId="77777777" w:rsidTr="00D42670">
        <w:trPr>
          <w:trHeight w:val="315"/>
        </w:trPr>
        <w:tc>
          <w:tcPr>
            <w:tcW w:w="434" w:type="dxa"/>
            <w:shd w:val="clear" w:color="auto" w:fill="auto"/>
            <w:noWrap/>
          </w:tcPr>
          <w:p w14:paraId="5F766D80" w14:textId="460F6322" w:rsidR="00D42670" w:rsidRPr="003B33B1" w:rsidRDefault="00DE1152" w:rsidP="00D42670">
            <w:pPr>
              <w:jc w:val="center"/>
              <w:rPr>
                <w:rFonts w:ascii="Times New Roman" w:hAnsi="Times New Roman" w:cs="Times New Roman"/>
              </w:rPr>
            </w:pPr>
            <w:r w:rsidRPr="003B33B1">
              <w:rPr>
                <w:rFonts w:ascii="Times New Roman" w:hAnsi="Times New Roman" w:cs="Times New Roman"/>
              </w:rPr>
              <w:t>5</w:t>
            </w:r>
          </w:p>
        </w:tc>
        <w:tc>
          <w:tcPr>
            <w:tcW w:w="1387" w:type="dxa"/>
            <w:shd w:val="clear" w:color="auto" w:fill="auto"/>
            <w:noWrap/>
          </w:tcPr>
          <w:p w14:paraId="5D53B74B" w14:textId="658C8FE8" w:rsidR="00D42670" w:rsidRPr="003B33B1" w:rsidRDefault="00D42670" w:rsidP="00D42670">
            <w:pPr>
              <w:jc w:val="center"/>
              <w:rPr>
                <w:rFonts w:ascii="Times New Roman" w:hAnsi="Times New Roman" w:cs="Times New Roman"/>
              </w:rPr>
            </w:pPr>
            <w:r w:rsidRPr="003B33B1">
              <w:rPr>
                <w:rFonts w:ascii="Times New Roman" w:hAnsi="Times New Roman" w:cs="Times New Roman"/>
              </w:rPr>
              <w:t>Одеса</w:t>
            </w:r>
          </w:p>
        </w:tc>
        <w:tc>
          <w:tcPr>
            <w:tcW w:w="1658" w:type="dxa"/>
            <w:shd w:val="clear" w:color="auto" w:fill="auto"/>
            <w:noWrap/>
          </w:tcPr>
          <w:p w14:paraId="6FAB9262" w14:textId="5C799EC1" w:rsidR="00D42670" w:rsidRPr="003B33B1" w:rsidRDefault="00D42670" w:rsidP="00D42670">
            <w:pPr>
              <w:jc w:val="center"/>
              <w:rPr>
                <w:rFonts w:ascii="Times New Roman" w:hAnsi="Times New Roman" w:cs="Times New Roman"/>
              </w:rPr>
            </w:pPr>
            <w:r w:rsidRPr="003B33B1">
              <w:rPr>
                <w:rFonts w:ascii="Times New Roman" w:hAnsi="Times New Roman" w:cs="Times New Roman"/>
              </w:rPr>
              <w:t>Братислава</w:t>
            </w:r>
          </w:p>
        </w:tc>
        <w:tc>
          <w:tcPr>
            <w:tcW w:w="959" w:type="dxa"/>
            <w:shd w:val="clear" w:color="auto" w:fill="auto"/>
            <w:noWrap/>
          </w:tcPr>
          <w:p w14:paraId="241BA726" w14:textId="575304FA" w:rsidR="00D42670" w:rsidRPr="003B33B1" w:rsidRDefault="00D42670" w:rsidP="00D42670">
            <w:pPr>
              <w:jc w:val="center"/>
              <w:rPr>
                <w:rFonts w:ascii="Times New Roman" w:hAnsi="Times New Roman" w:cs="Times New Roman"/>
                <w:lang w:val="en-US"/>
              </w:rPr>
            </w:pPr>
            <w:r w:rsidRPr="003B33B1">
              <w:rPr>
                <w:rFonts w:ascii="Times New Roman" w:hAnsi="Times New Roman" w:cs="Times New Roman"/>
                <w:lang w:val="en-US"/>
              </w:rPr>
              <w:t>WIZZ Air</w:t>
            </w:r>
          </w:p>
        </w:tc>
        <w:tc>
          <w:tcPr>
            <w:tcW w:w="1109" w:type="dxa"/>
            <w:shd w:val="clear" w:color="auto" w:fill="auto"/>
            <w:noWrap/>
          </w:tcPr>
          <w:p w14:paraId="53E825DC" w14:textId="7F179E07" w:rsidR="00D42670" w:rsidRPr="003B33B1" w:rsidRDefault="00D42670" w:rsidP="00D42670">
            <w:pPr>
              <w:jc w:val="center"/>
              <w:rPr>
                <w:rFonts w:ascii="Times New Roman" w:hAnsi="Times New Roman" w:cs="Times New Roman"/>
                <w:lang w:val="en-US"/>
              </w:rPr>
            </w:pPr>
            <w:r w:rsidRPr="003B33B1">
              <w:rPr>
                <w:rFonts w:ascii="Times New Roman" w:hAnsi="Times New Roman" w:cs="Times New Roman"/>
                <w:lang w:val="en-US"/>
              </w:rPr>
              <w:t>4,1%</w:t>
            </w:r>
          </w:p>
        </w:tc>
        <w:tc>
          <w:tcPr>
            <w:tcW w:w="1156" w:type="dxa"/>
            <w:shd w:val="clear" w:color="auto" w:fill="auto"/>
            <w:noWrap/>
          </w:tcPr>
          <w:p w14:paraId="0C014696" w14:textId="1F1D6812" w:rsidR="00D42670" w:rsidRPr="003B33B1" w:rsidRDefault="00D42670" w:rsidP="00D42670">
            <w:pPr>
              <w:jc w:val="center"/>
              <w:rPr>
                <w:rFonts w:ascii="Times New Roman" w:hAnsi="Times New Roman" w:cs="Times New Roman"/>
              </w:rPr>
            </w:pPr>
            <w:r w:rsidRPr="003B33B1">
              <w:rPr>
                <w:rFonts w:ascii="Times New Roman" w:hAnsi="Times New Roman" w:cs="Times New Roman"/>
              </w:rPr>
              <w:t>6%</w:t>
            </w:r>
          </w:p>
        </w:tc>
        <w:tc>
          <w:tcPr>
            <w:tcW w:w="840" w:type="dxa"/>
            <w:shd w:val="clear" w:color="auto" w:fill="auto"/>
            <w:noWrap/>
          </w:tcPr>
          <w:p w14:paraId="27FD9DEB" w14:textId="0EAB04F0" w:rsidR="00D42670" w:rsidRPr="003B33B1" w:rsidRDefault="00D42670" w:rsidP="00D42670">
            <w:pPr>
              <w:jc w:val="center"/>
              <w:rPr>
                <w:rFonts w:ascii="Times New Roman" w:hAnsi="Times New Roman" w:cs="Times New Roman"/>
              </w:rPr>
            </w:pPr>
            <w:r w:rsidRPr="003B33B1">
              <w:rPr>
                <w:rFonts w:ascii="Times New Roman" w:hAnsi="Times New Roman" w:cs="Times New Roman"/>
              </w:rPr>
              <w:t>-2%</w:t>
            </w:r>
          </w:p>
        </w:tc>
        <w:tc>
          <w:tcPr>
            <w:tcW w:w="1068" w:type="dxa"/>
            <w:shd w:val="clear" w:color="auto" w:fill="auto"/>
            <w:noWrap/>
          </w:tcPr>
          <w:p w14:paraId="47A00767" w14:textId="78C5A05B" w:rsidR="00D42670" w:rsidRPr="003B33B1" w:rsidRDefault="00D42670" w:rsidP="00D42670">
            <w:pPr>
              <w:jc w:val="center"/>
              <w:rPr>
                <w:rFonts w:ascii="Times New Roman" w:hAnsi="Times New Roman" w:cs="Times New Roman"/>
              </w:rPr>
            </w:pPr>
            <w:r w:rsidRPr="003B33B1">
              <w:rPr>
                <w:rFonts w:ascii="Times New Roman" w:hAnsi="Times New Roman" w:cs="Times New Roman"/>
              </w:rPr>
              <w:t>0%</w:t>
            </w:r>
          </w:p>
        </w:tc>
        <w:tc>
          <w:tcPr>
            <w:tcW w:w="1018" w:type="dxa"/>
            <w:shd w:val="clear" w:color="auto" w:fill="auto"/>
            <w:noWrap/>
          </w:tcPr>
          <w:p w14:paraId="6148DBC0" w14:textId="74D296E6" w:rsidR="00D42670" w:rsidRPr="003B33B1" w:rsidRDefault="00D42670" w:rsidP="00D42670">
            <w:pPr>
              <w:jc w:val="center"/>
              <w:rPr>
                <w:rFonts w:ascii="Times New Roman" w:hAnsi="Times New Roman" w:cs="Times New Roman"/>
                <w:b/>
                <w:bCs/>
              </w:rPr>
            </w:pPr>
            <w:r w:rsidRPr="003B33B1">
              <w:rPr>
                <w:rFonts w:ascii="Times New Roman" w:hAnsi="Times New Roman" w:cs="Times New Roman"/>
                <w:b/>
                <w:bCs/>
              </w:rPr>
              <w:t>-0,1%</w:t>
            </w:r>
          </w:p>
        </w:tc>
      </w:tr>
    </w:tbl>
    <w:p w14:paraId="29646E90" w14:textId="5106D62C" w:rsidR="003B33B1" w:rsidRDefault="0036302E" w:rsidP="003B33B1">
      <w:pPr>
        <w:spacing w:before="240" w:after="0" w:line="240" w:lineRule="auto"/>
        <w:ind w:firstLine="567"/>
        <w:jc w:val="both"/>
        <w:rPr>
          <w:rFonts w:ascii="Times New Roman" w:eastAsia="Times New Roman" w:hAnsi="Times New Roman" w:cs="Times New Roman"/>
          <w:bCs/>
          <w:color w:val="000000" w:themeColor="text1"/>
          <w:sz w:val="28"/>
          <w:szCs w:val="28"/>
          <w:lang w:eastAsia="uk-UA"/>
        </w:rPr>
      </w:pPr>
      <w:r w:rsidRPr="003B33B1">
        <w:rPr>
          <w:rFonts w:ascii="Times New Roman" w:eastAsia="Calibri" w:hAnsi="Times New Roman" w:cs="Times New Roman"/>
          <w:color w:val="000000" w:themeColor="text1"/>
          <w:sz w:val="28"/>
          <w:szCs w:val="28"/>
        </w:rPr>
        <w:t>Як резуль</w:t>
      </w:r>
      <w:r w:rsidR="003B33B1">
        <w:rPr>
          <w:rFonts w:ascii="Times New Roman" w:eastAsia="Calibri" w:hAnsi="Times New Roman" w:cs="Times New Roman"/>
          <w:color w:val="000000" w:themeColor="text1"/>
          <w:sz w:val="28"/>
          <w:szCs w:val="28"/>
        </w:rPr>
        <w:t>тат, проведений аналіз засвідчить</w:t>
      </w:r>
      <w:r w:rsidRPr="003B33B1">
        <w:rPr>
          <w:rFonts w:ascii="Times New Roman" w:eastAsia="Calibri" w:hAnsi="Times New Roman" w:cs="Times New Roman"/>
          <w:color w:val="000000" w:themeColor="text1"/>
          <w:sz w:val="28"/>
          <w:szCs w:val="28"/>
        </w:rPr>
        <w:t>, що е</w:t>
      </w:r>
      <w:r w:rsidRPr="003B33B1">
        <w:rPr>
          <w:rFonts w:ascii="Times New Roman" w:eastAsia="Times New Roman" w:hAnsi="Times New Roman" w:cs="Times New Roman" w:hint="eastAsia"/>
          <w:bCs/>
          <w:color w:val="000000" w:themeColor="text1"/>
          <w:sz w:val="28"/>
          <w:szCs w:val="28"/>
          <w:lang w:eastAsia="uk-UA"/>
        </w:rPr>
        <w:t>фект</w:t>
      </w:r>
      <w:r w:rsidRPr="003B33B1">
        <w:rPr>
          <w:rFonts w:ascii="Times New Roman" w:eastAsia="Times New Roman" w:hAnsi="Times New Roman" w:cs="Times New Roman"/>
          <w:bCs/>
          <w:color w:val="000000" w:themeColor="text1"/>
          <w:sz w:val="28"/>
          <w:szCs w:val="28"/>
          <w:lang w:eastAsia="uk-UA"/>
        </w:rPr>
        <w:t xml:space="preserve"> </w:t>
      </w:r>
      <w:r w:rsidRPr="003B33B1">
        <w:rPr>
          <w:rFonts w:ascii="Times New Roman" w:eastAsia="Times New Roman" w:hAnsi="Times New Roman" w:cs="Times New Roman" w:hint="eastAsia"/>
          <w:bCs/>
          <w:color w:val="000000" w:themeColor="text1"/>
          <w:sz w:val="28"/>
          <w:szCs w:val="28"/>
          <w:lang w:eastAsia="uk-UA"/>
        </w:rPr>
        <w:t>від</w:t>
      </w:r>
      <w:r w:rsidRPr="003B33B1">
        <w:rPr>
          <w:rFonts w:ascii="Times New Roman" w:eastAsia="Times New Roman" w:hAnsi="Times New Roman" w:cs="Times New Roman"/>
          <w:bCs/>
          <w:color w:val="000000" w:themeColor="text1"/>
          <w:sz w:val="28"/>
          <w:szCs w:val="28"/>
          <w:lang w:eastAsia="uk-UA"/>
        </w:rPr>
        <w:t xml:space="preserve"> </w:t>
      </w:r>
      <w:r w:rsidRPr="003B33B1">
        <w:rPr>
          <w:rFonts w:ascii="Times New Roman" w:eastAsia="Times New Roman" w:hAnsi="Times New Roman" w:cs="Times New Roman" w:hint="eastAsia"/>
          <w:bCs/>
          <w:color w:val="000000" w:themeColor="text1"/>
          <w:sz w:val="28"/>
          <w:szCs w:val="28"/>
          <w:lang w:eastAsia="uk-UA"/>
        </w:rPr>
        <w:t>зміни</w:t>
      </w:r>
      <w:r w:rsidRPr="003B33B1">
        <w:rPr>
          <w:rFonts w:ascii="Times New Roman" w:eastAsia="Times New Roman" w:hAnsi="Times New Roman" w:cs="Times New Roman"/>
          <w:bCs/>
          <w:color w:val="000000" w:themeColor="text1"/>
          <w:sz w:val="28"/>
          <w:szCs w:val="28"/>
          <w:lang w:eastAsia="uk-UA"/>
        </w:rPr>
        <w:t xml:space="preserve"> </w:t>
      </w:r>
      <w:r w:rsidRPr="003B33B1">
        <w:rPr>
          <w:rFonts w:ascii="Times New Roman" w:eastAsia="Times New Roman" w:hAnsi="Times New Roman" w:cs="Times New Roman" w:hint="eastAsia"/>
          <w:bCs/>
          <w:color w:val="000000" w:themeColor="text1"/>
          <w:sz w:val="28"/>
          <w:szCs w:val="28"/>
          <w:lang w:eastAsia="uk-UA"/>
        </w:rPr>
        <w:t>ставок</w:t>
      </w:r>
      <w:r w:rsidRPr="003B33B1">
        <w:rPr>
          <w:rFonts w:ascii="Times New Roman" w:eastAsia="Times New Roman" w:hAnsi="Times New Roman" w:cs="Times New Roman"/>
          <w:bCs/>
          <w:color w:val="000000" w:themeColor="text1"/>
          <w:sz w:val="28"/>
          <w:szCs w:val="28"/>
          <w:lang w:eastAsia="uk-UA"/>
        </w:rPr>
        <w:t xml:space="preserve"> </w:t>
      </w:r>
      <w:r w:rsidRPr="003B33B1">
        <w:rPr>
          <w:rFonts w:ascii="Times New Roman" w:eastAsia="Times New Roman" w:hAnsi="Times New Roman" w:cs="Times New Roman" w:hint="eastAsia"/>
          <w:bCs/>
          <w:color w:val="000000" w:themeColor="text1"/>
          <w:sz w:val="28"/>
          <w:szCs w:val="28"/>
          <w:lang w:eastAsia="uk-UA"/>
        </w:rPr>
        <w:t>плати</w:t>
      </w:r>
      <w:r w:rsidRPr="003B33B1">
        <w:rPr>
          <w:rFonts w:ascii="Times New Roman" w:eastAsia="Times New Roman" w:hAnsi="Times New Roman" w:cs="Times New Roman"/>
          <w:bCs/>
          <w:color w:val="000000" w:themeColor="text1"/>
          <w:sz w:val="28"/>
          <w:szCs w:val="28"/>
          <w:lang w:eastAsia="uk-UA"/>
        </w:rPr>
        <w:t xml:space="preserve"> </w:t>
      </w:r>
      <w:r w:rsidRPr="003B33B1">
        <w:rPr>
          <w:rFonts w:ascii="Times New Roman" w:eastAsia="Times New Roman" w:hAnsi="Times New Roman" w:cs="Times New Roman" w:hint="eastAsia"/>
          <w:bCs/>
          <w:color w:val="000000" w:themeColor="text1"/>
          <w:sz w:val="28"/>
          <w:szCs w:val="28"/>
          <w:lang w:eastAsia="uk-UA"/>
        </w:rPr>
        <w:t>за</w:t>
      </w:r>
      <w:r w:rsidRPr="003B33B1">
        <w:rPr>
          <w:rFonts w:ascii="Times New Roman" w:eastAsia="Times New Roman" w:hAnsi="Times New Roman" w:cs="Times New Roman"/>
          <w:bCs/>
          <w:color w:val="000000" w:themeColor="text1"/>
          <w:sz w:val="28"/>
          <w:szCs w:val="28"/>
          <w:lang w:eastAsia="uk-UA"/>
        </w:rPr>
        <w:t xml:space="preserve"> </w:t>
      </w:r>
      <w:r w:rsidRPr="003B33B1">
        <w:rPr>
          <w:rFonts w:ascii="Times New Roman" w:eastAsia="Times New Roman" w:hAnsi="Times New Roman" w:cs="Times New Roman" w:hint="eastAsia"/>
          <w:bCs/>
          <w:color w:val="000000" w:themeColor="text1"/>
          <w:sz w:val="28"/>
          <w:szCs w:val="28"/>
          <w:lang w:eastAsia="uk-UA"/>
        </w:rPr>
        <w:t>АНО</w:t>
      </w:r>
      <w:r w:rsidRPr="003B33B1">
        <w:rPr>
          <w:rFonts w:ascii="Times New Roman" w:eastAsia="Times New Roman" w:hAnsi="Times New Roman" w:cs="Times New Roman"/>
          <w:bCs/>
          <w:color w:val="000000" w:themeColor="text1"/>
          <w:sz w:val="28"/>
          <w:szCs w:val="28"/>
          <w:lang w:eastAsia="uk-UA"/>
        </w:rPr>
        <w:t xml:space="preserve"> </w:t>
      </w:r>
      <w:r w:rsidRPr="003B33B1">
        <w:rPr>
          <w:rFonts w:ascii="Times New Roman" w:eastAsia="Times New Roman" w:hAnsi="Times New Roman" w:cs="Times New Roman" w:hint="eastAsia"/>
          <w:bCs/>
          <w:color w:val="000000" w:themeColor="text1"/>
          <w:sz w:val="28"/>
          <w:szCs w:val="28"/>
          <w:lang w:eastAsia="uk-UA"/>
        </w:rPr>
        <w:t>на</w:t>
      </w:r>
      <w:r w:rsidRPr="003B33B1">
        <w:rPr>
          <w:rFonts w:ascii="Times New Roman" w:eastAsia="Times New Roman" w:hAnsi="Times New Roman" w:cs="Times New Roman"/>
          <w:bCs/>
          <w:color w:val="000000" w:themeColor="text1"/>
          <w:sz w:val="28"/>
          <w:szCs w:val="28"/>
          <w:lang w:eastAsia="uk-UA"/>
        </w:rPr>
        <w:t xml:space="preserve"> </w:t>
      </w:r>
      <w:r w:rsidRPr="003B33B1">
        <w:rPr>
          <w:rFonts w:ascii="Times New Roman" w:eastAsia="Times New Roman" w:hAnsi="Times New Roman" w:cs="Times New Roman" w:hint="eastAsia"/>
          <w:bCs/>
          <w:color w:val="000000" w:themeColor="text1"/>
          <w:sz w:val="28"/>
          <w:szCs w:val="28"/>
          <w:lang w:eastAsia="uk-UA"/>
        </w:rPr>
        <w:t>загальні</w:t>
      </w:r>
      <w:r w:rsidRPr="003B33B1">
        <w:rPr>
          <w:rFonts w:ascii="Times New Roman" w:eastAsia="Times New Roman" w:hAnsi="Times New Roman" w:cs="Times New Roman"/>
          <w:bCs/>
          <w:color w:val="000000" w:themeColor="text1"/>
          <w:sz w:val="28"/>
          <w:szCs w:val="28"/>
          <w:lang w:eastAsia="uk-UA"/>
        </w:rPr>
        <w:t xml:space="preserve"> </w:t>
      </w:r>
      <w:r w:rsidRPr="003B33B1">
        <w:rPr>
          <w:rFonts w:ascii="Times New Roman" w:eastAsia="Times New Roman" w:hAnsi="Times New Roman" w:cs="Times New Roman" w:hint="eastAsia"/>
          <w:bCs/>
          <w:color w:val="000000" w:themeColor="text1"/>
          <w:sz w:val="28"/>
          <w:szCs w:val="28"/>
          <w:lang w:eastAsia="uk-UA"/>
        </w:rPr>
        <w:t>витрати</w:t>
      </w:r>
      <w:r w:rsidRPr="003B33B1">
        <w:rPr>
          <w:rFonts w:ascii="Times New Roman" w:eastAsia="Times New Roman" w:hAnsi="Times New Roman" w:cs="Times New Roman"/>
          <w:bCs/>
          <w:color w:val="000000" w:themeColor="text1"/>
          <w:sz w:val="28"/>
          <w:szCs w:val="28"/>
          <w:lang w:eastAsia="uk-UA"/>
        </w:rPr>
        <w:t xml:space="preserve"> </w:t>
      </w:r>
      <w:r w:rsidRPr="003B33B1">
        <w:rPr>
          <w:rFonts w:ascii="Times New Roman" w:eastAsia="Times New Roman" w:hAnsi="Times New Roman" w:cs="Times New Roman" w:hint="eastAsia"/>
          <w:bCs/>
          <w:color w:val="000000" w:themeColor="text1"/>
          <w:sz w:val="28"/>
          <w:szCs w:val="28"/>
          <w:lang w:eastAsia="uk-UA"/>
        </w:rPr>
        <w:t>авіакомпаній</w:t>
      </w:r>
      <w:r w:rsidRPr="003B33B1">
        <w:rPr>
          <w:rFonts w:ascii="Times New Roman" w:eastAsia="Times New Roman" w:hAnsi="Times New Roman" w:cs="Times New Roman"/>
          <w:bCs/>
          <w:color w:val="000000" w:themeColor="text1"/>
          <w:sz w:val="28"/>
          <w:szCs w:val="28"/>
          <w:lang w:eastAsia="uk-UA"/>
        </w:rPr>
        <w:t xml:space="preserve"> </w:t>
      </w:r>
      <w:r w:rsidRPr="003B33B1">
        <w:rPr>
          <w:rFonts w:ascii="Times New Roman" w:eastAsia="Times New Roman" w:hAnsi="Times New Roman" w:cs="Times New Roman" w:hint="eastAsia"/>
          <w:bCs/>
          <w:color w:val="000000" w:themeColor="text1"/>
          <w:sz w:val="28"/>
          <w:szCs w:val="28"/>
          <w:lang w:eastAsia="uk-UA"/>
        </w:rPr>
        <w:t>коливається</w:t>
      </w:r>
      <w:r w:rsidRPr="003B33B1">
        <w:rPr>
          <w:rFonts w:ascii="Times New Roman" w:eastAsia="Times New Roman" w:hAnsi="Times New Roman" w:cs="Times New Roman"/>
          <w:bCs/>
          <w:color w:val="000000" w:themeColor="text1"/>
          <w:sz w:val="28"/>
          <w:szCs w:val="28"/>
          <w:lang w:eastAsia="uk-UA"/>
        </w:rPr>
        <w:t xml:space="preserve"> </w:t>
      </w:r>
      <w:r w:rsidRPr="003B33B1">
        <w:rPr>
          <w:rFonts w:ascii="Times New Roman" w:eastAsia="Times New Roman" w:hAnsi="Times New Roman" w:cs="Times New Roman" w:hint="eastAsia"/>
          <w:bCs/>
          <w:color w:val="000000" w:themeColor="text1"/>
          <w:sz w:val="28"/>
          <w:szCs w:val="28"/>
          <w:lang w:eastAsia="uk-UA"/>
        </w:rPr>
        <w:t>в</w:t>
      </w:r>
      <w:r w:rsidRPr="003B33B1">
        <w:rPr>
          <w:rFonts w:ascii="Times New Roman" w:eastAsia="Times New Roman" w:hAnsi="Times New Roman" w:cs="Times New Roman"/>
          <w:bCs/>
          <w:color w:val="000000" w:themeColor="text1"/>
          <w:sz w:val="28"/>
          <w:szCs w:val="28"/>
          <w:lang w:eastAsia="uk-UA"/>
        </w:rPr>
        <w:t xml:space="preserve"> </w:t>
      </w:r>
      <w:r w:rsidRPr="003B33B1">
        <w:rPr>
          <w:rFonts w:ascii="Times New Roman" w:eastAsia="Times New Roman" w:hAnsi="Times New Roman" w:cs="Times New Roman" w:hint="eastAsia"/>
          <w:bCs/>
          <w:color w:val="000000" w:themeColor="text1"/>
          <w:sz w:val="28"/>
          <w:szCs w:val="28"/>
          <w:lang w:eastAsia="uk-UA"/>
        </w:rPr>
        <w:t>межах</w:t>
      </w:r>
      <w:r w:rsidRPr="003B33B1">
        <w:rPr>
          <w:rFonts w:ascii="Times New Roman" w:eastAsia="Times New Roman" w:hAnsi="Times New Roman" w:cs="Times New Roman"/>
          <w:bCs/>
          <w:color w:val="000000" w:themeColor="text1"/>
          <w:sz w:val="28"/>
          <w:szCs w:val="28"/>
          <w:lang w:eastAsia="uk-UA"/>
        </w:rPr>
        <w:t xml:space="preserve"> 0 </w:t>
      </w:r>
      <w:r w:rsidRPr="003B33B1">
        <w:rPr>
          <w:rFonts w:ascii="Times New Roman" w:eastAsia="Times New Roman" w:hAnsi="Times New Roman" w:cs="Times New Roman" w:hint="eastAsia"/>
          <w:bCs/>
          <w:color w:val="000000" w:themeColor="text1"/>
          <w:sz w:val="28"/>
          <w:szCs w:val="28"/>
          <w:lang w:eastAsia="uk-UA"/>
        </w:rPr>
        <w:t>–</w:t>
      </w:r>
      <w:r w:rsidRPr="003B33B1">
        <w:rPr>
          <w:rFonts w:ascii="Times New Roman" w:eastAsia="Times New Roman" w:hAnsi="Times New Roman" w:cs="Times New Roman"/>
          <w:bCs/>
          <w:color w:val="000000" w:themeColor="text1"/>
          <w:sz w:val="28"/>
          <w:szCs w:val="28"/>
          <w:lang w:eastAsia="uk-UA"/>
        </w:rPr>
        <w:t xml:space="preserve"> 0,3%</w:t>
      </w:r>
      <w:r w:rsidR="003B33B1">
        <w:rPr>
          <w:rFonts w:ascii="Times New Roman" w:eastAsia="Times New Roman" w:hAnsi="Times New Roman" w:cs="Times New Roman"/>
          <w:bCs/>
          <w:color w:val="000000" w:themeColor="text1"/>
          <w:sz w:val="28"/>
          <w:szCs w:val="28"/>
          <w:lang w:eastAsia="uk-UA"/>
        </w:rPr>
        <w:t xml:space="preserve">, в тому числі враховуючи </w:t>
      </w:r>
      <w:r w:rsidR="00294C0D" w:rsidRPr="003B33B1">
        <w:rPr>
          <w:rFonts w:ascii="Times New Roman" w:eastAsia="Times New Roman" w:hAnsi="Times New Roman" w:cs="Times New Roman"/>
          <w:bCs/>
          <w:color w:val="000000" w:themeColor="text1"/>
          <w:sz w:val="28"/>
          <w:szCs w:val="28"/>
          <w:lang w:eastAsia="uk-UA"/>
        </w:rPr>
        <w:t>0,3%</w:t>
      </w:r>
      <w:r w:rsidR="00432540" w:rsidRPr="003B33B1">
        <w:rPr>
          <w:rFonts w:ascii="Times New Roman" w:eastAsia="Times New Roman" w:hAnsi="Times New Roman" w:cs="Times New Roman"/>
          <w:bCs/>
          <w:color w:val="000000" w:themeColor="text1"/>
          <w:sz w:val="28"/>
          <w:szCs w:val="28"/>
          <w:lang w:eastAsia="uk-UA"/>
        </w:rPr>
        <w:t xml:space="preserve"> зростання вартості послуг АНО для авіакомпаній</w:t>
      </w:r>
      <w:r w:rsidR="003B33B1">
        <w:rPr>
          <w:rFonts w:ascii="Times New Roman" w:eastAsia="Times New Roman" w:hAnsi="Times New Roman" w:cs="Times New Roman"/>
          <w:bCs/>
          <w:color w:val="000000" w:themeColor="text1"/>
          <w:sz w:val="28"/>
          <w:szCs w:val="28"/>
          <w:lang w:eastAsia="uk-UA"/>
        </w:rPr>
        <w:t>,</w:t>
      </w:r>
      <w:r w:rsidR="00432540" w:rsidRPr="003B33B1">
        <w:rPr>
          <w:rFonts w:ascii="Times New Roman" w:eastAsia="Times New Roman" w:hAnsi="Times New Roman" w:cs="Times New Roman"/>
          <w:bCs/>
          <w:color w:val="000000" w:themeColor="text1"/>
          <w:sz w:val="28"/>
          <w:szCs w:val="28"/>
          <w:lang w:eastAsia="uk-UA"/>
        </w:rPr>
        <w:t xml:space="preserve"> які здійснюють польоти з </w:t>
      </w:r>
      <w:r w:rsidR="00294C0D" w:rsidRPr="003B33B1">
        <w:rPr>
          <w:rFonts w:ascii="Times New Roman" w:eastAsia="Times New Roman" w:hAnsi="Times New Roman" w:cs="Times New Roman"/>
          <w:bCs/>
          <w:color w:val="000000" w:themeColor="text1"/>
          <w:sz w:val="28"/>
          <w:szCs w:val="28"/>
          <w:lang w:eastAsia="uk-UA"/>
        </w:rPr>
        <w:t>найбільшого аеропорту країни</w:t>
      </w:r>
      <w:r w:rsidR="003B33B1">
        <w:rPr>
          <w:rFonts w:ascii="Times New Roman" w:eastAsia="Times New Roman" w:hAnsi="Times New Roman" w:cs="Times New Roman"/>
          <w:bCs/>
          <w:color w:val="000000" w:themeColor="text1"/>
          <w:sz w:val="28"/>
          <w:szCs w:val="28"/>
          <w:lang w:eastAsia="uk-UA"/>
        </w:rPr>
        <w:t xml:space="preserve"> МА «Бориспіль»,</w:t>
      </w:r>
      <w:r w:rsidR="00294C0D" w:rsidRPr="003B33B1">
        <w:rPr>
          <w:rFonts w:ascii="Times New Roman" w:eastAsia="Times New Roman" w:hAnsi="Times New Roman" w:cs="Times New Roman"/>
          <w:bCs/>
          <w:color w:val="000000" w:themeColor="text1"/>
          <w:sz w:val="28"/>
          <w:szCs w:val="28"/>
          <w:lang w:eastAsia="uk-UA"/>
        </w:rPr>
        <w:t xml:space="preserve"> як результат зростання ставк</w:t>
      </w:r>
      <w:r w:rsidR="00432540" w:rsidRPr="003B33B1">
        <w:rPr>
          <w:rFonts w:ascii="Times New Roman" w:eastAsia="Times New Roman" w:hAnsi="Times New Roman" w:cs="Times New Roman"/>
          <w:bCs/>
          <w:color w:val="000000" w:themeColor="text1"/>
          <w:sz w:val="28"/>
          <w:szCs w:val="28"/>
          <w:lang w:eastAsia="uk-UA"/>
        </w:rPr>
        <w:t>и</w:t>
      </w:r>
      <w:r w:rsidR="00294C0D" w:rsidRPr="003B33B1">
        <w:rPr>
          <w:rFonts w:ascii="Times New Roman" w:eastAsia="Times New Roman" w:hAnsi="Times New Roman" w:cs="Times New Roman"/>
          <w:bCs/>
          <w:color w:val="000000" w:themeColor="text1"/>
          <w:sz w:val="28"/>
          <w:szCs w:val="28"/>
          <w:lang w:eastAsia="uk-UA"/>
        </w:rPr>
        <w:t xml:space="preserve"> плати за АНО на підході та в районі аеродрому даного аеропорту </w:t>
      </w:r>
      <w:r w:rsidR="00432540" w:rsidRPr="003B33B1">
        <w:rPr>
          <w:rFonts w:ascii="Times New Roman" w:eastAsia="Times New Roman" w:hAnsi="Times New Roman" w:cs="Times New Roman"/>
          <w:bCs/>
          <w:color w:val="000000" w:themeColor="text1"/>
          <w:sz w:val="28"/>
          <w:szCs w:val="28"/>
          <w:lang w:eastAsia="uk-UA"/>
        </w:rPr>
        <w:t>порівняно із чинною ставкою</w:t>
      </w:r>
      <w:r w:rsidR="003B33B1">
        <w:rPr>
          <w:rFonts w:ascii="Times New Roman" w:eastAsia="Times New Roman" w:hAnsi="Times New Roman" w:cs="Times New Roman"/>
          <w:bCs/>
          <w:color w:val="000000" w:themeColor="text1"/>
          <w:sz w:val="28"/>
          <w:szCs w:val="28"/>
          <w:lang w:eastAsia="uk-UA"/>
        </w:rPr>
        <w:t>,</w:t>
      </w:r>
      <w:r w:rsidR="00432540" w:rsidRPr="003B33B1">
        <w:rPr>
          <w:rFonts w:ascii="Times New Roman" w:eastAsia="Times New Roman" w:hAnsi="Times New Roman" w:cs="Times New Roman"/>
          <w:bCs/>
          <w:color w:val="000000" w:themeColor="text1"/>
          <w:sz w:val="28"/>
          <w:szCs w:val="28"/>
          <w:lang w:eastAsia="uk-UA"/>
        </w:rPr>
        <w:t xml:space="preserve"> встановленою на</w:t>
      </w:r>
      <w:r w:rsidR="00163193" w:rsidRPr="003B33B1">
        <w:rPr>
          <w:rFonts w:ascii="Times New Roman" w:eastAsia="Times New Roman" w:hAnsi="Times New Roman" w:cs="Times New Roman"/>
          <w:bCs/>
          <w:color w:val="000000" w:themeColor="text1"/>
          <w:sz w:val="28"/>
          <w:szCs w:val="28"/>
          <w:lang w:eastAsia="uk-UA"/>
        </w:rPr>
        <w:t xml:space="preserve"> значно нижчому </w:t>
      </w:r>
      <w:r w:rsidR="00432540" w:rsidRPr="003B33B1">
        <w:rPr>
          <w:rFonts w:ascii="Times New Roman" w:eastAsia="Times New Roman" w:hAnsi="Times New Roman" w:cs="Times New Roman"/>
          <w:bCs/>
          <w:color w:val="000000" w:themeColor="text1"/>
          <w:sz w:val="28"/>
          <w:szCs w:val="28"/>
          <w:lang w:eastAsia="uk-UA"/>
        </w:rPr>
        <w:t>рівні</w:t>
      </w:r>
      <w:r w:rsidR="003B33B1">
        <w:rPr>
          <w:rFonts w:ascii="Times New Roman" w:eastAsia="Times New Roman" w:hAnsi="Times New Roman" w:cs="Times New Roman"/>
          <w:bCs/>
          <w:color w:val="000000" w:themeColor="text1"/>
          <w:sz w:val="28"/>
          <w:szCs w:val="28"/>
          <w:lang w:eastAsia="uk-UA"/>
        </w:rPr>
        <w:t xml:space="preserve"> 210,0 євро.</w:t>
      </w:r>
    </w:p>
    <w:p w14:paraId="087422E2" w14:textId="7BBD999F" w:rsidR="003B33B1" w:rsidRDefault="0036302E" w:rsidP="003B33B1">
      <w:pPr>
        <w:spacing w:after="0" w:line="240" w:lineRule="auto"/>
        <w:ind w:firstLine="567"/>
        <w:jc w:val="both"/>
        <w:rPr>
          <w:rFonts w:ascii="Times New Roman" w:hAnsi="Times New Roman" w:cs="Times New Roman"/>
          <w:color w:val="000000" w:themeColor="text1"/>
          <w:sz w:val="28"/>
          <w:szCs w:val="28"/>
          <w:lang w:eastAsia="ru-RU"/>
        </w:rPr>
      </w:pPr>
      <w:r w:rsidRPr="003B33B1">
        <w:rPr>
          <w:rFonts w:ascii="Times New Roman" w:eastAsia="Times New Roman" w:hAnsi="Times New Roman" w:cs="Times New Roman"/>
          <w:bCs/>
          <w:color w:val="000000" w:themeColor="text1"/>
          <w:sz w:val="28"/>
          <w:szCs w:val="28"/>
          <w:lang w:eastAsia="uk-UA"/>
        </w:rPr>
        <w:t>Тобто, вплив безпосередньо на вартість квитка та пасажира є мінімальним</w:t>
      </w:r>
      <w:r w:rsidR="007A1621" w:rsidRPr="003B33B1">
        <w:rPr>
          <w:rFonts w:ascii="Times New Roman" w:eastAsia="Times New Roman" w:hAnsi="Times New Roman" w:cs="Times New Roman"/>
          <w:bCs/>
          <w:color w:val="000000" w:themeColor="text1"/>
          <w:sz w:val="28"/>
          <w:szCs w:val="28"/>
          <w:lang w:eastAsia="uk-UA"/>
        </w:rPr>
        <w:t>, а саме</w:t>
      </w:r>
      <w:r w:rsidR="008F5167" w:rsidRPr="003B33B1">
        <w:rPr>
          <w:rFonts w:ascii="Times New Roman" w:eastAsia="Times New Roman" w:hAnsi="Times New Roman" w:cs="Times New Roman"/>
          <w:bCs/>
          <w:color w:val="000000" w:themeColor="text1"/>
          <w:sz w:val="28"/>
          <w:szCs w:val="28"/>
          <w:lang w:eastAsia="uk-UA"/>
        </w:rPr>
        <w:t xml:space="preserve"> від 0</w:t>
      </w:r>
      <w:r w:rsidR="007A1621" w:rsidRPr="003B33B1">
        <w:rPr>
          <w:rFonts w:ascii="Times New Roman" w:eastAsia="Times New Roman" w:hAnsi="Times New Roman" w:cs="Times New Roman"/>
          <w:bCs/>
          <w:color w:val="000000" w:themeColor="text1"/>
          <w:sz w:val="28"/>
          <w:szCs w:val="28"/>
          <w:lang w:eastAsia="uk-UA"/>
        </w:rPr>
        <w:t xml:space="preserve"> </w:t>
      </w:r>
      <w:r w:rsidRPr="003B33B1">
        <w:rPr>
          <w:rFonts w:ascii="Times New Roman" w:eastAsia="Times New Roman" w:hAnsi="Times New Roman" w:cs="Times New Roman"/>
          <w:bCs/>
          <w:color w:val="000000" w:themeColor="text1"/>
          <w:sz w:val="28"/>
          <w:szCs w:val="28"/>
          <w:lang w:eastAsia="uk-UA"/>
        </w:rPr>
        <w:t>до 0,</w:t>
      </w:r>
      <w:r w:rsidR="008131A9" w:rsidRPr="003B33B1">
        <w:rPr>
          <w:rFonts w:ascii="Times New Roman" w:eastAsia="Times New Roman" w:hAnsi="Times New Roman" w:cs="Times New Roman"/>
          <w:bCs/>
          <w:color w:val="000000" w:themeColor="text1"/>
          <w:sz w:val="28"/>
          <w:szCs w:val="28"/>
          <w:lang w:eastAsia="uk-UA"/>
        </w:rPr>
        <w:t>3</w:t>
      </w:r>
      <w:r w:rsidRPr="003B33B1">
        <w:rPr>
          <w:rFonts w:ascii="Times New Roman" w:eastAsia="Times New Roman" w:hAnsi="Times New Roman" w:cs="Times New Roman"/>
          <w:bCs/>
          <w:color w:val="000000" w:themeColor="text1"/>
          <w:sz w:val="28"/>
          <w:szCs w:val="28"/>
          <w:lang w:eastAsia="uk-UA"/>
        </w:rPr>
        <w:t>%. В умовах вкрай низької</w:t>
      </w:r>
      <w:r w:rsidRPr="003B33B1">
        <w:rPr>
          <w:rFonts w:ascii="Times New Roman" w:hAnsi="Times New Roman" w:cs="Times New Roman"/>
          <w:color w:val="000000" w:themeColor="text1"/>
          <w:sz w:val="28"/>
          <w:szCs w:val="28"/>
          <w:lang w:eastAsia="ru-RU"/>
        </w:rPr>
        <w:t xml:space="preserve"> частки витрат на послуги АНО у структурі витрат авіакомпаній, а також за умов постійної зміни інших складових у структурі витрат (авіаційне паливо, послуги аеропортів, пос</w:t>
      </w:r>
      <w:r w:rsidR="003B33B1">
        <w:rPr>
          <w:rFonts w:ascii="Times New Roman" w:hAnsi="Times New Roman" w:cs="Times New Roman"/>
          <w:color w:val="000000" w:themeColor="text1"/>
          <w:sz w:val="28"/>
          <w:szCs w:val="28"/>
          <w:lang w:eastAsia="ru-RU"/>
        </w:rPr>
        <w:t xml:space="preserve">луги АНО інших країн, ремонти, </w:t>
      </w:r>
      <w:r w:rsidRPr="003B33B1">
        <w:rPr>
          <w:rFonts w:ascii="Times New Roman" w:hAnsi="Times New Roman" w:cs="Times New Roman"/>
          <w:color w:val="000000" w:themeColor="text1"/>
          <w:sz w:val="28"/>
          <w:szCs w:val="28"/>
          <w:lang w:eastAsia="ru-RU"/>
        </w:rPr>
        <w:t>ТО та ін</w:t>
      </w:r>
      <w:r w:rsidR="003B33B1">
        <w:rPr>
          <w:rFonts w:ascii="Times New Roman" w:hAnsi="Times New Roman" w:cs="Times New Roman"/>
          <w:color w:val="000000" w:themeColor="text1"/>
          <w:sz w:val="28"/>
          <w:szCs w:val="28"/>
          <w:lang w:eastAsia="ru-RU"/>
        </w:rPr>
        <w:t>ше</w:t>
      </w:r>
      <w:r w:rsidR="007A1621" w:rsidRPr="003B33B1">
        <w:rPr>
          <w:rFonts w:ascii="Times New Roman" w:hAnsi="Times New Roman" w:cs="Times New Roman"/>
          <w:color w:val="000000" w:themeColor="text1"/>
          <w:sz w:val="28"/>
          <w:szCs w:val="28"/>
          <w:lang w:eastAsia="ru-RU"/>
        </w:rPr>
        <w:t>)</w:t>
      </w:r>
      <w:r w:rsidRPr="003B33B1">
        <w:rPr>
          <w:rFonts w:ascii="Times New Roman" w:hAnsi="Times New Roman" w:cs="Times New Roman"/>
          <w:color w:val="000000" w:themeColor="text1"/>
          <w:sz w:val="28"/>
          <w:szCs w:val="28"/>
          <w:lang w:eastAsia="ru-RU"/>
        </w:rPr>
        <w:t xml:space="preserve"> вплив ча</w:t>
      </w:r>
      <w:r w:rsidR="003B33B1">
        <w:rPr>
          <w:rFonts w:ascii="Times New Roman" w:hAnsi="Times New Roman" w:cs="Times New Roman"/>
          <w:color w:val="000000" w:themeColor="text1"/>
          <w:sz w:val="28"/>
          <w:szCs w:val="28"/>
          <w:lang w:eastAsia="ru-RU"/>
        </w:rPr>
        <w:t xml:space="preserve">сткового мінімального </w:t>
      </w:r>
      <w:proofErr w:type="spellStart"/>
      <w:r w:rsidR="003B33B1">
        <w:rPr>
          <w:rFonts w:ascii="Times New Roman" w:hAnsi="Times New Roman" w:cs="Times New Roman"/>
          <w:color w:val="000000" w:themeColor="text1"/>
          <w:sz w:val="28"/>
          <w:szCs w:val="28"/>
          <w:lang w:eastAsia="ru-RU"/>
        </w:rPr>
        <w:t>здорожчання</w:t>
      </w:r>
      <w:proofErr w:type="spellEnd"/>
      <w:r w:rsidRPr="003B33B1">
        <w:rPr>
          <w:rFonts w:ascii="Times New Roman" w:hAnsi="Times New Roman" w:cs="Times New Roman"/>
          <w:color w:val="000000" w:themeColor="text1"/>
          <w:sz w:val="28"/>
          <w:szCs w:val="28"/>
          <w:lang w:eastAsia="ru-RU"/>
        </w:rPr>
        <w:t xml:space="preserve"> послуг </w:t>
      </w:r>
      <w:r w:rsidR="003B33B1">
        <w:rPr>
          <w:rFonts w:ascii="Times New Roman" w:hAnsi="Times New Roman" w:cs="Times New Roman"/>
          <w:color w:val="000000" w:themeColor="text1"/>
          <w:sz w:val="28"/>
          <w:szCs w:val="28"/>
          <w:lang w:eastAsia="ru-RU"/>
        </w:rPr>
        <w:t xml:space="preserve">за </w:t>
      </w:r>
      <w:r w:rsidRPr="003B33B1">
        <w:rPr>
          <w:rFonts w:ascii="Times New Roman" w:hAnsi="Times New Roman" w:cs="Times New Roman"/>
          <w:color w:val="000000" w:themeColor="text1"/>
          <w:sz w:val="28"/>
          <w:szCs w:val="28"/>
          <w:lang w:eastAsia="ru-RU"/>
        </w:rPr>
        <w:t>АНО в Україні не матиме впливу на цінову політику авіакомпаній</w:t>
      </w:r>
      <w:r w:rsidR="007A1621" w:rsidRPr="003B33B1">
        <w:rPr>
          <w:rFonts w:ascii="Times New Roman" w:hAnsi="Times New Roman" w:cs="Times New Roman"/>
          <w:color w:val="000000" w:themeColor="text1"/>
          <w:sz w:val="28"/>
          <w:szCs w:val="28"/>
          <w:lang w:eastAsia="ru-RU"/>
        </w:rPr>
        <w:t xml:space="preserve">, а отже і </w:t>
      </w:r>
      <w:r w:rsidR="008F5167" w:rsidRPr="003B33B1">
        <w:rPr>
          <w:rFonts w:ascii="Times New Roman" w:hAnsi="Times New Roman" w:cs="Times New Roman"/>
          <w:color w:val="000000" w:themeColor="text1"/>
          <w:sz w:val="28"/>
          <w:szCs w:val="28"/>
          <w:lang w:eastAsia="ru-RU"/>
        </w:rPr>
        <w:t xml:space="preserve">жодного </w:t>
      </w:r>
      <w:r w:rsidR="007A1621" w:rsidRPr="003B33B1">
        <w:rPr>
          <w:rFonts w:ascii="Times New Roman" w:hAnsi="Times New Roman" w:cs="Times New Roman"/>
          <w:color w:val="000000" w:themeColor="text1"/>
          <w:sz w:val="28"/>
          <w:szCs w:val="28"/>
          <w:lang w:eastAsia="ru-RU"/>
        </w:rPr>
        <w:t>негативного впливу на пасажирів цих авіакомпаній</w:t>
      </w:r>
      <w:r w:rsidRPr="003B33B1">
        <w:rPr>
          <w:rFonts w:ascii="Times New Roman" w:hAnsi="Times New Roman" w:cs="Times New Roman"/>
          <w:color w:val="000000" w:themeColor="text1"/>
          <w:sz w:val="28"/>
          <w:szCs w:val="28"/>
          <w:lang w:eastAsia="ru-RU"/>
        </w:rPr>
        <w:t>.</w:t>
      </w:r>
    </w:p>
    <w:p w14:paraId="3E475E28" w14:textId="6795FCD6" w:rsidR="004F1648" w:rsidRPr="003B33B1" w:rsidRDefault="003B33B1" w:rsidP="003B33B1">
      <w:pPr>
        <w:spacing w:after="0" w:line="240" w:lineRule="auto"/>
        <w:ind w:firstLine="567"/>
        <w:jc w:val="both"/>
        <w:rPr>
          <w:rFonts w:ascii="Times New Roman" w:eastAsia="Times New Roman" w:hAnsi="Times New Roman" w:cs="Times New Roman"/>
          <w:bCs/>
          <w:color w:val="000000" w:themeColor="text1"/>
          <w:sz w:val="28"/>
          <w:szCs w:val="28"/>
          <w:lang w:eastAsia="uk-UA"/>
        </w:rPr>
      </w:pPr>
      <w:r>
        <w:rPr>
          <w:rFonts w:ascii="Times New Roman" w:hAnsi="Times New Roman" w:cs="Times New Roman"/>
          <w:color w:val="000000" w:themeColor="text1"/>
          <w:sz w:val="28"/>
          <w:szCs w:val="28"/>
          <w:lang w:eastAsia="ru-RU"/>
        </w:rPr>
        <w:t>Одночасно</w:t>
      </w:r>
      <w:r w:rsidR="007A1621" w:rsidRPr="003B33B1">
        <w:rPr>
          <w:rFonts w:ascii="Times New Roman" w:hAnsi="Times New Roman" w:cs="Times New Roman"/>
          <w:color w:val="000000" w:themeColor="text1"/>
          <w:sz w:val="28"/>
          <w:szCs w:val="28"/>
          <w:lang w:eastAsia="ru-RU"/>
        </w:rPr>
        <w:t xml:space="preserve"> для ряду авіакомпаній</w:t>
      </w:r>
      <w:r>
        <w:rPr>
          <w:rFonts w:ascii="Times New Roman" w:hAnsi="Times New Roman" w:cs="Times New Roman"/>
          <w:color w:val="000000" w:themeColor="text1"/>
          <w:sz w:val="28"/>
          <w:szCs w:val="28"/>
          <w:lang w:eastAsia="ru-RU"/>
        </w:rPr>
        <w:t>,</w:t>
      </w:r>
      <w:r w:rsidR="007A1621" w:rsidRPr="003B33B1">
        <w:rPr>
          <w:rFonts w:ascii="Times New Roman" w:hAnsi="Times New Roman" w:cs="Times New Roman"/>
          <w:color w:val="000000" w:themeColor="text1"/>
          <w:sz w:val="28"/>
          <w:szCs w:val="28"/>
          <w:lang w:eastAsia="ru-RU"/>
        </w:rPr>
        <w:t xml:space="preserve"> які здійснюють польоти з регіональних аеропортів</w:t>
      </w:r>
      <w:r w:rsidR="002353E7" w:rsidRPr="003B33B1">
        <w:rPr>
          <w:rFonts w:ascii="Times New Roman"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lang w:eastAsia="ru-RU"/>
        </w:rPr>
        <w:t>У</w:t>
      </w:r>
      <w:r w:rsidR="002353E7" w:rsidRPr="003B33B1">
        <w:rPr>
          <w:rFonts w:ascii="Times New Roman" w:hAnsi="Times New Roman" w:cs="Times New Roman"/>
          <w:color w:val="000000" w:themeColor="text1"/>
          <w:sz w:val="28"/>
          <w:szCs w:val="28"/>
          <w:lang w:eastAsia="ru-RU"/>
        </w:rPr>
        <w:t>країни</w:t>
      </w:r>
      <w:r>
        <w:rPr>
          <w:rFonts w:ascii="Times New Roman" w:hAnsi="Times New Roman" w:cs="Times New Roman"/>
          <w:color w:val="000000" w:themeColor="text1"/>
          <w:sz w:val="28"/>
          <w:szCs w:val="28"/>
          <w:lang w:eastAsia="ru-RU"/>
        </w:rPr>
        <w:t>,</w:t>
      </w:r>
      <w:r w:rsidR="007A1621" w:rsidRPr="003B33B1">
        <w:rPr>
          <w:rFonts w:ascii="Times New Roman" w:hAnsi="Times New Roman" w:cs="Times New Roman"/>
          <w:color w:val="000000" w:themeColor="text1"/>
          <w:sz w:val="28"/>
          <w:szCs w:val="28"/>
          <w:lang w:eastAsia="ru-RU"/>
        </w:rPr>
        <w:t xml:space="preserve"> зменшення ставки плати за АНО з 411,0 євро (</w:t>
      </w:r>
      <w:r w:rsidR="002353E7" w:rsidRPr="003B33B1">
        <w:rPr>
          <w:rFonts w:ascii="Times New Roman" w:hAnsi="Times New Roman" w:cs="Times New Roman"/>
          <w:color w:val="000000" w:themeColor="text1"/>
          <w:sz w:val="28"/>
          <w:szCs w:val="28"/>
          <w:lang w:eastAsia="ru-RU"/>
        </w:rPr>
        <w:t>згідно до наказу Мінінфраструктури від 04.06.2019</w:t>
      </w:r>
      <w:r>
        <w:rPr>
          <w:rFonts w:ascii="Times New Roman" w:hAnsi="Times New Roman" w:cs="Times New Roman"/>
          <w:color w:val="000000" w:themeColor="text1"/>
          <w:sz w:val="28"/>
          <w:szCs w:val="28"/>
          <w:lang w:eastAsia="ru-RU"/>
        </w:rPr>
        <w:t xml:space="preserve"> № 415</w:t>
      </w:r>
      <w:r w:rsidR="007A1621" w:rsidRPr="003B33B1">
        <w:rPr>
          <w:rFonts w:ascii="Times New Roman" w:hAnsi="Times New Roman" w:cs="Times New Roman"/>
          <w:color w:val="000000" w:themeColor="text1"/>
          <w:sz w:val="28"/>
          <w:szCs w:val="28"/>
          <w:lang w:eastAsia="ru-RU"/>
        </w:rPr>
        <w:t>)</w:t>
      </w:r>
      <w:r w:rsidR="002353E7" w:rsidRPr="003B33B1">
        <w:rPr>
          <w:rFonts w:ascii="Times New Roman" w:hAnsi="Times New Roman" w:cs="Times New Roman"/>
          <w:color w:val="000000" w:themeColor="text1"/>
          <w:sz w:val="28"/>
          <w:szCs w:val="28"/>
          <w:lang w:eastAsia="ru-RU"/>
        </w:rPr>
        <w:t xml:space="preserve"> до 396,57 євро</w:t>
      </w:r>
      <w:r w:rsidR="00305FD2" w:rsidRPr="003B33B1">
        <w:rPr>
          <w:rFonts w:ascii="Times New Roman" w:eastAsia="Calibri" w:hAnsi="Times New Roman" w:cs="Times New Roman"/>
          <w:color w:val="000000" w:themeColor="text1"/>
          <w:sz w:val="28"/>
          <w:szCs w:val="28"/>
        </w:rPr>
        <w:t xml:space="preserve"> </w:t>
      </w:r>
      <w:r w:rsidR="002353E7" w:rsidRPr="003B33B1">
        <w:rPr>
          <w:rFonts w:ascii="Times New Roman" w:eastAsia="Calibri" w:hAnsi="Times New Roman" w:cs="Times New Roman"/>
          <w:color w:val="000000" w:themeColor="text1"/>
          <w:sz w:val="28"/>
          <w:szCs w:val="28"/>
        </w:rPr>
        <w:t>дозволить зменшити витрати на послуги аеронавігаційного обслуговування на підході та в районі аеродрому</w:t>
      </w:r>
      <w:r w:rsidR="00B34A6D" w:rsidRPr="003B33B1">
        <w:rPr>
          <w:rFonts w:ascii="Times New Roman" w:eastAsia="Calibri" w:hAnsi="Times New Roman" w:cs="Times New Roman"/>
          <w:color w:val="000000" w:themeColor="text1"/>
          <w:sz w:val="28"/>
          <w:szCs w:val="28"/>
        </w:rPr>
        <w:t>.</w:t>
      </w:r>
    </w:p>
    <w:sectPr w:rsidR="004F1648" w:rsidRPr="003B33B1" w:rsidSect="00160A94">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C4252" w14:textId="77777777" w:rsidR="005D7AD4" w:rsidRDefault="005D7AD4">
      <w:pPr>
        <w:spacing w:after="0" w:line="240" w:lineRule="auto"/>
      </w:pPr>
      <w:r>
        <w:separator/>
      </w:r>
    </w:p>
  </w:endnote>
  <w:endnote w:type="continuationSeparator" w:id="0">
    <w:p w14:paraId="288D22FF" w14:textId="77777777" w:rsidR="005D7AD4" w:rsidRDefault="005D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8A11C" w14:textId="77777777" w:rsidR="005D7AD4" w:rsidRDefault="005D7AD4">
      <w:pPr>
        <w:spacing w:after="0" w:line="240" w:lineRule="auto"/>
      </w:pPr>
      <w:r>
        <w:separator/>
      </w:r>
    </w:p>
  </w:footnote>
  <w:footnote w:type="continuationSeparator" w:id="0">
    <w:p w14:paraId="2917344C" w14:textId="77777777" w:rsidR="005D7AD4" w:rsidRDefault="005D7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253814"/>
      <w:docPartObj>
        <w:docPartGallery w:val="Page Numbers (Top of Page)"/>
        <w:docPartUnique/>
      </w:docPartObj>
    </w:sdtPr>
    <w:sdtContent>
      <w:p w14:paraId="485FBE50" w14:textId="00D3DE09" w:rsidR="00BF6922" w:rsidRDefault="00BF6922" w:rsidP="00AE57C3">
        <w:pPr>
          <w:pStyle w:val="a4"/>
          <w:jc w:val="center"/>
        </w:pPr>
        <w:r>
          <w:fldChar w:fldCharType="begin"/>
        </w:r>
        <w:r>
          <w:instrText>PAGE   \* MERGEFORMAT</w:instrText>
        </w:r>
        <w:r>
          <w:fldChar w:fldCharType="separate"/>
        </w:r>
        <w:r w:rsidR="00D901B2" w:rsidRPr="00D901B2">
          <w:rPr>
            <w:noProof/>
            <w:lang w:val="ru-RU"/>
          </w:rPr>
          <w:t>23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34005"/>
    <w:multiLevelType w:val="hybridMultilevel"/>
    <w:tmpl w:val="011624EA"/>
    <w:lvl w:ilvl="0" w:tplc="5F30195A">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0A06F9B"/>
    <w:multiLevelType w:val="hybridMultilevel"/>
    <w:tmpl w:val="2C38E3C4"/>
    <w:lvl w:ilvl="0" w:tplc="BE181F04">
      <w:start w:val="3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BBA6978"/>
    <w:multiLevelType w:val="hybridMultilevel"/>
    <w:tmpl w:val="9D9A92DA"/>
    <w:lvl w:ilvl="0" w:tplc="7A101B96">
      <w:start w:val="1"/>
      <w:numFmt w:val="bullet"/>
      <w:lvlText w:val="-"/>
      <w:lvlJc w:val="left"/>
      <w:pPr>
        <w:ind w:left="1020" w:hanging="360"/>
      </w:pPr>
      <w:rPr>
        <w:rFonts w:ascii="Times New Roman" w:eastAsia="MS Mincho" w:hAnsi="Times New Roman" w:cs="Times New Roman"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 w15:restartNumberingAfterBreak="0">
    <w:nsid w:val="4C687FF0"/>
    <w:multiLevelType w:val="hybridMultilevel"/>
    <w:tmpl w:val="5C6AB85C"/>
    <w:lvl w:ilvl="0" w:tplc="4A8AEAC6">
      <w:start w:val="2"/>
      <w:numFmt w:val="bullet"/>
      <w:lvlText w:val="-"/>
      <w:lvlJc w:val="left"/>
      <w:pPr>
        <w:ind w:left="795" w:hanging="360"/>
      </w:pPr>
      <w:rPr>
        <w:rFonts w:ascii="Times New Roman" w:eastAsia="Calibri" w:hAnsi="Times New Roman" w:cs="Times New Roman"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4" w15:restartNumberingAfterBreak="0">
    <w:nsid w:val="6EEA66CF"/>
    <w:multiLevelType w:val="hybridMultilevel"/>
    <w:tmpl w:val="0BC0438C"/>
    <w:lvl w:ilvl="0" w:tplc="14EAC618">
      <w:start w:val="1"/>
      <w:numFmt w:val="decimal"/>
      <w:lvlText w:val="%1."/>
      <w:lvlJc w:val="left"/>
      <w:pPr>
        <w:ind w:left="1406" w:hanging="555"/>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5" w15:restartNumberingAfterBreak="0">
    <w:nsid w:val="765F677B"/>
    <w:multiLevelType w:val="hybridMultilevel"/>
    <w:tmpl w:val="A3D01296"/>
    <w:lvl w:ilvl="0" w:tplc="19C01CE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E56"/>
    <w:rsid w:val="00004EB1"/>
    <w:rsid w:val="000058F3"/>
    <w:rsid w:val="00010DC9"/>
    <w:rsid w:val="000137E1"/>
    <w:rsid w:val="000233CC"/>
    <w:rsid w:val="00023C6A"/>
    <w:rsid w:val="00027106"/>
    <w:rsid w:val="00027BD2"/>
    <w:rsid w:val="0003443E"/>
    <w:rsid w:val="00035623"/>
    <w:rsid w:val="0004247E"/>
    <w:rsid w:val="00042E06"/>
    <w:rsid w:val="00042F44"/>
    <w:rsid w:val="00050D13"/>
    <w:rsid w:val="00053165"/>
    <w:rsid w:val="000531E7"/>
    <w:rsid w:val="00055173"/>
    <w:rsid w:val="00055809"/>
    <w:rsid w:val="0006051F"/>
    <w:rsid w:val="000625FF"/>
    <w:rsid w:val="00070F77"/>
    <w:rsid w:val="000714F6"/>
    <w:rsid w:val="000742B1"/>
    <w:rsid w:val="00077180"/>
    <w:rsid w:val="00083BAB"/>
    <w:rsid w:val="000875F3"/>
    <w:rsid w:val="00091198"/>
    <w:rsid w:val="00091E9E"/>
    <w:rsid w:val="00094856"/>
    <w:rsid w:val="00095978"/>
    <w:rsid w:val="000A0F65"/>
    <w:rsid w:val="000A1826"/>
    <w:rsid w:val="000A5AE6"/>
    <w:rsid w:val="000A69E7"/>
    <w:rsid w:val="000B2474"/>
    <w:rsid w:val="000C4187"/>
    <w:rsid w:val="000C76EC"/>
    <w:rsid w:val="000C7E6B"/>
    <w:rsid w:val="000D021D"/>
    <w:rsid w:val="000D1B82"/>
    <w:rsid w:val="000D2043"/>
    <w:rsid w:val="000D5C9C"/>
    <w:rsid w:val="000D7D7B"/>
    <w:rsid w:val="000E03FD"/>
    <w:rsid w:val="000E4D13"/>
    <w:rsid w:val="000E6D69"/>
    <w:rsid w:val="001076D7"/>
    <w:rsid w:val="001115FA"/>
    <w:rsid w:val="001127AC"/>
    <w:rsid w:val="00120862"/>
    <w:rsid w:val="00121C7E"/>
    <w:rsid w:val="001243F1"/>
    <w:rsid w:val="00130B5C"/>
    <w:rsid w:val="00132776"/>
    <w:rsid w:val="00135CB0"/>
    <w:rsid w:val="001372DC"/>
    <w:rsid w:val="00137BA7"/>
    <w:rsid w:val="00142AA3"/>
    <w:rsid w:val="0014485A"/>
    <w:rsid w:val="00150B73"/>
    <w:rsid w:val="00152C69"/>
    <w:rsid w:val="0015506B"/>
    <w:rsid w:val="0015638C"/>
    <w:rsid w:val="00156826"/>
    <w:rsid w:val="00160A94"/>
    <w:rsid w:val="00161143"/>
    <w:rsid w:val="0016266D"/>
    <w:rsid w:val="00163193"/>
    <w:rsid w:val="0017019A"/>
    <w:rsid w:val="0017359E"/>
    <w:rsid w:val="00173852"/>
    <w:rsid w:val="00174505"/>
    <w:rsid w:val="00175820"/>
    <w:rsid w:val="00177733"/>
    <w:rsid w:val="001812F4"/>
    <w:rsid w:val="00183D1A"/>
    <w:rsid w:val="001861C5"/>
    <w:rsid w:val="0019107F"/>
    <w:rsid w:val="0019119C"/>
    <w:rsid w:val="00195A8E"/>
    <w:rsid w:val="00196A54"/>
    <w:rsid w:val="001A151C"/>
    <w:rsid w:val="001A38FC"/>
    <w:rsid w:val="001B6963"/>
    <w:rsid w:val="001C0505"/>
    <w:rsid w:val="001C3159"/>
    <w:rsid w:val="001C3A53"/>
    <w:rsid w:val="001C61D1"/>
    <w:rsid w:val="001C64FE"/>
    <w:rsid w:val="001D010C"/>
    <w:rsid w:val="001D1851"/>
    <w:rsid w:val="001D1B46"/>
    <w:rsid w:val="001D1E64"/>
    <w:rsid w:val="001D2412"/>
    <w:rsid w:val="001D3A51"/>
    <w:rsid w:val="001D3D11"/>
    <w:rsid w:val="001D587E"/>
    <w:rsid w:val="001D6863"/>
    <w:rsid w:val="001E219C"/>
    <w:rsid w:val="001E5405"/>
    <w:rsid w:val="001E5F23"/>
    <w:rsid w:val="001F1AE7"/>
    <w:rsid w:val="001F3877"/>
    <w:rsid w:val="001F4540"/>
    <w:rsid w:val="00201F98"/>
    <w:rsid w:val="00203199"/>
    <w:rsid w:val="002107A6"/>
    <w:rsid w:val="00211CAF"/>
    <w:rsid w:val="002144AD"/>
    <w:rsid w:val="00215A9C"/>
    <w:rsid w:val="00216D46"/>
    <w:rsid w:val="00221E8A"/>
    <w:rsid w:val="00222A7C"/>
    <w:rsid w:val="00223E4A"/>
    <w:rsid w:val="00224375"/>
    <w:rsid w:val="002265A7"/>
    <w:rsid w:val="00231E32"/>
    <w:rsid w:val="00232CA5"/>
    <w:rsid w:val="00233A38"/>
    <w:rsid w:val="002347C8"/>
    <w:rsid w:val="002353E7"/>
    <w:rsid w:val="00242E51"/>
    <w:rsid w:val="00244424"/>
    <w:rsid w:val="00245ED4"/>
    <w:rsid w:val="002507DC"/>
    <w:rsid w:val="0026335C"/>
    <w:rsid w:val="0027088C"/>
    <w:rsid w:val="00272ED7"/>
    <w:rsid w:val="002754C1"/>
    <w:rsid w:val="00282DA9"/>
    <w:rsid w:val="002913AC"/>
    <w:rsid w:val="002938FE"/>
    <w:rsid w:val="00293C1F"/>
    <w:rsid w:val="00293CB0"/>
    <w:rsid w:val="00294C0D"/>
    <w:rsid w:val="00296FFA"/>
    <w:rsid w:val="002A163B"/>
    <w:rsid w:val="002B13FB"/>
    <w:rsid w:val="002B295A"/>
    <w:rsid w:val="002B3193"/>
    <w:rsid w:val="002B54A2"/>
    <w:rsid w:val="002B554A"/>
    <w:rsid w:val="002B79F9"/>
    <w:rsid w:val="002D1176"/>
    <w:rsid w:val="002D413B"/>
    <w:rsid w:val="002E604F"/>
    <w:rsid w:val="00303C30"/>
    <w:rsid w:val="00304F4E"/>
    <w:rsid w:val="00305FD2"/>
    <w:rsid w:val="003078C5"/>
    <w:rsid w:val="0031463C"/>
    <w:rsid w:val="00315C2A"/>
    <w:rsid w:val="003172F4"/>
    <w:rsid w:val="00317A75"/>
    <w:rsid w:val="00330AC5"/>
    <w:rsid w:val="003329B6"/>
    <w:rsid w:val="00333111"/>
    <w:rsid w:val="00334430"/>
    <w:rsid w:val="003370DF"/>
    <w:rsid w:val="0034304C"/>
    <w:rsid w:val="00352BFC"/>
    <w:rsid w:val="003538EF"/>
    <w:rsid w:val="0036302E"/>
    <w:rsid w:val="00363853"/>
    <w:rsid w:val="003655D1"/>
    <w:rsid w:val="00366C0C"/>
    <w:rsid w:val="00374A99"/>
    <w:rsid w:val="0037577D"/>
    <w:rsid w:val="003766D6"/>
    <w:rsid w:val="00376F68"/>
    <w:rsid w:val="00380B6E"/>
    <w:rsid w:val="00381BA9"/>
    <w:rsid w:val="00383944"/>
    <w:rsid w:val="003904C2"/>
    <w:rsid w:val="00392428"/>
    <w:rsid w:val="003939F3"/>
    <w:rsid w:val="003A272F"/>
    <w:rsid w:val="003A4FF4"/>
    <w:rsid w:val="003A63A3"/>
    <w:rsid w:val="003B2C8F"/>
    <w:rsid w:val="003B33B1"/>
    <w:rsid w:val="003C390C"/>
    <w:rsid w:val="003E0E4C"/>
    <w:rsid w:val="003E48BB"/>
    <w:rsid w:val="003F2CBB"/>
    <w:rsid w:val="003F5548"/>
    <w:rsid w:val="003F59F7"/>
    <w:rsid w:val="003F616C"/>
    <w:rsid w:val="003F6332"/>
    <w:rsid w:val="003F7B71"/>
    <w:rsid w:val="0040573E"/>
    <w:rsid w:val="0041018E"/>
    <w:rsid w:val="00423B4C"/>
    <w:rsid w:val="00425B93"/>
    <w:rsid w:val="004268C1"/>
    <w:rsid w:val="00432540"/>
    <w:rsid w:val="00434A07"/>
    <w:rsid w:val="00437D90"/>
    <w:rsid w:val="004400C8"/>
    <w:rsid w:val="00442111"/>
    <w:rsid w:val="00453F02"/>
    <w:rsid w:val="0045488C"/>
    <w:rsid w:val="00454C37"/>
    <w:rsid w:val="00456495"/>
    <w:rsid w:val="00461721"/>
    <w:rsid w:val="00461EB0"/>
    <w:rsid w:val="00462D23"/>
    <w:rsid w:val="00466DC1"/>
    <w:rsid w:val="004703DA"/>
    <w:rsid w:val="0047286F"/>
    <w:rsid w:val="00476BAD"/>
    <w:rsid w:val="00481C0B"/>
    <w:rsid w:val="00484496"/>
    <w:rsid w:val="0048602F"/>
    <w:rsid w:val="004928EF"/>
    <w:rsid w:val="0049441D"/>
    <w:rsid w:val="00497F2C"/>
    <w:rsid w:val="004A069C"/>
    <w:rsid w:val="004A1EB7"/>
    <w:rsid w:val="004A6142"/>
    <w:rsid w:val="004B3894"/>
    <w:rsid w:val="004C2D72"/>
    <w:rsid w:val="004C3468"/>
    <w:rsid w:val="004C781B"/>
    <w:rsid w:val="004D3875"/>
    <w:rsid w:val="004D4A96"/>
    <w:rsid w:val="004D7296"/>
    <w:rsid w:val="004E120E"/>
    <w:rsid w:val="004E3DEB"/>
    <w:rsid w:val="004E4206"/>
    <w:rsid w:val="004E4D28"/>
    <w:rsid w:val="004F1648"/>
    <w:rsid w:val="004F2F27"/>
    <w:rsid w:val="004F33EC"/>
    <w:rsid w:val="0050375D"/>
    <w:rsid w:val="00504F89"/>
    <w:rsid w:val="005159CE"/>
    <w:rsid w:val="00520D76"/>
    <w:rsid w:val="005217B1"/>
    <w:rsid w:val="00521A9F"/>
    <w:rsid w:val="005220C4"/>
    <w:rsid w:val="00525A26"/>
    <w:rsid w:val="00525B00"/>
    <w:rsid w:val="00530CC4"/>
    <w:rsid w:val="005321A1"/>
    <w:rsid w:val="00535719"/>
    <w:rsid w:val="00537999"/>
    <w:rsid w:val="00537F8A"/>
    <w:rsid w:val="00542449"/>
    <w:rsid w:val="005465A2"/>
    <w:rsid w:val="0055236F"/>
    <w:rsid w:val="00560CA1"/>
    <w:rsid w:val="005621E9"/>
    <w:rsid w:val="00573C4E"/>
    <w:rsid w:val="005742A5"/>
    <w:rsid w:val="00577D2A"/>
    <w:rsid w:val="0058087C"/>
    <w:rsid w:val="00580D5D"/>
    <w:rsid w:val="005823DB"/>
    <w:rsid w:val="00582A46"/>
    <w:rsid w:val="0058341A"/>
    <w:rsid w:val="00585EB3"/>
    <w:rsid w:val="005871B5"/>
    <w:rsid w:val="005873A8"/>
    <w:rsid w:val="00587E17"/>
    <w:rsid w:val="00590CE8"/>
    <w:rsid w:val="00592166"/>
    <w:rsid w:val="005953BE"/>
    <w:rsid w:val="005A487C"/>
    <w:rsid w:val="005A4BCA"/>
    <w:rsid w:val="005A4EC6"/>
    <w:rsid w:val="005A5611"/>
    <w:rsid w:val="005A63CD"/>
    <w:rsid w:val="005A7522"/>
    <w:rsid w:val="005A78CF"/>
    <w:rsid w:val="005B0E4E"/>
    <w:rsid w:val="005B1DD8"/>
    <w:rsid w:val="005B1FBB"/>
    <w:rsid w:val="005C11B4"/>
    <w:rsid w:val="005C39B3"/>
    <w:rsid w:val="005D4A47"/>
    <w:rsid w:val="005D6376"/>
    <w:rsid w:val="005D7AD4"/>
    <w:rsid w:val="005E19F1"/>
    <w:rsid w:val="005E3CCA"/>
    <w:rsid w:val="005E5ADA"/>
    <w:rsid w:val="005E61CA"/>
    <w:rsid w:val="005E6E3B"/>
    <w:rsid w:val="005E7EA7"/>
    <w:rsid w:val="005F1206"/>
    <w:rsid w:val="00602718"/>
    <w:rsid w:val="0061022D"/>
    <w:rsid w:val="006223DB"/>
    <w:rsid w:val="0062736F"/>
    <w:rsid w:val="00652A14"/>
    <w:rsid w:val="00655993"/>
    <w:rsid w:val="00655C6E"/>
    <w:rsid w:val="006600EF"/>
    <w:rsid w:val="00665787"/>
    <w:rsid w:val="006721F6"/>
    <w:rsid w:val="0067791B"/>
    <w:rsid w:val="00681A05"/>
    <w:rsid w:val="00682B1B"/>
    <w:rsid w:val="006878A2"/>
    <w:rsid w:val="00691F23"/>
    <w:rsid w:val="006B230A"/>
    <w:rsid w:val="006B4584"/>
    <w:rsid w:val="006C09A3"/>
    <w:rsid w:val="006D0419"/>
    <w:rsid w:val="006D548C"/>
    <w:rsid w:val="006D6FAA"/>
    <w:rsid w:val="006E49BE"/>
    <w:rsid w:val="006F1D01"/>
    <w:rsid w:val="006F3B0F"/>
    <w:rsid w:val="006F5877"/>
    <w:rsid w:val="006F61A8"/>
    <w:rsid w:val="0070034B"/>
    <w:rsid w:val="007004C6"/>
    <w:rsid w:val="00700E45"/>
    <w:rsid w:val="007046BB"/>
    <w:rsid w:val="00707CDF"/>
    <w:rsid w:val="0071207D"/>
    <w:rsid w:val="00715F6B"/>
    <w:rsid w:val="00720ECE"/>
    <w:rsid w:val="00722BB6"/>
    <w:rsid w:val="00723802"/>
    <w:rsid w:val="00723C5D"/>
    <w:rsid w:val="00724A83"/>
    <w:rsid w:val="00726D4A"/>
    <w:rsid w:val="00744774"/>
    <w:rsid w:val="00744E23"/>
    <w:rsid w:val="007510F9"/>
    <w:rsid w:val="00755F22"/>
    <w:rsid w:val="0076253B"/>
    <w:rsid w:val="00765438"/>
    <w:rsid w:val="00770897"/>
    <w:rsid w:val="00770ABE"/>
    <w:rsid w:val="00770C26"/>
    <w:rsid w:val="00772B59"/>
    <w:rsid w:val="0078225E"/>
    <w:rsid w:val="00783F56"/>
    <w:rsid w:val="00785B90"/>
    <w:rsid w:val="00786D3A"/>
    <w:rsid w:val="007965D7"/>
    <w:rsid w:val="007A1621"/>
    <w:rsid w:val="007A4784"/>
    <w:rsid w:val="007A4EFD"/>
    <w:rsid w:val="007B04E4"/>
    <w:rsid w:val="007B462B"/>
    <w:rsid w:val="007B4FAA"/>
    <w:rsid w:val="007B6C8A"/>
    <w:rsid w:val="007B765C"/>
    <w:rsid w:val="007B7924"/>
    <w:rsid w:val="007C7565"/>
    <w:rsid w:val="007D27F8"/>
    <w:rsid w:val="007D643F"/>
    <w:rsid w:val="007E4861"/>
    <w:rsid w:val="007E603F"/>
    <w:rsid w:val="007F6078"/>
    <w:rsid w:val="007F628F"/>
    <w:rsid w:val="007F7A17"/>
    <w:rsid w:val="0080139A"/>
    <w:rsid w:val="00805E82"/>
    <w:rsid w:val="008131A9"/>
    <w:rsid w:val="00815168"/>
    <w:rsid w:val="00815833"/>
    <w:rsid w:val="00820097"/>
    <w:rsid w:val="00820C06"/>
    <w:rsid w:val="008271A1"/>
    <w:rsid w:val="00827B2E"/>
    <w:rsid w:val="008352B1"/>
    <w:rsid w:val="0084549B"/>
    <w:rsid w:val="00850BD6"/>
    <w:rsid w:val="00852D84"/>
    <w:rsid w:val="00853724"/>
    <w:rsid w:val="0085615B"/>
    <w:rsid w:val="0085639E"/>
    <w:rsid w:val="00856923"/>
    <w:rsid w:val="008579EB"/>
    <w:rsid w:val="00861C23"/>
    <w:rsid w:val="008706D8"/>
    <w:rsid w:val="008766CD"/>
    <w:rsid w:val="0088025E"/>
    <w:rsid w:val="00880AF5"/>
    <w:rsid w:val="0088322B"/>
    <w:rsid w:val="00887A3F"/>
    <w:rsid w:val="00890E2F"/>
    <w:rsid w:val="00890F7B"/>
    <w:rsid w:val="008973A6"/>
    <w:rsid w:val="008A6653"/>
    <w:rsid w:val="008B36FE"/>
    <w:rsid w:val="008B3E7A"/>
    <w:rsid w:val="008C21D6"/>
    <w:rsid w:val="008C2921"/>
    <w:rsid w:val="008C7B19"/>
    <w:rsid w:val="008D0436"/>
    <w:rsid w:val="008D0795"/>
    <w:rsid w:val="008D0D0C"/>
    <w:rsid w:val="008D12CC"/>
    <w:rsid w:val="008D3A7F"/>
    <w:rsid w:val="008E487C"/>
    <w:rsid w:val="008E501F"/>
    <w:rsid w:val="008E652F"/>
    <w:rsid w:val="008E7C76"/>
    <w:rsid w:val="008F18CC"/>
    <w:rsid w:val="008F5167"/>
    <w:rsid w:val="008F58E8"/>
    <w:rsid w:val="0090494D"/>
    <w:rsid w:val="00906577"/>
    <w:rsid w:val="00906FED"/>
    <w:rsid w:val="00912E6F"/>
    <w:rsid w:val="009152E1"/>
    <w:rsid w:val="00916B13"/>
    <w:rsid w:val="00921FF6"/>
    <w:rsid w:val="00923EE7"/>
    <w:rsid w:val="0093107F"/>
    <w:rsid w:val="009310D7"/>
    <w:rsid w:val="009313B5"/>
    <w:rsid w:val="0093370F"/>
    <w:rsid w:val="00935F35"/>
    <w:rsid w:val="009401F9"/>
    <w:rsid w:val="00940865"/>
    <w:rsid w:val="00945432"/>
    <w:rsid w:val="00945D7E"/>
    <w:rsid w:val="0094701E"/>
    <w:rsid w:val="00952ECA"/>
    <w:rsid w:val="0095452E"/>
    <w:rsid w:val="009550E9"/>
    <w:rsid w:val="0096330C"/>
    <w:rsid w:val="00965769"/>
    <w:rsid w:val="00967111"/>
    <w:rsid w:val="00976C2B"/>
    <w:rsid w:val="00981FA9"/>
    <w:rsid w:val="00983870"/>
    <w:rsid w:val="00985CF6"/>
    <w:rsid w:val="009930A1"/>
    <w:rsid w:val="00993F3E"/>
    <w:rsid w:val="00997893"/>
    <w:rsid w:val="00997AF9"/>
    <w:rsid w:val="009A6B61"/>
    <w:rsid w:val="009A6D68"/>
    <w:rsid w:val="009A7D4E"/>
    <w:rsid w:val="009B10D5"/>
    <w:rsid w:val="009B26B8"/>
    <w:rsid w:val="009B466A"/>
    <w:rsid w:val="009B5120"/>
    <w:rsid w:val="009B614F"/>
    <w:rsid w:val="009C15A2"/>
    <w:rsid w:val="009C303A"/>
    <w:rsid w:val="009D2B61"/>
    <w:rsid w:val="009D66C8"/>
    <w:rsid w:val="009E35F4"/>
    <w:rsid w:val="009E4282"/>
    <w:rsid w:val="009E6A44"/>
    <w:rsid w:val="009E72C4"/>
    <w:rsid w:val="009E7CB2"/>
    <w:rsid w:val="009F205A"/>
    <w:rsid w:val="009F65EE"/>
    <w:rsid w:val="00A10493"/>
    <w:rsid w:val="00A12340"/>
    <w:rsid w:val="00A12B12"/>
    <w:rsid w:val="00A1309E"/>
    <w:rsid w:val="00A130D6"/>
    <w:rsid w:val="00A16C00"/>
    <w:rsid w:val="00A222D0"/>
    <w:rsid w:val="00A23EFF"/>
    <w:rsid w:val="00A35723"/>
    <w:rsid w:val="00A36751"/>
    <w:rsid w:val="00A3711A"/>
    <w:rsid w:val="00A51D45"/>
    <w:rsid w:val="00A57CA3"/>
    <w:rsid w:val="00A66195"/>
    <w:rsid w:val="00A70A8B"/>
    <w:rsid w:val="00A71717"/>
    <w:rsid w:val="00A7448E"/>
    <w:rsid w:val="00A74A13"/>
    <w:rsid w:val="00A845D2"/>
    <w:rsid w:val="00A85058"/>
    <w:rsid w:val="00A94B32"/>
    <w:rsid w:val="00A952F2"/>
    <w:rsid w:val="00A96652"/>
    <w:rsid w:val="00AA3CA1"/>
    <w:rsid w:val="00AA45BD"/>
    <w:rsid w:val="00AA608C"/>
    <w:rsid w:val="00AA629B"/>
    <w:rsid w:val="00AA7ECA"/>
    <w:rsid w:val="00AB28E6"/>
    <w:rsid w:val="00AB4BD1"/>
    <w:rsid w:val="00AB6B59"/>
    <w:rsid w:val="00AC4246"/>
    <w:rsid w:val="00AC52F3"/>
    <w:rsid w:val="00AD0151"/>
    <w:rsid w:val="00AD63FE"/>
    <w:rsid w:val="00AE106A"/>
    <w:rsid w:val="00AE5275"/>
    <w:rsid w:val="00AE57C3"/>
    <w:rsid w:val="00AE63F4"/>
    <w:rsid w:val="00AE7D1B"/>
    <w:rsid w:val="00AF1CEF"/>
    <w:rsid w:val="00AF4248"/>
    <w:rsid w:val="00B041BA"/>
    <w:rsid w:val="00B042A1"/>
    <w:rsid w:val="00B0606C"/>
    <w:rsid w:val="00B07E54"/>
    <w:rsid w:val="00B170A3"/>
    <w:rsid w:val="00B24122"/>
    <w:rsid w:val="00B334DD"/>
    <w:rsid w:val="00B34A6D"/>
    <w:rsid w:val="00B36374"/>
    <w:rsid w:val="00B4022C"/>
    <w:rsid w:val="00B4106E"/>
    <w:rsid w:val="00B41CA8"/>
    <w:rsid w:val="00B425B7"/>
    <w:rsid w:val="00B459FD"/>
    <w:rsid w:val="00B46335"/>
    <w:rsid w:val="00B46481"/>
    <w:rsid w:val="00B51DBC"/>
    <w:rsid w:val="00B54310"/>
    <w:rsid w:val="00B571CE"/>
    <w:rsid w:val="00B6040F"/>
    <w:rsid w:val="00B63BA9"/>
    <w:rsid w:val="00B6729B"/>
    <w:rsid w:val="00B737D4"/>
    <w:rsid w:val="00B760C5"/>
    <w:rsid w:val="00B80AAC"/>
    <w:rsid w:val="00B8168D"/>
    <w:rsid w:val="00B87B7F"/>
    <w:rsid w:val="00B913FB"/>
    <w:rsid w:val="00B927D4"/>
    <w:rsid w:val="00B9379C"/>
    <w:rsid w:val="00B94196"/>
    <w:rsid w:val="00B9446F"/>
    <w:rsid w:val="00BA0F4E"/>
    <w:rsid w:val="00BA2B38"/>
    <w:rsid w:val="00BA6AC7"/>
    <w:rsid w:val="00BA79D1"/>
    <w:rsid w:val="00BB0F66"/>
    <w:rsid w:val="00BB30FE"/>
    <w:rsid w:val="00BB6487"/>
    <w:rsid w:val="00BB75F5"/>
    <w:rsid w:val="00BC2214"/>
    <w:rsid w:val="00BC28CA"/>
    <w:rsid w:val="00BC57B3"/>
    <w:rsid w:val="00BC6CA0"/>
    <w:rsid w:val="00BD12A2"/>
    <w:rsid w:val="00BD1667"/>
    <w:rsid w:val="00BD4216"/>
    <w:rsid w:val="00BD56EA"/>
    <w:rsid w:val="00BD5E4F"/>
    <w:rsid w:val="00BD6837"/>
    <w:rsid w:val="00BD780B"/>
    <w:rsid w:val="00BE0771"/>
    <w:rsid w:val="00BE31DC"/>
    <w:rsid w:val="00BF6922"/>
    <w:rsid w:val="00C0417B"/>
    <w:rsid w:val="00C10A53"/>
    <w:rsid w:val="00C152A0"/>
    <w:rsid w:val="00C15D6A"/>
    <w:rsid w:val="00C16F28"/>
    <w:rsid w:val="00C17D8C"/>
    <w:rsid w:val="00C22352"/>
    <w:rsid w:val="00C24E4B"/>
    <w:rsid w:val="00C25E75"/>
    <w:rsid w:val="00C31AD5"/>
    <w:rsid w:val="00C31F70"/>
    <w:rsid w:val="00C33383"/>
    <w:rsid w:val="00C34661"/>
    <w:rsid w:val="00C40F8C"/>
    <w:rsid w:val="00C40FAA"/>
    <w:rsid w:val="00C41D74"/>
    <w:rsid w:val="00C4427E"/>
    <w:rsid w:val="00C45CEA"/>
    <w:rsid w:val="00C514A7"/>
    <w:rsid w:val="00C63B6D"/>
    <w:rsid w:val="00C642E6"/>
    <w:rsid w:val="00C6530C"/>
    <w:rsid w:val="00C656A8"/>
    <w:rsid w:val="00C67C93"/>
    <w:rsid w:val="00C705DF"/>
    <w:rsid w:val="00C752F0"/>
    <w:rsid w:val="00C77444"/>
    <w:rsid w:val="00C806BA"/>
    <w:rsid w:val="00C8727D"/>
    <w:rsid w:val="00C901A8"/>
    <w:rsid w:val="00C922E3"/>
    <w:rsid w:val="00C93D25"/>
    <w:rsid w:val="00C93E01"/>
    <w:rsid w:val="00C9553C"/>
    <w:rsid w:val="00CA4A73"/>
    <w:rsid w:val="00CA6FB8"/>
    <w:rsid w:val="00CC2655"/>
    <w:rsid w:val="00CD0436"/>
    <w:rsid w:val="00CD7E1A"/>
    <w:rsid w:val="00CE0414"/>
    <w:rsid w:val="00CE30C9"/>
    <w:rsid w:val="00CE35B9"/>
    <w:rsid w:val="00CE4863"/>
    <w:rsid w:val="00CE50DC"/>
    <w:rsid w:val="00CE71C2"/>
    <w:rsid w:val="00CF0060"/>
    <w:rsid w:val="00CF122F"/>
    <w:rsid w:val="00CF634E"/>
    <w:rsid w:val="00D02BFF"/>
    <w:rsid w:val="00D04E56"/>
    <w:rsid w:val="00D06553"/>
    <w:rsid w:val="00D12DDB"/>
    <w:rsid w:val="00D1415D"/>
    <w:rsid w:val="00D15D3D"/>
    <w:rsid w:val="00D21722"/>
    <w:rsid w:val="00D26935"/>
    <w:rsid w:val="00D30311"/>
    <w:rsid w:val="00D33866"/>
    <w:rsid w:val="00D35C02"/>
    <w:rsid w:val="00D36603"/>
    <w:rsid w:val="00D415EA"/>
    <w:rsid w:val="00D4192A"/>
    <w:rsid w:val="00D42670"/>
    <w:rsid w:val="00D4288C"/>
    <w:rsid w:val="00D4503E"/>
    <w:rsid w:val="00D5008B"/>
    <w:rsid w:val="00D50193"/>
    <w:rsid w:val="00D51008"/>
    <w:rsid w:val="00D53BCD"/>
    <w:rsid w:val="00D54616"/>
    <w:rsid w:val="00D57052"/>
    <w:rsid w:val="00D576E8"/>
    <w:rsid w:val="00D6199D"/>
    <w:rsid w:val="00D63D45"/>
    <w:rsid w:val="00D66833"/>
    <w:rsid w:val="00D67BBE"/>
    <w:rsid w:val="00D70C75"/>
    <w:rsid w:val="00D7387A"/>
    <w:rsid w:val="00D741FD"/>
    <w:rsid w:val="00D75339"/>
    <w:rsid w:val="00D80A03"/>
    <w:rsid w:val="00D82C77"/>
    <w:rsid w:val="00D87B25"/>
    <w:rsid w:val="00D901B2"/>
    <w:rsid w:val="00D91D23"/>
    <w:rsid w:val="00D960AF"/>
    <w:rsid w:val="00DA39EA"/>
    <w:rsid w:val="00DA63FB"/>
    <w:rsid w:val="00DA6A2E"/>
    <w:rsid w:val="00DB1502"/>
    <w:rsid w:val="00DC0B87"/>
    <w:rsid w:val="00DC0D2E"/>
    <w:rsid w:val="00DC46EA"/>
    <w:rsid w:val="00DC4CD6"/>
    <w:rsid w:val="00DC7265"/>
    <w:rsid w:val="00DC77A4"/>
    <w:rsid w:val="00DD052B"/>
    <w:rsid w:val="00DD3832"/>
    <w:rsid w:val="00DD52B4"/>
    <w:rsid w:val="00DD771C"/>
    <w:rsid w:val="00DE0200"/>
    <w:rsid w:val="00DE1152"/>
    <w:rsid w:val="00DE1C02"/>
    <w:rsid w:val="00DE1DCF"/>
    <w:rsid w:val="00DE2B66"/>
    <w:rsid w:val="00DE3F07"/>
    <w:rsid w:val="00DE41F2"/>
    <w:rsid w:val="00DE58D1"/>
    <w:rsid w:val="00DF33F6"/>
    <w:rsid w:val="00E00CB5"/>
    <w:rsid w:val="00E016DB"/>
    <w:rsid w:val="00E022B0"/>
    <w:rsid w:val="00E170F2"/>
    <w:rsid w:val="00E20E2C"/>
    <w:rsid w:val="00E3037A"/>
    <w:rsid w:val="00E32809"/>
    <w:rsid w:val="00E340E6"/>
    <w:rsid w:val="00E34478"/>
    <w:rsid w:val="00E37F5F"/>
    <w:rsid w:val="00E4031F"/>
    <w:rsid w:val="00E40BE3"/>
    <w:rsid w:val="00E4182F"/>
    <w:rsid w:val="00E41E28"/>
    <w:rsid w:val="00E4227F"/>
    <w:rsid w:val="00E47D8A"/>
    <w:rsid w:val="00E55A16"/>
    <w:rsid w:val="00E55CAE"/>
    <w:rsid w:val="00E61B47"/>
    <w:rsid w:val="00E62A7D"/>
    <w:rsid w:val="00E665EE"/>
    <w:rsid w:val="00E711EE"/>
    <w:rsid w:val="00E72185"/>
    <w:rsid w:val="00E73B7A"/>
    <w:rsid w:val="00E76B6A"/>
    <w:rsid w:val="00E77891"/>
    <w:rsid w:val="00E82AFD"/>
    <w:rsid w:val="00E84007"/>
    <w:rsid w:val="00E916FC"/>
    <w:rsid w:val="00E92637"/>
    <w:rsid w:val="00EA2B82"/>
    <w:rsid w:val="00EB3260"/>
    <w:rsid w:val="00EB374D"/>
    <w:rsid w:val="00EB4B2E"/>
    <w:rsid w:val="00EB570C"/>
    <w:rsid w:val="00EB7A75"/>
    <w:rsid w:val="00EC2DEC"/>
    <w:rsid w:val="00EC3261"/>
    <w:rsid w:val="00EC5D70"/>
    <w:rsid w:val="00EC6BCD"/>
    <w:rsid w:val="00ED1F3F"/>
    <w:rsid w:val="00ED5FDE"/>
    <w:rsid w:val="00ED6D7C"/>
    <w:rsid w:val="00EE4154"/>
    <w:rsid w:val="00EE7BDC"/>
    <w:rsid w:val="00EF1E9E"/>
    <w:rsid w:val="00F01AFC"/>
    <w:rsid w:val="00F0221D"/>
    <w:rsid w:val="00F1321C"/>
    <w:rsid w:val="00F14DA1"/>
    <w:rsid w:val="00F155CB"/>
    <w:rsid w:val="00F15BAB"/>
    <w:rsid w:val="00F25E31"/>
    <w:rsid w:val="00F35A14"/>
    <w:rsid w:val="00F37AF7"/>
    <w:rsid w:val="00F4721A"/>
    <w:rsid w:val="00F47D35"/>
    <w:rsid w:val="00F51323"/>
    <w:rsid w:val="00F54BEB"/>
    <w:rsid w:val="00F561BD"/>
    <w:rsid w:val="00F570F4"/>
    <w:rsid w:val="00F662BE"/>
    <w:rsid w:val="00F66475"/>
    <w:rsid w:val="00F673B9"/>
    <w:rsid w:val="00F6758E"/>
    <w:rsid w:val="00F67A40"/>
    <w:rsid w:val="00F71F4E"/>
    <w:rsid w:val="00F73042"/>
    <w:rsid w:val="00F73473"/>
    <w:rsid w:val="00F74F83"/>
    <w:rsid w:val="00F75A67"/>
    <w:rsid w:val="00F7612B"/>
    <w:rsid w:val="00F777DC"/>
    <w:rsid w:val="00F80F8C"/>
    <w:rsid w:val="00F81BE5"/>
    <w:rsid w:val="00F83C5E"/>
    <w:rsid w:val="00F9028C"/>
    <w:rsid w:val="00F92F96"/>
    <w:rsid w:val="00F93A97"/>
    <w:rsid w:val="00F9521A"/>
    <w:rsid w:val="00F95E27"/>
    <w:rsid w:val="00FA5A38"/>
    <w:rsid w:val="00FA61F3"/>
    <w:rsid w:val="00FB09B8"/>
    <w:rsid w:val="00FB279A"/>
    <w:rsid w:val="00FB56EF"/>
    <w:rsid w:val="00FB6825"/>
    <w:rsid w:val="00FC0735"/>
    <w:rsid w:val="00FC6198"/>
    <w:rsid w:val="00FC6CB4"/>
    <w:rsid w:val="00FD043D"/>
    <w:rsid w:val="00FD3990"/>
    <w:rsid w:val="00FD4F8D"/>
    <w:rsid w:val="00FD5BCB"/>
    <w:rsid w:val="00FD7ACF"/>
    <w:rsid w:val="00FE17AD"/>
    <w:rsid w:val="00FE3581"/>
    <w:rsid w:val="00FE42DC"/>
    <w:rsid w:val="00FE792F"/>
    <w:rsid w:val="00FF034F"/>
    <w:rsid w:val="00FF4385"/>
    <w:rsid w:val="00FF580A"/>
    <w:rsid w:val="00FF7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5B7FB"/>
  <w15:chartTrackingRefBased/>
  <w15:docId w15:val="{4E4E3692-C61A-4838-A253-9B62D45A5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29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D04E56"/>
    <w:pPr>
      <w:spacing w:after="0" w:line="240" w:lineRule="auto"/>
    </w:pPr>
    <w:rPr>
      <w:lang w:val="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D04E56"/>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4E5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D04E56"/>
    <w:rPr>
      <w:lang w:val="uk-UA"/>
    </w:rPr>
  </w:style>
  <w:style w:type="paragraph" w:styleId="a6">
    <w:name w:val="List Paragraph"/>
    <w:basedOn w:val="a"/>
    <w:uiPriority w:val="99"/>
    <w:qFormat/>
    <w:rsid w:val="00D04E56"/>
    <w:pPr>
      <w:ind w:left="720"/>
      <w:contextualSpacing/>
    </w:pPr>
  </w:style>
  <w:style w:type="paragraph" w:customStyle="1" w:styleId="-11">
    <w:name w:val="Цветной список - Акцент 11"/>
    <w:basedOn w:val="a"/>
    <w:uiPriority w:val="34"/>
    <w:qFormat/>
    <w:rsid w:val="00D04E56"/>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BD166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D1667"/>
    <w:rPr>
      <w:rFonts w:ascii="Segoe UI" w:hAnsi="Segoe UI" w:cs="Segoe UI"/>
      <w:sz w:val="18"/>
      <w:szCs w:val="18"/>
      <w:lang w:val="uk-UA"/>
    </w:rPr>
  </w:style>
  <w:style w:type="character" w:customStyle="1" w:styleId="fontstyle01">
    <w:name w:val="fontstyle01"/>
    <w:basedOn w:val="a0"/>
    <w:rsid w:val="00B36374"/>
    <w:rPr>
      <w:rFonts w:ascii="ArialMT" w:hAnsi="ArialMT" w:hint="default"/>
      <w:b w:val="0"/>
      <w:bCs w:val="0"/>
      <w:i w:val="0"/>
      <w:iCs w:val="0"/>
      <w:color w:val="0070C0"/>
      <w:sz w:val="32"/>
      <w:szCs w:val="32"/>
    </w:rPr>
  </w:style>
  <w:style w:type="character" w:customStyle="1" w:styleId="rvts9">
    <w:name w:val="rvts9"/>
    <w:basedOn w:val="a0"/>
    <w:rsid w:val="00121C7E"/>
  </w:style>
  <w:style w:type="paragraph" w:styleId="a9">
    <w:name w:val="footer"/>
    <w:basedOn w:val="a"/>
    <w:link w:val="aa"/>
    <w:uiPriority w:val="99"/>
    <w:unhideWhenUsed/>
    <w:rsid w:val="009313B5"/>
    <w:pPr>
      <w:tabs>
        <w:tab w:val="center" w:pos="4819"/>
        <w:tab w:val="right" w:pos="9639"/>
      </w:tabs>
      <w:spacing w:after="0" w:line="240" w:lineRule="auto"/>
    </w:pPr>
  </w:style>
  <w:style w:type="character" w:customStyle="1" w:styleId="aa">
    <w:name w:val="Нижний колонтитул Знак"/>
    <w:basedOn w:val="a0"/>
    <w:link w:val="a9"/>
    <w:uiPriority w:val="99"/>
    <w:rsid w:val="009313B5"/>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998393">
      <w:bodyDiv w:val="1"/>
      <w:marLeft w:val="0"/>
      <w:marRight w:val="0"/>
      <w:marTop w:val="0"/>
      <w:marBottom w:val="0"/>
      <w:divBdr>
        <w:top w:val="none" w:sz="0" w:space="0" w:color="auto"/>
        <w:left w:val="none" w:sz="0" w:space="0" w:color="auto"/>
        <w:bottom w:val="none" w:sz="0" w:space="0" w:color="auto"/>
        <w:right w:val="none" w:sz="0" w:space="0" w:color="auto"/>
      </w:divBdr>
    </w:div>
    <w:div w:id="775487923">
      <w:bodyDiv w:val="1"/>
      <w:marLeft w:val="0"/>
      <w:marRight w:val="0"/>
      <w:marTop w:val="0"/>
      <w:marBottom w:val="0"/>
      <w:divBdr>
        <w:top w:val="none" w:sz="0" w:space="0" w:color="auto"/>
        <w:left w:val="none" w:sz="0" w:space="0" w:color="auto"/>
        <w:bottom w:val="none" w:sz="0" w:space="0" w:color="auto"/>
        <w:right w:val="none" w:sz="0" w:space="0" w:color="auto"/>
      </w:divBdr>
    </w:div>
    <w:div w:id="935287812">
      <w:bodyDiv w:val="1"/>
      <w:marLeft w:val="0"/>
      <w:marRight w:val="0"/>
      <w:marTop w:val="0"/>
      <w:marBottom w:val="0"/>
      <w:divBdr>
        <w:top w:val="none" w:sz="0" w:space="0" w:color="auto"/>
        <w:left w:val="none" w:sz="0" w:space="0" w:color="auto"/>
        <w:bottom w:val="none" w:sz="0" w:space="0" w:color="auto"/>
        <w:right w:val="none" w:sz="0" w:space="0" w:color="auto"/>
      </w:divBdr>
    </w:div>
    <w:div w:id="1387727008">
      <w:bodyDiv w:val="1"/>
      <w:marLeft w:val="0"/>
      <w:marRight w:val="0"/>
      <w:marTop w:val="0"/>
      <w:marBottom w:val="0"/>
      <w:divBdr>
        <w:top w:val="none" w:sz="0" w:space="0" w:color="auto"/>
        <w:left w:val="none" w:sz="0" w:space="0" w:color="auto"/>
        <w:bottom w:val="none" w:sz="0" w:space="0" w:color="auto"/>
        <w:right w:val="none" w:sz="0" w:space="0" w:color="auto"/>
      </w:divBdr>
    </w:div>
    <w:div w:id="172405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37F11-F720-488A-94DF-8CAE5BE6B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25</Pages>
  <Words>6594</Words>
  <Characters>37587</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Bondar</dc:creator>
  <cp:keywords/>
  <dc:description/>
  <cp:lastModifiedBy>Бобрик Олена Вікторівна</cp:lastModifiedBy>
  <cp:revision>111</cp:revision>
  <cp:lastPrinted>2020-03-12T08:18:00Z</cp:lastPrinted>
  <dcterms:created xsi:type="dcterms:W3CDTF">2020-03-10T15:42:00Z</dcterms:created>
  <dcterms:modified xsi:type="dcterms:W3CDTF">2020-03-18T14:12:00Z</dcterms:modified>
</cp:coreProperties>
</file>