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88" w:rsidRPr="00CE1745" w:rsidRDefault="00FA4188" w:rsidP="00C966EE">
      <w:pPr>
        <w:widowControl w:val="0"/>
        <w:ind w:firstLine="0"/>
        <w:jc w:val="center"/>
        <w:rPr>
          <w:rFonts w:eastAsia="Times New Roman" w:cs="Times New Roman"/>
          <w:b/>
          <w:lang w:eastAsia="ru-RU"/>
        </w:rPr>
      </w:pPr>
    </w:p>
    <w:p w:rsidR="00426F25" w:rsidRPr="00652A05" w:rsidRDefault="004F0491" w:rsidP="00C966EE">
      <w:pPr>
        <w:pStyle w:val="ad"/>
        <w:widowControl w:val="0"/>
        <w:spacing w:line="276" w:lineRule="auto"/>
        <w:ind w:right="0"/>
        <w:jc w:val="center"/>
        <w:outlineLvl w:val="0"/>
        <w:rPr>
          <w:rFonts w:eastAsia="Times New Roman"/>
          <w:b/>
        </w:rPr>
      </w:pPr>
      <w:r w:rsidRPr="00652A05">
        <w:rPr>
          <w:rFonts w:eastAsia="Times New Roman"/>
          <w:b/>
        </w:rPr>
        <w:t>АНАЛІЗ РЕГУЛЯТОРНОГО ВПЛИВУ</w:t>
      </w:r>
      <w:bookmarkStart w:id="0" w:name="n89"/>
      <w:bookmarkEnd w:id="0"/>
      <w:r w:rsidR="00B26B19" w:rsidRPr="00652A05">
        <w:rPr>
          <w:rFonts w:eastAsia="Times New Roman"/>
          <w:b/>
        </w:rPr>
        <w:br/>
        <w:t xml:space="preserve">проекту </w:t>
      </w:r>
      <w:r w:rsidR="00E8181F" w:rsidRPr="00652A05">
        <w:rPr>
          <w:rFonts w:eastAsia="Times New Roman"/>
          <w:b/>
        </w:rPr>
        <w:t xml:space="preserve">постанови Кабінету Міністрів України </w:t>
      </w:r>
    </w:p>
    <w:p w:rsidR="00E8181F" w:rsidRPr="00652A05" w:rsidRDefault="00E8181F" w:rsidP="00C966EE">
      <w:pPr>
        <w:pStyle w:val="ad"/>
        <w:widowControl w:val="0"/>
        <w:spacing w:line="276" w:lineRule="auto"/>
        <w:ind w:right="0"/>
        <w:jc w:val="center"/>
        <w:outlineLvl w:val="0"/>
        <w:rPr>
          <w:b/>
          <w:szCs w:val="28"/>
        </w:rPr>
      </w:pPr>
      <w:r w:rsidRPr="00652A05">
        <w:rPr>
          <w:rFonts w:eastAsia="Times New Roman"/>
          <w:b/>
        </w:rPr>
        <w:t xml:space="preserve"> </w:t>
      </w:r>
      <w:r w:rsidRPr="00652A05">
        <w:rPr>
          <w:b/>
          <w:szCs w:val="28"/>
        </w:rPr>
        <w:t xml:space="preserve">«Про внесення змін до </w:t>
      </w:r>
      <w:r w:rsidR="00426F25" w:rsidRPr="00652A05">
        <w:rPr>
          <w:b/>
          <w:szCs w:val="28"/>
        </w:rPr>
        <w:t xml:space="preserve">Порядку і правил </w:t>
      </w:r>
      <w:r w:rsidR="005D217B">
        <w:rPr>
          <w:b/>
          <w:szCs w:val="28"/>
        </w:rPr>
        <w:t xml:space="preserve">здійснення </w:t>
      </w:r>
      <w:r w:rsidR="00426F25" w:rsidRPr="00652A05">
        <w:rPr>
          <w:b/>
          <w:szCs w:val="28"/>
        </w:rPr>
        <w:t>обов’язкового авіаційного страхування цивільної авіації</w:t>
      </w:r>
      <w:r w:rsidRPr="00652A05">
        <w:rPr>
          <w:b/>
          <w:szCs w:val="28"/>
        </w:rPr>
        <w:t xml:space="preserve">» </w:t>
      </w:r>
    </w:p>
    <w:p w:rsidR="00FA4188" w:rsidRPr="00652A05" w:rsidRDefault="00FA4188" w:rsidP="00C966EE">
      <w:pPr>
        <w:widowControl w:val="0"/>
        <w:rPr>
          <w:rFonts w:eastAsia="Times New Roman" w:cs="Times New Roman"/>
          <w:lang w:eastAsia="ru-RU"/>
        </w:rPr>
      </w:pPr>
    </w:p>
    <w:p w:rsidR="004F0491" w:rsidRPr="00652A05" w:rsidRDefault="004F0491" w:rsidP="00C966EE">
      <w:pPr>
        <w:pStyle w:val="a5"/>
        <w:widowControl w:val="0"/>
        <w:numPr>
          <w:ilvl w:val="0"/>
          <w:numId w:val="4"/>
        </w:numPr>
        <w:ind w:left="0" w:firstLine="360"/>
        <w:jc w:val="center"/>
        <w:rPr>
          <w:rFonts w:eastAsia="Times New Roman" w:cs="Times New Roman"/>
          <w:b/>
          <w:lang w:eastAsia="ru-RU"/>
        </w:rPr>
      </w:pPr>
      <w:r w:rsidRPr="00652A05">
        <w:rPr>
          <w:rFonts w:eastAsia="Times New Roman" w:cs="Times New Roman"/>
          <w:b/>
          <w:lang w:eastAsia="ru-RU"/>
        </w:rPr>
        <w:t>Визначення проблеми</w:t>
      </w:r>
    </w:p>
    <w:p w:rsidR="00E8181F" w:rsidRPr="00652A05" w:rsidRDefault="00E8181F" w:rsidP="00C966EE">
      <w:pPr>
        <w:pStyle w:val="a5"/>
        <w:widowControl w:val="0"/>
        <w:ind w:left="0" w:firstLine="1080"/>
        <w:rPr>
          <w:rFonts w:eastAsia="Times New Roman" w:cs="Times New Roman"/>
          <w:b/>
          <w:lang w:eastAsia="ru-RU"/>
        </w:rPr>
      </w:pPr>
    </w:p>
    <w:p w:rsidR="00E8181F" w:rsidRPr="00652A05" w:rsidRDefault="00E8181F" w:rsidP="00C966EE">
      <w:pPr>
        <w:pStyle w:val="HTML"/>
        <w:widowControl w:val="0"/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52A05">
        <w:rPr>
          <w:rFonts w:ascii="Times New Roman" w:hAnsi="Times New Roman"/>
          <w:sz w:val="28"/>
          <w:szCs w:val="28"/>
          <w:lang w:val="uk-UA" w:eastAsia="uk-UA"/>
        </w:rPr>
        <w:t xml:space="preserve">На даний час  обов’язкове авіаційне страхування </w:t>
      </w:r>
      <w:r w:rsidR="00426F25" w:rsidRPr="00652A05">
        <w:rPr>
          <w:rFonts w:ascii="Times New Roman" w:hAnsi="Times New Roman"/>
          <w:sz w:val="28"/>
          <w:szCs w:val="28"/>
          <w:lang w:val="uk-UA" w:eastAsia="uk-UA"/>
        </w:rPr>
        <w:t xml:space="preserve">цивільної авіації </w:t>
      </w:r>
      <w:r w:rsidRPr="00652A05">
        <w:rPr>
          <w:rFonts w:ascii="Times New Roman" w:hAnsi="Times New Roman"/>
          <w:sz w:val="28"/>
          <w:szCs w:val="28"/>
          <w:lang w:val="uk-UA" w:eastAsia="uk-UA"/>
        </w:rPr>
        <w:t xml:space="preserve">здійснюється відповідно до </w:t>
      </w:r>
      <w:r w:rsidRPr="00652A05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</w:t>
      </w:r>
      <w:r w:rsidR="006F00BF" w:rsidRPr="00652A05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52A05">
        <w:rPr>
          <w:rFonts w:ascii="Times New Roman" w:hAnsi="Times New Roman" w:cs="Times New Roman"/>
          <w:sz w:val="28"/>
          <w:szCs w:val="28"/>
          <w:lang w:val="uk-UA"/>
        </w:rPr>
        <w:t>06 вересня 2017 р. № 676 «</w:t>
      </w:r>
      <w:r w:rsidRPr="00652A05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затвердження Порядку і правил здійснення обов’язкового авіаційного страхування цивільної авіації</w:t>
      </w:r>
      <w:r w:rsidRPr="00652A0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409D0" w:rsidRPr="00652A05">
        <w:rPr>
          <w:rFonts w:ascii="Times New Roman" w:hAnsi="Times New Roman" w:cs="Times New Roman"/>
          <w:sz w:val="28"/>
          <w:szCs w:val="28"/>
          <w:lang w:val="uk-UA"/>
        </w:rPr>
        <w:t xml:space="preserve"> (далі – Порядок і правила)</w:t>
      </w:r>
      <w:r w:rsidR="00426F25" w:rsidRPr="00652A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4878" w:rsidRPr="00652A05" w:rsidRDefault="00F409D0" w:rsidP="00C966EE">
      <w:pPr>
        <w:pStyle w:val="20"/>
        <w:widowControl w:val="0"/>
        <w:spacing w:after="0" w:line="276" w:lineRule="auto"/>
        <w:ind w:left="0" w:firstLine="567"/>
      </w:pPr>
      <w:r w:rsidRPr="00652A05">
        <w:t>У зв’язку з коливаннями валютного курсу в Україні, зокрема, долара США, фінансово-господарським станом аеропортів, чис</w:t>
      </w:r>
      <w:r w:rsidR="00C20AE9">
        <w:t>ленними</w:t>
      </w:r>
      <w:r w:rsidRPr="00652A05">
        <w:t xml:space="preserve"> зверненнями аероп</w:t>
      </w:r>
      <w:r w:rsidR="00C20AE9">
        <w:t>ортів</w:t>
      </w:r>
      <w:r w:rsidR="0043744E">
        <w:t xml:space="preserve">, </w:t>
      </w:r>
      <w:r w:rsidRPr="00652A05">
        <w:t>Асоціації «Аеропорти України» цивільної авіації</w:t>
      </w:r>
      <w:r w:rsidR="0043744E">
        <w:t xml:space="preserve"> та суб’єктів наземного обслуговування</w:t>
      </w:r>
      <w:r w:rsidRPr="00652A05">
        <w:t xml:space="preserve">, виникла необхідність у коригуванні деяких положень Порядку і правил, а саме: перегляду </w:t>
      </w:r>
      <w:r w:rsidR="00426F25" w:rsidRPr="00652A05">
        <w:t xml:space="preserve">розмірів мінімальних </w:t>
      </w:r>
      <w:r w:rsidRPr="00652A05">
        <w:t>страхових сум (лімітів відповідальності) експлуатантів а</w:t>
      </w:r>
      <w:r w:rsidR="00426F25" w:rsidRPr="00652A05">
        <w:t>еропорт</w:t>
      </w:r>
      <w:r w:rsidR="006F00BF" w:rsidRPr="00652A05">
        <w:t>ів</w:t>
      </w:r>
      <w:r w:rsidR="00426F25" w:rsidRPr="00652A05">
        <w:t xml:space="preserve"> (аеродром</w:t>
      </w:r>
      <w:r w:rsidR="006F00BF" w:rsidRPr="00652A05">
        <w:t>ів</w:t>
      </w:r>
      <w:r w:rsidR="00426F25" w:rsidRPr="00652A05">
        <w:t>, вертодром</w:t>
      </w:r>
      <w:r w:rsidR="006F00BF" w:rsidRPr="00652A05">
        <w:t>ів</w:t>
      </w:r>
      <w:r w:rsidRPr="00652A05">
        <w:t xml:space="preserve">) та сертифікованих суб'єктів наземного обслуговування за шкоду, заподіяну третім особам. </w:t>
      </w:r>
    </w:p>
    <w:p w:rsidR="005C4878" w:rsidRPr="00652A05" w:rsidRDefault="005C4878" w:rsidP="00C966EE">
      <w:pPr>
        <w:pStyle w:val="20"/>
        <w:widowControl w:val="0"/>
        <w:spacing w:after="0" w:line="276" w:lineRule="auto"/>
        <w:ind w:left="0" w:firstLine="567"/>
      </w:pPr>
      <w:r w:rsidRPr="00652A05">
        <w:t>Розділом «Страхування відповідальності експлуатанта аеропорту (аеродрому, вертодрому, постійного злітно-посадкового майданчика) та сертифікованих суб'єктів наземного обслуговування за шкоду, заподіяну третім особам» Порядку і правил, мінімальні страхові суми (ліміти відповідальності) передбачені в доларах США за офіційним обмінним курсом Національного банку.</w:t>
      </w:r>
    </w:p>
    <w:p w:rsidR="005C4878" w:rsidRPr="00652A05" w:rsidRDefault="005C4878" w:rsidP="00C966EE">
      <w:pPr>
        <w:pStyle w:val="20"/>
        <w:widowControl w:val="0"/>
        <w:spacing w:after="0" w:line="276" w:lineRule="auto"/>
        <w:ind w:left="0" w:firstLine="567"/>
      </w:pPr>
      <w:r w:rsidRPr="00652A05">
        <w:t>Розміри інших мінімальних страхових сум (лімітів відповідальності), встановлених Порядком і правилами, передбачені:</w:t>
      </w:r>
    </w:p>
    <w:p w:rsidR="005C4878" w:rsidRPr="00652A05" w:rsidRDefault="005C4878" w:rsidP="00C966EE">
      <w:pPr>
        <w:pStyle w:val="20"/>
        <w:widowControl w:val="0"/>
        <w:numPr>
          <w:ilvl w:val="0"/>
          <w:numId w:val="5"/>
        </w:numPr>
        <w:spacing w:after="0" w:line="276" w:lineRule="auto"/>
        <w:ind w:left="0" w:firstLine="567"/>
      </w:pPr>
      <w:r w:rsidRPr="00652A05">
        <w:t xml:space="preserve">для сум, які визначені  європейськими нормами </w:t>
      </w:r>
      <w:r w:rsidR="00383D0E">
        <w:t>–</w:t>
      </w:r>
      <w:r w:rsidRPr="00652A05">
        <w:t xml:space="preserve"> в СПЗ;</w:t>
      </w:r>
    </w:p>
    <w:p w:rsidR="005C4878" w:rsidRPr="00652A05" w:rsidRDefault="005C4878" w:rsidP="00C966EE">
      <w:pPr>
        <w:pStyle w:val="20"/>
        <w:widowControl w:val="0"/>
        <w:numPr>
          <w:ilvl w:val="0"/>
          <w:numId w:val="5"/>
        </w:numPr>
        <w:spacing w:after="0" w:line="276" w:lineRule="auto"/>
        <w:ind w:left="0" w:firstLine="567"/>
      </w:pPr>
      <w:r w:rsidRPr="00652A05">
        <w:t>для інших випадків – у гривнях.</w:t>
      </w:r>
    </w:p>
    <w:p w:rsidR="005C4878" w:rsidRPr="00652A05" w:rsidRDefault="005C4878" w:rsidP="00C966EE">
      <w:pPr>
        <w:pStyle w:val="20"/>
        <w:widowControl w:val="0"/>
        <w:spacing w:after="0" w:line="276" w:lineRule="auto"/>
        <w:ind w:left="0" w:firstLine="567"/>
      </w:pPr>
      <w:r w:rsidRPr="00652A05">
        <w:t xml:space="preserve"> </w:t>
      </w:r>
      <w:r w:rsidR="00775157">
        <w:t>У</w:t>
      </w:r>
      <w:r w:rsidR="00411C07" w:rsidRPr="00652A05">
        <w:t xml:space="preserve"> зв’язку з цим</w:t>
      </w:r>
      <w:r w:rsidR="00383D0E">
        <w:t>,</w:t>
      </w:r>
      <w:r w:rsidRPr="00652A05">
        <w:t xml:space="preserve"> виникла необхідність приведення страхових сум (лімітів відповідальності) зазначеного розділу Порядку і правил до національної грошової одиниці України. </w:t>
      </w:r>
    </w:p>
    <w:p w:rsidR="00E8181F" w:rsidRPr="00652A05" w:rsidRDefault="00E8181F" w:rsidP="00C966EE">
      <w:pPr>
        <w:pStyle w:val="ad"/>
        <w:widowControl w:val="0"/>
        <w:spacing w:line="276" w:lineRule="auto"/>
        <w:ind w:right="0" w:firstLine="567"/>
        <w:outlineLvl w:val="0"/>
        <w:rPr>
          <w:szCs w:val="28"/>
          <w:lang w:eastAsia="uk-UA"/>
        </w:rPr>
      </w:pPr>
      <w:r w:rsidRPr="00652A05">
        <w:rPr>
          <w:szCs w:val="28"/>
          <w:lang w:eastAsia="uk-UA"/>
        </w:rPr>
        <w:t xml:space="preserve">Враховуючи нагальну потребу в перегляді </w:t>
      </w:r>
      <w:r w:rsidR="00411C07" w:rsidRPr="00652A05">
        <w:rPr>
          <w:szCs w:val="28"/>
          <w:lang w:eastAsia="uk-UA"/>
        </w:rPr>
        <w:t xml:space="preserve">лімітів відповідальності для </w:t>
      </w:r>
      <w:r w:rsidR="00411C07" w:rsidRPr="00652A05">
        <w:rPr>
          <w:szCs w:val="28"/>
        </w:rPr>
        <w:t>експлуатант</w:t>
      </w:r>
      <w:r w:rsidR="006F00BF" w:rsidRPr="00652A05">
        <w:rPr>
          <w:szCs w:val="28"/>
        </w:rPr>
        <w:t>ів</w:t>
      </w:r>
      <w:r w:rsidR="00411C07" w:rsidRPr="00652A05">
        <w:rPr>
          <w:szCs w:val="28"/>
        </w:rPr>
        <w:t xml:space="preserve"> аеропорт</w:t>
      </w:r>
      <w:r w:rsidR="006F00BF" w:rsidRPr="00652A05">
        <w:rPr>
          <w:szCs w:val="28"/>
        </w:rPr>
        <w:t>ів</w:t>
      </w:r>
      <w:r w:rsidR="00411C07" w:rsidRPr="00652A05">
        <w:rPr>
          <w:szCs w:val="28"/>
        </w:rPr>
        <w:t xml:space="preserve"> (аеродром</w:t>
      </w:r>
      <w:r w:rsidR="006F00BF" w:rsidRPr="00652A05">
        <w:rPr>
          <w:szCs w:val="28"/>
        </w:rPr>
        <w:t>ів</w:t>
      </w:r>
      <w:r w:rsidR="00411C07" w:rsidRPr="00652A05">
        <w:rPr>
          <w:szCs w:val="28"/>
        </w:rPr>
        <w:t>, вертодром</w:t>
      </w:r>
      <w:r w:rsidR="006F00BF" w:rsidRPr="00652A05">
        <w:rPr>
          <w:szCs w:val="28"/>
        </w:rPr>
        <w:t>ів</w:t>
      </w:r>
      <w:r w:rsidR="00411C07" w:rsidRPr="00652A05">
        <w:rPr>
          <w:szCs w:val="28"/>
        </w:rPr>
        <w:t xml:space="preserve">) та сертифікованих суб'єктів наземного обслуговування за шкоду, заподіяну третім особам, </w:t>
      </w:r>
      <w:r w:rsidRPr="00652A05">
        <w:rPr>
          <w:szCs w:val="28"/>
          <w:lang w:eastAsia="uk-UA"/>
        </w:rPr>
        <w:t xml:space="preserve"> які обтяжують </w:t>
      </w:r>
      <w:r w:rsidR="00411C07" w:rsidRPr="00652A05">
        <w:rPr>
          <w:szCs w:val="28"/>
          <w:lang w:eastAsia="uk-UA"/>
        </w:rPr>
        <w:t xml:space="preserve">фінансовий стан </w:t>
      </w:r>
      <w:r w:rsidRPr="00652A05">
        <w:rPr>
          <w:szCs w:val="28"/>
          <w:lang w:eastAsia="uk-UA"/>
        </w:rPr>
        <w:t xml:space="preserve"> суб’єктів господарювання  Державною авіаційною службою України розроблено проект </w:t>
      </w:r>
      <w:r w:rsidR="00A37A5E" w:rsidRPr="00652A05">
        <w:rPr>
          <w:rFonts w:eastAsia="Times New Roman"/>
        </w:rPr>
        <w:t xml:space="preserve">постанови Кабінету Міністрів України </w:t>
      </w:r>
      <w:r w:rsidR="00A37A5E" w:rsidRPr="00652A05">
        <w:rPr>
          <w:szCs w:val="28"/>
        </w:rPr>
        <w:t xml:space="preserve">«Про внесення змін до </w:t>
      </w:r>
      <w:r w:rsidR="00426F25" w:rsidRPr="00652A05">
        <w:rPr>
          <w:szCs w:val="28"/>
        </w:rPr>
        <w:t xml:space="preserve">Порядку і правил </w:t>
      </w:r>
      <w:r w:rsidR="005D217B">
        <w:rPr>
          <w:szCs w:val="28"/>
        </w:rPr>
        <w:t xml:space="preserve">здійснення </w:t>
      </w:r>
      <w:r w:rsidR="00426F25" w:rsidRPr="00652A05">
        <w:rPr>
          <w:szCs w:val="28"/>
        </w:rPr>
        <w:t>обов’язкового авіаційног</w:t>
      </w:r>
      <w:r w:rsidR="00383D0E">
        <w:rPr>
          <w:szCs w:val="28"/>
        </w:rPr>
        <w:t xml:space="preserve">о </w:t>
      </w:r>
      <w:r w:rsidR="00383D0E">
        <w:rPr>
          <w:szCs w:val="28"/>
        </w:rPr>
        <w:lastRenderedPageBreak/>
        <w:t>страхування цивільної авіації</w:t>
      </w:r>
      <w:r w:rsidR="00A37A5E" w:rsidRPr="00652A05">
        <w:rPr>
          <w:szCs w:val="28"/>
        </w:rPr>
        <w:t xml:space="preserve">» </w:t>
      </w:r>
      <w:r w:rsidRPr="00652A05">
        <w:rPr>
          <w:szCs w:val="28"/>
          <w:lang w:eastAsia="uk-UA"/>
        </w:rPr>
        <w:t xml:space="preserve"> (далі – проект регуляторного акта).</w:t>
      </w:r>
    </w:p>
    <w:p w:rsidR="008B19AE" w:rsidRPr="00652A05" w:rsidRDefault="008B19AE" w:rsidP="00C966EE">
      <w:pPr>
        <w:pStyle w:val="ad"/>
        <w:widowControl w:val="0"/>
        <w:spacing w:line="276" w:lineRule="auto"/>
        <w:ind w:right="0"/>
        <w:outlineLvl w:val="0"/>
        <w:rPr>
          <w:szCs w:val="28"/>
          <w:lang w:eastAsia="uk-UA"/>
        </w:rPr>
      </w:pPr>
    </w:p>
    <w:p w:rsidR="008749D1" w:rsidRPr="00652A05" w:rsidRDefault="00E7102B" w:rsidP="00C966EE">
      <w:pPr>
        <w:widowControl w:val="0"/>
        <w:ind w:firstLine="709"/>
        <w:rPr>
          <w:rFonts w:eastAsia="Times New Roman" w:cs="Times New Roman"/>
          <w:lang w:eastAsia="ru-RU"/>
        </w:rPr>
      </w:pPr>
      <w:bookmarkStart w:id="1" w:name="n90"/>
      <w:bookmarkEnd w:id="1"/>
      <w:r w:rsidRPr="00652A05">
        <w:rPr>
          <w:rFonts w:eastAsia="Times New Roman" w:cs="Times New Roman"/>
          <w:lang w:eastAsia="ru-RU"/>
        </w:rPr>
        <w:t xml:space="preserve">Реалізація </w:t>
      </w:r>
      <w:r w:rsidR="0028384B" w:rsidRPr="00652A05">
        <w:rPr>
          <w:rFonts w:eastAsia="Times New Roman" w:cs="Times New Roman"/>
          <w:lang w:eastAsia="ru-RU"/>
        </w:rPr>
        <w:t xml:space="preserve">регуляторного </w:t>
      </w:r>
      <w:r w:rsidRPr="00652A05">
        <w:rPr>
          <w:rFonts w:eastAsia="Times New Roman" w:cs="Times New Roman"/>
          <w:lang w:eastAsia="ru-RU"/>
        </w:rPr>
        <w:t>акта вплине на</w:t>
      </w:r>
      <w:r w:rsidR="00C32B47" w:rsidRPr="00652A05">
        <w:rPr>
          <w:rFonts w:eastAsia="Times New Roman" w:cs="Times New Roman"/>
          <w:lang w:eastAsia="ru-RU"/>
        </w:rPr>
        <w:t>:</w:t>
      </w:r>
    </w:p>
    <w:p w:rsidR="00E7102B" w:rsidRPr="00652A05" w:rsidRDefault="00E7102B" w:rsidP="00C966EE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  <w:gridCol w:w="1752"/>
        <w:gridCol w:w="1767"/>
      </w:tblGrid>
      <w:tr w:rsidR="00047DE1" w:rsidRPr="00652A05" w:rsidTr="00014958">
        <w:trPr>
          <w:cantSplit/>
        </w:trPr>
        <w:tc>
          <w:tcPr>
            <w:tcW w:w="3180" w:type="pct"/>
            <w:hideMark/>
          </w:tcPr>
          <w:p w:rsidR="004F0491" w:rsidRPr="00652A05" w:rsidRDefault="004F0491" w:rsidP="00C966EE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bookmarkStart w:id="2" w:name="n95"/>
            <w:bookmarkEnd w:id="2"/>
            <w:r w:rsidRPr="00652A05">
              <w:rPr>
                <w:rFonts w:eastAsia="Times New Roman" w:cs="Times New Roman"/>
                <w:b/>
                <w:lang w:eastAsia="ru-RU"/>
              </w:rPr>
              <w:t>Групи (підгрупи)</w:t>
            </w:r>
          </w:p>
        </w:tc>
        <w:tc>
          <w:tcPr>
            <w:tcW w:w="906" w:type="pct"/>
            <w:hideMark/>
          </w:tcPr>
          <w:p w:rsidR="004F0491" w:rsidRPr="00652A05" w:rsidRDefault="004F0491" w:rsidP="00C966EE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52A05">
              <w:rPr>
                <w:rFonts w:eastAsia="Times New Roman" w:cs="Times New Roman"/>
                <w:b/>
                <w:lang w:eastAsia="ru-RU"/>
              </w:rPr>
              <w:t>Так</w:t>
            </w:r>
          </w:p>
        </w:tc>
        <w:tc>
          <w:tcPr>
            <w:tcW w:w="914" w:type="pct"/>
            <w:hideMark/>
          </w:tcPr>
          <w:p w:rsidR="004F0491" w:rsidRPr="00652A05" w:rsidRDefault="004F0491" w:rsidP="00C966EE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52A05">
              <w:rPr>
                <w:rFonts w:eastAsia="Times New Roman" w:cs="Times New Roman"/>
                <w:b/>
                <w:lang w:eastAsia="ru-RU"/>
              </w:rPr>
              <w:t>Ні</w:t>
            </w:r>
          </w:p>
        </w:tc>
      </w:tr>
      <w:tr w:rsidR="00047DE1" w:rsidRPr="00652A05" w:rsidTr="00014958">
        <w:trPr>
          <w:cantSplit/>
        </w:trPr>
        <w:tc>
          <w:tcPr>
            <w:tcW w:w="3180" w:type="pct"/>
            <w:hideMark/>
          </w:tcPr>
          <w:p w:rsidR="004F0491" w:rsidRPr="00652A05" w:rsidRDefault="004F0491" w:rsidP="00C966EE">
            <w:pPr>
              <w:widowControl w:val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Громадяни</w:t>
            </w:r>
          </w:p>
        </w:tc>
        <w:tc>
          <w:tcPr>
            <w:tcW w:w="906" w:type="pct"/>
            <w:hideMark/>
          </w:tcPr>
          <w:p w:rsidR="004F0491" w:rsidRPr="00652A05" w:rsidRDefault="00C23543" w:rsidP="00C966EE">
            <w:pPr>
              <w:widowControl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sym w:font="Wingdings" w:char="F0FE"/>
            </w:r>
          </w:p>
        </w:tc>
        <w:tc>
          <w:tcPr>
            <w:tcW w:w="914" w:type="pct"/>
            <w:hideMark/>
          </w:tcPr>
          <w:p w:rsidR="004F0491" w:rsidRPr="00652A05" w:rsidRDefault="00C23543" w:rsidP="00C966EE">
            <w:pPr>
              <w:widowControl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sym w:font="Wingdings" w:char="F0A8"/>
            </w:r>
          </w:p>
        </w:tc>
      </w:tr>
      <w:tr w:rsidR="00047DE1" w:rsidRPr="00652A05" w:rsidTr="00014958">
        <w:trPr>
          <w:cantSplit/>
        </w:trPr>
        <w:tc>
          <w:tcPr>
            <w:tcW w:w="3180" w:type="pct"/>
            <w:hideMark/>
          </w:tcPr>
          <w:p w:rsidR="004F0491" w:rsidRPr="00652A05" w:rsidRDefault="004F0491" w:rsidP="00C966EE">
            <w:pPr>
              <w:widowControl w:val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Держава</w:t>
            </w:r>
          </w:p>
        </w:tc>
        <w:tc>
          <w:tcPr>
            <w:tcW w:w="906" w:type="pct"/>
            <w:hideMark/>
          </w:tcPr>
          <w:p w:rsidR="004F0491" w:rsidRPr="00652A05" w:rsidRDefault="005A79AB" w:rsidP="00C966EE">
            <w:pPr>
              <w:widowControl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sym w:font="Wingdings" w:char="F0FE"/>
            </w:r>
          </w:p>
        </w:tc>
        <w:tc>
          <w:tcPr>
            <w:tcW w:w="914" w:type="pct"/>
            <w:hideMark/>
          </w:tcPr>
          <w:p w:rsidR="004F0491" w:rsidRPr="00652A05" w:rsidRDefault="005A79AB" w:rsidP="00C966EE">
            <w:pPr>
              <w:widowControl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sym w:font="Wingdings" w:char="F0A8"/>
            </w:r>
          </w:p>
        </w:tc>
      </w:tr>
      <w:tr w:rsidR="00047DE1" w:rsidRPr="00652A05" w:rsidTr="00014958">
        <w:trPr>
          <w:cantSplit/>
        </w:trPr>
        <w:tc>
          <w:tcPr>
            <w:tcW w:w="3180" w:type="pct"/>
            <w:hideMark/>
          </w:tcPr>
          <w:p w:rsidR="004F0491" w:rsidRPr="00652A05" w:rsidRDefault="004F0491" w:rsidP="00C966EE">
            <w:pPr>
              <w:widowControl w:val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Суб’єкти господарювання</w:t>
            </w:r>
            <w:r w:rsidR="0028384B" w:rsidRPr="00652A05">
              <w:rPr>
                <w:rFonts w:eastAsia="Times New Roman" w:cs="Times New Roman"/>
                <w:lang w:eastAsia="ru-RU"/>
              </w:rPr>
              <w:t xml:space="preserve">, </w:t>
            </w:r>
            <w:r w:rsidR="0028384B" w:rsidRPr="00652A05">
              <w:rPr>
                <w:bCs/>
                <w:lang w:eastAsia="uk-UA"/>
              </w:rPr>
              <w:t>у тому числі суб’єкти малого підприємництва</w:t>
            </w:r>
          </w:p>
        </w:tc>
        <w:tc>
          <w:tcPr>
            <w:tcW w:w="906" w:type="pct"/>
            <w:hideMark/>
          </w:tcPr>
          <w:p w:rsidR="004F0491" w:rsidRPr="00652A05" w:rsidRDefault="00B26B19" w:rsidP="00C966EE">
            <w:pPr>
              <w:widowControl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sym w:font="Wingdings" w:char="F0FE"/>
            </w:r>
          </w:p>
        </w:tc>
        <w:tc>
          <w:tcPr>
            <w:tcW w:w="914" w:type="pct"/>
            <w:hideMark/>
          </w:tcPr>
          <w:p w:rsidR="004F0491" w:rsidRPr="00652A05" w:rsidRDefault="00B26B19" w:rsidP="00C966EE">
            <w:pPr>
              <w:widowControl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sym w:font="Wingdings" w:char="F0A8"/>
            </w:r>
          </w:p>
        </w:tc>
      </w:tr>
    </w:tbl>
    <w:p w:rsidR="0028384B" w:rsidRPr="00652A05" w:rsidRDefault="0028384B" w:rsidP="00C966EE">
      <w:pPr>
        <w:widowControl w:val="0"/>
        <w:rPr>
          <w:rFonts w:eastAsia="Times New Roman" w:cs="Times New Roman"/>
          <w:lang w:eastAsia="ru-RU"/>
        </w:rPr>
      </w:pPr>
      <w:bookmarkStart w:id="3" w:name="n96"/>
      <w:bookmarkStart w:id="4" w:name="n97"/>
      <w:bookmarkEnd w:id="3"/>
      <w:bookmarkEnd w:id="4"/>
    </w:p>
    <w:p w:rsidR="004F0491" w:rsidRPr="00652A05" w:rsidRDefault="004F0491" w:rsidP="00C966EE">
      <w:pPr>
        <w:widowControl w:val="0"/>
        <w:ind w:firstLine="0"/>
        <w:jc w:val="center"/>
        <w:rPr>
          <w:rFonts w:eastAsia="Times New Roman" w:cs="Times New Roman"/>
          <w:b/>
          <w:lang w:eastAsia="ru-RU"/>
        </w:rPr>
      </w:pPr>
      <w:bookmarkStart w:id="5" w:name="n99"/>
      <w:bookmarkEnd w:id="5"/>
      <w:r w:rsidRPr="00652A05">
        <w:rPr>
          <w:rFonts w:eastAsia="Times New Roman" w:cs="Times New Roman"/>
          <w:b/>
          <w:lang w:eastAsia="ru-RU"/>
        </w:rPr>
        <w:t>II. Цілі державного регулювання</w:t>
      </w:r>
    </w:p>
    <w:p w:rsidR="00AA3933" w:rsidRPr="00652A05" w:rsidRDefault="00AA3933" w:rsidP="00C966EE">
      <w:pPr>
        <w:widowControl w:val="0"/>
        <w:ind w:firstLine="0"/>
        <w:rPr>
          <w:rFonts w:eastAsia="Times New Roman" w:cs="Times New Roman"/>
          <w:b/>
          <w:lang w:eastAsia="ru-RU"/>
        </w:rPr>
      </w:pPr>
    </w:p>
    <w:p w:rsidR="008B19AE" w:rsidRPr="00652A05" w:rsidRDefault="00AA3933" w:rsidP="00C966EE">
      <w:pPr>
        <w:pStyle w:val="20"/>
        <w:widowControl w:val="0"/>
        <w:spacing w:after="0" w:line="276" w:lineRule="auto"/>
        <w:ind w:left="0" w:firstLine="567"/>
      </w:pPr>
      <w:r w:rsidRPr="00652A05">
        <w:rPr>
          <w:rFonts w:cs="Times New Roman"/>
        </w:rPr>
        <w:t xml:space="preserve">Метою проекту регуляторного акта </w:t>
      </w:r>
      <w:r w:rsidRPr="00652A05">
        <w:t xml:space="preserve">є </w:t>
      </w:r>
      <w:r w:rsidR="008B19AE" w:rsidRPr="00652A05">
        <w:t xml:space="preserve">оптимізація рівнів </w:t>
      </w:r>
      <w:r w:rsidRPr="00652A05">
        <w:t>мінімальних страхових сум (ліміту відповідальності) по страхуванню відповідальності експлуатанта а</w:t>
      </w:r>
      <w:r w:rsidR="008B19AE" w:rsidRPr="00652A05">
        <w:t>еропорту (аеродрому, вертодрому</w:t>
      </w:r>
      <w:r w:rsidRPr="00652A05">
        <w:t>) та сертифікованих суб'єктів наземного обслуговування за шкоду, заподіяну третім особам. Це  безпосередньо вплине на зменшення собівартості аеропортових послуг та дозволить</w:t>
      </w:r>
      <w:r w:rsidR="00775157">
        <w:t>,</w:t>
      </w:r>
      <w:r w:rsidRPr="00652A05">
        <w:t xml:space="preserve"> у свою чергу</w:t>
      </w:r>
      <w:r w:rsidR="00775157">
        <w:t>,</w:t>
      </w:r>
      <w:r w:rsidRPr="00652A05">
        <w:t xml:space="preserve">  здешевити вартість</w:t>
      </w:r>
      <w:r w:rsidR="008B19AE" w:rsidRPr="00652A05">
        <w:t xml:space="preserve"> авіаперевезень.</w:t>
      </w:r>
    </w:p>
    <w:p w:rsidR="00AA3933" w:rsidRPr="00652A05" w:rsidRDefault="008B19AE" w:rsidP="00C966EE">
      <w:pPr>
        <w:pStyle w:val="20"/>
        <w:widowControl w:val="0"/>
        <w:spacing w:after="0" w:line="276" w:lineRule="auto"/>
        <w:ind w:left="0" w:firstLine="567"/>
      </w:pPr>
      <w:r w:rsidRPr="00652A05">
        <w:t>Також проектом регулятор</w:t>
      </w:r>
      <w:r w:rsidR="008E6711" w:rsidRPr="00652A05">
        <w:t>но</w:t>
      </w:r>
      <w:r w:rsidRPr="00652A05">
        <w:t xml:space="preserve">го акта передбачається  удосконалення та спрощення процедури визначення мінімальних страхових сум відповідальності для суб’єктів </w:t>
      </w:r>
      <w:r w:rsidR="009B43A8">
        <w:t>наземного обслуговування</w:t>
      </w:r>
      <w:r w:rsidRPr="00652A05">
        <w:t>, а також приведення до єдиної грошової одиниці виміру (національної грошової одиниці України) страхових сум, крім випадків, коли ці суми визначені європейськими нормами у спеціальних правах запозичення (СПЗ).</w:t>
      </w:r>
    </w:p>
    <w:p w:rsidR="00AA3933" w:rsidRPr="00652A05" w:rsidRDefault="00AA3933" w:rsidP="00C966EE">
      <w:pPr>
        <w:widowControl w:val="0"/>
        <w:rPr>
          <w:rFonts w:eastAsia="Times New Roman" w:cs="Times New Roman"/>
          <w:lang w:eastAsia="ru-RU"/>
        </w:rPr>
      </w:pPr>
      <w:bookmarkStart w:id="6" w:name="n100"/>
      <w:bookmarkEnd w:id="6"/>
    </w:p>
    <w:p w:rsidR="004F0491" w:rsidRPr="00652A05" w:rsidRDefault="004F0491" w:rsidP="00C966EE">
      <w:pPr>
        <w:widowControl w:val="0"/>
        <w:ind w:firstLine="0"/>
        <w:jc w:val="center"/>
        <w:rPr>
          <w:rFonts w:eastAsia="Times New Roman" w:cs="Times New Roman"/>
          <w:b/>
          <w:lang w:eastAsia="ru-RU"/>
        </w:rPr>
      </w:pPr>
      <w:bookmarkStart w:id="7" w:name="n101"/>
      <w:bookmarkEnd w:id="7"/>
      <w:r w:rsidRPr="00652A05">
        <w:rPr>
          <w:rFonts w:eastAsia="Times New Roman" w:cs="Times New Roman"/>
          <w:b/>
          <w:lang w:eastAsia="ru-RU"/>
        </w:rPr>
        <w:t>III. Визначення та оцінка альтернативних способів досягнення цілей</w:t>
      </w:r>
    </w:p>
    <w:p w:rsidR="003A04C0" w:rsidRPr="00652A05" w:rsidRDefault="003A04C0" w:rsidP="00C966EE">
      <w:pPr>
        <w:widowControl w:val="0"/>
        <w:ind w:firstLine="0"/>
        <w:jc w:val="center"/>
        <w:rPr>
          <w:rFonts w:eastAsia="Times New Roman" w:cs="Times New Roman"/>
          <w:b/>
          <w:lang w:eastAsia="ru-RU"/>
        </w:rPr>
      </w:pPr>
    </w:p>
    <w:p w:rsidR="004F0491" w:rsidRPr="00652A05" w:rsidRDefault="004F0491" w:rsidP="00C966EE">
      <w:pPr>
        <w:pStyle w:val="a5"/>
        <w:widowControl w:val="0"/>
        <w:numPr>
          <w:ilvl w:val="0"/>
          <w:numId w:val="1"/>
        </w:numPr>
        <w:rPr>
          <w:rFonts w:eastAsia="Times New Roman" w:cs="Times New Roman"/>
          <w:b/>
          <w:lang w:eastAsia="ru-RU"/>
        </w:rPr>
      </w:pPr>
      <w:bookmarkStart w:id="8" w:name="n102"/>
      <w:bookmarkEnd w:id="8"/>
      <w:r w:rsidRPr="00652A05">
        <w:rPr>
          <w:rFonts w:eastAsia="Times New Roman" w:cs="Times New Roman"/>
          <w:b/>
          <w:lang w:eastAsia="ru-RU"/>
        </w:rPr>
        <w:t>Визначення альтернативних способів</w:t>
      </w:r>
    </w:p>
    <w:p w:rsidR="003A04C0" w:rsidRPr="00652A05" w:rsidRDefault="003A04C0" w:rsidP="00C966EE">
      <w:pPr>
        <w:widowControl w:val="0"/>
        <w:ind w:left="851" w:firstLine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6677"/>
      </w:tblGrid>
      <w:tr w:rsidR="004F0491" w:rsidRPr="00652A05" w:rsidTr="00CA12F8">
        <w:trPr>
          <w:cantSplit/>
        </w:trPr>
        <w:tc>
          <w:tcPr>
            <w:tcW w:w="1547" w:type="pct"/>
            <w:hideMark/>
          </w:tcPr>
          <w:p w:rsidR="004F0491" w:rsidRPr="00652A05" w:rsidRDefault="004F0491" w:rsidP="00C966EE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bookmarkStart w:id="9" w:name="n103"/>
            <w:bookmarkStart w:id="10" w:name="n104"/>
            <w:bookmarkEnd w:id="9"/>
            <w:bookmarkEnd w:id="10"/>
            <w:r w:rsidRPr="00652A05">
              <w:rPr>
                <w:rFonts w:eastAsia="Times New Roman" w:cs="Times New Roman"/>
                <w:b/>
                <w:lang w:eastAsia="ru-RU"/>
              </w:rPr>
              <w:t>Вид альтернативи</w:t>
            </w:r>
          </w:p>
        </w:tc>
        <w:tc>
          <w:tcPr>
            <w:tcW w:w="3453" w:type="pct"/>
            <w:hideMark/>
          </w:tcPr>
          <w:p w:rsidR="004F0491" w:rsidRPr="00652A05" w:rsidRDefault="004F0491" w:rsidP="00C966EE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52A05">
              <w:rPr>
                <w:rFonts w:eastAsia="Times New Roman" w:cs="Times New Roman"/>
                <w:b/>
                <w:lang w:eastAsia="ru-RU"/>
              </w:rPr>
              <w:t>Опис альтернативи</w:t>
            </w:r>
          </w:p>
        </w:tc>
      </w:tr>
      <w:tr w:rsidR="004F0491" w:rsidRPr="00652A05" w:rsidTr="00CA12F8">
        <w:trPr>
          <w:cantSplit/>
        </w:trPr>
        <w:tc>
          <w:tcPr>
            <w:tcW w:w="1547" w:type="pct"/>
            <w:hideMark/>
          </w:tcPr>
          <w:p w:rsidR="00014958" w:rsidRPr="00652A05" w:rsidRDefault="00014958" w:rsidP="00C966EE">
            <w:pPr>
              <w:widowControl w:val="0"/>
              <w:spacing w:line="276" w:lineRule="auto"/>
              <w:ind w:firstLine="0"/>
              <w:jc w:val="left"/>
              <w:rPr>
                <w:color w:val="000000"/>
                <w:lang w:eastAsia="uk-UA"/>
              </w:rPr>
            </w:pPr>
            <w:r w:rsidRPr="00652A05">
              <w:rPr>
                <w:color w:val="000000"/>
                <w:lang w:eastAsia="uk-UA"/>
              </w:rPr>
              <w:t>Альтернатива 1</w:t>
            </w:r>
          </w:p>
          <w:p w:rsidR="004F0491" w:rsidRPr="00652A05" w:rsidRDefault="00280C37" w:rsidP="00C966EE">
            <w:pPr>
              <w:widowControl w:val="0"/>
              <w:spacing w:line="276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652A05">
              <w:t>Збереження без змін існуючого Порядку та правил</w:t>
            </w:r>
          </w:p>
        </w:tc>
        <w:tc>
          <w:tcPr>
            <w:tcW w:w="3453" w:type="pct"/>
            <w:hideMark/>
          </w:tcPr>
          <w:p w:rsidR="00280C37" w:rsidRPr="00652A05" w:rsidRDefault="00280C37" w:rsidP="00C966EE">
            <w:pPr>
              <w:widowControl w:val="0"/>
              <w:spacing w:line="276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 xml:space="preserve">Мінімальні страхові суми (ліміти відповідальності) для </w:t>
            </w:r>
          </w:p>
          <w:p w:rsidR="00280C37" w:rsidRPr="00652A05" w:rsidRDefault="00280C37" w:rsidP="00C966EE">
            <w:pPr>
              <w:widowControl w:val="0"/>
              <w:spacing w:line="276" w:lineRule="auto"/>
              <w:ind w:firstLine="0"/>
              <w:rPr>
                <w:rFonts w:eastAsia="Times New Roman" w:cs="Times New Roman"/>
                <w:lang w:eastAsia="ru-RU"/>
              </w:rPr>
            </w:pPr>
            <w:r w:rsidRPr="00652A05">
              <w:t>експлуатантів аеропорт</w:t>
            </w:r>
            <w:r w:rsidR="005B3A87" w:rsidRPr="00652A05">
              <w:t>ів</w:t>
            </w:r>
            <w:r w:rsidRPr="00652A05">
              <w:t xml:space="preserve"> (аеродром</w:t>
            </w:r>
            <w:r w:rsidR="005B3A87" w:rsidRPr="00652A05">
              <w:t>ів</w:t>
            </w:r>
            <w:r w:rsidRPr="00652A05">
              <w:t>, вертодром</w:t>
            </w:r>
            <w:r w:rsidR="005B3A87" w:rsidRPr="00652A05">
              <w:t>ів</w:t>
            </w:r>
            <w:r w:rsidRPr="00652A05">
              <w:t>) та сертифікованих суб'єктів наземного обслуговування за шкоду, заподіяну третім особам, встановлені Порядком та правилами є  занадто  обтяжливими</w:t>
            </w:r>
          </w:p>
        </w:tc>
      </w:tr>
      <w:tr w:rsidR="004F0491" w:rsidRPr="00652A05" w:rsidTr="00CA12F8">
        <w:trPr>
          <w:cantSplit/>
        </w:trPr>
        <w:tc>
          <w:tcPr>
            <w:tcW w:w="1547" w:type="pct"/>
            <w:hideMark/>
          </w:tcPr>
          <w:p w:rsidR="00014958" w:rsidRPr="00652A05" w:rsidRDefault="00014958" w:rsidP="00C966EE">
            <w:pPr>
              <w:widowControl w:val="0"/>
              <w:spacing w:line="276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lastRenderedPageBreak/>
              <w:t>Альтернатива 2</w:t>
            </w:r>
          </w:p>
          <w:p w:rsidR="004F0491" w:rsidRPr="00652A05" w:rsidRDefault="008A3F15" w:rsidP="00C966EE">
            <w:pPr>
              <w:widowControl w:val="0"/>
              <w:spacing w:line="276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Прийнят</w:t>
            </w:r>
            <w:r w:rsidR="00B22967" w:rsidRPr="00652A05">
              <w:rPr>
                <w:rFonts w:eastAsia="Times New Roman" w:cs="Times New Roman"/>
                <w:lang w:eastAsia="ru-RU"/>
              </w:rPr>
              <w:t>тя</w:t>
            </w:r>
            <w:r w:rsidR="003A04C0" w:rsidRPr="00652A05">
              <w:rPr>
                <w:rFonts w:eastAsia="Times New Roman" w:cs="Times New Roman"/>
                <w:lang w:eastAsia="ru-RU"/>
              </w:rPr>
              <w:t xml:space="preserve"> </w:t>
            </w:r>
            <w:r w:rsidR="00280C37" w:rsidRPr="00652A05">
              <w:rPr>
                <w:rFonts w:eastAsia="Times New Roman" w:cs="Times New Roman"/>
                <w:lang w:eastAsia="ru-RU"/>
              </w:rPr>
              <w:t xml:space="preserve">проекту </w:t>
            </w:r>
            <w:r w:rsidR="00014958" w:rsidRPr="00652A05">
              <w:rPr>
                <w:rFonts w:eastAsia="Times New Roman" w:cs="Times New Roman"/>
                <w:lang w:eastAsia="ru-RU"/>
              </w:rPr>
              <w:t>регуляторн</w:t>
            </w:r>
            <w:r w:rsidR="00B22967" w:rsidRPr="00652A05">
              <w:rPr>
                <w:rFonts w:eastAsia="Times New Roman" w:cs="Times New Roman"/>
                <w:lang w:eastAsia="ru-RU"/>
              </w:rPr>
              <w:t>ого</w:t>
            </w:r>
            <w:r w:rsidR="00014958" w:rsidRPr="00652A05">
              <w:rPr>
                <w:rFonts w:eastAsia="Times New Roman" w:cs="Times New Roman"/>
                <w:lang w:eastAsia="ru-RU"/>
              </w:rPr>
              <w:t xml:space="preserve"> акт</w:t>
            </w:r>
            <w:r w:rsidR="00B22967" w:rsidRPr="00652A05">
              <w:rPr>
                <w:rFonts w:eastAsia="Times New Roman" w:cs="Times New Roman"/>
                <w:lang w:eastAsia="ru-RU"/>
              </w:rPr>
              <w:t>а</w:t>
            </w:r>
          </w:p>
        </w:tc>
        <w:tc>
          <w:tcPr>
            <w:tcW w:w="3453" w:type="pct"/>
            <w:hideMark/>
          </w:tcPr>
          <w:p w:rsidR="004F0491" w:rsidRPr="00652A05" w:rsidRDefault="00802A8E" w:rsidP="00C966EE">
            <w:pPr>
              <w:pStyle w:val="20"/>
              <w:widowControl w:val="0"/>
              <w:spacing w:after="0" w:line="276" w:lineRule="auto"/>
              <w:ind w:left="0" w:firstLine="0"/>
              <w:rPr>
                <w:rFonts w:eastAsia="Times New Roman" w:cs="Times New Roman"/>
                <w:lang w:eastAsia="ru-RU"/>
              </w:rPr>
            </w:pPr>
            <w:r w:rsidRPr="00652A05">
              <w:t>Прийняття проекту регуляторного акта дозволить з</w:t>
            </w:r>
            <w:r w:rsidR="00280C37" w:rsidRPr="00652A05">
              <w:rPr>
                <w:rFonts w:eastAsia="Times New Roman" w:cs="Times New Roman"/>
                <w:lang w:eastAsia="ru-RU"/>
              </w:rPr>
              <w:t>менш</w:t>
            </w:r>
            <w:r w:rsidRPr="00652A05">
              <w:rPr>
                <w:rFonts w:eastAsia="Times New Roman" w:cs="Times New Roman"/>
                <w:lang w:eastAsia="ru-RU"/>
              </w:rPr>
              <w:t>ити</w:t>
            </w:r>
            <w:r w:rsidR="00280C37" w:rsidRPr="00652A05">
              <w:rPr>
                <w:rFonts w:eastAsia="Times New Roman" w:cs="Times New Roman"/>
                <w:lang w:eastAsia="ru-RU"/>
              </w:rPr>
              <w:t xml:space="preserve"> </w:t>
            </w:r>
            <w:r w:rsidR="00593198" w:rsidRPr="00652A05">
              <w:rPr>
                <w:rFonts w:eastAsia="Times New Roman" w:cs="Times New Roman"/>
                <w:lang w:eastAsia="ru-RU"/>
              </w:rPr>
              <w:t xml:space="preserve">мінімальні </w:t>
            </w:r>
            <w:r w:rsidR="00280C37" w:rsidRPr="00652A05">
              <w:rPr>
                <w:rFonts w:eastAsia="Times New Roman" w:cs="Times New Roman"/>
                <w:lang w:eastAsia="ru-RU"/>
              </w:rPr>
              <w:t>страхов</w:t>
            </w:r>
            <w:r w:rsidRPr="00652A05">
              <w:rPr>
                <w:rFonts w:eastAsia="Times New Roman" w:cs="Times New Roman"/>
                <w:lang w:eastAsia="ru-RU"/>
              </w:rPr>
              <w:t>і</w:t>
            </w:r>
            <w:r w:rsidR="00280C37" w:rsidRPr="00652A05">
              <w:rPr>
                <w:rFonts w:eastAsia="Times New Roman" w:cs="Times New Roman"/>
                <w:lang w:eastAsia="ru-RU"/>
              </w:rPr>
              <w:t xml:space="preserve"> сум</w:t>
            </w:r>
            <w:r w:rsidRPr="00652A05">
              <w:rPr>
                <w:rFonts w:eastAsia="Times New Roman" w:cs="Times New Roman"/>
                <w:lang w:eastAsia="ru-RU"/>
              </w:rPr>
              <w:t>и</w:t>
            </w:r>
            <w:r w:rsidR="00280C37" w:rsidRPr="00652A05">
              <w:rPr>
                <w:rFonts w:eastAsia="Times New Roman" w:cs="Times New Roman"/>
                <w:lang w:eastAsia="ru-RU"/>
              </w:rPr>
              <w:t xml:space="preserve"> (ліміт</w:t>
            </w:r>
            <w:r w:rsidR="00593198" w:rsidRPr="00652A05">
              <w:rPr>
                <w:rFonts w:eastAsia="Times New Roman" w:cs="Times New Roman"/>
                <w:lang w:eastAsia="ru-RU"/>
              </w:rPr>
              <w:t>и</w:t>
            </w:r>
            <w:r w:rsidR="00280C37" w:rsidRPr="00652A05">
              <w:rPr>
                <w:rFonts w:eastAsia="Times New Roman" w:cs="Times New Roman"/>
                <w:lang w:eastAsia="ru-RU"/>
              </w:rPr>
              <w:t xml:space="preserve"> відповідальності)  для </w:t>
            </w:r>
            <w:r w:rsidR="00280C37" w:rsidRPr="00652A05">
              <w:t>експлуатантів а</w:t>
            </w:r>
            <w:r w:rsidR="00212325" w:rsidRPr="00652A05">
              <w:t>еропорт</w:t>
            </w:r>
            <w:r w:rsidR="005B3A87" w:rsidRPr="00652A05">
              <w:t>ів</w:t>
            </w:r>
            <w:r w:rsidR="00212325" w:rsidRPr="00652A05">
              <w:t xml:space="preserve"> (аеродром</w:t>
            </w:r>
            <w:r w:rsidR="005B3A87" w:rsidRPr="00652A05">
              <w:t>ів</w:t>
            </w:r>
            <w:r w:rsidR="00212325" w:rsidRPr="00652A05">
              <w:t xml:space="preserve">, </w:t>
            </w:r>
            <w:r w:rsidR="005B3A87" w:rsidRPr="00652A05">
              <w:t xml:space="preserve"> </w:t>
            </w:r>
            <w:r w:rsidR="00212325" w:rsidRPr="00652A05">
              <w:t>вертодром</w:t>
            </w:r>
            <w:r w:rsidR="005B3A87" w:rsidRPr="00652A05">
              <w:t>ів</w:t>
            </w:r>
            <w:r w:rsidR="00212325" w:rsidRPr="00652A05">
              <w:t>)</w:t>
            </w:r>
            <w:r w:rsidR="00280C37" w:rsidRPr="00652A05">
              <w:t xml:space="preserve"> та сертифікованих суб'єктів наземного обслуговування за шкоду, заподіяну третім особам, встановлені Порядком та правилами</w:t>
            </w:r>
            <w:r w:rsidR="005B3A87" w:rsidRPr="00652A05">
              <w:t>,</w:t>
            </w:r>
            <w:r w:rsidR="00280C37" w:rsidRPr="00652A05">
              <w:t xml:space="preserve"> </w:t>
            </w:r>
            <w:r w:rsidRPr="00652A05">
              <w:t xml:space="preserve">що </w:t>
            </w:r>
            <w:r w:rsidR="007229AF" w:rsidRPr="00652A05">
              <w:t>вплин</w:t>
            </w:r>
            <w:r w:rsidRPr="00652A05">
              <w:t>е</w:t>
            </w:r>
            <w:r w:rsidR="007229AF" w:rsidRPr="00652A05">
              <w:t xml:space="preserve"> на зменшення собівартості аеропортових послуг та дозволить</w:t>
            </w:r>
            <w:r w:rsidR="00775157">
              <w:t>,</w:t>
            </w:r>
            <w:r w:rsidR="007229AF" w:rsidRPr="00652A05">
              <w:t xml:space="preserve"> у свою чергу</w:t>
            </w:r>
            <w:r w:rsidR="00775157">
              <w:t>,</w:t>
            </w:r>
            <w:r w:rsidR="007229AF" w:rsidRPr="00652A05">
              <w:t xml:space="preserve">  зд</w:t>
            </w:r>
            <w:r w:rsidR="00593198" w:rsidRPr="00652A05">
              <w:t>ешевити вартість авіаперевезень та зменшит</w:t>
            </w:r>
            <w:r w:rsidR="005B3A87" w:rsidRPr="00652A05">
              <w:t>и</w:t>
            </w:r>
            <w:r w:rsidR="00593198" w:rsidRPr="00652A05">
              <w:t xml:space="preserve"> </w:t>
            </w:r>
            <w:r w:rsidR="005B3A87" w:rsidRPr="00652A05">
              <w:t>фінансове</w:t>
            </w:r>
            <w:r w:rsidR="00593198" w:rsidRPr="00652A05">
              <w:t xml:space="preserve"> навантаження на  експлуатантів аеропорт</w:t>
            </w:r>
            <w:r w:rsidR="005B3A87" w:rsidRPr="00652A05">
              <w:t>ів</w:t>
            </w:r>
            <w:r w:rsidR="00593198" w:rsidRPr="00652A05">
              <w:t xml:space="preserve">  (аеродром</w:t>
            </w:r>
            <w:r w:rsidR="005B3A87" w:rsidRPr="00652A05">
              <w:t>ів</w:t>
            </w:r>
            <w:r w:rsidR="00593198" w:rsidRPr="00652A05">
              <w:t>, вертодром</w:t>
            </w:r>
            <w:r w:rsidR="005B3A87" w:rsidRPr="00652A05">
              <w:t>ів</w:t>
            </w:r>
            <w:r w:rsidR="00593198" w:rsidRPr="00652A05">
              <w:t xml:space="preserve">),  </w:t>
            </w:r>
            <w:r w:rsidR="005B3A87" w:rsidRPr="00652A05">
              <w:t>сертифікованих суб’єктів</w:t>
            </w:r>
            <w:r w:rsidR="00593198" w:rsidRPr="00652A05">
              <w:t xml:space="preserve"> наземного обслуговування</w:t>
            </w:r>
            <w:r w:rsidR="007B36E8">
              <w:t xml:space="preserve">, </w:t>
            </w:r>
            <w:r w:rsidR="007B36E8" w:rsidRPr="00652A05">
              <w:t>а також приве</w:t>
            </w:r>
            <w:r w:rsidR="007B36E8">
              <w:t>сти</w:t>
            </w:r>
            <w:r w:rsidR="007B36E8" w:rsidRPr="00652A05">
              <w:t xml:space="preserve"> до єдиної грошової одиниці виміру (національної грошової одиниці України) страхових сум, крім випадків, коли ці суми визначені європейськими нормами у спеціальних правах запозичення (СПЗ)</w:t>
            </w:r>
          </w:p>
        </w:tc>
      </w:tr>
    </w:tbl>
    <w:p w:rsidR="00C32B47" w:rsidRPr="00652A05" w:rsidRDefault="00C32B47" w:rsidP="00C966EE">
      <w:pPr>
        <w:widowControl w:val="0"/>
        <w:rPr>
          <w:rFonts w:eastAsia="Times New Roman" w:cs="Times New Roman"/>
          <w:lang w:eastAsia="ru-RU"/>
        </w:rPr>
      </w:pPr>
      <w:bookmarkStart w:id="11" w:name="n105"/>
      <w:bookmarkStart w:id="12" w:name="n116"/>
      <w:bookmarkStart w:id="13" w:name="n120"/>
      <w:bookmarkStart w:id="14" w:name="n130"/>
      <w:bookmarkStart w:id="15" w:name="n132"/>
      <w:bookmarkStart w:id="16" w:name="n141"/>
      <w:bookmarkEnd w:id="11"/>
      <w:bookmarkEnd w:id="12"/>
      <w:bookmarkEnd w:id="13"/>
      <w:bookmarkEnd w:id="14"/>
      <w:bookmarkEnd w:id="15"/>
      <w:bookmarkEnd w:id="16"/>
    </w:p>
    <w:p w:rsidR="00280C37" w:rsidRPr="00652A05" w:rsidRDefault="00280C37" w:rsidP="00C966EE">
      <w:pPr>
        <w:widowControl w:val="0"/>
        <w:rPr>
          <w:rFonts w:eastAsia="Times New Roman" w:cs="Times New Roman"/>
          <w:lang w:eastAsia="ru-RU"/>
        </w:rPr>
      </w:pPr>
    </w:p>
    <w:p w:rsidR="00C32B47" w:rsidRPr="00652A05" w:rsidRDefault="00C32B47" w:rsidP="00C966EE">
      <w:pPr>
        <w:widowControl w:val="0"/>
        <w:rPr>
          <w:rFonts w:eastAsia="Times New Roman" w:cs="Times New Roman"/>
          <w:b/>
          <w:lang w:eastAsia="ru-RU"/>
        </w:rPr>
      </w:pPr>
      <w:r w:rsidRPr="00652A05">
        <w:rPr>
          <w:rFonts w:eastAsia="Times New Roman" w:cs="Times New Roman"/>
          <w:b/>
          <w:lang w:eastAsia="ru-RU"/>
        </w:rPr>
        <w:t>2.</w:t>
      </w:r>
      <w:r w:rsidRPr="00652A05">
        <w:rPr>
          <w:rFonts w:eastAsia="Times New Roman" w:cs="Times New Roman"/>
          <w:b/>
          <w:lang w:eastAsia="ru-RU"/>
        </w:rPr>
        <w:tab/>
        <w:t>Оцінка вибраних альтернативних способів досягнення цілей</w:t>
      </w:r>
    </w:p>
    <w:p w:rsidR="005A79AB" w:rsidRPr="00652A05" w:rsidRDefault="005A79AB" w:rsidP="00C966EE">
      <w:pPr>
        <w:widowControl w:val="0"/>
        <w:ind w:firstLine="708"/>
      </w:pPr>
    </w:p>
    <w:p w:rsidR="005A79AB" w:rsidRPr="00652A05" w:rsidRDefault="005A79AB" w:rsidP="00C966EE">
      <w:pPr>
        <w:widowControl w:val="0"/>
        <w:ind w:firstLine="708"/>
      </w:pPr>
      <w:r w:rsidRPr="00652A05">
        <w:t xml:space="preserve">Оцінка впливу на сферу інтересів держави </w:t>
      </w:r>
    </w:p>
    <w:p w:rsidR="005A79AB" w:rsidRPr="00652A05" w:rsidRDefault="005A79AB" w:rsidP="00C966EE">
      <w:pPr>
        <w:widowControl w:val="0"/>
        <w:ind w:firstLine="70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544"/>
        <w:gridCol w:w="2659"/>
      </w:tblGrid>
      <w:tr w:rsidR="005A79AB" w:rsidRPr="00652A05" w:rsidTr="000B0DD0">
        <w:tc>
          <w:tcPr>
            <w:tcW w:w="1853" w:type="pct"/>
          </w:tcPr>
          <w:p w:rsidR="005A79AB" w:rsidRPr="00652A05" w:rsidRDefault="005A79AB" w:rsidP="00C966EE">
            <w:pPr>
              <w:widowControl w:val="0"/>
              <w:ind w:firstLine="708"/>
              <w:rPr>
                <w:b/>
                <w:bCs/>
              </w:rPr>
            </w:pPr>
            <w:r w:rsidRPr="00652A05">
              <w:rPr>
                <w:b/>
                <w:bCs/>
              </w:rPr>
              <w:t>Види альтернатив</w:t>
            </w:r>
          </w:p>
        </w:tc>
        <w:tc>
          <w:tcPr>
            <w:tcW w:w="1798" w:type="pct"/>
          </w:tcPr>
          <w:p w:rsidR="005A79AB" w:rsidRPr="00652A05" w:rsidRDefault="005A79AB" w:rsidP="00C966EE">
            <w:pPr>
              <w:widowControl w:val="0"/>
              <w:ind w:firstLine="708"/>
              <w:rPr>
                <w:b/>
                <w:bCs/>
              </w:rPr>
            </w:pPr>
            <w:r w:rsidRPr="00652A05">
              <w:rPr>
                <w:b/>
                <w:bCs/>
              </w:rPr>
              <w:t>Вигоди</w:t>
            </w:r>
          </w:p>
        </w:tc>
        <w:tc>
          <w:tcPr>
            <w:tcW w:w="1349" w:type="pct"/>
          </w:tcPr>
          <w:p w:rsidR="005A79AB" w:rsidRPr="00652A05" w:rsidRDefault="005A79AB" w:rsidP="00C966EE">
            <w:pPr>
              <w:widowControl w:val="0"/>
              <w:ind w:firstLine="708"/>
              <w:rPr>
                <w:b/>
                <w:bCs/>
              </w:rPr>
            </w:pPr>
            <w:r w:rsidRPr="00652A05">
              <w:rPr>
                <w:b/>
                <w:bCs/>
              </w:rPr>
              <w:t>Витрати</w:t>
            </w:r>
          </w:p>
        </w:tc>
      </w:tr>
      <w:tr w:rsidR="005A79AB" w:rsidRPr="00652A05" w:rsidTr="000B0DD0">
        <w:tc>
          <w:tcPr>
            <w:tcW w:w="1853" w:type="pct"/>
          </w:tcPr>
          <w:p w:rsidR="005A79AB" w:rsidRPr="00652A05" w:rsidRDefault="005A79AB" w:rsidP="00C966EE">
            <w:pPr>
              <w:pStyle w:val="HTML"/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1.</w:t>
            </w:r>
          </w:p>
          <w:p w:rsidR="005A79AB" w:rsidRPr="00652A05" w:rsidRDefault="00086D24" w:rsidP="00C966EE">
            <w:pPr>
              <w:widowControl w:val="0"/>
              <w:ind w:firstLine="0"/>
              <w:rPr>
                <w:bCs/>
              </w:rPr>
            </w:pPr>
            <w:r w:rsidRPr="00652A05">
              <w:t>Збереження без змін існуючого Порядку та правил</w:t>
            </w:r>
          </w:p>
        </w:tc>
        <w:tc>
          <w:tcPr>
            <w:tcW w:w="1798" w:type="pct"/>
          </w:tcPr>
          <w:p w:rsidR="005A79AB" w:rsidRPr="00652A05" w:rsidRDefault="000B0DD0" w:rsidP="00C966EE">
            <w:pPr>
              <w:widowControl w:val="0"/>
              <w:ind w:firstLine="47"/>
              <w:rPr>
                <w:bCs/>
              </w:rPr>
            </w:pPr>
            <w:r w:rsidRPr="00652A05">
              <w:rPr>
                <w:bCs/>
              </w:rPr>
              <w:t>Забезпечення захисту інтересів третіх осіб</w:t>
            </w:r>
          </w:p>
        </w:tc>
        <w:tc>
          <w:tcPr>
            <w:tcW w:w="1349" w:type="pct"/>
          </w:tcPr>
          <w:p w:rsidR="005A79AB" w:rsidRPr="00652A05" w:rsidRDefault="00086D24" w:rsidP="00C966EE">
            <w:pPr>
              <w:widowControl w:val="0"/>
              <w:ind w:firstLine="708"/>
              <w:rPr>
                <w:bCs/>
              </w:rPr>
            </w:pPr>
            <w:r w:rsidRPr="00652A05">
              <w:rPr>
                <w:bCs/>
              </w:rPr>
              <w:t>Відсутні</w:t>
            </w:r>
          </w:p>
        </w:tc>
      </w:tr>
      <w:tr w:rsidR="005A79AB" w:rsidRPr="00652A05" w:rsidTr="000B0DD0">
        <w:tc>
          <w:tcPr>
            <w:tcW w:w="1853" w:type="pct"/>
          </w:tcPr>
          <w:p w:rsidR="005A79AB" w:rsidRPr="00652A05" w:rsidRDefault="005A79AB" w:rsidP="00C966EE">
            <w:pPr>
              <w:pStyle w:val="HTML"/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2.</w:t>
            </w:r>
          </w:p>
          <w:p w:rsidR="005A79AB" w:rsidRPr="00652A05" w:rsidRDefault="005A79AB" w:rsidP="00C966EE">
            <w:pPr>
              <w:widowControl w:val="0"/>
              <w:ind w:firstLine="0"/>
              <w:rPr>
                <w:bCs/>
              </w:rPr>
            </w:pPr>
            <w:r w:rsidRPr="00652A05">
              <w:t xml:space="preserve">Прийняття </w:t>
            </w:r>
            <w:r w:rsidR="00086D24" w:rsidRPr="00652A05">
              <w:t xml:space="preserve">проекту </w:t>
            </w:r>
            <w:r w:rsidR="008D2CC5" w:rsidRPr="00652A05">
              <w:t>регуляторного акта</w:t>
            </w:r>
          </w:p>
        </w:tc>
        <w:tc>
          <w:tcPr>
            <w:tcW w:w="1798" w:type="pct"/>
          </w:tcPr>
          <w:p w:rsidR="005A79AB" w:rsidRPr="00652A05" w:rsidRDefault="00A82370" w:rsidP="00C966EE">
            <w:pPr>
              <w:widowControl w:val="0"/>
              <w:ind w:firstLine="0"/>
              <w:rPr>
                <w:bCs/>
              </w:rPr>
            </w:pPr>
            <w:r w:rsidRPr="00652A05">
              <w:rPr>
                <w:bCs/>
              </w:rPr>
              <w:t>Забезпечення захисту інтересів третіх осіб</w:t>
            </w:r>
            <w:r w:rsidR="00AC7C38" w:rsidRPr="00652A05">
              <w:rPr>
                <w:bCs/>
              </w:rPr>
              <w:t>, експлуатантів аеропортів (аеродромів, постійно злітно-посадкових майданчиків, вертодромів), сертифікованих суб’єктів наземного обслуговування</w:t>
            </w:r>
          </w:p>
        </w:tc>
        <w:tc>
          <w:tcPr>
            <w:tcW w:w="1349" w:type="pct"/>
          </w:tcPr>
          <w:p w:rsidR="005A79AB" w:rsidRPr="00652A05" w:rsidRDefault="00086D24" w:rsidP="00C966EE">
            <w:pPr>
              <w:widowControl w:val="0"/>
              <w:ind w:firstLine="708"/>
              <w:rPr>
                <w:bCs/>
              </w:rPr>
            </w:pPr>
            <w:r w:rsidRPr="00652A05">
              <w:rPr>
                <w:bCs/>
              </w:rPr>
              <w:t>Відсутні</w:t>
            </w:r>
          </w:p>
        </w:tc>
      </w:tr>
    </w:tbl>
    <w:p w:rsidR="00A91E62" w:rsidRPr="00652A05" w:rsidRDefault="00A91E62" w:rsidP="00C966EE">
      <w:pPr>
        <w:widowControl w:val="0"/>
        <w:rPr>
          <w:rFonts w:eastAsia="Times New Roman" w:cs="Times New Roman"/>
          <w:lang w:eastAsia="ru-RU"/>
        </w:rPr>
      </w:pPr>
    </w:p>
    <w:p w:rsidR="00891BE5" w:rsidRPr="00652A05" w:rsidRDefault="00891BE5" w:rsidP="00C966EE">
      <w:pPr>
        <w:widowControl w:val="0"/>
        <w:ind w:firstLine="709"/>
      </w:pPr>
      <w:r w:rsidRPr="00652A05">
        <w:t>Оцінка впливу на сферу інтересів громадян</w:t>
      </w:r>
    </w:p>
    <w:p w:rsidR="00891BE5" w:rsidRPr="00652A05" w:rsidRDefault="00891BE5" w:rsidP="00C966EE">
      <w:pPr>
        <w:widowControl w:val="0"/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3"/>
        <w:gridCol w:w="4111"/>
        <w:gridCol w:w="2091"/>
      </w:tblGrid>
      <w:tr w:rsidR="00FC00D2" w:rsidRPr="00652A05" w:rsidTr="00086D24">
        <w:tc>
          <w:tcPr>
            <w:tcW w:w="1853" w:type="pct"/>
          </w:tcPr>
          <w:p w:rsidR="00891BE5" w:rsidRPr="00652A05" w:rsidRDefault="00891BE5" w:rsidP="00C966EE">
            <w:pPr>
              <w:widowControl w:val="0"/>
              <w:ind w:firstLine="0"/>
              <w:jc w:val="center"/>
              <w:rPr>
                <w:b/>
              </w:rPr>
            </w:pPr>
            <w:r w:rsidRPr="00652A05">
              <w:rPr>
                <w:b/>
              </w:rPr>
              <w:t>Види альтернатив</w:t>
            </w:r>
          </w:p>
        </w:tc>
        <w:tc>
          <w:tcPr>
            <w:tcW w:w="2085" w:type="pct"/>
          </w:tcPr>
          <w:p w:rsidR="00891BE5" w:rsidRPr="00652A05" w:rsidRDefault="00891BE5" w:rsidP="00C966EE">
            <w:pPr>
              <w:widowControl w:val="0"/>
              <w:ind w:firstLine="47"/>
              <w:jc w:val="center"/>
              <w:rPr>
                <w:b/>
              </w:rPr>
            </w:pPr>
            <w:r w:rsidRPr="00652A05">
              <w:rPr>
                <w:b/>
              </w:rPr>
              <w:t>Вигоди</w:t>
            </w:r>
          </w:p>
        </w:tc>
        <w:tc>
          <w:tcPr>
            <w:tcW w:w="1061" w:type="pct"/>
          </w:tcPr>
          <w:p w:rsidR="00891BE5" w:rsidRPr="00652A05" w:rsidRDefault="00891BE5" w:rsidP="00C966EE">
            <w:pPr>
              <w:widowControl w:val="0"/>
              <w:ind w:hanging="10"/>
              <w:jc w:val="center"/>
              <w:rPr>
                <w:b/>
              </w:rPr>
            </w:pPr>
            <w:r w:rsidRPr="00652A05">
              <w:rPr>
                <w:b/>
              </w:rPr>
              <w:t>Витрати</w:t>
            </w:r>
          </w:p>
        </w:tc>
      </w:tr>
      <w:tr w:rsidR="00FC00D2" w:rsidRPr="00652A05" w:rsidTr="00086D24">
        <w:tc>
          <w:tcPr>
            <w:tcW w:w="1853" w:type="pct"/>
          </w:tcPr>
          <w:p w:rsidR="00891BE5" w:rsidRPr="00652A05" w:rsidRDefault="00891BE5" w:rsidP="00C966EE">
            <w:pPr>
              <w:pStyle w:val="HTML"/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1.</w:t>
            </w:r>
          </w:p>
          <w:p w:rsidR="001B6A70" w:rsidRPr="00652A05" w:rsidRDefault="00086D24" w:rsidP="00C966EE">
            <w:pPr>
              <w:widowControl w:val="0"/>
              <w:ind w:firstLine="0"/>
            </w:pPr>
            <w:r w:rsidRPr="00652A05">
              <w:t xml:space="preserve">Збереження без змін існуючого Порядку та </w:t>
            </w:r>
            <w:r w:rsidRPr="00652A05">
              <w:lastRenderedPageBreak/>
              <w:t xml:space="preserve">правил </w:t>
            </w:r>
          </w:p>
        </w:tc>
        <w:tc>
          <w:tcPr>
            <w:tcW w:w="2085" w:type="pct"/>
          </w:tcPr>
          <w:p w:rsidR="00891BE5" w:rsidRPr="00652A05" w:rsidRDefault="00891BE5" w:rsidP="00C966EE">
            <w:pPr>
              <w:widowControl w:val="0"/>
              <w:ind w:firstLine="0"/>
              <w:jc w:val="center"/>
            </w:pPr>
            <w:r w:rsidRPr="00652A05">
              <w:rPr>
                <w:bCs/>
              </w:rPr>
              <w:lastRenderedPageBreak/>
              <w:t>Відсутні</w:t>
            </w:r>
          </w:p>
        </w:tc>
        <w:tc>
          <w:tcPr>
            <w:tcW w:w="1061" w:type="pct"/>
          </w:tcPr>
          <w:p w:rsidR="00891BE5" w:rsidRPr="00652A05" w:rsidRDefault="00891BE5" w:rsidP="00C966EE">
            <w:pPr>
              <w:widowControl w:val="0"/>
              <w:ind w:firstLine="33"/>
              <w:jc w:val="center"/>
            </w:pPr>
            <w:r w:rsidRPr="00652A05">
              <w:rPr>
                <w:bCs/>
              </w:rPr>
              <w:t>Відсутні</w:t>
            </w:r>
          </w:p>
        </w:tc>
      </w:tr>
      <w:tr w:rsidR="00FC00D2" w:rsidRPr="00652A05" w:rsidTr="00086D24">
        <w:tc>
          <w:tcPr>
            <w:tcW w:w="1853" w:type="pct"/>
          </w:tcPr>
          <w:p w:rsidR="00891BE5" w:rsidRPr="00652A05" w:rsidRDefault="00891BE5" w:rsidP="00C966EE">
            <w:pPr>
              <w:pStyle w:val="HTML"/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Альтернатива 2.</w:t>
            </w:r>
          </w:p>
          <w:p w:rsidR="00891BE5" w:rsidRPr="00652A05" w:rsidRDefault="008D2CC5" w:rsidP="00C966EE">
            <w:pPr>
              <w:widowControl w:val="0"/>
              <w:ind w:firstLine="0"/>
              <w:rPr>
                <w:bCs/>
                <w:color w:val="000000"/>
              </w:rPr>
            </w:pPr>
            <w:r w:rsidRPr="00652A05">
              <w:t xml:space="preserve">Прийняття </w:t>
            </w:r>
            <w:r w:rsidR="00086D24" w:rsidRPr="00652A05">
              <w:t xml:space="preserve">проекту </w:t>
            </w:r>
            <w:r w:rsidRPr="00652A05">
              <w:t xml:space="preserve">регуляторного </w:t>
            </w:r>
            <w:r w:rsidR="00891BE5" w:rsidRPr="00652A05">
              <w:rPr>
                <w:bCs/>
              </w:rPr>
              <w:t>акта</w:t>
            </w:r>
          </w:p>
        </w:tc>
        <w:tc>
          <w:tcPr>
            <w:tcW w:w="2085" w:type="pct"/>
          </w:tcPr>
          <w:p w:rsidR="00891BE5" w:rsidRPr="00652A05" w:rsidRDefault="00C32B47" w:rsidP="00C966EE">
            <w:pPr>
              <w:pStyle w:val="Style8"/>
              <w:spacing w:line="240" w:lineRule="auto"/>
              <w:ind w:firstLine="47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652A05">
              <w:rPr>
                <w:sz w:val="28"/>
                <w:szCs w:val="28"/>
                <w:lang w:val="uk-UA"/>
              </w:rPr>
              <w:t>М</w:t>
            </w:r>
            <w:r w:rsidR="00891BE5" w:rsidRPr="00652A05">
              <w:rPr>
                <w:sz w:val="28"/>
                <w:szCs w:val="28"/>
                <w:lang w:val="uk-UA"/>
              </w:rPr>
              <w:t xml:space="preserve">ожливе зниження вартості квитків на авіаційні перевезення через </w:t>
            </w:r>
            <w:r w:rsidR="00086D24" w:rsidRPr="00652A05">
              <w:rPr>
                <w:sz w:val="28"/>
                <w:szCs w:val="28"/>
                <w:lang w:val="uk-UA"/>
              </w:rPr>
              <w:t>зменшення мінімальних страхових сум (лімітів відповідальності) експлуатантів а</w:t>
            </w:r>
            <w:r w:rsidR="005B3A87" w:rsidRPr="00652A05">
              <w:rPr>
                <w:sz w:val="28"/>
                <w:szCs w:val="28"/>
                <w:lang w:val="uk-UA"/>
              </w:rPr>
              <w:t>еропортів</w:t>
            </w:r>
            <w:r w:rsidR="00227C66" w:rsidRPr="00652A05">
              <w:rPr>
                <w:sz w:val="28"/>
                <w:szCs w:val="28"/>
                <w:lang w:val="uk-UA"/>
              </w:rPr>
              <w:t xml:space="preserve"> (аеродром</w:t>
            </w:r>
            <w:r w:rsidR="005B3A87" w:rsidRPr="00652A05">
              <w:rPr>
                <w:sz w:val="28"/>
                <w:szCs w:val="28"/>
                <w:lang w:val="uk-UA"/>
              </w:rPr>
              <w:t>ів</w:t>
            </w:r>
            <w:r w:rsidR="00227C66" w:rsidRPr="00652A05">
              <w:rPr>
                <w:sz w:val="28"/>
                <w:szCs w:val="28"/>
                <w:lang w:val="uk-UA"/>
              </w:rPr>
              <w:t>, вертодром</w:t>
            </w:r>
            <w:r w:rsidR="005B3A87" w:rsidRPr="00652A05">
              <w:rPr>
                <w:sz w:val="28"/>
                <w:szCs w:val="28"/>
                <w:lang w:val="uk-UA"/>
              </w:rPr>
              <w:t>ів</w:t>
            </w:r>
            <w:r w:rsidR="00086D24" w:rsidRPr="00652A05">
              <w:rPr>
                <w:sz w:val="28"/>
                <w:szCs w:val="28"/>
                <w:lang w:val="uk-UA"/>
              </w:rPr>
              <w:t>) та сертифікованих суб'єктів наземного обслуговування за шкоду, заподіяну третім особам</w:t>
            </w:r>
            <w:r w:rsidR="00891BE5" w:rsidRPr="00652A0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61" w:type="pct"/>
          </w:tcPr>
          <w:p w:rsidR="00891BE5" w:rsidRPr="00652A05" w:rsidRDefault="00891BE5" w:rsidP="00C966EE">
            <w:pPr>
              <w:widowControl w:val="0"/>
              <w:ind w:firstLine="33"/>
              <w:jc w:val="center"/>
            </w:pPr>
            <w:r w:rsidRPr="00652A05">
              <w:rPr>
                <w:bCs/>
              </w:rPr>
              <w:t>Відсутні</w:t>
            </w:r>
          </w:p>
        </w:tc>
      </w:tr>
    </w:tbl>
    <w:p w:rsidR="00C32B47" w:rsidRPr="00652A05" w:rsidRDefault="00C32B47" w:rsidP="00C966EE">
      <w:pPr>
        <w:pStyle w:val="a5"/>
        <w:widowControl w:val="0"/>
        <w:ind w:left="709" w:firstLine="0"/>
        <w:rPr>
          <w:rFonts w:eastAsia="Times New Roman" w:cs="Times New Roman"/>
          <w:lang w:eastAsia="ru-RU"/>
        </w:rPr>
      </w:pPr>
    </w:p>
    <w:p w:rsidR="004F0491" w:rsidRPr="00652A05" w:rsidRDefault="004F0491" w:rsidP="00C966EE">
      <w:pPr>
        <w:pStyle w:val="a5"/>
        <w:widowControl w:val="0"/>
        <w:ind w:left="709" w:firstLine="0"/>
        <w:rPr>
          <w:rFonts w:eastAsia="Times New Roman" w:cs="Times New Roman"/>
          <w:lang w:eastAsia="ru-RU"/>
        </w:rPr>
      </w:pPr>
      <w:r w:rsidRPr="00652A05">
        <w:rPr>
          <w:rFonts w:eastAsia="Times New Roman" w:cs="Times New Roman"/>
          <w:lang w:eastAsia="ru-RU"/>
        </w:rPr>
        <w:t>Оцінка впливу на сферу інтересів суб’єктів господарювання</w:t>
      </w:r>
    </w:p>
    <w:p w:rsidR="00086D24" w:rsidRPr="00652A05" w:rsidRDefault="00086D24" w:rsidP="00C966EE">
      <w:pPr>
        <w:pStyle w:val="a5"/>
        <w:widowControl w:val="0"/>
        <w:ind w:left="709" w:firstLine="0"/>
        <w:rPr>
          <w:rFonts w:eastAsia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1533"/>
        <w:gridCol w:w="1567"/>
        <w:gridCol w:w="1476"/>
        <w:gridCol w:w="1516"/>
        <w:gridCol w:w="1507"/>
      </w:tblGrid>
      <w:tr w:rsidR="00086D24" w:rsidRPr="00652A05" w:rsidTr="00086D24">
        <w:tc>
          <w:tcPr>
            <w:tcW w:w="2256" w:type="dxa"/>
            <w:shd w:val="clear" w:color="auto" w:fill="auto"/>
          </w:tcPr>
          <w:p w:rsidR="00086D24" w:rsidRPr="00652A05" w:rsidRDefault="00086D24" w:rsidP="00C966EE">
            <w:pPr>
              <w:widowControl w:val="0"/>
              <w:ind w:firstLine="0"/>
            </w:pPr>
            <w:r w:rsidRPr="00652A05">
              <w:t>Показник</w:t>
            </w:r>
          </w:p>
        </w:tc>
        <w:tc>
          <w:tcPr>
            <w:tcW w:w="1533" w:type="dxa"/>
            <w:shd w:val="clear" w:color="auto" w:fill="auto"/>
          </w:tcPr>
          <w:p w:rsidR="00086D24" w:rsidRPr="00652A05" w:rsidRDefault="00086D24" w:rsidP="00C966EE">
            <w:pPr>
              <w:widowControl w:val="0"/>
              <w:ind w:firstLine="12"/>
            </w:pPr>
            <w:r w:rsidRPr="00652A05">
              <w:t>Великі</w:t>
            </w:r>
          </w:p>
        </w:tc>
        <w:tc>
          <w:tcPr>
            <w:tcW w:w="1567" w:type="dxa"/>
            <w:shd w:val="clear" w:color="auto" w:fill="auto"/>
          </w:tcPr>
          <w:p w:rsidR="00086D24" w:rsidRPr="00652A05" w:rsidRDefault="00086D24" w:rsidP="00C966EE">
            <w:pPr>
              <w:widowControl w:val="0"/>
              <w:ind w:firstLine="12"/>
            </w:pPr>
            <w:r w:rsidRPr="00652A05">
              <w:t>Середні</w:t>
            </w:r>
          </w:p>
        </w:tc>
        <w:tc>
          <w:tcPr>
            <w:tcW w:w="1476" w:type="dxa"/>
            <w:shd w:val="clear" w:color="auto" w:fill="auto"/>
          </w:tcPr>
          <w:p w:rsidR="00086D24" w:rsidRPr="00652A05" w:rsidRDefault="00086D24" w:rsidP="00C966EE">
            <w:pPr>
              <w:widowControl w:val="0"/>
              <w:ind w:firstLine="12"/>
            </w:pPr>
            <w:r w:rsidRPr="00652A05">
              <w:t>Малі</w:t>
            </w:r>
          </w:p>
        </w:tc>
        <w:tc>
          <w:tcPr>
            <w:tcW w:w="1516" w:type="dxa"/>
            <w:shd w:val="clear" w:color="auto" w:fill="auto"/>
          </w:tcPr>
          <w:p w:rsidR="00086D24" w:rsidRPr="00652A05" w:rsidRDefault="00086D24" w:rsidP="00C966EE">
            <w:pPr>
              <w:widowControl w:val="0"/>
              <w:ind w:firstLine="12"/>
            </w:pPr>
            <w:r w:rsidRPr="00652A05">
              <w:t>Мікро</w:t>
            </w:r>
          </w:p>
        </w:tc>
        <w:tc>
          <w:tcPr>
            <w:tcW w:w="1507" w:type="dxa"/>
            <w:shd w:val="clear" w:color="auto" w:fill="auto"/>
          </w:tcPr>
          <w:p w:rsidR="00086D24" w:rsidRPr="00652A05" w:rsidRDefault="00086D24" w:rsidP="00C966EE">
            <w:pPr>
              <w:widowControl w:val="0"/>
              <w:ind w:firstLine="12"/>
            </w:pPr>
            <w:r w:rsidRPr="00652A05">
              <w:t>Разом</w:t>
            </w:r>
          </w:p>
        </w:tc>
      </w:tr>
      <w:tr w:rsidR="00086D24" w:rsidRPr="00652A05" w:rsidTr="00086D24">
        <w:tc>
          <w:tcPr>
            <w:tcW w:w="2256" w:type="dxa"/>
            <w:shd w:val="clear" w:color="auto" w:fill="auto"/>
          </w:tcPr>
          <w:p w:rsidR="00086D24" w:rsidRPr="00652A05" w:rsidRDefault="00086D24" w:rsidP="00C966EE">
            <w:pPr>
              <w:widowControl w:val="0"/>
              <w:ind w:firstLine="0"/>
            </w:pPr>
            <w:r w:rsidRPr="00652A05"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533" w:type="dxa"/>
            <w:shd w:val="clear" w:color="auto" w:fill="auto"/>
          </w:tcPr>
          <w:p w:rsidR="00086D24" w:rsidRPr="00652A05" w:rsidRDefault="00086D24" w:rsidP="00C966EE">
            <w:pPr>
              <w:widowControl w:val="0"/>
              <w:ind w:firstLine="0"/>
              <w:jc w:val="center"/>
            </w:pPr>
            <w:r w:rsidRPr="00652A05">
              <w:t>15</w:t>
            </w:r>
          </w:p>
        </w:tc>
        <w:tc>
          <w:tcPr>
            <w:tcW w:w="1567" w:type="dxa"/>
            <w:shd w:val="clear" w:color="auto" w:fill="auto"/>
          </w:tcPr>
          <w:p w:rsidR="00086D24" w:rsidRPr="00652A05" w:rsidRDefault="00086D24" w:rsidP="00C966EE">
            <w:pPr>
              <w:widowControl w:val="0"/>
              <w:ind w:firstLine="0"/>
              <w:jc w:val="center"/>
            </w:pPr>
            <w:r w:rsidRPr="00652A05">
              <w:t>13</w:t>
            </w:r>
          </w:p>
        </w:tc>
        <w:tc>
          <w:tcPr>
            <w:tcW w:w="1476" w:type="dxa"/>
            <w:shd w:val="clear" w:color="auto" w:fill="auto"/>
          </w:tcPr>
          <w:p w:rsidR="00086D24" w:rsidRPr="00652A05" w:rsidRDefault="00086D24" w:rsidP="00C966EE">
            <w:pPr>
              <w:widowControl w:val="0"/>
              <w:ind w:firstLine="0"/>
              <w:jc w:val="center"/>
            </w:pPr>
            <w:r w:rsidRPr="00652A05">
              <w:t>23</w:t>
            </w:r>
          </w:p>
        </w:tc>
        <w:tc>
          <w:tcPr>
            <w:tcW w:w="1516" w:type="dxa"/>
            <w:shd w:val="clear" w:color="auto" w:fill="auto"/>
          </w:tcPr>
          <w:p w:rsidR="00086D24" w:rsidRPr="00652A05" w:rsidRDefault="00086D24" w:rsidP="00C966EE">
            <w:pPr>
              <w:widowControl w:val="0"/>
              <w:ind w:firstLine="0"/>
              <w:jc w:val="center"/>
            </w:pPr>
            <w:r w:rsidRPr="00652A05">
              <w:t>62</w:t>
            </w:r>
          </w:p>
        </w:tc>
        <w:tc>
          <w:tcPr>
            <w:tcW w:w="1507" w:type="dxa"/>
            <w:shd w:val="clear" w:color="auto" w:fill="auto"/>
          </w:tcPr>
          <w:p w:rsidR="00086D24" w:rsidRPr="00652A05" w:rsidRDefault="00086D24" w:rsidP="00C966EE">
            <w:pPr>
              <w:widowControl w:val="0"/>
              <w:ind w:firstLine="0"/>
              <w:jc w:val="center"/>
            </w:pPr>
            <w:r w:rsidRPr="00652A05">
              <w:t>113</w:t>
            </w:r>
          </w:p>
        </w:tc>
      </w:tr>
      <w:tr w:rsidR="00086D24" w:rsidRPr="00652A05" w:rsidTr="00086D24">
        <w:tc>
          <w:tcPr>
            <w:tcW w:w="2256" w:type="dxa"/>
            <w:shd w:val="clear" w:color="auto" w:fill="auto"/>
          </w:tcPr>
          <w:p w:rsidR="00086D24" w:rsidRPr="00652A05" w:rsidRDefault="00086D24" w:rsidP="00C966EE">
            <w:pPr>
              <w:widowControl w:val="0"/>
              <w:ind w:firstLine="0"/>
            </w:pPr>
            <w:r w:rsidRPr="00652A05">
              <w:t>Питома вага групи у загальній кількості, відсотків</w:t>
            </w:r>
          </w:p>
        </w:tc>
        <w:tc>
          <w:tcPr>
            <w:tcW w:w="1533" w:type="dxa"/>
            <w:shd w:val="clear" w:color="auto" w:fill="auto"/>
          </w:tcPr>
          <w:p w:rsidR="00086D24" w:rsidRPr="00652A05" w:rsidRDefault="00086D24" w:rsidP="00C966EE">
            <w:pPr>
              <w:widowControl w:val="0"/>
              <w:ind w:firstLine="0"/>
              <w:jc w:val="center"/>
            </w:pPr>
            <w:r w:rsidRPr="00652A05">
              <w:t>13%</w:t>
            </w:r>
          </w:p>
        </w:tc>
        <w:tc>
          <w:tcPr>
            <w:tcW w:w="1567" w:type="dxa"/>
            <w:shd w:val="clear" w:color="auto" w:fill="auto"/>
          </w:tcPr>
          <w:p w:rsidR="00086D24" w:rsidRPr="00652A05" w:rsidRDefault="00086D24" w:rsidP="00C966EE">
            <w:pPr>
              <w:widowControl w:val="0"/>
              <w:ind w:firstLine="0"/>
              <w:jc w:val="center"/>
            </w:pPr>
            <w:r w:rsidRPr="00652A05">
              <w:t>12%</w:t>
            </w:r>
          </w:p>
        </w:tc>
        <w:tc>
          <w:tcPr>
            <w:tcW w:w="1476" w:type="dxa"/>
            <w:shd w:val="clear" w:color="auto" w:fill="auto"/>
          </w:tcPr>
          <w:p w:rsidR="00086D24" w:rsidRPr="00652A05" w:rsidRDefault="00086D24" w:rsidP="00C966EE">
            <w:pPr>
              <w:widowControl w:val="0"/>
              <w:ind w:firstLine="0"/>
              <w:jc w:val="center"/>
            </w:pPr>
            <w:r w:rsidRPr="00652A05">
              <w:t>20%</w:t>
            </w:r>
          </w:p>
        </w:tc>
        <w:tc>
          <w:tcPr>
            <w:tcW w:w="1516" w:type="dxa"/>
            <w:shd w:val="clear" w:color="auto" w:fill="auto"/>
          </w:tcPr>
          <w:p w:rsidR="00086D24" w:rsidRPr="00652A05" w:rsidRDefault="00086D24" w:rsidP="00C966EE">
            <w:pPr>
              <w:widowControl w:val="0"/>
              <w:ind w:firstLine="0"/>
              <w:jc w:val="center"/>
            </w:pPr>
            <w:r w:rsidRPr="00652A05">
              <w:t>55%</w:t>
            </w:r>
          </w:p>
        </w:tc>
        <w:tc>
          <w:tcPr>
            <w:tcW w:w="1507" w:type="dxa"/>
            <w:shd w:val="clear" w:color="auto" w:fill="auto"/>
          </w:tcPr>
          <w:p w:rsidR="00086D24" w:rsidRPr="00652A05" w:rsidRDefault="00086D24" w:rsidP="00C966EE">
            <w:pPr>
              <w:widowControl w:val="0"/>
              <w:ind w:firstLine="0"/>
              <w:jc w:val="center"/>
            </w:pPr>
            <w:r w:rsidRPr="00652A05">
              <w:t>100%</w:t>
            </w:r>
          </w:p>
        </w:tc>
      </w:tr>
    </w:tbl>
    <w:p w:rsidR="00086D24" w:rsidRPr="00652A05" w:rsidRDefault="00DB7A73" w:rsidP="00C966EE">
      <w:pPr>
        <w:widowControl w:val="0"/>
        <w:ind w:firstLine="708"/>
      </w:pPr>
      <w:r>
        <w:t xml:space="preserve">Примітка: </w:t>
      </w:r>
      <w:r w:rsidR="00086D24" w:rsidRPr="00652A05">
        <w:t xml:space="preserve"> Висновок щодо розподілу суб’єктів господарювання по групах зроблений, виходячи із загальної кількості сертифікованих на цей час </w:t>
      </w:r>
      <w:r w:rsidR="005653EC" w:rsidRPr="00652A05">
        <w:t>експлуатантів аеропорту (аеродрому, вертодрому, постійного злітно-посадкового майданчика) та сертифікованих суб'єктів наземного обслуговування</w:t>
      </w:r>
      <w:r w:rsidR="00086D24" w:rsidRPr="00652A05">
        <w:t xml:space="preserve">. Ця кількість постійно змінюється, але суттєво не впливає на співвідношення у групах.  </w:t>
      </w:r>
    </w:p>
    <w:p w:rsidR="00C32B47" w:rsidRPr="00652A05" w:rsidRDefault="00C32B47" w:rsidP="00C966EE">
      <w:pPr>
        <w:widowControl w:val="0"/>
        <w:ind w:firstLine="709"/>
      </w:pPr>
      <w:bookmarkStart w:id="17" w:name="n142"/>
      <w:bookmarkStart w:id="18" w:name="n143"/>
      <w:bookmarkStart w:id="19" w:name="n144"/>
      <w:bookmarkEnd w:id="17"/>
      <w:bookmarkEnd w:id="18"/>
      <w:bookmarkEnd w:id="19"/>
    </w:p>
    <w:p w:rsidR="00C32B47" w:rsidRPr="00652A05" w:rsidRDefault="00C32B47" w:rsidP="00C966EE">
      <w:pPr>
        <w:widowControl w:val="0"/>
        <w:ind w:firstLine="0"/>
        <w:jc w:val="center"/>
      </w:pPr>
      <w:r w:rsidRPr="00652A05">
        <w:t>Оцінка впливу на сферу інтересів суб’єктів господарювання</w:t>
      </w:r>
    </w:p>
    <w:p w:rsidR="00C32B47" w:rsidRPr="00652A05" w:rsidRDefault="00C32B47" w:rsidP="00C966EE">
      <w:pPr>
        <w:widowControl w:val="0"/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3743"/>
        <w:gridCol w:w="3737"/>
      </w:tblGrid>
      <w:tr w:rsidR="008D2CC5" w:rsidRPr="00652A05" w:rsidTr="00A3626C">
        <w:tc>
          <w:tcPr>
            <w:tcW w:w="1205" w:type="pct"/>
          </w:tcPr>
          <w:p w:rsidR="00C32B47" w:rsidRPr="00652A05" w:rsidRDefault="00C32B47" w:rsidP="00C966EE">
            <w:pPr>
              <w:widowControl w:val="0"/>
              <w:ind w:firstLine="0"/>
              <w:jc w:val="center"/>
              <w:rPr>
                <w:b/>
              </w:rPr>
            </w:pPr>
            <w:r w:rsidRPr="00652A05">
              <w:rPr>
                <w:b/>
              </w:rPr>
              <w:t>Види альтернатив</w:t>
            </w:r>
          </w:p>
        </w:tc>
        <w:tc>
          <w:tcPr>
            <w:tcW w:w="1899" w:type="pct"/>
          </w:tcPr>
          <w:p w:rsidR="00C32B47" w:rsidRPr="00652A05" w:rsidRDefault="00C32B47" w:rsidP="00C966EE">
            <w:pPr>
              <w:widowControl w:val="0"/>
              <w:ind w:firstLine="0"/>
              <w:jc w:val="center"/>
              <w:rPr>
                <w:b/>
              </w:rPr>
            </w:pPr>
            <w:r w:rsidRPr="00652A05">
              <w:rPr>
                <w:b/>
              </w:rPr>
              <w:t>Вигоди</w:t>
            </w:r>
          </w:p>
        </w:tc>
        <w:tc>
          <w:tcPr>
            <w:tcW w:w="1896" w:type="pct"/>
          </w:tcPr>
          <w:p w:rsidR="00C32B47" w:rsidRPr="00652A05" w:rsidRDefault="00C32B47" w:rsidP="00C966EE">
            <w:pPr>
              <w:widowControl w:val="0"/>
              <w:ind w:hanging="10"/>
              <w:jc w:val="center"/>
              <w:rPr>
                <w:b/>
              </w:rPr>
            </w:pPr>
            <w:r w:rsidRPr="00652A05">
              <w:rPr>
                <w:b/>
              </w:rPr>
              <w:t>Витрати</w:t>
            </w:r>
          </w:p>
        </w:tc>
      </w:tr>
      <w:tr w:rsidR="008D2CC5" w:rsidRPr="00652A05" w:rsidTr="00A3626C">
        <w:tc>
          <w:tcPr>
            <w:tcW w:w="1205" w:type="pct"/>
          </w:tcPr>
          <w:p w:rsidR="00C32B47" w:rsidRPr="00652A05" w:rsidRDefault="00C32B47" w:rsidP="00C966EE">
            <w:pPr>
              <w:pStyle w:val="HTML"/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1.</w:t>
            </w:r>
          </w:p>
          <w:p w:rsidR="00C32B47" w:rsidRPr="00652A05" w:rsidRDefault="005653EC" w:rsidP="00C966EE">
            <w:pPr>
              <w:widowControl w:val="0"/>
              <w:ind w:firstLine="0"/>
            </w:pPr>
            <w:r w:rsidRPr="00652A05">
              <w:t>Збереження без змін існуючого Порядку та правил</w:t>
            </w:r>
          </w:p>
        </w:tc>
        <w:tc>
          <w:tcPr>
            <w:tcW w:w="1899" w:type="pct"/>
          </w:tcPr>
          <w:p w:rsidR="00C32B47" w:rsidRPr="00652A05" w:rsidRDefault="00C32B47" w:rsidP="00C966EE">
            <w:pPr>
              <w:widowControl w:val="0"/>
              <w:ind w:firstLine="47"/>
              <w:jc w:val="center"/>
            </w:pPr>
            <w:r w:rsidRPr="00652A05">
              <w:rPr>
                <w:bCs/>
              </w:rPr>
              <w:t>Відсутні</w:t>
            </w:r>
          </w:p>
        </w:tc>
        <w:tc>
          <w:tcPr>
            <w:tcW w:w="1896" w:type="pct"/>
          </w:tcPr>
          <w:p w:rsidR="005653EC" w:rsidRPr="00652A05" w:rsidRDefault="00CE284E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B7A73">
              <w:rPr>
                <w:rFonts w:eastAsia="Times New Roman" w:cs="Times New Roman"/>
                <w:sz w:val="24"/>
                <w:szCs w:val="24"/>
                <w:lang w:eastAsia="ru-RU"/>
              </w:rPr>
              <w:t>Середні р</w:t>
            </w:r>
            <w:r w:rsidR="0021232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ічні в</w:t>
            </w:r>
            <w:r w:rsidR="005653EC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итрати</w:t>
            </w:r>
            <w:r w:rsidR="003E0D6C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експлуатантів </w:t>
            </w:r>
            <w:r w:rsidR="005653EC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аеропорт</w:t>
            </w:r>
            <w:r w:rsidR="005B3A87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ів</w:t>
            </w:r>
            <w:r w:rsidR="005653EC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(аеродром</w:t>
            </w:r>
            <w:r w:rsidR="005B3A87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ів</w:t>
            </w:r>
            <w:r w:rsidR="00227C66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, постійн</w:t>
            </w:r>
            <w:r w:rsidR="005B3A87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их</w:t>
            </w:r>
            <w:r w:rsidR="00227C66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злітно-посадков</w:t>
            </w:r>
            <w:r w:rsidR="005B3A87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их</w:t>
            </w:r>
            <w:r w:rsidR="00227C66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майданчик</w:t>
            </w:r>
            <w:r w:rsidR="005B3A87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ів</w:t>
            </w:r>
            <w:r w:rsidR="005653EC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="002B0D31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32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на страхування відповідальності</w:t>
            </w:r>
            <w:r w:rsidR="002B0D31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32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перед</w:t>
            </w:r>
            <w:r w:rsidR="002B0D31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третім</w:t>
            </w:r>
            <w:r w:rsidR="0021232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2B0D31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особам</w:t>
            </w:r>
            <w:r w:rsidR="0021232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5653EC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складають: мінімальна страхова сума (ліміт відповідальності) </w:t>
            </w: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множений на </w:t>
            </w:r>
            <w:r w:rsidR="004C5F3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середній </w:t>
            </w:r>
            <w:r w:rsidR="005653EC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розмір страхового тарифу:</w:t>
            </w:r>
          </w:p>
          <w:p w:rsidR="00B24125" w:rsidRPr="00652A05" w:rsidRDefault="00B24125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31739" w:rsidRPr="00652A05" w:rsidRDefault="000C4D48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  <w:r w:rsidR="005653EC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07F3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3E0D6C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експлуатантів </w:t>
            </w:r>
            <w:r w:rsidR="005D07F3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аеропортів (аеродромів)</w:t>
            </w:r>
            <w:r w:rsidR="00CA2674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5D07F3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2674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що використовують аеродроми з кодовими літерами «С» та </w:t>
            </w:r>
            <w:r w:rsidR="00CA2674" w:rsidRPr="00CB38A4">
              <w:rPr>
                <w:rFonts w:eastAsia="Times New Roman" w:cs="Times New Roman"/>
                <w:sz w:val="24"/>
                <w:szCs w:val="24"/>
                <w:lang w:eastAsia="ru-RU"/>
              </w:rPr>
              <w:t>«D»</w:t>
            </w:r>
            <w:r w:rsidR="00CA2674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0987">
              <w:rPr>
                <w:rFonts w:eastAsia="Times New Roman" w:cs="Times New Roman"/>
                <w:sz w:val="24"/>
                <w:szCs w:val="24"/>
                <w:lang w:eastAsia="ru-RU"/>
              </w:rPr>
              <w:t>(за класифікацією ІС</w:t>
            </w:r>
            <w:r w:rsidR="003851E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АО) </w:t>
            </w:r>
            <w:r w:rsidR="00CA2674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 </w:t>
            </w:r>
            <w:r w:rsidR="005D07F3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які обслуговують </w:t>
            </w:r>
            <w:r w:rsidR="005653EC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до 1000 повітряних суден</w:t>
            </w:r>
            <w:r w:rsidR="00CE284E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(ПС)</w:t>
            </w:r>
            <w:r w:rsidR="005653EC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рік </w:t>
            </w:r>
            <w:r w:rsidR="005D07F3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витрати </w:t>
            </w:r>
            <w:r w:rsidR="005653EC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склада</w:t>
            </w:r>
            <w:r w:rsidR="005D07F3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ють</w:t>
            </w:r>
            <w:r w:rsidR="005653EC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BE787A" w:rsidRPr="00652A05" w:rsidRDefault="005653EC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 млн </w:t>
            </w:r>
            <w:r w:rsidR="00CB38A4">
              <w:rPr>
                <w:rFonts w:eastAsia="Times New Roman" w:cs="Times New Roman"/>
                <w:sz w:val="24"/>
                <w:szCs w:val="24"/>
                <w:lang w:eastAsia="ru-RU"/>
              </w:rPr>
              <w:t>дол.</w:t>
            </w:r>
            <w:r w:rsidR="00F86EC9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США х </w:t>
            </w:r>
            <w:r w:rsidR="004C5F3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0,07</w:t>
            </w: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% = </w:t>
            </w:r>
          </w:p>
          <w:p w:rsidR="00B20A9F" w:rsidRPr="00652A05" w:rsidRDefault="004C5F35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  <w:r w:rsidR="005653EC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тис</w:t>
            </w:r>
            <w:r w:rsidR="00F86EC9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38A4">
              <w:rPr>
                <w:rFonts w:eastAsia="Times New Roman" w:cs="Times New Roman"/>
                <w:sz w:val="24"/>
                <w:szCs w:val="24"/>
                <w:lang w:eastAsia="ru-RU"/>
              </w:rPr>
              <w:t>дол.</w:t>
            </w:r>
            <w:r w:rsidR="005653EC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США</w:t>
            </w:r>
            <w:r w:rsidR="00FE73F0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 26,16 грн = </w:t>
            </w: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366,24 тис</w:t>
            </w:r>
            <w:r w:rsidR="00CB38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3F0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грн</w:t>
            </w:r>
            <w:r w:rsidR="00CE284E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B24125" w:rsidRPr="00652A05" w:rsidRDefault="00B24125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E787A" w:rsidRPr="00652A05" w:rsidRDefault="000C4D48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  <w:r w:rsidR="005653EC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84E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3E0D6C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експлуатантів </w:t>
            </w:r>
            <w:r w:rsidR="00CE284E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аеропортів (аеродромів)</w:t>
            </w:r>
            <w:r w:rsidR="00CA2674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що використовують аеродроми з кодовими літерами «С» та </w:t>
            </w:r>
            <w:r w:rsidR="00CA2674" w:rsidRPr="00CB38A4">
              <w:rPr>
                <w:rFonts w:eastAsia="Times New Roman" w:cs="Times New Roman"/>
                <w:sz w:val="24"/>
                <w:szCs w:val="24"/>
                <w:lang w:eastAsia="ru-RU"/>
              </w:rPr>
              <w:t>«D»</w:t>
            </w:r>
            <w:r w:rsidR="00CA2674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0987">
              <w:rPr>
                <w:rFonts w:eastAsia="Times New Roman" w:cs="Times New Roman"/>
                <w:sz w:val="24"/>
                <w:szCs w:val="24"/>
                <w:lang w:eastAsia="ru-RU"/>
              </w:rPr>
              <w:t>(за класифікацією ІС</w:t>
            </w:r>
            <w:r w:rsidR="003851E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АО) </w:t>
            </w:r>
            <w:r w:rsidR="00CA2674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та</w:t>
            </w:r>
            <w:r w:rsidR="00CE284E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які обслуговують </w:t>
            </w:r>
            <w:r w:rsidR="005653EC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1001 </w:t>
            </w:r>
            <w:r w:rsidR="00CE284E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="005653EC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4000</w:t>
            </w:r>
            <w:r w:rsidR="00CE284E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ПС</w:t>
            </w:r>
            <w:r w:rsidR="005653EC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84E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витрати складають:  </w:t>
            </w:r>
            <w:r w:rsidR="00F86EC9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787A" w:rsidRPr="00652A05" w:rsidRDefault="00CE284E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40 млн</w:t>
            </w:r>
            <w:r w:rsidR="00F86EC9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5F3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дол. США х 0,07</w:t>
            </w: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% = </w:t>
            </w:r>
          </w:p>
          <w:p w:rsidR="005653EC" w:rsidRPr="00652A05" w:rsidRDefault="004C5F35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  <w:r w:rsidR="00CE284E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тис</w:t>
            </w:r>
            <w:r w:rsidR="00CB38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84E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дол.</w:t>
            </w:r>
            <w:r w:rsidR="00F86EC9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84E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США</w:t>
            </w:r>
            <w:r w:rsidR="00FE73F0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 26,16 грн =</w:t>
            </w:r>
            <w:r w:rsidR="00BE787A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732,48 тис</w:t>
            </w:r>
            <w:r w:rsidR="00CB38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грн</w:t>
            </w:r>
            <w:r w:rsidR="00CE284E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B24125" w:rsidRPr="00652A05" w:rsidRDefault="00B24125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E787A" w:rsidRPr="00652A05" w:rsidRDefault="000C4D48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1.3</w:t>
            </w:r>
            <w:r w:rsidR="004C5F3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84E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3E0D6C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експлуатантів </w:t>
            </w:r>
            <w:r w:rsidR="00CE284E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аеропортів (а</w:t>
            </w:r>
            <w:r w:rsidR="00664F30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еродромів)</w:t>
            </w:r>
            <w:r w:rsidR="00CA2674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що використовують аеродроми з кодовими літерами «С» та </w:t>
            </w:r>
            <w:r w:rsidR="00CA2674" w:rsidRPr="00CB38A4">
              <w:rPr>
                <w:rFonts w:eastAsia="Times New Roman" w:cs="Times New Roman"/>
                <w:sz w:val="24"/>
                <w:szCs w:val="24"/>
                <w:lang w:eastAsia="ru-RU"/>
              </w:rPr>
              <w:t>«D»</w:t>
            </w:r>
            <w:r w:rsidR="00CA2674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0987">
              <w:rPr>
                <w:rFonts w:eastAsia="Times New Roman" w:cs="Times New Roman"/>
                <w:sz w:val="24"/>
                <w:szCs w:val="24"/>
                <w:lang w:eastAsia="ru-RU"/>
              </w:rPr>
              <w:t>(за класифікацією ІС</w:t>
            </w:r>
            <w:r w:rsidR="003851E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АО) </w:t>
            </w:r>
            <w:r w:rsidR="00CA2674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та</w:t>
            </w:r>
            <w:r w:rsidR="00664F30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які обслуговують 4001</w:t>
            </w:r>
            <w:r w:rsidR="00CE284E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10 000 ПС витрати складають:   </w:t>
            </w:r>
          </w:p>
          <w:p w:rsidR="00BE787A" w:rsidRPr="00652A05" w:rsidRDefault="00CE284E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70 млн</w:t>
            </w:r>
            <w:r w:rsidR="00F86EC9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5F3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дол. США х 0,07</w:t>
            </w: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% = </w:t>
            </w:r>
          </w:p>
          <w:p w:rsidR="00BE787A" w:rsidRPr="00652A05" w:rsidRDefault="004C5F35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  <w:r w:rsidR="00CE284E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тис</w:t>
            </w:r>
            <w:r w:rsidR="00F86EC9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84E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дол.</w:t>
            </w:r>
            <w:r w:rsidR="00F86EC9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84E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США</w:t>
            </w:r>
            <w:r w:rsidR="00FE73F0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 26,16 грн</w:t>
            </w:r>
            <w:r w:rsidR="00BE787A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3F0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= </w:t>
            </w:r>
          </w:p>
          <w:p w:rsidR="00CE284E" w:rsidRPr="00652A05" w:rsidRDefault="004C5F35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1 281,84 тис</w:t>
            </w:r>
            <w:r w:rsidR="00CB38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3F0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грн</w:t>
            </w:r>
            <w:r w:rsidR="00CE284E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B24125" w:rsidRPr="00652A05" w:rsidRDefault="00B24125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E787A" w:rsidRPr="00652A05" w:rsidRDefault="000C4D48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1.4</w:t>
            </w:r>
            <w:r w:rsidR="00CE284E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3E0D6C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експлуатантів </w:t>
            </w:r>
            <w:r w:rsidR="00CE284E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аеропортів (аеродромі</w:t>
            </w:r>
            <w:r w:rsidR="00960B4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в)</w:t>
            </w:r>
            <w:r w:rsidR="00CA2674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що використовують аеродроми з кодовими літерами «С» та </w:t>
            </w:r>
            <w:r w:rsidR="00CA2674" w:rsidRPr="00CB38A4">
              <w:rPr>
                <w:rFonts w:eastAsia="Times New Roman" w:cs="Times New Roman"/>
                <w:sz w:val="24"/>
                <w:szCs w:val="24"/>
                <w:lang w:eastAsia="ru-RU"/>
              </w:rPr>
              <w:t>«D»</w:t>
            </w:r>
            <w:r w:rsidR="00CA2674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0987">
              <w:rPr>
                <w:rFonts w:eastAsia="Times New Roman" w:cs="Times New Roman"/>
                <w:sz w:val="24"/>
                <w:szCs w:val="24"/>
                <w:lang w:eastAsia="ru-RU"/>
              </w:rPr>
              <w:t>(за класифікацією ІС</w:t>
            </w:r>
            <w:r w:rsidR="003851E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АО) </w:t>
            </w:r>
            <w:r w:rsidR="00CA2674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та</w:t>
            </w:r>
            <w:r w:rsidR="00960B4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які обслуговують понад 10 001</w:t>
            </w:r>
            <w:r w:rsidR="00CE284E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ПС витрати складають</w:t>
            </w:r>
            <w:r w:rsidR="00F86EC9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  </w:t>
            </w:r>
          </w:p>
          <w:p w:rsidR="00BE787A" w:rsidRPr="00652A05" w:rsidRDefault="00CE284E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86 млн</w:t>
            </w:r>
            <w:r w:rsidR="00F86EC9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5F3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дол. США х 0,07</w:t>
            </w: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% = </w:t>
            </w:r>
          </w:p>
          <w:p w:rsidR="00CE284E" w:rsidRPr="00652A05" w:rsidRDefault="004C5F35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60,2</w:t>
            </w:r>
            <w:r w:rsidR="00CE284E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тис</w:t>
            </w:r>
            <w:r w:rsidR="00F86EC9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84E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дол.</w:t>
            </w:r>
            <w:r w:rsidR="00F86EC9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84E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США</w:t>
            </w:r>
            <w:r w:rsidR="00FE73F0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 26,16 грн</w:t>
            </w:r>
            <w:r w:rsidR="00CB38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3F0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= </w:t>
            </w:r>
            <w:r w:rsidR="00CB38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1 574,832 тис</w:t>
            </w:r>
            <w:r w:rsidR="00CB38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7AAC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грн</w:t>
            </w:r>
            <w:r w:rsidR="00CE284E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24125" w:rsidRPr="00652A05" w:rsidRDefault="00B24125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E787A" w:rsidRPr="00652A05" w:rsidRDefault="000C4D48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  <w:r w:rsidR="00CE284E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CC7ACB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експлуатантів аеропортів (аеродромів)</w:t>
            </w:r>
            <w:r w:rsidR="008F2447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, що використовують аеродроми</w:t>
            </w:r>
            <w:r w:rsidR="00CE284E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 кодовими літерами </w:t>
            </w:r>
            <w:r w:rsidR="008F2447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CE284E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E</w:t>
            </w:r>
            <w:r w:rsidR="008F2447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CE284E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r w:rsidR="008F2447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CE284E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F</w:t>
            </w:r>
            <w:r w:rsidR="008F2447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E909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(за класифікацією ІС</w:t>
            </w:r>
            <w:r w:rsidR="00CE284E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АО) витрати складають</w:t>
            </w:r>
            <w:r w:rsidR="00F86EC9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  </w:t>
            </w:r>
          </w:p>
          <w:p w:rsidR="00CE284E" w:rsidRPr="00652A05" w:rsidRDefault="00CE284E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110 млн</w:t>
            </w:r>
            <w:r w:rsidR="00F86EC9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5F3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дол. США х 0,07</w:t>
            </w: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% = </w:t>
            </w:r>
            <w:r w:rsidR="00CB38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5F3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77,0 тис</w:t>
            </w:r>
            <w:r w:rsidR="00CB38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дол.</w:t>
            </w:r>
            <w:r w:rsidR="00F86EC9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США</w:t>
            </w:r>
            <w:r w:rsidR="00A23598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 26,16 грн =</w:t>
            </w:r>
            <w:r w:rsidR="00BE787A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5F3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2 014,320 тис</w:t>
            </w:r>
            <w:r w:rsidR="00CB38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598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грн;</w:t>
            </w:r>
          </w:p>
          <w:p w:rsidR="00B24125" w:rsidRPr="00652A05" w:rsidRDefault="00B24125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78E1" w:rsidRPr="00652A05" w:rsidRDefault="000C4D48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1.6</w:t>
            </w:r>
            <w:r w:rsidR="00F95997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експлуатантів аеропорт</w:t>
            </w:r>
            <w:r w:rsidR="003851E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ів</w:t>
            </w:r>
            <w:r w:rsidR="00F95997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, що використовують аеродроми з кодовими літерами «А» та «В»</w:t>
            </w:r>
            <w:r w:rsidR="00E909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(за класифікацією ІС</w:t>
            </w:r>
            <w:r w:rsidR="003851E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АО)</w:t>
            </w:r>
            <w:r w:rsidR="00F95997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, експлуатантів постійних злітно-посадкових майданчиків максимальні витрат</w:t>
            </w:r>
            <w:r w:rsidR="004C5F3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складають: 5 тис дол. США х </w:t>
            </w:r>
            <w:r w:rsidR="00E078E1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F95997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% = </w:t>
            </w:r>
          </w:p>
          <w:p w:rsidR="00E078E1" w:rsidRPr="00652A05" w:rsidRDefault="00E078E1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  <w:r w:rsidR="00F95997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дол. США х 26,16 грн = </w:t>
            </w:r>
          </w:p>
          <w:p w:rsidR="00A23598" w:rsidRPr="00652A05" w:rsidRDefault="00E078E1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1,308 тис</w:t>
            </w:r>
            <w:r w:rsidR="00F95997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1F3B">
              <w:rPr>
                <w:rFonts w:eastAsia="Times New Roman" w:cs="Times New Roman"/>
                <w:sz w:val="24"/>
                <w:szCs w:val="24"/>
                <w:lang w:eastAsia="ru-RU"/>
              </w:rPr>
              <w:t>грн.</w:t>
            </w:r>
          </w:p>
          <w:p w:rsidR="00B24125" w:rsidRPr="00652A05" w:rsidRDefault="00B24125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31739" w:rsidRPr="00652A05" w:rsidRDefault="000C4D48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B7A73">
              <w:rPr>
                <w:rFonts w:eastAsia="Times New Roman" w:cs="Times New Roman"/>
                <w:sz w:val="24"/>
                <w:szCs w:val="24"/>
                <w:lang w:eastAsia="ru-RU"/>
              </w:rPr>
              <w:t>Середні р</w:t>
            </w:r>
            <w:r w:rsidR="0021232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ічні в</w:t>
            </w: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итрати експлуатантів  </w:t>
            </w:r>
            <w:r w:rsidR="00CC7ACB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вертодромів</w:t>
            </w: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32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на страхування відповідальності перед</w:t>
            </w: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третім</w:t>
            </w:r>
            <w:r w:rsidR="0021232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особам</w:t>
            </w:r>
            <w:r w:rsidR="0021232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складають: </w:t>
            </w:r>
          </w:p>
          <w:p w:rsidR="009A5785" w:rsidRPr="00652A05" w:rsidRDefault="009A5785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10 млн дол. США х 0,07</w:t>
            </w:r>
            <w:r w:rsidR="00F86EC9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% = </w:t>
            </w:r>
          </w:p>
          <w:p w:rsidR="00CE284E" w:rsidRPr="00652A05" w:rsidRDefault="009A5785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F86EC9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тис дол. США</w:t>
            </w:r>
            <w:r w:rsidR="000B7AAC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 26,16 грн = </w:t>
            </w: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183,12 тис</w:t>
            </w:r>
            <w:r w:rsidR="00CB38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1F3B">
              <w:rPr>
                <w:rFonts w:eastAsia="Times New Roman" w:cs="Times New Roman"/>
                <w:sz w:val="24"/>
                <w:szCs w:val="24"/>
                <w:lang w:eastAsia="ru-RU"/>
              </w:rPr>
              <w:t>грн.</w:t>
            </w:r>
          </w:p>
          <w:p w:rsidR="00B24125" w:rsidRPr="00652A05" w:rsidRDefault="00B24125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E284E" w:rsidRPr="00652A05" w:rsidRDefault="000C4D48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2B0D31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B7A73">
              <w:rPr>
                <w:rFonts w:eastAsia="Times New Roman" w:cs="Times New Roman"/>
                <w:sz w:val="24"/>
                <w:szCs w:val="24"/>
                <w:lang w:eastAsia="ru-RU"/>
              </w:rPr>
              <w:t>Середні р</w:t>
            </w:r>
            <w:r w:rsidR="0021232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ічні в</w:t>
            </w:r>
            <w:r w:rsidR="002B0D31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итрати сертифі</w:t>
            </w:r>
            <w:r w:rsidR="005E3450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ко</w:t>
            </w:r>
            <w:r w:rsidR="002B0D31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ваних суб'єктів наземного обслуговування </w:t>
            </w:r>
            <w:r w:rsidR="005D217B">
              <w:rPr>
                <w:rFonts w:eastAsia="Times New Roman" w:cs="Times New Roman"/>
                <w:sz w:val="24"/>
                <w:szCs w:val="24"/>
                <w:lang w:eastAsia="ru-RU"/>
              </w:rPr>
              <w:t>на страхування відповідальності</w:t>
            </w:r>
            <w:r w:rsidR="002B0D31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32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 </w:t>
            </w:r>
            <w:r w:rsidR="002B0D31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третім</w:t>
            </w:r>
            <w:r w:rsidR="0021232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2B0D31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особам</w:t>
            </w:r>
            <w:r w:rsidR="0021232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2B0D31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коливаються </w:t>
            </w:r>
            <w:r w:rsidR="005E3450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залежності від </w:t>
            </w:r>
            <w:r w:rsidR="0021232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видів </w:t>
            </w:r>
            <w:r w:rsidR="005E3450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послуг з наземного обслуговування та кількості ПС, обслугованих в аеропорту (на аеродромі, вертодромі, постійному</w:t>
            </w:r>
            <w:r w:rsidR="000B7AAC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злітно-посадковому майданчику)</w:t>
            </w:r>
            <w:r w:rsidR="009A578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складають: мінімальна страхова сума (ліміт відповідальності) множений на середній розмір страхового тарифу</w:t>
            </w:r>
            <w:r w:rsidR="000B7AAC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BE787A" w:rsidRPr="00652A05" w:rsidRDefault="000B7AAC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від 20 тис дол. США х </w:t>
            </w:r>
            <w:r w:rsidR="009A5785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0,3</w:t>
            </w: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% = </w:t>
            </w:r>
          </w:p>
          <w:p w:rsidR="00BE787A" w:rsidRPr="00652A05" w:rsidRDefault="009A5785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  <w:r w:rsidR="000B7AAC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дол.</w:t>
            </w:r>
            <w:r w:rsidR="00CB38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7AAC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США х 26,16 грн = </w:t>
            </w:r>
          </w:p>
          <w:p w:rsidR="000B7AAC" w:rsidRPr="00652A05" w:rsidRDefault="009A5785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E078E1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569</w:t>
            </w:r>
            <w:r w:rsidR="000B7AAC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78E1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тис</w:t>
            </w:r>
            <w:r w:rsidR="00CB38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7AAC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грн</w:t>
            </w:r>
            <w:r w:rsidR="00A23598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6BB3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A23598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6BB3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для суб’єктів,  які здійснюють свою діяльність в аеропортах, в яких обслуговується до 1000 ПС;</w:t>
            </w:r>
          </w:p>
          <w:p w:rsidR="000B7AAC" w:rsidRPr="00652A05" w:rsidRDefault="000B7AAC" w:rsidP="00C966EE">
            <w:pPr>
              <w:widowControl w:val="0"/>
              <w:ind w:firstLine="0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до 106 млн</w:t>
            </w:r>
            <w:r w:rsidR="00CB38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дол.</w:t>
            </w:r>
            <w:r w:rsidR="00CB38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США х </w:t>
            </w:r>
            <w:r w:rsidR="00BE787A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1 % = </w:t>
            </w:r>
            <w:r w:rsidR="00BE787A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106,0 тис дол.</w:t>
            </w:r>
            <w:r w:rsidR="00CB38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87A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США</w:t>
            </w:r>
            <w:r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 26,16 грн = </w:t>
            </w:r>
            <w:r w:rsidR="00990459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BE787A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990459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  <w:r w:rsidR="00BE787A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2,96</w:t>
            </w:r>
            <w:r w:rsidR="00990459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87A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тис</w:t>
            </w:r>
            <w:r w:rsidR="00CB38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87A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грн</w:t>
            </w:r>
            <w:r w:rsidR="00E06BB3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для суб’єктів,  які здійснюють свою діяльність в аеропортах, в яких обслуговується </w:t>
            </w:r>
            <w:r w:rsidR="00F95997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понад</w:t>
            </w:r>
            <w:r w:rsidR="00E06BB3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50001 П</w:t>
            </w:r>
            <w:r w:rsidR="00EF1F3B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8D2CC5" w:rsidRPr="00652A05" w:rsidTr="00A3626C">
        <w:tc>
          <w:tcPr>
            <w:tcW w:w="1205" w:type="pct"/>
          </w:tcPr>
          <w:p w:rsidR="00C32B47" w:rsidRPr="00652A05" w:rsidRDefault="00C32B47" w:rsidP="00C966EE">
            <w:pPr>
              <w:pStyle w:val="HTML"/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2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Альтернатива 2.</w:t>
            </w:r>
          </w:p>
          <w:p w:rsidR="00C32B47" w:rsidRPr="00652A05" w:rsidRDefault="008D2CC5" w:rsidP="00C966EE">
            <w:pPr>
              <w:widowControl w:val="0"/>
              <w:ind w:firstLine="0"/>
              <w:rPr>
                <w:bCs/>
                <w:color w:val="000000"/>
              </w:rPr>
            </w:pPr>
            <w:r w:rsidRPr="00652A05">
              <w:t xml:space="preserve">Прийняття </w:t>
            </w:r>
            <w:r w:rsidR="005653EC" w:rsidRPr="00652A05">
              <w:t xml:space="preserve">проекту </w:t>
            </w:r>
            <w:r w:rsidRPr="00652A05">
              <w:lastRenderedPageBreak/>
              <w:t xml:space="preserve">регуляторного </w:t>
            </w:r>
            <w:r w:rsidR="00C32B47" w:rsidRPr="00652A05">
              <w:rPr>
                <w:bCs/>
              </w:rPr>
              <w:t>акта</w:t>
            </w:r>
          </w:p>
        </w:tc>
        <w:tc>
          <w:tcPr>
            <w:tcW w:w="1899" w:type="pct"/>
          </w:tcPr>
          <w:p w:rsidR="00F108B0" w:rsidRPr="00A15B13" w:rsidRDefault="0086704F" w:rsidP="00C966EE">
            <w:pPr>
              <w:widowControl w:val="0"/>
              <w:ind w:left="-10" w:firstLine="0"/>
              <w:rPr>
                <w:rFonts w:eastAsia="Times New Roman" w:cs="Times New Roman"/>
                <w:lang w:eastAsia="ru-RU"/>
              </w:rPr>
            </w:pPr>
            <w:r w:rsidRPr="00A15B13">
              <w:rPr>
                <w:rFonts w:eastAsia="Times New Roman" w:cs="Times New Roman"/>
                <w:lang w:eastAsia="ru-RU"/>
              </w:rPr>
              <w:lastRenderedPageBreak/>
              <w:t>Додаткові доходи</w:t>
            </w:r>
            <w:r w:rsidR="00F108B0" w:rsidRPr="00A15B13">
              <w:rPr>
                <w:rFonts w:eastAsia="Times New Roman" w:cs="Times New Roman"/>
                <w:lang w:eastAsia="ru-RU"/>
              </w:rPr>
              <w:t>.</w:t>
            </w:r>
          </w:p>
          <w:p w:rsidR="00990459" w:rsidRPr="00A15B13" w:rsidRDefault="00990459" w:rsidP="00C966EE">
            <w:pPr>
              <w:pStyle w:val="1"/>
              <w:widowControl w:val="0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 w:rsidRPr="00A15B13">
              <w:rPr>
                <w:sz w:val="28"/>
                <w:szCs w:val="28"/>
              </w:rPr>
              <w:t xml:space="preserve">Зменшення мінімальних страхових сум (лімітів </w:t>
            </w:r>
            <w:r w:rsidRPr="00A15B13">
              <w:rPr>
                <w:sz w:val="28"/>
                <w:szCs w:val="28"/>
              </w:rPr>
              <w:lastRenderedPageBreak/>
              <w:t xml:space="preserve">відповідальності) вплине на зменшення вартості аеропортових послуг. </w:t>
            </w:r>
          </w:p>
          <w:p w:rsidR="00A31739" w:rsidRPr="00A15B13" w:rsidRDefault="00A31739" w:rsidP="00C966EE">
            <w:pPr>
              <w:pStyle w:val="1"/>
              <w:widowControl w:val="0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</w:p>
          <w:p w:rsidR="00990459" w:rsidRPr="00A15B13" w:rsidRDefault="00990459" w:rsidP="00C966EE">
            <w:pPr>
              <w:pStyle w:val="1"/>
              <w:widowControl w:val="0"/>
              <w:tabs>
                <w:tab w:val="num" w:pos="0"/>
              </w:tabs>
              <w:ind w:left="0"/>
              <w:jc w:val="both"/>
              <w:rPr>
                <w:rFonts w:eastAsia="Times New Roman"/>
              </w:rPr>
            </w:pPr>
            <w:r w:rsidRPr="00A15B13">
              <w:t xml:space="preserve">Зменшення витрат </w:t>
            </w:r>
            <w:r w:rsidR="00407565" w:rsidRPr="00A15B13">
              <w:rPr>
                <w:rFonts w:eastAsia="Times New Roman"/>
              </w:rPr>
              <w:t>експлуатантів</w:t>
            </w:r>
            <w:r w:rsidR="00407565" w:rsidRPr="00A15B13">
              <w:t xml:space="preserve"> </w:t>
            </w:r>
            <w:r w:rsidRPr="00A15B13">
              <w:t xml:space="preserve">аеропорту (аеродрому) </w:t>
            </w:r>
            <w:r w:rsidRPr="00A15B13">
              <w:rPr>
                <w:rFonts w:eastAsia="Times New Roman"/>
              </w:rPr>
              <w:t>на страхування відповідальності</w:t>
            </w:r>
            <w:r w:rsidR="00A31739" w:rsidRPr="00A15B13">
              <w:rPr>
                <w:rFonts w:eastAsia="Times New Roman"/>
              </w:rPr>
              <w:t xml:space="preserve"> </w:t>
            </w:r>
            <w:r w:rsidR="00DD49E1" w:rsidRPr="00A15B13">
              <w:rPr>
                <w:rFonts w:eastAsia="Times New Roman"/>
              </w:rPr>
              <w:t xml:space="preserve">перед </w:t>
            </w:r>
            <w:r w:rsidR="00A31739" w:rsidRPr="00A15B13">
              <w:rPr>
                <w:rFonts w:eastAsia="Times New Roman"/>
              </w:rPr>
              <w:t xml:space="preserve"> третім</w:t>
            </w:r>
            <w:r w:rsidR="00DD49E1" w:rsidRPr="00A15B13">
              <w:rPr>
                <w:rFonts w:eastAsia="Times New Roman"/>
              </w:rPr>
              <w:t>и</w:t>
            </w:r>
            <w:r w:rsidR="00A31739" w:rsidRPr="00A15B13">
              <w:rPr>
                <w:rFonts w:eastAsia="Times New Roman"/>
              </w:rPr>
              <w:t xml:space="preserve"> особам</w:t>
            </w:r>
            <w:r w:rsidR="00DD49E1" w:rsidRPr="00A15B13">
              <w:rPr>
                <w:rFonts w:eastAsia="Times New Roman"/>
              </w:rPr>
              <w:t>и</w:t>
            </w:r>
            <w:r w:rsidR="00A31739" w:rsidRPr="00A15B13">
              <w:rPr>
                <w:rFonts w:eastAsia="Times New Roman"/>
              </w:rPr>
              <w:t xml:space="preserve"> склад</w:t>
            </w:r>
            <w:r w:rsidR="00B64FA2" w:rsidRPr="00A15B13">
              <w:rPr>
                <w:rFonts w:eastAsia="Times New Roman"/>
              </w:rPr>
              <w:t>атимуть</w:t>
            </w:r>
            <w:r w:rsidRPr="00A15B13">
              <w:rPr>
                <w:rFonts w:eastAsia="Times New Roman"/>
              </w:rPr>
              <w:t xml:space="preserve">: </w:t>
            </w:r>
          </w:p>
          <w:p w:rsidR="003E0D6C" w:rsidRPr="00A15B13" w:rsidRDefault="003E0D6C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0D6C" w:rsidRPr="00A15B13" w:rsidRDefault="003E0D6C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0D6C" w:rsidRPr="00A15B13" w:rsidRDefault="003E0D6C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0D6C" w:rsidRPr="00A15B13" w:rsidRDefault="003E0D6C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7565" w:rsidRPr="00A15B13" w:rsidRDefault="00407565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66352" w:rsidRPr="00A15B13" w:rsidRDefault="00C66352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66352" w:rsidRPr="00A15B13" w:rsidRDefault="00C66352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F2B7F" w:rsidRPr="00A15B13" w:rsidRDefault="00454306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  <w:r w:rsidR="00E23C50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3E0D6C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експлуатантів </w:t>
            </w:r>
            <w:r w:rsidR="00CA2674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аеропортів (аеродромів), що використовують аеродроми з кодовими літерами «С» та </w:t>
            </w:r>
            <w:r w:rsidR="00CA2674" w:rsidRPr="00C91CA1">
              <w:rPr>
                <w:rFonts w:eastAsia="Times New Roman" w:cs="Times New Roman"/>
                <w:sz w:val="24"/>
                <w:szCs w:val="24"/>
                <w:lang w:eastAsia="ru-RU"/>
              </w:rPr>
              <w:t>«D»</w:t>
            </w:r>
            <w:r w:rsidR="00CA2674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098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(за класифікацією ІС</w:t>
            </w:r>
            <w:r w:rsidR="003851E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АО) </w:t>
            </w:r>
            <w:r w:rsidR="00CA2674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 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які обслуговують до 1000 </w:t>
            </w:r>
            <w:r w:rsidR="00C828A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ПС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0459" w:rsidRPr="00A15B13" w:rsidRDefault="00C828A7" w:rsidP="00C966EE">
            <w:pPr>
              <w:widowControl w:val="0"/>
              <w:ind w:firstLine="0"/>
              <w:rPr>
                <w:rFonts w:eastAsia="Times New Roman" w:cs="Times New Roman"/>
                <w:lang w:eastAsia="ru-RU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366,24 тис</w:t>
            </w:r>
            <w:r w:rsidR="00C91C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грн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- 50 тис</w:t>
            </w:r>
            <w:r w:rsidR="00C91C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грн =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316,24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тис</w:t>
            </w:r>
            <w:r w:rsidR="00C91C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грн</w:t>
            </w:r>
            <w:r w:rsidR="00990459" w:rsidRPr="00A15B13">
              <w:rPr>
                <w:rFonts w:eastAsia="Times New Roman" w:cs="Times New Roman"/>
                <w:lang w:eastAsia="ru-RU"/>
              </w:rPr>
              <w:t>;</w:t>
            </w:r>
          </w:p>
          <w:p w:rsidR="00C828A7" w:rsidRPr="00A15B13" w:rsidRDefault="00C828A7" w:rsidP="00C966EE">
            <w:pPr>
              <w:widowControl w:val="0"/>
              <w:ind w:firstLine="0"/>
              <w:rPr>
                <w:rFonts w:eastAsia="Times New Roman" w:cs="Times New Roman"/>
                <w:lang w:eastAsia="ru-RU"/>
              </w:rPr>
            </w:pPr>
          </w:p>
          <w:p w:rsidR="00C828A7" w:rsidRPr="00A15B13" w:rsidRDefault="00454306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1.2.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3E0D6C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експлуатантів 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аеропортів (аеродромів)</w:t>
            </w:r>
            <w:r w:rsidR="00CA2674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що використовують аеродроми з кодовими літерами «С» та </w:t>
            </w:r>
            <w:r w:rsidR="00CA2674" w:rsidRPr="00C91CA1">
              <w:rPr>
                <w:rFonts w:eastAsia="Times New Roman" w:cs="Times New Roman"/>
                <w:sz w:val="24"/>
                <w:szCs w:val="24"/>
                <w:lang w:eastAsia="ru-RU"/>
              </w:rPr>
              <w:t>«D»</w:t>
            </w:r>
            <w:r w:rsidR="00CA2674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098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(за класифікацією ІС</w:t>
            </w:r>
            <w:r w:rsidR="003851E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АО) </w:t>
            </w:r>
            <w:r w:rsidR="00CA2674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та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які обслуговують 1001 – 4000 ПС </w:t>
            </w:r>
          </w:p>
          <w:p w:rsidR="00990459" w:rsidRPr="00A15B13" w:rsidRDefault="00C828A7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732,48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тис</w:t>
            </w:r>
            <w:r w:rsidR="00C91C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грн 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- 50 тис</w:t>
            </w:r>
            <w:r w:rsidR="00C91C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грн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682,48 тис</w:t>
            </w:r>
            <w:r w:rsidR="00C91C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6E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грн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C828A7" w:rsidRPr="00A15B13" w:rsidRDefault="00C828A7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828A7" w:rsidRPr="00A15B13" w:rsidRDefault="00454306" w:rsidP="00C966EE">
            <w:pPr>
              <w:widowControl w:val="0"/>
              <w:ind w:firstLine="0"/>
              <w:rPr>
                <w:rFonts w:eastAsia="Times New Roman" w:cs="Times New Roman"/>
                <w:lang w:eastAsia="ru-RU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1.3.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3E0D6C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експлуатантів 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аеропортів (аеродромів)</w:t>
            </w:r>
            <w:r w:rsidR="00CA2674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що використовують аеродроми з кодовими літерами «С» та </w:t>
            </w:r>
            <w:r w:rsidR="00CA2674" w:rsidRPr="00C91CA1">
              <w:rPr>
                <w:rFonts w:eastAsia="Times New Roman" w:cs="Times New Roman"/>
                <w:sz w:val="24"/>
                <w:szCs w:val="24"/>
                <w:lang w:eastAsia="ru-RU"/>
              </w:rPr>
              <w:t>«D»</w:t>
            </w:r>
            <w:r w:rsidR="00CA2674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098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(за класифікацією ІС</w:t>
            </w:r>
            <w:r w:rsidR="003851E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АО) </w:t>
            </w:r>
            <w:r w:rsidR="00CA2674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та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які обслуговують </w:t>
            </w:r>
            <w:r w:rsidR="00C828A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4001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10 000 ПС</w:t>
            </w:r>
            <w:r w:rsidR="00990459" w:rsidRPr="00A15B13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990459" w:rsidRPr="00A15B13" w:rsidRDefault="00C828A7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1 281,84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тис</w:t>
            </w:r>
            <w:r w:rsidR="00C91C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грн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6E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- 50 тис</w:t>
            </w:r>
            <w:r w:rsidR="00C91C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6E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грн =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1 231,84</w:t>
            </w:r>
            <w:r w:rsidR="00C91C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тис</w:t>
            </w:r>
            <w:r w:rsidR="00C91C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6E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грн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C828A7" w:rsidRPr="00A15B13" w:rsidRDefault="00C828A7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828A7" w:rsidRPr="00A15B13" w:rsidRDefault="00454306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1.4.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3E0D6C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експлуатантів 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аеропортів (аеродромі</w:t>
            </w:r>
            <w:r w:rsidR="00C828A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в)</w:t>
            </w:r>
            <w:r w:rsidR="00CA2674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що використовують аеродроми з кодовими літерами «С» та </w:t>
            </w:r>
            <w:r w:rsidR="00CA2674" w:rsidRPr="00C91CA1">
              <w:rPr>
                <w:rFonts w:eastAsia="Times New Roman" w:cs="Times New Roman"/>
                <w:sz w:val="24"/>
                <w:szCs w:val="24"/>
                <w:lang w:eastAsia="ru-RU"/>
              </w:rPr>
              <w:t>«D»</w:t>
            </w:r>
            <w:r w:rsidR="00CA2674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098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(за класифікацією ІС</w:t>
            </w:r>
            <w:r w:rsidR="003851E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АО) </w:t>
            </w:r>
            <w:r w:rsidR="00CA2674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та</w:t>
            </w:r>
            <w:r w:rsidR="00C828A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які обслуговують понад 10 001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ПС </w:t>
            </w:r>
          </w:p>
          <w:p w:rsidR="00990459" w:rsidRPr="00A15B13" w:rsidRDefault="00C828A7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1 574,832</w:t>
            </w:r>
            <w:r w:rsidR="00C91C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тис</w:t>
            </w:r>
            <w:r w:rsidR="00C91C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грн - </w:t>
            </w:r>
            <w:r w:rsidR="009B6AA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  <w:r w:rsidR="009256E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тис</w:t>
            </w:r>
            <w:r w:rsidR="00C91C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6E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грн =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1 524,832</w:t>
            </w:r>
            <w:r w:rsidR="009256E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тис</w:t>
            </w:r>
            <w:r w:rsidR="00C91C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6E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грн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C02AF" w:rsidRPr="00A15B13" w:rsidRDefault="00DC02AF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1.5 для експлуатантів аеропортів (аеродромів), що використовують аеродроми з кодовими літерами «Е» та «F» (за класифікацією ІСАО) та які не обслуговують пасажирів</w:t>
            </w:r>
          </w:p>
          <w:p w:rsidR="00DC02AF" w:rsidRPr="00A15B13" w:rsidRDefault="00DC02AF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2 014,32 тис</w:t>
            </w:r>
            <w:r w:rsidR="00C91C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грн -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50,0 тис</w:t>
            </w:r>
            <w:r w:rsidR="00C91C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грн = </w:t>
            </w:r>
            <w:r w:rsidR="00C91C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1 964,32 тис</w:t>
            </w:r>
            <w:r w:rsidR="00C91C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грн; </w:t>
            </w:r>
          </w:p>
          <w:p w:rsidR="00C828A7" w:rsidRPr="00A15B13" w:rsidRDefault="00C828A7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31739" w:rsidRPr="00A15B13" w:rsidRDefault="00DC02AF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1.6</w:t>
            </w:r>
            <w:r w:rsidR="00454306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експлуатантів аеропорту, що використовують аеродроми з кодовими літерами</w:t>
            </w:r>
            <w:r w:rsidR="00E9098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«E» та «F» (за класифікацією ІС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АО)</w:t>
            </w:r>
          </w:p>
          <w:p w:rsidR="00C828A7" w:rsidRPr="00A15B13" w:rsidRDefault="00C828A7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2 014,32 тис</w:t>
            </w:r>
            <w:r w:rsidR="008963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грн -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1 624,0 тис</w:t>
            </w:r>
            <w:r w:rsidR="008963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грн = 390,32 тис</w:t>
            </w:r>
            <w:r w:rsidR="008963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грн; </w:t>
            </w:r>
          </w:p>
          <w:p w:rsidR="00A31739" w:rsidRPr="00A15B13" w:rsidRDefault="00A31739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54306" w:rsidRPr="00A15B13" w:rsidRDefault="00DC02AF" w:rsidP="00C966EE">
            <w:pPr>
              <w:pStyle w:val="a5"/>
              <w:widowControl w:val="0"/>
              <w:ind w:left="35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1.7</w:t>
            </w:r>
            <w:r w:rsidR="00454306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C828A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4306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Страхова сума (ліміт відповідальності) для експлуатантів аеропорту, що використовують аеродроми з кодовими літерами «А» та «В»</w:t>
            </w:r>
            <w:r w:rsidR="003851E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(за класифі</w:t>
            </w:r>
            <w:r w:rsidR="00E9098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кацією ІС</w:t>
            </w:r>
            <w:r w:rsidR="003851E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АО)</w:t>
            </w:r>
            <w:r w:rsidR="00454306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експлуатантів постійних злітно-посадкових майданчиків на страхування відповідальності, </w:t>
            </w:r>
            <w:r w:rsidR="00E46A2F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перед</w:t>
            </w:r>
            <w:r w:rsidR="00454306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третім</w:t>
            </w:r>
            <w:r w:rsidR="00E46A2F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454306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особам</w:t>
            </w:r>
            <w:r w:rsidR="00E46A2F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454306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залишаються без змін, але переводяться у грн.</w:t>
            </w:r>
          </w:p>
          <w:p w:rsidR="00454306" w:rsidRPr="00A15B13" w:rsidRDefault="00454306" w:rsidP="00C966EE">
            <w:pPr>
              <w:pStyle w:val="a5"/>
              <w:widowControl w:val="0"/>
              <w:ind w:left="35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5 тис</w:t>
            </w:r>
            <w:r w:rsidR="001B79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дол. США х 26,16 грн = 130,8 тис</w:t>
            </w:r>
            <w:r w:rsidR="001B79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грн. </w:t>
            </w:r>
          </w:p>
          <w:p w:rsidR="00E23C50" w:rsidRPr="00A15B13" w:rsidRDefault="00E23C50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8136E" w:rsidRPr="00A15B13" w:rsidRDefault="00454306" w:rsidP="00C966EE">
            <w:pPr>
              <w:pStyle w:val="a5"/>
              <w:widowControl w:val="0"/>
              <w:ind w:left="35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1772D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Зменшення максимальних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51772D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итрат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756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експлуатантів 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вертодром</w:t>
            </w:r>
            <w:r w:rsidR="005069D0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ів 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страхування відповідальності, </w:t>
            </w:r>
            <w:r w:rsidR="00E46A2F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перед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третім</w:t>
            </w:r>
            <w:r w:rsidR="00E46A2F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особам</w:t>
            </w:r>
            <w:r w:rsidR="00E46A2F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склад</w:t>
            </w:r>
            <w:r w:rsidR="00B64FA2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атимуть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990459" w:rsidRPr="00A15B13" w:rsidRDefault="00F46FD9" w:rsidP="00C966EE">
            <w:pPr>
              <w:pStyle w:val="a5"/>
              <w:widowControl w:val="0"/>
              <w:ind w:left="35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183,12 тис</w:t>
            </w:r>
            <w:r w:rsidR="001B79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грн</w:t>
            </w:r>
            <w:r w:rsidR="0051772D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793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51772D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50 тис</w:t>
            </w:r>
            <w:r w:rsidR="001B79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грн</w:t>
            </w:r>
            <w:r w:rsidR="0051772D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133,12 тис</w:t>
            </w:r>
            <w:r w:rsidR="001B79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72D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грн.</w:t>
            </w:r>
          </w:p>
          <w:p w:rsidR="00A31739" w:rsidRPr="00A15B13" w:rsidRDefault="00A31739" w:rsidP="00C966EE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31739" w:rsidRPr="00A15B13" w:rsidRDefault="00A31739" w:rsidP="00C966EE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613B" w:rsidRPr="00A15B13" w:rsidRDefault="009D613B" w:rsidP="00C966EE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613B" w:rsidRPr="00A15B13" w:rsidRDefault="009D613B" w:rsidP="00C966EE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B4FA5" w:rsidRPr="00A15B13" w:rsidRDefault="00A31739" w:rsidP="00C966EE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B4FA5" w:rsidRPr="00A15B13">
              <w:rPr>
                <w:rFonts w:eastAsia="Times New Roman"/>
                <w:sz w:val="24"/>
                <w:szCs w:val="24"/>
              </w:rPr>
              <w:t xml:space="preserve">Для сертифікованих суб’єктів наземного обслуговування, які здійснюють свою діяльність в аеропортах (на  аеродромах, вертодромах, постійних злітно-посадкових </w:t>
            </w:r>
            <w:r w:rsidR="005D217B" w:rsidRPr="00A15B13">
              <w:rPr>
                <w:rFonts w:eastAsia="Times New Roman"/>
                <w:sz w:val="24"/>
                <w:szCs w:val="24"/>
              </w:rPr>
              <w:t>майданчиках</w:t>
            </w:r>
            <w:r w:rsidR="001B4FA5" w:rsidRPr="00A15B13">
              <w:rPr>
                <w:rFonts w:eastAsia="Times New Roman"/>
                <w:sz w:val="24"/>
                <w:szCs w:val="24"/>
              </w:rPr>
              <w:t>), де кількість повітрян</w:t>
            </w:r>
            <w:r w:rsidR="005D217B" w:rsidRPr="00A15B13">
              <w:rPr>
                <w:rFonts w:eastAsia="Times New Roman"/>
                <w:sz w:val="24"/>
                <w:szCs w:val="24"/>
              </w:rPr>
              <w:t>их суден (відправлені та прибулі</w:t>
            </w:r>
            <w:r w:rsidR="001B4FA5" w:rsidRPr="00A15B13">
              <w:rPr>
                <w:rFonts w:eastAsia="Times New Roman"/>
                <w:sz w:val="24"/>
                <w:szCs w:val="24"/>
              </w:rPr>
              <w:t>)</w:t>
            </w:r>
            <w:r w:rsidR="00A1295A" w:rsidRPr="00A15B13">
              <w:rPr>
                <w:rFonts w:eastAsia="Times New Roman"/>
                <w:sz w:val="24"/>
                <w:szCs w:val="24"/>
              </w:rPr>
              <w:t xml:space="preserve"> аеропорту </w:t>
            </w:r>
            <w:r w:rsidR="001B4FA5" w:rsidRPr="00A15B13">
              <w:rPr>
                <w:rFonts w:eastAsia="Times New Roman"/>
                <w:sz w:val="24"/>
                <w:szCs w:val="24"/>
              </w:rPr>
              <w:t xml:space="preserve"> менше ніж 1000</w:t>
            </w:r>
            <w:r w:rsidR="00FD1A2E" w:rsidRPr="00A15B13">
              <w:rPr>
                <w:rFonts w:eastAsia="Times New Roman"/>
                <w:sz w:val="24"/>
                <w:szCs w:val="24"/>
              </w:rPr>
              <w:t xml:space="preserve"> одиниць </w:t>
            </w:r>
            <w:r w:rsidR="001B4FA5" w:rsidRPr="00A15B13">
              <w:rPr>
                <w:rFonts w:eastAsia="Times New Roman"/>
                <w:sz w:val="24"/>
                <w:szCs w:val="24"/>
              </w:rPr>
              <w:t xml:space="preserve"> страхова сума (ліміт </w:t>
            </w:r>
            <w:r w:rsidR="001B4FA5" w:rsidRPr="00A15B13">
              <w:rPr>
                <w:rFonts w:eastAsia="Times New Roman"/>
                <w:sz w:val="24"/>
                <w:szCs w:val="24"/>
              </w:rPr>
              <w:lastRenderedPageBreak/>
              <w:t>відповідальності) залишається без змін, але переводиться у гр</w:t>
            </w:r>
            <w:r w:rsidR="00A4449F">
              <w:rPr>
                <w:rFonts w:eastAsia="Times New Roman"/>
                <w:sz w:val="24"/>
                <w:szCs w:val="24"/>
              </w:rPr>
              <w:t>ив</w:t>
            </w:r>
            <w:r w:rsidR="001B4FA5" w:rsidRPr="00A15B13">
              <w:rPr>
                <w:rFonts w:eastAsia="Times New Roman"/>
                <w:sz w:val="24"/>
                <w:szCs w:val="24"/>
              </w:rPr>
              <w:t>н</w:t>
            </w:r>
            <w:r w:rsidR="00A4449F">
              <w:rPr>
                <w:rFonts w:eastAsia="Times New Roman"/>
                <w:sz w:val="24"/>
                <w:szCs w:val="24"/>
              </w:rPr>
              <w:t>і</w:t>
            </w:r>
            <w:r w:rsidR="001B4FA5" w:rsidRPr="00A15B13">
              <w:rPr>
                <w:rFonts w:eastAsia="Times New Roman"/>
                <w:sz w:val="24"/>
                <w:szCs w:val="24"/>
              </w:rPr>
              <w:t>.</w:t>
            </w:r>
          </w:p>
          <w:p w:rsidR="00FD1A2E" w:rsidRPr="00A15B13" w:rsidRDefault="001B4FA5" w:rsidP="00C966EE">
            <w:pPr>
              <w:pStyle w:val="1"/>
              <w:widowControl w:val="0"/>
              <w:tabs>
                <w:tab w:val="num" w:pos="0"/>
              </w:tabs>
              <w:ind w:left="0"/>
              <w:jc w:val="both"/>
              <w:rPr>
                <w:rFonts w:eastAsia="Times New Roman"/>
              </w:rPr>
            </w:pPr>
            <w:r w:rsidRPr="00A15B13">
              <w:rPr>
                <w:rFonts w:eastAsia="Times New Roman"/>
              </w:rPr>
              <w:t xml:space="preserve"> </w:t>
            </w:r>
            <w:r w:rsidR="00FD1A2E" w:rsidRPr="00A15B13">
              <w:rPr>
                <w:rFonts w:eastAsia="Times New Roman"/>
              </w:rPr>
              <w:t>20 тис</w:t>
            </w:r>
            <w:r w:rsidR="00315220" w:rsidRPr="00A15B13">
              <w:rPr>
                <w:rFonts w:eastAsia="Times New Roman"/>
              </w:rPr>
              <w:t xml:space="preserve"> </w:t>
            </w:r>
            <w:r w:rsidR="00FD1A2E" w:rsidRPr="00A15B13">
              <w:rPr>
                <w:rFonts w:eastAsia="Times New Roman"/>
              </w:rPr>
              <w:t>дол. США х 26,16 грн</w:t>
            </w:r>
            <w:r w:rsidR="00315220" w:rsidRPr="00A15B13">
              <w:rPr>
                <w:rFonts w:eastAsia="Times New Roman"/>
              </w:rPr>
              <w:t xml:space="preserve"> </w:t>
            </w:r>
            <w:r w:rsidR="00FD1A2E" w:rsidRPr="00A15B13">
              <w:rPr>
                <w:rFonts w:eastAsia="Times New Roman"/>
              </w:rPr>
              <w:t>= 523,</w:t>
            </w:r>
            <w:r w:rsidRPr="00A15B13">
              <w:rPr>
                <w:rFonts w:eastAsia="Times New Roman"/>
              </w:rPr>
              <w:t>2 тис</w:t>
            </w:r>
            <w:r w:rsidR="001B793E">
              <w:rPr>
                <w:rFonts w:eastAsia="Times New Roman"/>
              </w:rPr>
              <w:t xml:space="preserve"> </w:t>
            </w:r>
            <w:r w:rsidRPr="00A15B13">
              <w:rPr>
                <w:rFonts w:eastAsia="Times New Roman"/>
              </w:rPr>
              <w:t xml:space="preserve">грн. </w:t>
            </w:r>
          </w:p>
          <w:p w:rsidR="009D613B" w:rsidRPr="00A15B13" w:rsidRDefault="009D613B" w:rsidP="00C966EE">
            <w:pPr>
              <w:pStyle w:val="1"/>
              <w:widowControl w:val="0"/>
              <w:tabs>
                <w:tab w:val="num" w:pos="0"/>
              </w:tabs>
              <w:ind w:left="0"/>
              <w:jc w:val="both"/>
              <w:rPr>
                <w:rFonts w:eastAsia="Times New Roman"/>
              </w:rPr>
            </w:pPr>
          </w:p>
          <w:p w:rsidR="009D613B" w:rsidRPr="00A15B13" w:rsidRDefault="009F72F1" w:rsidP="00C966EE">
            <w:pPr>
              <w:pStyle w:val="1"/>
              <w:widowControl w:val="0"/>
              <w:tabs>
                <w:tab w:val="num" w:pos="0"/>
              </w:tabs>
              <w:ind w:left="0"/>
              <w:jc w:val="both"/>
              <w:rPr>
                <w:rFonts w:eastAsia="Times New Roman"/>
              </w:rPr>
            </w:pPr>
            <w:r w:rsidRPr="00A15B13">
              <w:rPr>
                <w:rFonts w:eastAsia="Times New Roman"/>
              </w:rPr>
              <w:t>Зменшення максимальних витрат для сертифікованих суб’єктів наземного обслуговування, які здійснюють свою діяльність в аеропортах (на  аеродромах, вертодромах, постійни</w:t>
            </w:r>
            <w:r w:rsidR="005D217B" w:rsidRPr="00A15B13">
              <w:rPr>
                <w:rFonts w:eastAsia="Times New Roman"/>
              </w:rPr>
              <w:t>х злітно-посадкових майданчиках</w:t>
            </w:r>
            <w:r w:rsidRPr="00A15B13">
              <w:rPr>
                <w:rFonts w:eastAsia="Times New Roman"/>
              </w:rPr>
              <w:t>), де кількість повітрян</w:t>
            </w:r>
            <w:r w:rsidR="005D217B" w:rsidRPr="00A15B13">
              <w:rPr>
                <w:rFonts w:eastAsia="Times New Roman"/>
              </w:rPr>
              <w:t>их суден (відправлені та прибулі</w:t>
            </w:r>
            <w:r w:rsidRPr="00A15B13">
              <w:rPr>
                <w:rFonts w:eastAsia="Times New Roman"/>
              </w:rPr>
              <w:t xml:space="preserve">) аеропорту  </w:t>
            </w:r>
            <w:r w:rsidR="003D47B9" w:rsidRPr="00A15B13">
              <w:rPr>
                <w:rFonts w:eastAsia="Times New Roman"/>
              </w:rPr>
              <w:t>більше</w:t>
            </w:r>
            <w:r w:rsidR="00F46FD9" w:rsidRPr="00A15B13">
              <w:rPr>
                <w:rFonts w:eastAsia="Times New Roman"/>
              </w:rPr>
              <w:t xml:space="preserve"> ніж 1001</w:t>
            </w:r>
            <w:r w:rsidRPr="00A15B13">
              <w:rPr>
                <w:rFonts w:eastAsia="Times New Roman"/>
              </w:rPr>
              <w:t xml:space="preserve"> одиниць  склад</w:t>
            </w:r>
            <w:r w:rsidR="00B64FA2" w:rsidRPr="00A15B13">
              <w:rPr>
                <w:rFonts w:eastAsia="Times New Roman"/>
              </w:rPr>
              <w:t>атимуть</w:t>
            </w:r>
            <w:r w:rsidR="003D47B9" w:rsidRPr="00A15B13">
              <w:rPr>
                <w:rFonts w:eastAsia="Times New Roman"/>
              </w:rPr>
              <w:t>:</w:t>
            </w:r>
          </w:p>
          <w:p w:rsidR="009D613B" w:rsidRPr="00A15B13" w:rsidRDefault="009F72F1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від </w:t>
            </w:r>
            <w:r w:rsidR="00636A46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94</w:t>
            </w:r>
            <w:r w:rsidR="0059261C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636A46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176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47B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тис</w:t>
            </w:r>
            <w:r w:rsidR="00EF1F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грн </w:t>
            </w:r>
            <w:r w:rsidR="00EF1F3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50 тис</w:t>
            </w:r>
            <w:r w:rsidR="00EF1F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грн  = </w:t>
            </w:r>
            <w:r w:rsidR="00636A46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44,176</w:t>
            </w:r>
            <w:r w:rsidR="0059261C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тис</w:t>
            </w:r>
            <w:r w:rsidR="00EF1F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261C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грн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4496" w:rsidRPr="00A15B13" w:rsidRDefault="003D47B9" w:rsidP="00C966EE">
            <w:pPr>
              <w:widowControl w:val="0"/>
              <w:ind w:firstLine="0"/>
              <w:rPr>
                <w:rFonts w:eastAsia="Times New Roman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60A6D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2 772,96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6A46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тис</w:t>
            </w:r>
            <w:r w:rsidR="00EF1F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грн </w:t>
            </w:r>
            <w:r w:rsidR="00EF1F3B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50 тис</w:t>
            </w:r>
            <w:r w:rsidR="00EF1F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грн = </w:t>
            </w:r>
            <w:r w:rsidR="00160A6D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2 722,96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6A46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тис</w:t>
            </w:r>
            <w:r w:rsidR="00EF1F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грн</w:t>
            </w:r>
          </w:p>
          <w:p w:rsidR="00724496" w:rsidRPr="00A15B13" w:rsidRDefault="00724496" w:rsidP="00C966EE">
            <w:pPr>
              <w:pStyle w:val="1"/>
              <w:widowControl w:val="0"/>
              <w:tabs>
                <w:tab w:val="num" w:pos="0"/>
              </w:tabs>
              <w:ind w:left="0"/>
              <w:jc w:val="both"/>
              <w:rPr>
                <w:rFonts w:eastAsia="Times New Roman"/>
              </w:rPr>
            </w:pPr>
          </w:p>
          <w:p w:rsidR="009D613B" w:rsidRPr="00A15B13" w:rsidRDefault="009D613B" w:rsidP="00C966EE">
            <w:pPr>
              <w:pStyle w:val="1"/>
              <w:widowControl w:val="0"/>
              <w:tabs>
                <w:tab w:val="num" w:pos="0"/>
              </w:tabs>
              <w:ind w:left="0"/>
              <w:jc w:val="both"/>
              <w:rPr>
                <w:rFonts w:eastAsia="Times New Roman"/>
              </w:rPr>
            </w:pPr>
          </w:p>
          <w:p w:rsidR="00724496" w:rsidRPr="00A15B13" w:rsidRDefault="00724496" w:rsidP="00C966EE">
            <w:pPr>
              <w:pStyle w:val="1"/>
              <w:widowControl w:val="0"/>
              <w:tabs>
                <w:tab w:val="num" w:pos="0"/>
              </w:tabs>
              <w:ind w:left="0"/>
              <w:jc w:val="both"/>
              <w:rPr>
                <w:rFonts w:eastAsia="Times New Roman"/>
              </w:rPr>
            </w:pPr>
          </w:p>
          <w:p w:rsidR="00C32B47" w:rsidRPr="00A15B13" w:rsidRDefault="00C32B47" w:rsidP="00C966EE">
            <w:pPr>
              <w:pStyle w:val="1"/>
              <w:widowControl w:val="0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96" w:type="pct"/>
          </w:tcPr>
          <w:p w:rsidR="00A31739" w:rsidRPr="00A15B13" w:rsidRDefault="00A31739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0D6C" w:rsidRPr="00A15B13" w:rsidRDefault="003E0D6C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0D6C" w:rsidRPr="00A15B13" w:rsidRDefault="003E0D6C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0D6C" w:rsidRPr="00A15B13" w:rsidRDefault="003E0D6C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0D6C" w:rsidRPr="00A15B13" w:rsidRDefault="003E0D6C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0D6C" w:rsidRPr="00A15B13" w:rsidRDefault="003E0D6C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0D6C" w:rsidRPr="00A15B13" w:rsidRDefault="003E0D6C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E0D6C" w:rsidRPr="00A15B13" w:rsidRDefault="003E0D6C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31739" w:rsidRPr="00A15B13" w:rsidRDefault="00454306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 w:rsidR="00C91C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244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Максимальні </w:t>
            </w:r>
            <w:r w:rsidR="0021232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річні </w:t>
            </w:r>
            <w:r w:rsidR="008F244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витрати </w:t>
            </w:r>
            <w:r w:rsidR="0040756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експлуатантів </w:t>
            </w:r>
            <w:r w:rsidR="00544F48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аеропортів</w:t>
            </w:r>
            <w:r w:rsidR="003E0D6C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F48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(аеродромів, вертодромів</w:t>
            </w:r>
            <w:r w:rsidR="0021232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, постійних злітно-посадкових майданчиків</w:t>
            </w:r>
            <w:r w:rsidR="008F244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21232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на страхування відповідальності</w:t>
            </w:r>
            <w:r w:rsidR="008F244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32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перед</w:t>
            </w:r>
            <w:r w:rsidR="008F244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третім</w:t>
            </w:r>
            <w:r w:rsidR="0021232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8F244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особам</w:t>
            </w:r>
            <w:r w:rsidR="0021232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8F244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складають: мінімальна страхова сума (ліміт відповідальності) множений на максимальний розмір страхового тарифу:</w:t>
            </w:r>
          </w:p>
          <w:p w:rsidR="003E0D6C" w:rsidRPr="00A15B13" w:rsidRDefault="003E0D6C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31739" w:rsidRPr="00A15B13" w:rsidRDefault="00454306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  <w:r w:rsidR="00C91C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32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для експлуатантів аеропортів (аеродромів</w:t>
            </w:r>
            <w:r w:rsidR="00E078E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="008F244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що використовують аеродроми </w:t>
            </w:r>
            <w:r w:rsidR="003851E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 кодовими літерами </w:t>
            </w:r>
            <w:r w:rsidR="0021232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«С» та «D»</w:t>
            </w:r>
            <w:r w:rsidR="00E9098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(за класифікацією ІС</w:t>
            </w:r>
            <w:r w:rsidR="003851E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АО)</w:t>
            </w:r>
            <w:r w:rsidR="0021232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D49E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експлуатанти вертодромів</w:t>
            </w:r>
            <w:r w:rsidR="004E64E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244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максимальні витрати склад</w:t>
            </w:r>
            <w:r w:rsidR="00DD49E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атимуть</w:t>
            </w:r>
            <w:r w:rsidR="008F244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8F2447" w:rsidRPr="00A15B13" w:rsidRDefault="008F2447" w:rsidP="00C966EE">
            <w:pPr>
              <w:widowControl w:val="0"/>
              <w:ind w:firstLine="0"/>
              <w:rPr>
                <w:rFonts w:eastAsia="Times New Roman" w:cs="Times New Roman"/>
                <w:lang w:eastAsia="ru-RU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5 млн</w:t>
            </w:r>
            <w:r w:rsidR="00C91C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грн х 1 % = 50 тис</w:t>
            </w:r>
            <w:r w:rsidR="00C91C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грн</w:t>
            </w:r>
            <w:r w:rsidRPr="00A15B13">
              <w:rPr>
                <w:rFonts w:eastAsia="Times New Roman" w:cs="Times New Roman"/>
                <w:lang w:eastAsia="ru-RU"/>
              </w:rPr>
              <w:t>;</w:t>
            </w:r>
          </w:p>
          <w:p w:rsidR="004C32E1" w:rsidRPr="00A15B13" w:rsidRDefault="004C32E1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Сума 5 млн грн </w:t>
            </w:r>
            <w:r w:rsidR="00CA2674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приведена у відповідність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 мінімальної страхової суми (ліміту відповідальності) для організацій, що надають послуги з аеронавігаційного забезпечення</w:t>
            </w:r>
            <w:r w:rsidR="003473BD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зоні аеропорту (аеродрому)</w:t>
            </w:r>
            <w:r w:rsidR="00E979C4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DE14CF" w:rsidRPr="00A15B13" w:rsidRDefault="00DE14CF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E14CF" w:rsidRPr="00A15B13" w:rsidRDefault="00DE14CF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1.2.</w:t>
            </w:r>
            <w:r w:rsidR="00C91C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для експлуатантів аеропортів (аеродромів), що використовують аеродроми з кодовими літерами «Е»</w:t>
            </w:r>
            <w:r w:rsidR="00DC02AF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«F» (за класифікацією ІСАО)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02AF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та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які не обслуговують пасажирів</w:t>
            </w:r>
            <w:r w:rsidR="00DC02AF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максимальні витрати складатимуть:  </w:t>
            </w:r>
          </w:p>
          <w:p w:rsidR="00DE14CF" w:rsidRPr="00A15B13" w:rsidRDefault="00DE14CF" w:rsidP="00C966EE">
            <w:pPr>
              <w:widowControl w:val="0"/>
              <w:ind w:firstLine="0"/>
              <w:rPr>
                <w:rFonts w:eastAsia="Times New Roman" w:cs="Times New Roman"/>
                <w:lang w:eastAsia="ru-RU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5 млн</w:t>
            </w:r>
            <w:r w:rsidR="00C91C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грн х 1 % = 50 тис</w:t>
            </w:r>
            <w:r w:rsidR="00C91C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грн</w:t>
            </w:r>
            <w:r w:rsidRPr="00A15B13">
              <w:rPr>
                <w:rFonts w:eastAsia="Times New Roman" w:cs="Times New Roman"/>
                <w:lang w:eastAsia="ru-RU"/>
              </w:rPr>
              <w:t>;</w:t>
            </w:r>
          </w:p>
          <w:p w:rsidR="00DE14CF" w:rsidRPr="00A15B13" w:rsidRDefault="00DE14CF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3C50" w:rsidRPr="00A15B13" w:rsidRDefault="00DE14CF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1.3</w:t>
            </w:r>
            <w:r w:rsidR="00454306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C91C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49E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для експлуатантів аеропортів</w:t>
            </w:r>
            <w:r w:rsidR="008F244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, що використовують аеродроми з</w:t>
            </w:r>
            <w:r w:rsidR="003851E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кодовими літерами </w:t>
            </w:r>
            <w:r w:rsidR="008F244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«E» та «F»</w:t>
            </w:r>
            <w:r w:rsidR="00E9098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(за класифікацією ІС</w:t>
            </w:r>
            <w:r w:rsidR="003851E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АО) </w:t>
            </w:r>
            <w:r w:rsidR="008F244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412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розрахункові </w:t>
            </w:r>
            <w:r w:rsidR="008F244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витрати склад</w:t>
            </w:r>
            <w:r w:rsidR="00DD49E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атимуть</w:t>
            </w:r>
            <w:r w:rsidR="008F244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BE787A" w:rsidRPr="00A15B13" w:rsidRDefault="00BE787A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1, 624 млрд грн х 0,1</w:t>
            </w:r>
            <w:r w:rsidR="008F244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% = </w:t>
            </w:r>
          </w:p>
          <w:p w:rsidR="008F2447" w:rsidRPr="00A15B13" w:rsidRDefault="008F2447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BE787A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 6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BE787A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4,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E787A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тис</w:t>
            </w:r>
            <w:r w:rsidR="00C91C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грн</w:t>
            </w:r>
          </w:p>
          <w:p w:rsidR="00BE787A" w:rsidRPr="00A15B13" w:rsidRDefault="00BE787A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даних аеродромів використовується розрахунковий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тариф 0,1%.</w:t>
            </w:r>
          </w:p>
          <w:p w:rsidR="00F93D70" w:rsidRPr="00A15B13" w:rsidRDefault="00DD49E1" w:rsidP="00C966EE">
            <w:pPr>
              <w:widowControl w:val="0"/>
              <w:ind w:firstLine="0"/>
              <w:rPr>
                <w:sz w:val="24"/>
                <w:szCs w:val="24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Для розрахунку</w:t>
            </w:r>
            <w:r w:rsidR="008F244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мінімальної страхової суми (ліміту відповідальності) враховувались </w:t>
            </w:r>
            <w:r w:rsidR="004E64E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співвідношення аеропорту, який має найбільший пасажиропотік</w:t>
            </w:r>
            <w:r w:rsidR="00F93D70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10 553 тис</w:t>
            </w:r>
            <w:r w:rsidR="008963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3D70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чол.</w:t>
            </w:r>
            <w:r w:rsidR="004E64E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 аеропорту, </w:t>
            </w:r>
            <w:r w:rsidR="00F93D70" w:rsidRPr="00A15B13">
              <w:rPr>
                <w:sz w:val="24"/>
                <w:szCs w:val="24"/>
              </w:rPr>
              <w:t xml:space="preserve">який має незначний обсяг пасажиропотоку, однак відзначився найбільшим зростанням пасажиропотоку за підсумками роботи аеропортів України в 2017 році  та пасажиропотік якого складає  32,5 тис чол. </w:t>
            </w:r>
          </w:p>
          <w:p w:rsidR="004E64E9" w:rsidRPr="00A15B13" w:rsidRDefault="004E64E9" w:rsidP="00C966EE">
            <w:pPr>
              <w:widowControl w:val="0"/>
              <w:ind w:firstLine="0"/>
              <w:rPr>
                <w:sz w:val="24"/>
                <w:szCs w:val="24"/>
              </w:rPr>
            </w:pPr>
            <w:r w:rsidRPr="00A15B13">
              <w:rPr>
                <w:sz w:val="24"/>
                <w:szCs w:val="24"/>
              </w:rPr>
              <w:t>10</w:t>
            </w:r>
            <w:r w:rsidR="002873A1">
              <w:rPr>
                <w:sz w:val="24"/>
                <w:szCs w:val="24"/>
              </w:rPr>
              <w:t> </w:t>
            </w:r>
            <w:r w:rsidRPr="00A15B13">
              <w:rPr>
                <w:sz w:val="24"/>
                <w:szCs w:val="24"/>
              </w:rPr>
              <w:t>553</w:t>
            </w:r>
            <w:r w:rsidR="002873A1">
              <w:rPr>
                <w:sz w:val="24"/>
                <w:szCs w:val="24"/>
              </w:rPr>
              <w:t xml:space="preserve"> </w:t>
            </w:r>
            <w:r w:rsidRPr="00A15B13">
              <w:rPr>
                <w:sz w:val="24"/>
                <w:szCs w:val="24"/>
              </w:rPr>
              <w:t xml:space="preserve">: 32,5 = 324,7 </w:t>
            </w:r>
            <w:r w:rsidR="00F93D70" w:rsidRPr="00A15B13">
              <w:rPr>
                <w:sz w:val="24"/>
                <w:szCs w:val="24"/>
              </w:rPr>
              <w:t xml:space="preserve">(коефіцієнт співвідношення) </w:t>
            </w:r>
          </w:p>
          <w:p w:rsidR="00F93D70" w:rsidRPr="00A15B13" w:rsidRDefault="00F93D70" w:rsidP="00C966EE">
            <w:pPr>
              <w:widowControl w:val="0"/>
              <w:ind w:firstLine="0"/>
              <w:rPr>
                <w:sz w:val="24"/>
                <w:szCs w:val="24"/>
              </w:rPr>
            </w:pPr>
            <w:r w:rsidRPr="00A15B13">
              <w:rPr>
                <w:sz w:val="24"/>
                <w:szCs w:val="24"/>
              </w:rPr>
              <w:t>Враховуючи це, мінімальна страхова сума обчислюється шляхом множення мінімальної страхової суми для аеропортів, що використовують аеродроми за класифікацією ІСАО з кодовими літерами «С» чи «D» на  коефіцієнт співвідношення</w:t>
            </w:r>
          </w:p>
          <w:p w:rsidR="004E64E9" w:rsidRPr="00A15B13" w:rsidRDefault="004E64E9" w:rsidP="00C966EE">
            <w:pPr>
              <w:widowControl w:val="0"/>
              <w:ind w:firstLine="0"/>
              <w:rPr>
                <w:sz w:val="24"/>
                <w:szCs w:val="24"/>
              </w:rPr>
            </w:pPr>
            <w:r w:rsidRPr="00A15B13">
              <w:rPr>
                <w:sz w:val="24"/>
                <w:szCs w:val="24"/>
              </w:rPr>
              <w:t>5 000 000 грн х 324,7 = 1 623 5</w:t>
            </w:r>
            <w:r w:rsidR="002F2ADE" w:rsidRPr="00A15B13">
              <w:rPr>
                <w:sz w:val="24"/>
                <w:szCs w:val="24"/>
              </w:rPr>
              <w:t>00</w:t>
            </w:r>
            <w:r w:rsidR="001228DF" w:rsidRPr="00A15B13">
              <w:rPr>
                <w:sz w:val="24"/>
                <w:szCs w:val="24"/>
              </w:rPr>
              <w:t> </w:t>
            </w:r>
            <w:r w:rsidR="002F2ADE" w:rsidRPr="00A15B13">
              <w:rPr>
                <w:sz w:val="24"/>
                <w:szCs w:val="24"/>
              </w:rPr>
              <w:t>000</w:t>
            </w:r>
            <w:r w:rsidRPr="00A15B13">
              <w:rPr>
                <w:sz w:val="24"/>
                <w:szCs w:val="24"/>
              </w:rPr>
              <w:t xml:space="preserve"> грн</w:t>
            </w:r>
            <w:r w:rsidR="001B793E">
              <w:rPr>
                <w:sz w:val="24"/>
                <w:szCs w:val="24"/>
              </w:rPr>
              <w:t>;</w:t>
            </w:r>
            <w:r w:rsidRPr="00A15B13">
              <w:rPr>
                <w:sz w:val="24"/>
                <w:szCs w:val="24"/>
              </w:rPr>
              <w:t xml:space="preserve"> </w:t>
            </w:r>
          </w:p>
          <w:p w:rsidR="00DE14CF" w:rsidRPr="00A15B13" w:rsidRDefault="00DE14CF" w:rsidP="00C966EE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88136E" w:rsidRPr="00A15B13" w:rsidRDefault="00DE14CF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1.4</w:t>
            </w:r>
            <w:r w:rsidR="0040756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1B79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244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Максимальні </w:t>
            </w:r>
            <w:r w:rsidR="00DD49E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річні </w:t>
            </w:r>
            <w:r w:rsidR="008F244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витрати </w:t>
            </w:r>
            <w:r w:rsidR="00DD49E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для експлуатантів аеропортів</w:t>
            </w:r>
            <w:r w:rsidR="00B2412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, що використовують аеродроми з кодовими літерами «А» та «В»</w:t>
            </w:r>
            <w:r w:rsidR="00E9098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(за класифікацією ІС</w:t>
            </w:r>
            <w:r w:rsidR="003851E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АО)</w:t>
            </w:r>
            <w:r w:rsidR="00B2412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експлуатантів постійних злітно-посадкових майданчиків </w:t>
            </w:r>
            <w:r w:rsidR="008F244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страхування відповідальності, </w:t>
            </w:r>
            <w:r w:rsidR="00DD49E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перед</w:t>
            </w:r>
            <w:r w:rsidR="008F244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третім</w:t>
            </w:r>
            <w:r w:rsidR="00DD49E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8F244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особам</w:t>
            </w:r>
            <w:r w:rsidR="00DD49E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8F244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2E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залишаються без зм</w:t>
            </w:r>
            <w:r w:rsidR="00B2412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ін, за винятком того, що                          </w:t>
            </w:r>
            <w:r w:rsidR="004C32E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5 тис</w:t>
            </w:r>
            <w:r w:rsidR="001B79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дол.</w:t>
            </w:r>
            <w:r w:rsidR="00CA2674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2E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США в проекті регуляторного акту переводяться в гривні: </w:t>
            </w:r>
          </w:p>
          <w:p w:rsidR="00E078E1" w:rsidRPr="00A15B13" w:rsidRDefault="004C32E1" w:rsidP="00C966EE">
            <w:pPr>
              <w:pStyle w:val="a5"/>
              <w:widowControl w:val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5 тис</w:t>
            </w:r>
            <w:r w:rsidR="001B79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дол.</w:t>
            </w:r>
            <w:r w:rsidR="00B2412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США х 26,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16 грн  = 130, 8 тис грн</w:t>
            </w:r>
            <w:r w:rsidR="00B2412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0459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х 1%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= </w:t>
            </w:r>
          </w:p>
          <w:p w:rsidR="008F2447" w:rsidRPr="00A15B13" w:rsidRDefault="004C32E1" w:rsidP="00C966EE">
            <w:pPr>
              <w:pStyle w:val="a5"/>
              <w:widowControl w:val="0"/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E078E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,308 тис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грн.</w:t>
            </w:r>
          </w:p>
          <w:p w:rsidR="00454306" w:rsidRPr="00A15B13" w:rsidRDefault="00454306" w:rsidP="00C966EE">
            <w:pPr>
              <w:pStyle w:val="a5"/>
              <w:widowControl w:val="0"/>
              <w:ind w:left="1406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24496" w:rsidRPr="00A15B13" w:rsidRDefault="00454306" w:rsidP="00C966EE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8F244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D49E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Річні</w:t>
            </w:r>
            <w:r w:rsidR="008F2447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витрати сертифікованих суб'єктів наземного обслуговування</w:t>
            </w:r>
            <w:r w:rsidR="00324D9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49E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на страхування відповідальності</w:t>
            </w:r>
            <w:r w:rsidR="00324D9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49E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перед</w:t>
            </w:r>
            <w:r w:rsidR="00324D9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третім</w:t>
            </w:r>
            <w:r w:rsidR="00DD49E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324D9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особам</w:t>
            </w:r>
            <w:r w:rsidR="00DD49E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4C32E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4496" w:rsidRPr="00A15B13">
              <w:rPr>
                <w:rFonts w:eastAsia="Times New Roman"/>
                <w:sz w:val="24"/>
                <w:szCs w:val="24"/>
              </w:rPr>
              <w:t xml:space="preserve">які здійснюють свою діяльність в аеропортах (на  </w:t>
            </w:r>
            <w:r w:rsidR="00724496" w:rsidRPr="00A15B13">
              <w:rPr>
                <w:rFonts w:eastAsia="Times New Roman"/>
                <w:sz w:val="24"/>
                <w:szCs w:val="24"/>
              </w:rPr>
              <w:lastRenderedPageBreak/>
              <w:t xml:space="preserve">аеродромах, вертодромах, постійних злітно-посадкових майданчиках), де кількість повітряних суден </w:t>
            </w:r>
            <w:r w:rsidR="00544F48" w:rsidRPr="00A15B13">
              <w:rPr>
                <w:rFonts w:eastAsia="Times New Roman"/>
                <w:sz w:val="24"/>
                <w:szCs w:val="24"/>
              </w:rPr>
              <w:t xml:space="preserve">аеропорту </w:t>
            </w:r>
            <w:r w:rsidR="005D217B" w:rsidRPr="00A15B13">
              <w:rPr>
                <w:rFonts w:eastAsia="Times New Roman"/>
                <w:sz w:val="24"/>
                <w:szCs w:val="24"/>
              </w:rPr>
              <w:t>(відправлені та прибулі</w:t>
            </w:r>
            <w:r w:rsidR="00724496" w:rsidRPr="00A15B13">
              <w:rPr>
                <w:rFonts w:eastAsia="Times New Roman"/>
                <w:sz w:val="24"/>
                <w:szCs w:val="24"/>
              </w:rPr>
              <w:t xml:space="preserve">) менше ніж 1000 одиниць сума залишається без змін але переводиться у грн. </w:t>
            </w:r>
          </w:p>
          <w:p w:rsidR="00E078E1" w:rsidRPr="00A15B13" w:rsidRDefault="00724496" w:rsidP="00C966EE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A15B13">
              <w:rPr>
                <w:rFonts w:eastAsia="Times New Roman"/>
                <w:sz w:val="24"/>
                <w:szCs w:val="24"/>
              </w:rPr>
              <w:t>20 тис</w:t>
            </w:r>
            <w:r w:rsidR="001B793E">
              <w:rPr>
                <w:rFonts w:eastAsia="Times New Roman"/>
                <w:sz w:val="24"/>
                <w:szCs w:val="24"/>
              </w:rPr>
              <w:t xml:space="preserve"> </w:t>
            </w:r>
            <w:r w:rsidRPr="00A15B13">
              <w:rPr>
                <w:rFonts w:eastAsia="Times New Roman"/>
                <w:sz w:val="24"/>
                <w:szCs w:val="24"/>
              </w:rPr>
              <w:t>дол.</w:t>
            </w:r>
            <w:r w:rsidR="001B793E">
              <w:rPr>
                <w:rFonts w:eastAsia="Times New Roman"/>
                <w:sz w:val="24"/>
                <w:szCs w:val="24"/>
              </w:rPr>
              <w:t xml:space="preserve"> </w:t>
            </w:r>
            <w:r w:rsidRPr="00A15B13">
              <w:rPr>
                <w:rFonts w:eastAsia="Times New Roman"/>
                <w:sz w:val="24"/>
                <w:szCs w:val="24"/>
              </w:rPr>
              <w:t>США х 26,16 грн</w:t>
            </w:r>
            <w:r w:rsidR="00B24125" w:rsidRPr="00A15B13">
              <w:rPr>
                <w:rFonts w:eastAsia="Times New Roman"/>
                <w:sz w:val="24"/>
                <w:szCs w:val="24"/>
              </w:rPr>
              <w:t xml:space="preserve"> </w:t>
            </w:r>
            <w:r w:rsidRPr="00A15B13">
              <w:rPr>
                <w:rFonts w:eastAsia="Times New Roman"/>
                <w:sz w:val="24"/>
                <w:szCs w:val="24"/>
              </w:rPr>
              <w:t>= 523,2 тис</w:t>
            </w:r>
            <w:r w:rsidR="001B793E">
              <w:rPr>
                <w:rFonts w:eastAsia="Times New Roman"/>
                <w:sz w:val="24"/>
                <w:szCs w:val="24"/>
              </w:rPr>
              <w:t xml:space="preserve"> </w:t>
            </w:r>
            <w:r w:rsidRPr="00A15B13">
              <w:rPr>
                <w:rFonts w:eastAsia="Times New Roman"/>
                <w:sz w:val="24"/>
                <w:szCs w:val="24"/>
              </w:rPr>
              <w:t xml:space="preserve">грн х </w:t>
            </w:r>
            <w:r w:rsidR="00E078E1" w:rsidRPr="00A15B13">
              <w:rPr>
                <w:rFonts w:eastAsia="Times New Roman"/>
                <w:sz w:val="24"/>
                <w:szCs w:val="24"/>
              </w:rPr>
              <w:t xml:space="preserve">0,3 </w:t>
            </w:r>
            <w:r w:rsidRPr="00A15B13">
              <w:rPr>
                <w:rFonts w:eastAsia="Times New Roman"/>
                <w:sz w:val="24"/>
                <w:szCs w:val="24"/>
              </w:rPr>
              <w:t>% =</w:t>
            </w:r>
          </w:p>
          <w:p w:rsidR="00724496" w:rsidRPr="00A15B13" w:rsidRDefault="00E078E1" w:rsidP="00C966EE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 w:rsidRPr="00A15B13">
              <w:rPr>
                <w:rFonts w:eastAsia="Times New Roman"/>
                <w:sz w:val="24"/>
                <w:szCs w:val="24"/>
              </w:rPr>
              <w:t>1,569 тис</w:t>
            </w:r>
            <w:r w:rsidR="00724496" w:rsidRPr="00A15B13">
              <w:rPr>
                <w:rFonts w:eastAsia="Times New Roman"/>
                <w:sz w:val="24"/>
                <w:szCs w:val="24"/>
              </w:rPr>
              <w:t xml:space="preserve"> грн.</w:t>
            </w:r>
          </w:p>
          <w:p w:rsidR="00724496" w:rsidRPr="00A15B13" w:rsidRDefault="00724496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24D95" w:rsidRPr="00A15B13" w:rsidRDefault="00724496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Максимальні</w:t>
            </w:r>
            <w:r w:rsidR="00DD49E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річні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витрати сертифікованих суб'єктів наземного обслуговування</w:t>
            </w:r>
            <w:r w:rsidR="00324D9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49E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страхування відповідальності перед  </w:t>
            </w:r>
            <w:r w:rsidR="00324D9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третім</w:t>
            </w:r>
            <w:r w:rsidR="00DD49E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324D9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особам</w:t>
            </w:r>
            <w:r w:rsidR="00DD49E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15B13">
              <w:rPr>
                <w:rFonts w:eastAsia="Times New Roman"/>
                <w:sz w:val="24"/>
                <w:szCs w:val="24"/>
              </w:rPr>
              <w:t xml:space="preserve">які здійснюють свою діяльність в аеропортах (на  аеродромах, вертодромах, постійних злітно-посадкових майданчиках), де кількість повітряних суден </w:t>
            </w:r>
            <w:r w:rsidR="00544F48" w:rsidRPr="00A15B13">
              <w:rPr>
                <w:rFonts w:eastAsia="Times New Roman"/>
                <w:sz w:val="24"/>
                <w:szCs w:val="24"/>
              </w:rPr>
              <w:t xml:space="preserve">аеропорту </w:t>
            </w:r>
            <w:r w:rsidR="005D217B" w:rsidRPr="00A15B13">
              <w:rPr>
                <w:rFonts w:eastAsia="Times New Roman"/>
                <w:sz w:val="24"/>
                <w:szCs w:val="24"/>
              </w:rPr>
              <w:t>(відправлені та прибул</w:t>
            </w:r>
            <w:r w:rsidR="00BB23F9" w:rsidRPr="00A15B13">
              <w:rPr>
                <w:rFonts w:eastAsia="Times New Roman"/>
                <w:sz w:val="24"/>
                <w:szCs w:val="24"/>
              </w:rPr>
              <w:t>і</w:t>
            </w:r>
            <w:r w:rsidRPr="00A15B13">
              <w:rPr>
                <w:rFonts w:eastAsia="Times New Roman"/>
                <w:sz w:val="24"/>
                <w:szCs w:val="24"/>
              </w:rPr>
              <w:t xml:space="preserve">)  </w:t>
            </w:r>
            <w:r w:rsidR="00DD49E1" w:rsidRPr="00A15B13">
              <w:rPr>
                <w:rFonts w:eastAsia="Times New Roman"/>
                <w:sz w:val="24"/>
                <w:szCs w:val="24"/>
              </w:rPr>
              <w:t>понад</w:t>
            </w:r>
            <w:r w:rsidRPr="00A15B13">
              <w:rPr>
                <w:rFonts w:eastAsia="Times New Roman"/>
                <w:sz w:val="24"/>
                <w:szCs w:val="24"/>
              </w:rPr>
              <w:t xml:space="preserve"> 100</w:t>
            </w:r>
            <w:r w:rsidR="00DD49E1" w:rsidRPr="00A15B13">
              <w:rPr>
                <w:rFonts w:eastAsia="Times New Roman"/>
                <w:sz w:val="24"/>
                <w:szCs w:val="24"/>
              </w:rPr>
              <w:t>0</w:t>
            </w:r>
            <w:r w:rsidR="00324D95" w:rsidRPr="00A15B13">
              <w:rPr>
                <w:rFonts w:eastAsia="Times New Roman"/>
                <w:sz w:val="24"/>
                <w:szCs w:val="24"/>
              </w:rPr>
              <w:t xml:space="preserve"> </w:t>
            </w:r>
            <w:r w:rsidRPr="00A15B13">
              <w:rPr>
                <w:rFonts w:eastAsia="Times New Roman"/>
                <w:sz w:val="24"/>
                <w:szCs w:val="24"/>
              </w:rPr>
              <w:t xml:space="preserve"> одиниць </w:t>
            </w:r>
            <w:r w:rsidR="00324D9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витрати склад</w:t>
            </w:r>
            <w:r w:rsidR="00DD49E1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атимуть</w:t>
            </w:r>
            <w:r w:rsidR="00324D95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324D95" w:rsidRPr="00A15B13" w:rsidRDefault="00324D95" w:rsidP="00C966EE">
            <w:pPr>
              <w:widowControl w:val="0"/>
              <w:ind w:firstLine="0"/>
              <w:rPr>
                <w:rFonts w:eastAsia="Times New Roman" w:cs="Times New Roman"/>
                <w:lang w:eastAsia="ru-RU"/>
              </w:rPr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5 млн</w:t>
            </w:r>
            <w:r w:rsidR="00EF1F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грн х   1 % = 50 тис</w:t>
            </w:r>
            <w:r w:rsidR="00EF1F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грн.</w:t>
            </w:r>
          </w:p>
          <w:p w:rsidR="003A2AA5" w:rsidRPr="00A15B13" w:rsidRDefault="003A2AA5" w:rsidP="00C966EE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979C4" w:rsidRPr="00A15B13" w:rsidRDefault="009D613B" w:rsidP="00C966EE">
            <w:pPr>
              <w:widowControl w:val="0"/>
              <w:ind w:firstLine="0"/>
            </w:pP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Сума 5 млн грн </w:t>
            </w:r>
            <w:r w:rsidR="00CA2674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>приведена у відповідність</w:t>
            </w:r>
            <w:r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 мінімальної страхової суми (ліміту відповідальності) для організацій, що надають послуги з аеронавігаційного забезпечення</w:t>
            </w:r>
            <w:r w:rsidR="003473BD" w:rsidRPr="00A15B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зоні аеропорту (аеродрому)</w:t>
            </w:r>
          </w:p>
        </w:tc>
      </w:tr>
    </w:tbl>
    <w:p w:rsidR="00574005" w:rsidRPr="00652A05" w:rsidRDefault="003473BD" w:rsidP="00C966EE">
      <w:pPr>
        <w:widowControl w:val="0"/>
        <w:rPr>
          <w:rFonts w:eastAsia="Times New Roman" w:cs="Times New Roman"/>
          <w:lang w:eastAsia="ru-RU"/>
        </w:rPr>
      </w:pPr>
      <w:bookmarkStart w:id="20" w:name="n149"/>
      <w:bookmarkEnd w:id="20"/>
      <w:r>
        <w:rPr>
          <w:rFonts w:eastAsia="Times New Roman" w:cs="Times New Roman"/>
          <w:lang w:eastAsia="ru-RU"/>
        </w:rPr>
        <w:lastRenderedPageBreak/>
        <w:t xml:space="preserve">Примітка: </w:t>
      </w:r>
      <w:r w:rsidR="008B6C0E" w:rsidRPr="00652A05">
        <w:rPr>
          <w:rFonts w:eastAsia="Times New Roman" w:cs="Times New Roman"/>
          <w:lang w:eastAsia="ru-RU"/>
        </w:rPr>
        <w:t>При розрахунках враховується к</w:t>
      </w:r>
      <w:r w:rsidR="00E62BF0" w:rsidRPr="00652A05">
        <w:rPr>
          <w:rFonts w:eastAsia="Times New Roman" w:cs="Times New Roman"/>
          <w:lang w:eastAsia="ru-RU"/>
        </w:rPr>
        <w:t>урс долара США 26,16 грн.</w:t>
      </w:r>
    </w:p>
    <w:p w:rsidR="008B6C0E" w:rsidRPr="00652A05" w:rsidRDefault="00544F48" w:rsidP="00C966EE">
      <w:pPr>
        <w:widowControl w:val="0"/>
        <w:rPr>
          <w:rFonts w:eastAsia="Times New Roman" w:cs="Times New Roman"/>
          <w:lang w:eastAsia="ru-RU"/>
        </w:rPr>
      </w:pPr>
      <w:r w:rsidRPr="00652A05">
        <w:rPr>
          <w:rFonts w:eastAsia="Times New Roman" w:cs="Times New Roman"/>
          <w:lang w:eastAsia="ru-RU"/>
        </w:rPr>
        <w:t xml:space="preserve">                 </w:t>
      </w:r>
    </w:p>
    <w:p w:rsidR="00574005" w:rsidRPr="00652A05" w:rsidRDefault="00574005" w:rsidP="00C966EE">
      <w:pPr>
        <w:widowControl w:val="0"/>
        <w:ind w:firstLine="709"/>
        <w:rPr>
          <w:rFonts w:eastAsia="Times New Roman" w:cs="Times New Roman"/>
          <w:lang w:eastAsia="ru-RU"/>
        </w:rPr>
      </w:pPr>
      <w:r w:rsidRPr="00652A05">
        <w:rPr>
          <w:rFonts w:eastAsia="Times New Roman" w:cs="Times New Roman"/>
          <w:lang w:eastAsia="ru-RU"/>
        </w:rPr>
        <w:t>Витрати на одного суб’єкта господарювання великого і середнього підприємництва, які виникають внаслідок дії регуляторного акта</w:t>
      </w:r>
    </w:p>
    <w:p w:rsidR="00574005" w:rsidRPr="00652A05" w:rsidRDefault="00574005" w:rsidP="00C966EE">
      <w:pPr>
        <w:widowControl w:val="0"/>
        <w:rPr>
          <w:rFonts w:eastAsia="Times New Roman" w:cs="Times New Roman"/>
          <w:lang w:eastAsia="ru-RU"/>
        </w:rPr>
      </w:pPr>
    </w:p>
    <w:p w:rsidR="00574005" w:rsidRPr="00652A05" w:rsidRDefault="00574005" w:rsidP="00C966EE">
      <w:pPr>
        <w:widowControl w:val="0"/>
        <w:rPr>
          <w:rFonts w:eastAsia="Times New Roman" w:cs="Times New Roman"/>
          <w:lang w:eastAsia="ru-RU"/>
        </w:rPr>
      </w:pPr>
      <w:r w:rsidRPr="00652A05">
        <w:rPr>
          <w:rFonts w:eastAsia="Times New Roman" w:cs="Times New Roman"/>
          <w:lang w:eastAsia="ru-RU"/>
        </w:rPr>
        <w:t>Альтернатива 1 «Залишити все без змін»</w:t>
      </w:r>
    </w:p>
    <w:p w:rsidR="00574005" w:rsidRPr="00652A05" w:rsidRDefault="00574005" w:rsidP="00C966EE">
      <w:pPr>
        <w:widowControl w:val="0"/>
        <w:rPr>
          <w:rFonts w:eastAsia="Times New Roman" w:cs="Times New Roman"/>
          <w:lang w:eastAsia="ru-RU"/>
        </w:rPr>
      </w:pPr>
    </w:p>
    <w:p w:rsidR="00EF4C13" w:rsidRPr="00652A05" w:rsidRDefault="00EF4C13" w:rsidP="00C966EE">
      <w:pPr>
        <w:pStyle w:val="a5"/>
        <w:widowControl w:val="0"/>
        <w:ind w:left="927" w:firstLine="0"/>
        <w:jc w:val="center"/>
        <w:rPr>
          <w:rFonts w:eastAsia="Times New Roman" w:cs="Times New Roman"/>
          <w:b/>
          <w:lang w:eastAsia="ru-RU"/>
        </w:rPr>
      </w:pPr>
      <w:r w:rsidRPr="00652A05">
        <w:rPr>
          <w:rFonts w:eastAsia="Times New Roman" w:cs="Times New Roman"/>
          <w:b/>
          <w:lang w:eastAsia="ru-RU"/>
        </w:rPr>
        <w:t xml:space="preserve">Для </w:t>
      </w:r>
      <w:r w:rsidR="00061701" w:rsidRPr="00652A05">
        <w:rPr>
          <w:rFonts w:eastAsia="Times New Roman" w:cs="Times New Roman"/>
          <w:b/>
          <w:lang w:eastAsia="ru-RU"/>
        </w:rPr>
        <w:t>експлуатантів аеропорт</w:t>
      </w:r>
      <w:r w:rsidR="003B2344" w:rsidRPr="00652A05">
        <w:rPr>
          <w:rFonts w:eastAsia="Times New Roman" w:cs="Times New Roman"/>
          <w:b/>
          <w:lang w:eastAsia="ru-RU"/>
        </w:rPr>
        <w:t>ів</w:t>
      </w:r>
      <w:r w:rsidR="00061701" w:rsidRPr="00652A05">
        <w:rPr>
          <w:rFonts w:eastAsia="Times New Roman" w:cs="Times New Roman"/>
          <w:b/>
          <w:lang w:eastAsia="ru-RU"/>
        </w:rPr>
        <w:t xml:space="preserve"> </w:t>
      </w:r>
      <w:r w:rsidR="00B60802" w:rsidRPr="00652A05">
        <w:rPr>
          <w:rFonts w:eastAsia="Times New Roman" w:cs="Times New Roman"/>
          <w:b/>
          <w:lang w:eastAsia="ru-RU"/>
        </w:rPr>
        <w:t>(аеродром</w:t>
      </w:r>
      <w:r w:rsidR="003B2344" w:rsidRPr="00652A05">
        <w:rPr>
          <w:rFonts w:eastAsia="Times New Roman" w:cs="Times New Roman"/>
          <w:b/>
          <w:lang w:eastAsia="ru-RU"/>
        </w:rPr>
        <w:t>ів</w:t>
      </w:r>
      <w:r w:rsidR="00061701" w:rsidRPr="00652A05">
        <w:rPr>
          <w:rFonts w:eastAsia="Times New Roman" w:cs="Times New Roman"/>
          <w:b/>
          <w:lang w:eastAsia="ru-RU"/>
        </w:rPr>
        <w:t>)</w:t>
      </w:r>
    </w:p>
    <w:p w:rsidR="00B60802" w:rsidRPr="00652A05" w:rsidRDefault="00B60802" w:rsidP="00C966EE">
      <w:pPr>
        <w:pStyle w:val="a5"/>
        <w:widowControl w:val="0"/>
        <w:ind w:left="927" w:firstLine="0"/>
        <w:jc w:val="center"/>
        <w:rPr>
          <w:rFonts w:eastAsia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2"/>
        <w:gridCol w:w="5755"/>
        <w:gridCol w:w="1152"/>
        <w:gridCol w:w="1270"/>
      </w:tblGrid>
      <w:tr w:rsidR="00574005" w:rsidRPr="00652A05" w:rsidTr="0095294B">
        <w:tc>
          <w:tcPr>
            <w:tcW w:w="763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Порядковий номер</w:t>
            </w:r>
          </w:p>
        </w:tc>
        <w:tc>
          <w:tcPr>
            <w:tcW w:w="2982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</w:t>
            </w:r>
          </w:p>
        </w:tc>
        <w:tc>
          <w:tcPr>
            <w:tcW w:w="597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За перший рік</w:t>
            </w:r>
          </w:p>
        </w:tc>
        <w:tc>
          <w:tcPr>
            <w:tcW w:w="658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За п’ять років</w:t>
            </w:r>
          </w:p>
        </w:tc>
      </w:tr>
      <w:tr w:rsidR="00574005" w:rsidRPr="00652A05" w:rsidTr="0095294B">
        <w:tc>
          <w:tcPr>
            <w:tcW w:w="763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982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 xml:space="preserve">Витрати на придбання основних фондів, обладнання та приладів, сервісне обслуговування, навчання/підвищення </w:t>
            </w:r>
            <w:r w:rsidRPr="00652A05">
              <w:rPr>
                <w:rFonts w:eastAsia="Times New Roman" w:cs="Times New Roman"/>
                <w:lang w:eastAsia="ru-RU"/>
              </w:rPr>
              <w:lastRenderedPageBreak/>
              <w:t>кваліфікації персоналу тощо, гривень</w:t>
            </w:r>
          </w:p>
        </w:tc>
        <w:tc>
          <w:tcPr>
            <w:tcW w:w="597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658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574005" w:rsidRPr="00652A05" w:rsidTr="0095294B">
        <w:tc>
          <w:tcPr>
            <w:tcW w:w="763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982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597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58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574005" w:rsidRPr="00652A05" w:rsidTr="0095294B">
        <w:tc>
          <w:tcPr>
            <w:tcW w:w="763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982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597" w:type="pct"/>
          </w:tcPr>
          <w:p w:rsidR="00574005" w:rsidRPr="00652A05" w:rsidRDefault="00CE1556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58" w:type="pct"/>
          </w:tcPr>
          <w:p w:rsidR="00574005" w:rsidRPr="00652A05" w:rsidRDefault="00CE1556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574005" w:rsidRPr="00652A05" w:rsidTr="0095294B">
        <w:tc>
          <w:tcPr>
            <w:tcW w:w="763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982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597" w:type="pct"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58" w:type="pct"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574005" w:rsidRPr="00652A05" w:rsidTr="0095294B">
        <w:tc>
          <w:tcPr>
            <w:tcW w:w="763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982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597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58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574005" w:rsidRPr="00652A05" w:rsidTr="0095294B">
        <w:tc>
          <w:tcPr>
            <w:tcW w:w="763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982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597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58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574005" w:rsidRPr="00652A05" w:rsidTr="0095294B">
        <w:tc>
          <w:tcPr>
            <w:tcW w:w="763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2982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Витрати, пов’язані із наймом додаткового персоналу, гривень</w:t>
            </w:r>
          </w:p>
        </w:tc>
        <w:tc>
          <w:tcPr>
            <w:tcW w:w="597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58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574005" w:rsidRPr="00652A05" w:rsidTr="0095294B">
        <w:tc>
          <w:tcPr>
            <w:tcW w:w="763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2982" w:type="pct"/>
            <w:hideMark/>
          </w:tcPr>
          <w:p w:rsidR="00574005" w:rsidRPr="00652A05" w:rsidRDefault="00CE1556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Інше</w:t>
            </w:r>
            <w:r w:rsidR="00AB7F9C" w:rsidRPr="00652A05">
              <w:rPr>
                <w:rFonts w:eastAsia="Times New Roman" w:cs="Times New Roman"/>
                <w:lang w:eastAsia="ru-RU"/>
              </w:rPr>
              <w:t xml:space="preserve"> (сплата страхових платежів)</w:t>
            </w:r>
            <w:r w:rsidR="00574005" w:rsidRPr="00652A05">
              <w:rPr>
                <w:rFonts w:eastAsia="Times New Roman" w:cs="Times New Roman"/>
                <w:lang w:eastAsia="ru-RU"/>
              </w:rPr>
              <w:t xml:space="preserve">, </w:t>
            </w:r>
            <w:r w:rsidR="00636A46" w:rsidRPr="00652A05">
              <w:rPr>
                <w:rFonts w:eastAsia="Times New Roman" w:cs="Times New Roman"/>
                <w:lang w:eastAsia="ru-RU"/>
              </w:rPr>
              <w:t>тис</w:t>
            </w:r>
            <w:r w:rsidR="00EF1F3B">
              <w:rPr>
                <w:rFonts w:eastAsia="Times New Roman" w:cs="Times New Roman"/>
                <w:lang w:eastAsia="ru-RU"/>
              </w:rPr>
              <w:t xml:space="preserve"> </w:t>
            </w:r>
            <w:r w:rsidR="00574005" w:rsidRPr="00652A05">
              <w:rPr>
                <w:rFonts w:eastAsia="Times New Roman" w:cs="Times New Roman"/>
                <w:lang w:eastAsia="ru-RU"/>
              </w:rPr>
              <w:t>гривень</w:t>
            </w:r>
          </w:p>
        </w:tc>
        <w:tc>
          <w:tcPr>
            <w:tcW w:w="597" w:type="pct"/>
            <w:hideMark/>
          </w:tcPr>
          <w:p w:rsidR="00574005" w:rsidRPr="00652A05" w:rsidRDefault="00636A46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1</w:t>
            </w:r>
            <w:r w:rsidR="00DD55E3">
              <w:rPr>
                <w:rFonts w:eastAsia="Times New Roman" w:cs="Times New Roman"/>
                <w:lang w:eastAsia="ru-RU"/>
              </w:rPr>
              <w:t> 623,7</w:t>
            </w:r>
          </w:p>
        </w:tc>
        <w:tc>
          <w:tcPr>
            <w:tcW w:w="658" w:type="pct"/>
            <w:hideMark/>
          </w:tcPr>
          <w:p w:rsidR="00574005" w:rsidRPr="00652A05" w:rsidRDefault="00DD55E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8 118,5</w:t>
            </w:r>
          </w:p>
        </w:tc>
      </w:tr>
      <w:tr w:rsidR="00DD55E3" w:rsidRPr="00652A05" w:rsidTr="0095294B">
        <w:tc>
          <w:tcPr>
            <w:tcW w:w="763" w:type="pct"/>
            <w:hideMark/>
          </w:tcPr>
          <w:p w:rsidR="00DD55E3" w:rsidRPr="00652A05" w:rsidRDefault="00DD55E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2982" w:type="pct"/>
            <w:hideMark/>
          </w:tcPr>
          <w:p w:rsidR="00DD55E3" w:rsidRPr="00652A05" w:rsidRDefault="00DD55E3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 xml:space="preserve">РАЗОМ (сума рядків: </w:t>
            </w:r>
            <w:r w:rsidRPr="00652A05">
              <w:rPr>
                <w:rFonts w:eastAsia="Times New Roman" w:cs="Times New Roman"/>
                <w:lang w:eastAsia="ru-RU"/>
              </w:rPr>
              <w:br/>
              <w:t xml:space="preserve">1 + </w:t>
            </w:r>
            <w:r w:rsidR="00EF1F3B">
              <w:rPr>
                <w:rFonts w:eastAsia="Times New Roman" w:cs="Times New Roman"/>
                <w:lang w:eastAsia="ru-RU"/>
              </w:rPr>
              <w:t xml:space="preserve">2 + 3 + 4 + 5 + 6 + 7 + 8), тис </w:t>
            </w:r>
            <w:r w:rsidRPr="00652A05">
              <w:rPr>
                <w:rFonts w:eastAsia="Times New Roman" w:cs="Times New Roman"/>
                <w:lang w:eastAsia="ru-RU"/>
              </w:rPr>
              <w:t>гривень</w:t>
            </w:r>
          </w:p>
        </w:tc>
        <w:tc>
          <w:tcPr>
            <w:tcW w:w="597" w:type="pct"/>
            <w:hideMark/>
          </w:tcPr>
          <w:p w:rsidR="00DD55E3" w:rsidRPr="00652A05" w:rsidRDefault="00DD55E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> 623,7</w:t>
            </w:r>
          </w:p>
        </w:tc>
        <w:tc>
          <w:tcPr>
            <w:tcW w:w="658" w:type="pct"/>
            <w:hideMark/>
          </w:tcPr>
          <w:p w:rsidR="00DD55E3" w:rsidRPr="00652A05" w:rsidRDefault="00DD55E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8 118,5</w:t>
            </w:r>
          </w:p>
        </w:tc>
      </w:tr>
      <w:tr w:rsidR="005F0F70" w:rsidRPr="00652A05" w:rsidTr="0095294B">
        <w:tc>
          <w:tcPr>
            <w:tcW w:w="763" w:type="pct"/>
            <w:hideMark/>
          </w:tcPr>
          <w:p w:rsidR="005F0F70" w:rsidRPr="00652A05" w:rsidRDefault="005F0F70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2982" w:type="pct"/>
            <w:hideMark/>
          </w:tcPr>
          <w:p w:rsidR="005F0F70" w:rsidRPr="00652A05" w:rsidRDefault="005F0F70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597" w:type="pct"/>
            <w:hideMark/>
          </w:tcPr>
          <w:p w:rsidR="005F0F70" w:rsidRPr="00652A05" w:rsidRDefault="005F0F70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17</w:t>
            </w:r>
          </w:p>
        </w:tc>
        <w:tc>
          <w:tcPr>
            <w:tcW w:w="658" w:type="pct"/>
            <w:hideMark/>
          </w:tcPr>
          <w:p w:rsidR="005F0F70" w:rsidRPr="00652A05" w:rsidRDefault="005F0F70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17</w:t>
            </w:r>
          </w:p>
        </w:tc>
      </w:tr>
      <w:tr w:rsidR="005F0F70" w:rsidRPr="00652A05" w:rsidTr="0095294B">
        <w:tc>
          <w:tcPr>
            <w:tcW w:w="763" w:type="pct"/>
            <w:shd w:val="clear" w:color="auto" w:fill="FFFFFF"/>
            <w:hideMark/>
          </w:tcPr>
          <w:p w:rsidR="005F0F70" w:rsidRPr="00652A05" w:rsidRDefault="005F0F70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652A05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82" w:type="pct"/>
            <w:shd w:val="clear" w:color="auto" w:fill="FFFFFF"/>
            <w:hideMark/>
          </w:tcPr>
          <w:p w:rsidR="005F0F70" w:rsidRPr="00652A05" w:rsidRDefault="005F0F70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652A05">
              <w:rPr>
                <w:rFonts w:eastAsia="Times New Roman" w:cs="Times New Roman"/>
                <w:color w:val="000000"/>
                <w:lang w:eastAsia="ru-RU"/>
              </w:rPr>
              <w:t xml:space="preserve">Сумарні витрати суб’єктів господарювання великого та середнього підприємництва, на виконання регулювання (вартість регулювання) (рядок 9 х рядок 10), </w:t>
            </w:r>
            <w:r w:rsidR="00636A46" w:rsidRPr="00652A05">
              <w:rPr>
                <w:rFonts w:eastAsia="Times New Roman" w:cs="Times New Roman"/>
                <w:color w:val="000000"/>
                <w:lang w:eastAsia="ru-RU"/>
              </w:rPr>
              <w:t>тис</w:t>
            </w:r>
            <w:r w:rsidR="00EF1F3B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2A05">
              <w:rPr>
                <w:rFonts w:eastAsia="Times New Roman" w:cs="Times New Roman"/>
                <w:color w:val="000000"/>
                <w:lang w:eastAsia="ru-RU"/>
              </w:rPr>
              <w:t>гривень</w:t>
            </w:r>
          </w:p>
        </w:tc>
        <w:tc>
          <w:tcPr>
            <w:tcW w:w="597" w:type="pct"/>
            <w:shd w:val="clear" w:color="auto" w:fill="FFFFFF"/>
            <w:hideMark/>
          </w:tcPr>
          <w:p w:rsidR="005F0F70" w:rsidRPr="00652A05" w:rsidRDefault="00DD55E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27 602,9</w:t>
            </w:r>
          </w:p>
        </w:tc>
        <w:tc>
          <w:tcPr>
            <w:tcW w:w="658" w:type="pct"/>
            <w:shd w:val="clear" w:color="auto" w:fill="FFFFFF"/>
            <w:hideMark/>
          </w:tcPr>
          <w:p w:rsidR="005F0F70" w:rsidRPr="00652A05" w:rsidRDefault="00DD55E3" w:rsidP="00C966EE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138 014,5</w:t>
            </w:r>
          </w:p>
        </w:tc>
      </w:tr>
    </w:tbl>
    <w:p w:rsidR="004F2B70" w:rsidRPr="00652A05" w:rsidRDefault="003473BD" w:rsidP="00C966EE">
      <w:pPr>
        <w:widowControl w:val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Примітка: </w:t>
      </w:r>
      <w:r w:rsidR="006E3900">
        <w:rPr>
          <w:rFonts w:eastAsia="Times New Roman" w:cs="Times New Roman"/>
          <w:lang w:eastAsia="ru-RU"/>
        </w:rPr>
        <w:t>при розрахунках враховувались</w:t>
      </w:r>
      <w:r w:rsidR="00DC2A51" w:rsidRPr="00652A05">
        <w:rPr>
          <w:rFonts w:eastAsia="Times New Roman" w:cs="Times New Roman"/>
          <w:lang w:eastAsia="ru-RU"/>
        </w:rPr>
        <w:t xml:space="preserve"> </w:t>
      </w:r>
      <w:r w:rsidR="0093422C" w:rsidRPr="00652A05">
        <w:rPr>
          <w:rFonts w:eastAsia="Times New Roman" w:cs="Times New Roman"/>
          <w:lang w:eastAsia="ru-RU"/>
        </w:rPr>
        <w:t xml:space="preserve">середні значення </w:t>
      </w:r>
      <w:r w:rsidR="00B16CF2" w:rsidRPr="00652A05">
        <w:rPr>
          <w:rFonts w:eastAsia="Times New Roman" w:cs="Times New Roman"/>
          <w:lang w:eastAsia="ru-RU"/>
        </w:rPr>
        <w:t>витрат</w:t>
      </w:r>
      <w:r w:rsidR="0093422C" w:rsidRPr="00652A05">
        <w:rPr>
          <w:rFonts w:eastAsia="Times New Roman" w:cs="Times New Roman"/>
          <w:lang w:eastAsia="ru-RU"/>
        </w:rPr>
        <w:t xml:space="preserve"> на сплату страхових платежів </w:t>
      </w:r>
      <w:r w:rsidR="00D73552" w:rsidRPr="00652A05">
        <w:rPr>
          <w:rFonts w:eastAsia="Times New Roman" w:cs="Times New Roman"/>
          <w:lang w:eastAsia="ru-RU"/>
        </w:rPr>
        <w:t xml:space="preserve">  </w:t>
      </w:r>
    </w:p>
    <w:p w:rsidR="00EF4C13" w:rsidRPr="00652A05" w:rsidRDefault="00EF4C13" w:rsidP="00C966EE">
      <w:pPr>
        <w:widowControl w:val="0"/>
        <w:rPr>
          <w:rFonts w:eastAsia="Times New Roman" w:cs="Times New Roman"/>
          <w:lang w:eastAsia="ru-RU"/>
        </w:rPr>
      </w:pPr>
    </w:p>
    <w:p w:rsidR="00643F79" w:rsidRPr="00652A05" w:rsidRDefault="00643F79" w:rsidP="00C966EE">
      <w:pPr>
        <w:widowControl w:val="0"/>
        <w:rPr>
          <w:rFonts w:eastAsia="Times New Roman" w:cs="Times New Roman"/>
          <w:lang w:eastAsia="ru-RU"/>
        </w:rPr>
      </w:pPr>
      <w:r w:rsidRPr="00652A05">
        <w:rPr>
          <w:rFonts w:eastAsia="Times New Roman" w:cs="Times New Roman"/>
          <w:lang w:eastAsia="ru-RU"/>
        </w:rPr>
        <w:t>Розрахунок відповідних витрат на одного суб’єкта господарювання</w:t>
      </w:r>
    </w:p>
    <w:p w:rsidR="00643F79" w:rsidRPr="00652A05" w:rsidRDefault="00643F79" w:rsidP="00C966EE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6"/>
        <w:gridCol w:w="1843"/>
        <w:gridCol w:w="2017"/>
        <w:gridCol w:w="1673"/>
      </w:tblGrid>
      <w:tr w:rsidR="00643F79" w:rsidRPr="00652A05" w:rsidTr="004C5F35">
        <w:tc>
          <w:tcPr>
            <w:tcW w:w="2133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955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У перший рік</w:t>
            </w:r>
          </w:p>
        </w:tc>
        <w:tc>
          <w:tcPr>
            <w:tcW w:w="1045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 xml:space="preserve">Періодичні </w:t>
            </w:r>
            <w:r w:rsidRPr="00652A05">
              <w:rPr>
                <w:rFonts w:eastAsia="Times New Roman" w:cs="Times New Roman"/>
                <w:lang w:eastAsia="ru-RU"/>
              </w:rPr>
              <w:br/>
              <w:t>(за рік)</w:t>
            </w:r>
          </w:p>
        </w:tc>
        <w:tc>
          <w:tcPr>
            <w:tcW w:w="867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643F79" w:rsidRPr="00652A05" w:rsidTr="004C5F35">
        <w:tc>
          <w:tcPr>
            <w:tcW w:w="2133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955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45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67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643F79" w:rsidRPr="00652A05" w:rsidRDefault="00643F79" w:rsidP="00C966EE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6"/>
        <w:gridCol w:w="3860"/>
        <w:gridCol w:w="1673"/>
      </w:tblGrid>
      <w:tr w:rsidR="00643F79" w:rsidRPr="00652A05" w:rsidTr="004C5F35">
        <w:tc>
          <w:tcPr>
            <w:tcW w:w="2133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2000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867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643F79" w:rsidRPr="00652A05" w:rsidTr="004C5F35">
        <w:tc>
          <w:tcPr>
            <w:tcW w:w="2133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2000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67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643F79" w:rsidRPr="00652A05" w:rsidRDefault="00643F79" w:rsidP="00C966EE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3"/>
        <w:gridCol w:w="2408"/>
        <w:gridCol w:w="2127"/>
        <w:gridCol w:w="992"/>
        <w:gridCol w:w="1139"/>
      </w:tblGrid>
      <w:tr w:rsidR="00643F79" w:rsidRPr="00652A05" w:rsidTr="004C5F35">
        <w:tc>
          <w:tcPr>
            <w:tcW w:w="1546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1248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ведення обліку, підготовку та подання звітності (за рік)</w:t>
            </w:r>
          </w:p>
        </w:tc>
        <w:tc>
          <w:tcPr>
            <w:tcW w:w="1102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оплату штрафних санкцій за рік</w:t>
            </w:r>
          </w:p>
        </w:tc>
        <w:tc>
          <w:tcPr>
            <w:tcW w:w="514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Разом за рік</w:t>
            </w:r>
          </w:p>
        </w:tc>
        <w:tc>
          <w:tcPr>
            <w:tcW w:w="590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643F79" w:rsidRPr="00652A05" w:rsidTr="004C5F35">
        <w:tc>
          <w:tcPr>
            <w:tcW w:w="1546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1248" w:type="pct"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102" w:type="pct"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14" w:type="pct"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90" w:type="pct"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643F79" w:rsidRPr="00652A05" w:rsidRDefault="00643F79" w:rsidP="00C966EE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58"/>
        <w:gridCol w:w="2333"/>
        <w:gridCol w:w="2127"/>
        <w:gridCol w:w="992"/>
        <w:gridCol w:w="1139"/>
      </w:tblGrid>
      <w:tr w:rsidR="00643F79" w:rsidRPr="00652A05" w:rsidTr="004C5F35">
        <w:tc>
          <w:tcPr>
            <w:tcW w:w="1585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1209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адміністрування заходів державного нагляду (контролю) (за рік)</w:t>
            </w:r>
          </w:p>
        </w:tc>
        <w:tc>
          <w:tcPr>
            <w:tcW w:w="1102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514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Разом за рік</w:t>
            </w:r>
          </w:p>
        </w:tc>
        <w:tc>
          <w:tcPr>
            <w:tcW w:w="590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643F79" w:rsidRPr="00652A05" w:rsidTr="004C5F35">
        <w:tc>
          <w:tcPr>
            <w:tcW w:w="1585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1209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102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14" w:type="pct"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90" w:type="pct"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643F79" w:rsidRPr="00652A05" w:rsidRDefault="00643F79" w:rsidP="00C966EE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55"/>
        <w:gridCol w:w="1772"/>
        <w:gridCol w:w="1968"/>
        <w:gridCol w:w="1673"/>
        <w:gridCol w:w="1181"/>
      </w:tblGrid>
      <w:tr w:rsidR="00643F79" w:rsidRPr="00652A05" w:rsidTr="004C5F35">
        <w:tc>
          <w:tcPr>
            <w:tcW w:w="1583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918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020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867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Разом за рік (стартовий)</w:t>
            </w:r>
          </w:p>
        </w:tc>
        <w:tc>
          <w:tcPr>
            <w:tcW w:w="612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643F79" w:rsidRPr="00652A05" w:rsidTr="004C5F35">
        <w:tc>
          <w:tcPr>
            <w:tcW w:w="1583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 xml:space="preserve">Витрати на отримання </w:t>
            </w:r>
            <w:r w:rsidRPr="00652A05">
              <w:rPr>
                <w:rFonts w:eastAsia="Times New Roman" w:cs="Times New Roman"/>
                <w:lang w:eastAsia="ru-RU"/>
              </w:rPr>
              <w:lastRenderedPageBreak/>
              <w:t>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918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020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67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12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643F79" w:rsidRPr="00652A05" w:rsidRDefault="00643F79" w:rsidP="00C966EE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4"/>
        <w:gridCol w:w="1418"/>
        <w:gridCol w:w="1986"/>
        <w:gridCol w:w="1561"/>
      </w:tblGrid>
      <w:tr w:rsidR="00643F79" w:rsidRPr="00652A05" w:rsidTr="004C5F35">
        <w:tc>
          <w:tcPr>
            <w:tcW w:w="2427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735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За рік (стартовий)</w:t>
            </w:r>
          </w:p>
        </w:tc>
        <w:tc>
          <w:tcPr>
            <w:tcW w:w="1029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Періодичні(за наступний рік)</w:t>
            </w:r>
          </w:p>
        </w:tc>
        <w:tc>
          <w:tcPr>
            <w:tcW w:w="809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643F79" w:rsidRPr="00652A05" w:rsidTr="004C5F35">
        <w:tc>
          <w:tcPr>
            <w:tcW w:w="2427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735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29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09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643F79" w:rsidRPr="00652A05" w:rsidRDefault="00643F79" w:rsidP="00C966EE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0"/>
        <w:gridCol w:w="4246"/>
        <w:gridCol w:w="1563"/>
      </w:tblGrid>
      <w:tr w:rsidR="00643F79" w:rsidRPr="00652A05" w:rsidTr="004C5F35">
        <w:tc>
          <w:tcPr>
            <w:tcW w:w="1990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2200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оплату праці додатково найманого персоналу (за рік)</w:t>
            </w:r>
          </w:p>
        </w:tc>
        <w:tc>
          <w:tcPr>
            <w:tcW w:w="810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643F79" w:rsidRPr="00652A05" w:rsidTr="004C5F35">
        <w:tc>
          <w:tcPr>
            <w:tcW w:w="1990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Витрати, пов’язані із наймом додаткового персоналу</w:t>
            </w:r>
          </w:p>
        </w:tc>
        <w:tc>
          <w:tcPr>
            <w:tcW w:w="2200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10" w:type="pct"/>
            <w:hideMark/>
          </w:tcPr>
          <w:p w:rsidR="00643F79" w:rsidRPr="00652A05" w:rsidRDefault="00643F79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EF4C13" w:rsidRPr="00652A05" w:rsidRDefault="00EF4C13" w:rsidP="00C966EE">
      <w:pPr>
        <w:widowControl w:val="0"/>
        <w:rPr>
          <w:rFonts w:eastAsia="Times New Roman" w:cs="Times New Roman"/>
          <w:lang w:eastAsia="ru-RU"/>
        </w:rPr>
      </w:pPr>
    </w:p>
    <w:p w:rsidR="00EF4C13" w:rsidRPr="00652A05" w:rsidRDefault="00EF4C13" w:rsidP="00C966EE">
      <w:pPr>
        <w:widowControl w:val="0"/>
        <w:rPr>
          <w:rFonts w:eastAsia="Times New Roman" w:cs="Times New Roman"/>
          <w:b/>
          <w:lang w:eastAsia="ru-RU"/>
        </w:rPr>
      </w:pPr>
      <w:r w:rsidRPr="00652A05">
        <w:rPr>
          <w:rFonts w:eastAsia="Times New Roman" w:cs="Times New Roman"/>
          <w:b/>
          <w:lang w:eastAsia="ru-RU"/>
        </w:rPr>
        <w:t xml:space="preserve">Для сертифікованих суб’єктів наземного обслуговування </w:t>
      </w:r>
    </w:p>
    <w:p w:rsidR="00061701" w:rsidRPr="00652A05" w:rsidRDefault="00061701" w:rsidP="00C966EE">
      <w:pPr>
        <w:widowControl w:val="0"/>
        <w:rPr>
          <w:rFonts w:eastAsia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2"/>
        <w:gridCol w:w="5755"/>
        <w:gridCol w:w="1152"/>
        <w:gridCol w:w="1270"/>
      </w:tblGrid>
      <w:tr w:rsidR="00EF4C13" w:rsidRPr="00652A05" w:rsidTr="009F0A67">
        <w:tc>
          <w:tcPr>
            <w:tcW w:w="763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Порядковий номер</w:t>
            </w:r>
          </w:p>
        </w:tc>
        <w:tc>
          <w:tcPr>
            <w:tcW w:w="2982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</w:t>
            </w:r>
          </w:p>
        </w:tc>
        <w:tc>
          <w:tcPr>
            <w:tcW w:w="597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За перший рік</w:t>
            </w:r>
          </w:p>
        </w:tc>
        <w:tc>
          <w:tcPr>
            <w:tcW w:w="658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За п’ять років</w:t>
            </w:r>
          </w:p>
        </w:tc>
      </w:tr>
      <w:tr w:rsidR="00EF4C13" w:rsidRPr="00652A05" w:rsidTr="009F0A67">
        <w:tc>
          <w:tcPr>
            <w:tcW w:w="763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982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597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58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F4C13" w:rsidRPr="00652A05" w:rsidTr="009F0A67">
        <w:tc>
          <w:tcPr>
            <w:tcW w:w="763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982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597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58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F4C13" w:rsidRPr="00652A05" w:rsidTr="009F0A67">
        <w:tc>
          <w:tcPr>
            <w:tcW w:w="763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982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597" w:type="pct"/>
          </w:tcPr>
          <w:p w:rsidR="00EF4C13" w:rsidRPr="00652A05" w:rsidRDefault="00EF4C1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58" w:type="pct"/>
          </w:tcPr>
          <w:p w:rsidR="00EF4C13" w:rsidRPr="00652A05" w:rsidRDefault="00EF4C1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F4C13" w:rsidRPr="00652A05" w:rsidTr="009F0A67">
        <w:tc>
          <w:tcPr>
            <w:tcW w:w="763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982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597" w:type="pct"/>
          </w:tcPr>
          <w:p w:rsidR="00EF4C13" w:rsidRPr="00652A05" w:rsidRDefault="00EF4C1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58" w:type="pct"/>
          </w:tcPr>
          <w:p w:rsidR="00EF4C13" w:rsidRPr="00652A05" w:rsidRDefault="00EF4C1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F4C13" w:rsidRPr="00652A05" w:rsidTr="009F0A67">
        <w:tc>
          <w:tcPr>
            <w:tcW w:w="763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982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 xml:space="preserve">Витрати на отримання адміністративних послуг (дозволів, ліцензій, сертифікатів, атестатів, погоджень, висновків, проведення </w:t>
            </w:r>
            <w:r w:rsidRPr="00652A05">
              <w:rPr>
                <w:rFonts w:eastAsia="Times New Roman" w:cs="Times New Roman"/>
                <w:lang w:eastAsia="ru-RU"/>
              </w:rPr>
              <w:lastRenderedPageBreak/>
              <w:t>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597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658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F4C13" w:rsidRPr="00652A05" w:rsidTr="009F0A67">
        <w:tc>
          <w:tcPr>
            <w:tcW w:w="763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982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597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58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F4C13" w:rsidRPr="00652A05" w:rsidTr="009F0A67">
        <w:tc>
          <w:tcPr>
            <w:tcW w:w="763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2982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Витрати, пов’язані із наймом додаткового персоналу, гривень</w:t>
            </w:r>
          </w:p>
        </w:tc>
        <w:tc>
          <w:tcPr>
            <w:tcW w:w="597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58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EF4C13" w:rsidRPr="00652A05" w:rsidTr="009F0A67">
        <w:tc>
          <w:tcPr>
            <w:tcW w:w="763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2982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Інше</w:t>
            </w:r>
            <w:r w:rsidR="00AB7F9C" w:rsidRPr="00652A05">
              <w:rPr>
                <w:rFonts w:eastAsia="Times New Roman" w:cs="Times New Roman"/>
                <w:lang w:eastAsia="ru-RU"/>
              </w:rPr>
              <w:t xml:space="preserve"> (сплата страхових платежів), </w:t>
            </w:r>
            <w:r w:rsidR="00B335AA" w:rsidRPr="00652A05">
              <w:rPr>
                <w:rFonts w:eastAsia="Times New Roman" w:cs="Times New Roman"/>
                <w:lang w:eastAsia="ru-RU"/>
              </w:rPr>
              <w:t>тис</w:t>
            </w:r>
            <w:r w:rsidR="00EF1F3B">
              <w:rPr>
                <w:rFonts w:eastAsia="Times New Roman" w:cs="Times New Roman"/>
                <w:lang w:eastAsia="ru-RU"/>
              </w:rPr>
              <w:t xml:space="preserve"> </w:t>
            </w:r>
            <w:r w:rsidRPr="00652A05">
              <w:rPr>
                <w:rFonts w:eastAsia="Times New Roman" w:cs="Times New Roman"/>
                <w:lang w:eastAsia="ru-RU"/>
              </w:rPr>
              <w:t>гривень</w:t>
            </w:r>
          </w:p>
        </w:tc>
        <w:tc>
          <w:tcPr>
            <w:tcW w:w="597" w:type="pct"/>
            <w:hideMark/>
          </w:tcPr>
          <w:p w:rsidR="00EF4C13" w:rsidRPr="00652A05" w:rsidRDefault="00B335AA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1 317,8</w:t>
            </w:r>
          </w:p>
        </w:tc>
        <w:tc>
          <w:tcPr>
            <w:tcW w:w="658" w:type="pct"/>
            <w:hideMark/>
          </w:tcPr>
          <w:p w:rsidR="00EF4C13" w:rsidRPr="00652A05" w:rsidRDefault="00B335AA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6 5</w:t>
            </w:r>
            <w:r w:rsidR="00F8168C" w:rsidRPr="00652A05">
              <w:rPr>
                <w:rFonts w:eastAsia="Times New Roman" w:cs="Times New Roman"/>
                <w:lang w:eastAsia="ru-RU"/>
              </w:rPr>
              <w:t>89</w:t>
            </w:r>
            <w:r w:rsidRPr="00652A05">
              <w:rPr>
                <w:rFonts w:eastAsia="Times New Roman" w:cs="Times New Roman"/>
                <w:lang w:eastAsia="ru-RU"/>
              </w:rPr>
              <w:t>,</w:t>
            </w:r>
            <w:r w:rsidR="00F8168C" w:rsidRPr="00652A05">
              <w:rPr>
                <w:rFonts w:eastAsia="Times New Roman" w:cs="Times New Roman"/>
                <w:lang w:eastAsia="ru-RU"/>
              </w:rPr>
              <w:t>0</w:t>
            </w:r>
            <w:r w:rsidR="00EF4C13" w:rsidRPr="00652A05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B335AA" w:rsidRPr="00652A05" w:rsidTr="009F0A67">
        <w:tc>
          <w:tcPr>
            <w:tcW w:w="763" w:type="pct"/>
            <w:hideMark/>
          </w:tcPr>
          <w:p w:rsidR="00B335AA" w:rsidRPr="00652A05" w:rsidRDefault="00B335AA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2982" w:type="pct"/>
            <w:hideMark/>
          </w:tcPr>
          <w:p w:rsidR="00B335AA" w:rsidRPr="00652A05" w:rsidRDefault="00B335AA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 xml:space="preserve">РАЗОМ (сума рядків: </w:t>
            </w:r>
            <w:r w:rsidRPr="00652A05">
              <w:rPr>
                <w:rFonts w:eastAsia="Times New Roman" w:cs="Times New Roman"/>
                <w:lang w:eastAsia="ru-RU"/>
              </w:rPr>
              <w:br/>
              <w:t>1 + 2 + 3 + 4 + 5 + 6 + 7 + 8), тис</w:t>
            </w:r>
            <w:r w:rsidR="00EF1F3B">
              <w:rPr>
                <w:rFonts w:eastAsia="Times New Roman" w:cs="Times New Roman"/>
                <w:lang w:eastAsia="ru-RU"/>
              </w:rPr>
              <w:t xml:space="preserve"> </w:t>
            </w:r>
            <w:r w:rsidRPr="00652A05">
              <w:rPr>
                <w:rFonts w:eastAsia="Times New Roman" w:cs="Times New Roman"/>
                <w:lang w:eastAsia="ru-RU"/>
              </w:rPr>
              <w:t>гривень</w:t>
            </w:r>
          </w:p>
        </w:tc>
        <w:tc>
          <w:tcPr>
            <w:tcW w:w="597" w:type="pct"/>
            <w:hideMark/>
          </w:tcPr>
          <w:p w:rsidR="00B335AA" w:rsidRPr="00652A05" w:rsidRDefault="00B335AA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1 317,8</w:t>
            </w:r>
          </w:p>
        </w:tc>
        <w:tc>
          <w:tcPr>
            <w:tcW w:w="658" w:type="pct"/>
            <w:hideMark/>
          </w:tcPr>
          <w:p w:rsidR="00B335AA" w:rsidRPr="00652A05" w:rsidRDefault="00B335AA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 xml:space="preserve">6 589,0 </w:t>
            </w:r>
          </w:p>
        </w:tc>
      </w:tr>
      <w:tr w:rsidR="00EF4C13" w:rsidRPr="00652A05" w:rsidTr="009F0A67">
        <w:tc>
          <w:tcPr>
            <w:tcW w:w="763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2982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597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1</w:t>
            </w:r>
            <w:r w:rsidR="00F8168C" w:rsidRPr="00652A05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658" w:type="pct"/>
            <w:hideMark/>
          </w:tcPr>
          <w:p w:rsidR="00EF4C13" w:rsidRPr="00652A05" w:rsidRDefault="00EF4C1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1</w:t>
            </w:r>
            <w:r w:rsidR="00F8168C" w:rsidRPr="00652A05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F4C13" w:rsidRPr="00652A05" w:rsidTr="009F0A67">
        <w:tc>
          <w:tcPr>
            <w:tcW w:w="763" w:type="pct"/>
            <w:shd w:val="clear" w:color="auto" w:fill="FFFFFF"/>
            <w:hideMark/>
          </w:tcPr>
          <w:p w:rsidR="00EF4C13" w:rsidRPr="00652A05" w:rsidRDefault="00EF4C1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652A05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82" w:type="pct"/>
            <w:shd w:val="clear" w:color="auto" w:fill="FFFFFF"/>
            <w:hideMark/>
          </w:tcPr>
          <w:p w:rsidR="00EF4C13" w:rsidRPr="00652A05" w:rsidRDefault="00EF4C13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652A05">
              <w:rPr>
                <w:rFonts w:eastAsia="Times New Roman" w:cs="Times New Roman"/>
                <w:color w:val="000000"/>
                <w:lang w:eastAsia="ru-RU"/>
              </w:rPr>
              <w:t xml:space="preserve">Сумарні витрати суб’єктів господарювання великого та середнього підприємництва, на виконання регулювання (вартість регулювання) (рядок 9 х рядок 10), </w:t>
            </w:r>
            <w:r w:rsidR="00B335AA" w:rsidRPr="00652A05">
              <w:rPr>
                <w:rFonts w:eastAsia="Times New Roman" w:cs="Times New Roman"/>
                <w:color w:val="000000"/>
                <w:lang w:eastAsia="ru-RU"/>
              </w:rPr>
              <w:t>тис</w:t>
            </w:r>
            <w:r w:rsidR="00EF1F3B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652A05">
              <w:rPr>
                <w:rFonts w:eastAsia="Times New Roman" w:cs="Times New Roman"/>
                <w:color w:val="000000"/>
                <w:lang w:eastAsia="ru-RU"/>
              </w:rPr>
              <w:t>гривень</w:t>
            </w:r>
          </w:p>
        </w:tc>
        <w:tc>
          <w:tcPr>
            <w:tcW w:w="597" w:type="pct"/>
            <w:shd w:val="clear" w:color="auto" w:fill="FFFFFF"/>
            <w:hideMark/>
          </w:tcPr>
          <w:p w:rsidR="00EF4C13" w:rsidRPr="00652A05" w:rsidRDefault="00F8168C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652A05">
              <w:rPr>
                <w:rFonts w:eastAsia="Times New Roman" w:cs="Times New Roman"/>
                <w:color w:val="000000"/>
                <w:lang w:eastAsia="ru-RU"/>
              </w:rPr>
              <w:t>14</w:t>
            </w:r>
            <w:r w:rsidR="00B335AA" w:rsidRPr="00652A05"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Pr="00652A05">
              <w:rPr>
                <w:rFonts w:eastAsia="Times New Roman" w:cs="Times New Roman"/>
                <w:color w:val="000000"/>
                <w:lang w:eastAsia="ru-RU"/>
              </w:rPr>
              <w:t>495</w:t>
            </w:r>
            <w:r w:rsidR="00B335AA" w:rsidRPr="00652A05">
              <w:rPr>
                <w:rFonts w:eastAsia="Times New Roman" w:cs="Times New Roman"/>
                <w:color w:val="000000"/>
                <w:lang w:eastAsia="ru-RU"/>
              </w:rPr>
              <w:t>,</w:t>
            </w:r>
            <w:r w:rsidRPr="00652A05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8" w:type="pct"/>
            <w:shd w:val="clear" w:color="auto" w:fill="FFFFFF"/>
            <w:hideMark/>
          </w:tcPr>
          <w:p w:rsidR="00EF4C13" w:rsidRPr="00652A05" w:rsidRDefault="00B335AA" w:rsidP="00C966EE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2A05">
              <w:rPr>
                <w:rFonts w:eastAsia="Times New Roman" w:cs="Times New Roman"/>
                <w:color w:val="000000"/>
                <w:lang w:eastAsia="ru-RU"/>
              </w:rPr>
              <w:t>72 479,0</w:t>
            </w:r>
          </w:p>
        </w:tc>
      </w:tr>
    </w:tbl>
    <w:p w:rsidR="006E3900" w:rsidRPr="00652A05" w:rsidRDefault="006E3900" w:rsidP="00C966EE">
      <w:pPr>
        <w:widowControl w:val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Примітка: при розрахунках враховувались</w:t>
      </w:r>
      <w:r w:rsidRPr="00652A05">
        <w:rPr>
          <w:rFonts w:eastAsia="Times New Roman" w:cs="Times New Roman"/>
          <w:lang w:eastAsia="ru-RU"/>
        </w:rPr>
        <w:t xml:space="preserve"> середні значення витрат на сплату страхових платежів   </w:t>
      </w:r>
    </w:p>
    <w:p w:rsidR="00EF4C13" w:rsidRPr="00652A05" w:rsidRDefault="00EF4C13" w:rsidP="00C966EE">
      <w:pPr>
        <w:widowControl w:val="0"/>
        <w:rPr>
          <w:rFonts w:eastAsia="Times New Roman" w:cs="Times New Roman"/>
          <w:lang w:eastAsia="ru-RU"/>
        </w:rPr>
      </w:pPr>
    </w:p>
    <w:p w:rsidR="00574005" w:rsidRPr="00652A05" w:rsidRDefault="00574005" w:rsidP="00C966EE">
      <w:pPr>
        <w:widowControl w:val="0"/>
        <w:rPr>
          <w:rFonts w:eastAsia="Times New Roman" w:cs="Times New Roman"/>
          <w:lang w:eastAsia="ru-RU"/>
        </w:rPr>
      </w:pPr>
      <w:r w:rsidRPr="00652A05">
        <w:rPr>
          <w:rFonts w:eastAsia="Times New Roman" w:cs="Times New Roman"/>
          <w:lang w:eastAsia="ru-RU"/>
        </w:rPr>
        <w:t>Розрахунок відповідних витрат на одного суб’єкта господарювання</w:t>
      </w:r>
    </w:p>
    <w:p w:rsidR="00BA331B" w:rsidRPr="00652A05" w:rsidRDefault="00BA331B" w:rsidP="00C966EE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6"/>
        <w:gridCol w:w="1843"/>
        <w:gridCol w:w="2017"/>
        <w:gridCol w:w="1673"/>
      </w:tblGrid>
      <w:tr w:rsidR="00574005" w:rsidRPr="00652A05" w:rsidTr="00CE1556">
        <w:tc>
          <w:tcPr>
            <w:tcW w:w="2133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955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У перший рік</w:t>
            </w:r>
          </w:p>
        </w:tc>
        <w:tc>
          <w:tcPr>
            <w:tcW w:w="1045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 xml:space="preserve">Періодичні </w:t>
            </w:r>
            <w:r w:rsidRPr="00652A05">
              <w:rPr>
                <w:rFonts w:eastAsia="Times New Roman" w:cs="Times New Roman"/>
                <w:lang w:eastAsia="ru-RU"/>
              </w:rPr>
              <w:br/>
              <w:t>(за рік)</w:t>
            </w:r>
          </w:p>
        </w:tc>
        <w:tc>
          <w:tcPr>
            <w:tcW w:w="867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574005" w:rsidRPr="00652A05" w:rsidTr="00CE1556">
        <w:tc>
          <w:tcPr>
            <w:tcW w:w="2133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955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45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67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574005" w:rsidRPr="00652A05" w:rsidRDefault="00574005" w:rsidP="00C966EE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6"/>
        <w:gridCol w:w="3860"/>
        <w:gridCol w:w="1673"/>
      </w:tblGrid>
      <w:tr w:rsidR="00574005" w:rsidRPr="00652A05" w:rsidTr="00CE1556">
        <w:tc>
          <w:tcPr>
            <w:tcW w:w="2133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2000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867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574005" w:rsidRPr="00652A05" w:rsidTr="00CE1556">
        <w:tc>
          <w:tcPr>
            <w:tcW w:w="2133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2000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67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574005" w:rsidRPr="00652A05" w:rsidRDefault="00574005" w:rsidP="00C966EE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3"/>
        <w:gridCol w:w="2408"/>
        <w:gridCol w:w="2127"/>
        <w:gridCol w:w="992"/>
        <w:gridCol w:w="1139"/>
      </w:tblGrid>
      <w:tr w:rsidR="00574005" w:rsidRPr="00652A05" w:rsidTr="00CE1556">
        <w:tc>
          <w:tcPr>
            <w:tcW w:w="1546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1248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ведення обліку, підготовку та подання звітності (за рік)</w:t>
            </w:r>
          </w:p>
        </w:tc>
        <w:tc>
          <w:tcPr>
            <w:tcW w:w="1102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оплату штрафних санкцій за рік</w:t>
            </w:r>
          </w:p>
        </w:tc>
        <w:tc>
          <w:tcPr>
            <w:tcW w:w="514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Разом за рік</w:t>
            </w:r>
          </w:p>
        </w:tc>
        <w:tc>
          <w:tcPr>
            <w:tcW w:w="590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574005" w:rsidRPr="00652A05" w:rsidTr="00CE1556">
        <w:tc>
          <w:tcPr>
            <w:tcW w:w="1546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 xml:space="preserve">Витрати, пов’язані із </w:t>
            </w:r>
            <w:r w:rsidRPr="00652A05">
              <w:rPr>
                <w:rFonts w:eastAsia="Times New Roman" w:cs="Times New Roman"/>
                <w:lang w:eastAsia="ru-RU"/>
              </w:rPr>
              <w:lastRenderedPageBreak/>
              <w:t>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1248" w:type="pct"/>
          </w:tcPr>
          <w:p w:rsidR="00574005" w:rsidRPr="00652A05" w:rsidRDefault="00BA331B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02" w:type="pct"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14" w:type="pct"/>
          </w:tcPr>
          <w:p w:rsidR="00574005" w:rsidRPr="00652A05" w:rsidRDefault="00BA331B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90" w:type="pct"/>
          </w:tcPr>
          <w:p w:rsidR="00574005" w:rsidRPr="00652A05" w:rsidRDefault="00BA331B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574005" w:rsidRPr="00652A05" w:rsidRDefault="00574005" w:rsidP="00C966EE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58"/>
        <w:gridCol w:w="2333"/>
        <w:gridCol w:w="2127"/>
        <w:gridCol w:w="992"/>
        <w:gridCol w:w="1139"/>
      </w:tblGrid>
      <w:tr w:rsidR="00574005" w:rsidRPr="00652A05" w:rsidTr="00CE1556">
        <w:tc>
          <w:tcPr>
            <w:tcW w:w="1585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1209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адміністрування заходів державного нагляду (контролю) (за рік)</w:t>
            </w:r>
          </w:p>
        </w:tc>
        <w:tc>
          <w:tcPr>
            <w:tcW w:w="1102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514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Разом за рік</w:t>
            </w:r>
          </w:p>
        </w:tc>
        <w:tc>
          <w:tcPr>
            <w:tcW w:w="590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574005" w:rsidRPr="00652A05" w:rsidTr="00CE1556">
        <w:tc>
          <w:tcPr>
            <w:tcW w:w="1585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1209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102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14" w:type="pct"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90" w:type="pct"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574005" w:rsidRPr="00652A05" w:rsidRDefault="00574005" w:rsidP="00C966EE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55"/>
        <w:gridCol w:w="1772"/>
        <w:gridCol w:w="1968"/>
        <w:gridCol w:w="1673"/>
        <w:gridCol w:w="1181"/>
      </w:tblGrid>
      <w:tr w:rsidR="00574005" w:rsidRPr="00652A05" w:rsidTr="00CE1556">
        <w:tc>
          <w:tcPr>
            <w:tcW w:w="1583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918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020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867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Разом за рік (стартовий)</w:t>
            </w:r>
          </w:p>
        </w:tc>
        <w:tc>
          <w:tcPr>
            <w:tcW w:w="612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574005" w:rsidRPr="00652A05" w:rsidTr="00CE1556">
        <w:tc>
          <w:tcPr>
            <w:tcW w:w="1583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918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20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67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12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574005" w:rsidRPr="00652A05" w:rsidRDefault="00574005" w:rsidP="00C966EE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4"/>
        <w:gridCol w:w="1418"/>
        <w:gridCol w:w="1986"/>
        <w:gridCol w:w="1561"/>
      </w:tblGrid>
      <w:tr w:rsidR="00574005" w:rsidRPr="00652A05" w:rsidTr="00CE1556">
        <w:tc>
          <w:tcPr>
            <w:tcW w:w="2427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735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За рік (стартовий)</w:t>
            </w:r>
          </w:p>
        </w:tc>
        <w:tc>
          <w:tcPr>
            <w:tcW w:w="1029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Періодичні(за наступний рік)</w:t>
            </w:r>
          </w:p>
        </w:tc>
        <w:tc>
          <w:tcPr>
            <w:tcW w:w="809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574005" w:rsidRPr="00652A05" w:rsidTr="00CE1556">
        <w:tc>
          <w:tcPr>
            <w:tcW w:w="2427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lastRenderedPageBreak/>
              <w:t>Витрати на оборотні активи (матеріали, канцелярські товари тощо)</w:t>
            </w:r>
          </w:p>
        </w:tc>
        <w:tc>
          <w:tcPr>
            <w:tcW w:w="735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29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09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574005" w:rsidRPr="00652A05" w:rsidRDefault="00574005" w:rsidP="00C966EE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0"/>
        <w:gridCol w:w="4246"/>
        <w:gridCol w:w="1563"/>
      </w:tblGrid>
      <w:tr w:rsidR="00574005" w:rsidRPr="00652A05" w:rsidTr="00CE1556">
        <w:tc>
          <w:tcPr>
            <w:tcW w:w="1990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2200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оплату праці додатково найманого персоналу (за рік)</w:t>
            </w:r>
          </w:p>
        </w:tc>
        <w:tc>
          <w:tcPr>
            <w:tcW w:w="810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574005" w:rsidRPr="00652A05" w:rsidTr="00CE1556">
        <w:tc>
          <w:tcPr>
            <w:tcW w:w="1990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Витрати, пов’язані із наймом додаткового персоналу</w:t>
            </w:r>
          </w:p>
        </w:tc>
        <w:tc>
          <w:tcPr>
            <w:tcW w:w="2200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10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574005" w:rsidRPr="00652A05" w:rsidRDefault="00574005" w:rsidP="00C966EE">
      <w:pPr>
        <w:widowControl w:val="0"/>
        <w:rPr>
          <w:rFonts w:eastAsia="Times New Roman" w:cs="Times New Roman"/>
          <w:lang w:eastAsia="ru-RU"/>
        </w:rPr>
      </w:pPr>
    </w:p>
    <w:p w:rsidR="00D45D8F" w:rsidRPr="00652A05" w:rsidRDefault="00D45D8F" w:rsidP="00C966EE">
      <w:pPr>
        <w:widowControl w:val="0"/>
        <w:rPr>
          <w:rFonts w:eastAsia="Times New Roman" w:cs="Times New Roman"/>
          <w:lang w:eastAsia="ru-RU"/>
        </w:rPr>
      </w:pPr>
      <w:r w:rsidRPr="00652A05">
        <w:rPr>
          <w:rFonts w:eastAsia="Times New Roman" w:cs="Times New Roman"/>
          <w:lang w:eastAsia="ru-RU"/>
        </w:rPr>
        <w:t>Витрати на одного суб’єкта господарювання великого і середнього підприємництва, які виникають внаслідок дії регуляторного акта</w:t>
      </w:r>
    </w:p>
    <w:p w:rsidR="00D45D8F" w:rsidRPr="00652A05" w:rsidRDefault="00D45D8F" w:rsidP="00C966EE">
      <w:pPr>
        <w:widowControl w:val="0"/>
        <w:rPr>
          <w:rFonts w:eastAsia="Times New Roman" w:cs="Times New Roman"/>
          <w:lang w:eastAsia="ru-RU"/>
        </w:rPr>
      </w:pPr>
    </w:p>
    <w:p w:rsidR="00F8168C" w:rsidRPr="00652A05" w:rsidRDefault="00F8168C" w:rsidP="00C966EE">
      <w:pPr>
        <w:widowControl w:val="0"/>
        <w:rPr>
          <w:rFonts w:eastAsia="Times New Roman" w:cs="Times New Roman"/>
          <w:lang w:eastAsia="ru-RU"/>
        </w:rPr>
      </w:pPr>
    </w:p>
    <w:p w:rsidR="00574005" w:rsidRPr="00652A05" w:rsidRDefault="00574005" w:rsidP="00C966EE">
      <w:pPr>
        <w:widowControl w:val="0"/>
        <w:rPr>
          <w:rFonts w:eastAsia="Times New Roman" w:cs="Times New Roman"/>
          <w:lang w:eastAsia="ru-RU"/>
        </w:rPr>
      </w:pPr>
      <w:r w:rsidRPr="00652A05">
        <w:rPr>
          <w:rFonts w:eastAsia="Times New Roman" w:cs="Times New Roman"/>
          <w:lang w:eastAsia="ru-RU"/>
        </w:rPr>
        <w:t>Альтернатива 2 «Прийняття регуляторного акта»</w:t>
      </w:r>
    </w:p>
    <w:p w:rsidR="00574005" w:rsidRPr="00652A05" w:rsidRDefault="00574005" w:rsidP="00C966EE">
      <w:pPr>
        <w:widowControl w:val="0"/>
        <w:rPr>
          <w:rFonts w:eastAsia="Times New Roman" w:cs="Times New Roman"/>
          <w:lang w:eastAsia="ru-RU"/>
        </w:rPr>
      </w:pPr>
    </w:p>
    <w:p w:rsidR="00061701" w:rsidRPr="00652A05" w:rsidRDefault="00061701" w:rsidP="00C966EE">
      <w:pPr>
        <w:pStyle w:val="a5"/>
        <w:widowControl w:val="0"/>
        <w:ind w:left="927" w:firstLine="0"/>
        <w:jc w:val="center"/>
        <w:rPr>
          <w:rFonts w:eastAsia="Times New Roman" w:cs="Times New Roman"/>
          <w:b/>
          <w:lang w:eastAsia="ru-RU"/>
        </w:rPr>
      </w:pPr>
      <w:r w:rsidRPr="00652A05">
        <w:rPr>
          <w:rFonts w:eastAsia="Times New Roman" w:cs="Times New Roman"/>
          <w:b/>
          <w:lang w:eastAsia="ru-RU"/>
        </w:rPr>
        <w:t>Для експлуатантів аеропорт</w:t>
      </w:r>
      <w:r w:rsidR="003B2344" w:rsidRPr="00652A05">
        <w:rPr>
          <w:rFonts w:eastAsia="Times New Roman" w:cs="Times New Roman"/>
          <w:b/>
          <w:lang w:eastAsia="ru-RU"/>
        </w:rPr>
        <w:t>ів</w:t>
      </w:r>
      <w:r w:rsidRPr="00652A05">
        <w:rPr>
          <w:rFonts w:eastAsia="Times New Roman" w:cs="Times New Roman"/>
          <w:b/>
          <w:lang w:eastAsia="ru-RU"/>
        </w:rPr>
        <w:t xml:space="preserve"> (аеродром</w:t>
      </w:r>
      <w:r w:rsidR="003B2344" w:rsidRPr="00652A05">
        <w:rPr>
          <w:rFonts w:eastAsia="Times New Roman" w:cs="Times New Roman"/>
          <w:b/>
          <w:lang w:eastAsia="ru-RU"/>
        </w:rPr>
        <w:t>ів</w:t>
      </w:r>
      <w:r w:rsidRPr="00652A05">
        <w:rPr>
          <w:rFonts w:eastAsia="Times New Roman" w:cs="Times New Roman"/>
          <w:b/>
          <w:lang w:eastAsia="ru-RU"/>
        </w:rPr>
        <w:t>)</w:t>
      </w:r>
    </w:p>
    <w:p w:rsidR="00B60802" w:rsidRPr="00652A05" w:rsidRDefault="00B60802" w:rsidP="00C966EE">
      <w:pPr>
        <w:pStyle w:val="a5"/>
        <w:widowControl w:val="0"/>
        <w:ind w:left="927" w:firstLine="0"/>
        <w:jc w:val="center"/>
        <w:rPr>
          <w:rFonts w:eastAsia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6"/>
        <w:gridCol w:w="5811"/>
        <w:gridCol w:w="1181"/>
        <w:gridCol w:w="1181"/>
      </w:tblGrid>
      <w:tr w:rsidR="00574005" w:rsidRPr="00652A05" w:rsidTr="00CE1556">
        <w:tc>
          <w:tcPr>
            <w:tcW w:w="765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Порядковий номер</w:t>
            </w:r>
          </w:p>
        </w:tc>
        <w:tc>
          <w:tcPr>
            <w:tcW w:w="3011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</w:t>
            </w:r>
          </w:p>
        </w:tc>
        <w:tc>
          <w:tcPr>
            <w:tcW w:w="612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За перший рік</w:t>
            </w:r>
          </w:p>
        </w:tc>
        <w:tc>
          <w:tcPr>
            <w:tcW w:w="612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За п’ять років</w:t>
            </w:r>
          </w:p>
        </w:tc>
      </w:tr>
      <w:tr w:rsidR="00574005" w:rsidRPr="00652A05" w:rsidTr="00CE1556">
        <w:tc>
          <w:tcPr>
            <w:tcW w:w="765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011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612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12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574005" w:rsidRPr="00652A05" w:rsidTr="00CE1556">
        <w:tc>
          <w:tcPr>
            <w:tcW w:w="765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3011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612" w:type="pct"/>
            <w:hideMark/>
          </w:tcPr>
          <w:p w:rsidR="00D45D8F" w:rsidRPr="00652A05" w:rsidRDefault="00D45D8F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12" w:type="pct"/>
            <w:hideMark/>
          </w:tcPr>
          <w:p w:rsidR="00D45D8F" w:rsidRPr="00652A05" w:rsidRDefault="00D45D8F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574005" w:rsidRPr="00652A05" w:rsidTr="00CE1556">
        <w:tc>
          <w:tcPr>
            <w:tcW w:w="765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011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612" w:type="pct"/>
          </w:tcPr>
          <w:p w:rsidR="00574005" w:rsidRPr="00652A05" w:rsidRDefault="00BA331B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12" w:type="pct"/>
          </w:tcPr>
          <w:p w:rsidR="00574005" w:rsidRPr="00652A05" w:rsidRDefault="00BA331B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574005" w:rsidRPr="00652A05" w:rsidTr="00CE1556">
        <w:tc>
          <w:tcPr>
            <w:tcW w:w="765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3011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612" w:type="pct"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12" w:type="pct"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574005" w:rsidRPr="00652A05" w:rsidTr="00CE1556">
        <w:tc>
          <w:tcPr>
            <w:tcW w:w="765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3011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12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12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574005" w:rsidRPr="00652A05" w:rsidTr="00CE1556">
        <w:tc>
          <w:tcPr>
            <w:tcW w:w="765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3011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12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12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574005" w:rsidRPr="00652A05" w:rsidTr="00CE1556">
        <w:tc>
          <w:tcPr>
            <w:tcW w:w="765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3011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Витрати, пов’язані із наймом додаткового персоналу, гривень</w:t>
            </w:r>
          </w:p>
        </w:tc>
        <w:tc>
          <w:tcPr>
            <w:tcW w:w="612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12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574005" w:rsidRPr="00652A05" w:rsidTr="00CE1556">
        <w:tc>
          <w:tcPr>
            <w:tcW w:w="765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011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 xml:space="preserve">Інше </w:t>
            </w:r>
            <w:r w:rsidR="00D52B0A" w:rsidRPr="00652A05">
              <w:rPr>
                <w:rFonts w:eastAsia="Times New Roman" w:cs="Times New Roman"/>
                <w:lang w:eastAsia="ru-RU"/>
              </w:rPr>
              <w:t xml:space="preserve">(сплата страхових платежів), </w:t>
            </w:r>
            <w:r w:rsidR="006C2312" w:rsidRPr="00652A05">
              <w:rPr>
                <w:rFonts w:eastAsia="Times New Roman" w:cs="Times New Roman"/>
                <w:lang w:eastAsia="ru-RU"/>
              </w:rPr>
              <w:t>тис</w:t>
            </w:r>
            <w:r w:rsidR="00EF1F3B">
              <w:rPr>
                <w:rFonts w:eastAsia="Times New Roman" w:cs="Times New Roman"/>
                <w:lang w:eastAsia="ru-RU"/>
              </w:rPr>
              <w:t xml:space="preserve"> </w:t>
            </w:r>
            <w:r w:rsidRPr="00652A05">
              <w:rPr>
                <w:rFonts w:eastAsia="Times New Roman" w:cs="Times New Roman"/>
                <w:lang w:eastAsia="ru-RU"/>
              </w:rPr>
              <w:t>гривень</w:t>
            </w:r>
          </w:p>
        </w:tc>
        <w:tc>
          <w:tcPr>
            <w:tcW w:w="612" w:type="pct"/>
            <w:hideMark/>
          </w:tcPr>
          <w:p w:rsidR="00574005" w:rsidRPr="00652A05" w:rsidRDefault="002B1A78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443,5</w:t>
            </w:r>
          </w:p>
        </w:tc>
        <w:tc>
          <w:tcPr>
            <w:tcW w:w="612" w:type="pct"/>
            <w:hideMark/>
          </w:tcPr>
          <w:p w:rsidR="00574005" w:rsidRPr="00652A05" w:rsidRDefault="002B1A78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2 217,5</w:t>
            </w:r>
          </w:p>
        </w:tc>
      </w:tr>
      <w:tr w:rsidR="002B1A78" w:rsidRPr="00652A05" w:rsidTr="00CE1556">
        <w:tc>
          <w:tcPr>
            <w:tcW w:w="765" w:type="pct"/>
            <w:hideMark/>
          </w:tcPr>
          <w:p w:rsidR="002B1A78" w:rsidRPr="00652A05" w:rsidRDefault="002B1A78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3011" w:type="pct"/>
            <w:hideMark/>
          </w:tcPr>
          <w:p w:rsidR="002B1A78" w:rsidRPr="00652A05" w:rsidRDefault="002B1A78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 xml:space="preserve">РАЗОМ (сума рядків: </w:t>
            </w:r>
            <w:r w:rsidRPr="00652A05">
              <w:rPr>
                <w:rFonts w:eastAsia="Times New Roman" w:cs="Times New Roman"/>
                <w:lang w:eastAsia="ru-RU"/>
              </w:rPr>
              <w:br/>
              <w:t>1 + 2 + 3 + 4 + 5 + 6 + 7 + 8), тис</w:t>
            </w:r>
            <w:r w:rsidR="00EF1F3B">
              <w:rPr>
                <w:rFonts w:eastAsia="Times New Roman" w:cs="Times New Roman"/>
                <w:lang w:eastAsia="ru-RU"/>
              </w:rPr>
              <w:t xml:space="preserve"> </w:t>
            </w:r>
            <w:r w:rsidRPr="00652A05">
              <w:rPr>
                <w:rFonts w:eastAsia="Times New Roman" w:cs="Times New Roman"/>
                <w:lang w:eastAsia="ru-RU"/>
              </w:rPr>
              <w:t>гривень</w:t>
            </w:r>
          </w:p>
        </w:tc>
        <w:tc>
          <w:tcPr>
            <w:tcW w:w="612" w:type="pct"/>
            <w:hideMark/>
          </w:tcPr>
          <w:p w:rsidR="002B1A78" w:rsidRPr="00652A05" w:rsidRDefault="002B1A78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443,5</w:t>
            </w:r>
          </w:p>
        </w:tc>
        <w:tc>
          <w:tcPr>
            <w:tcW w:w="612" w:type="pct"/>
            <w:hideMark/>
          </w:tcPr>
          <w:p w:rsidR="002B1A78" w:rsidRPr="00652A05" w:rsidRDefault="002B1A78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2 217,5</w:t>
            </w:r>
          </w:p>
        </w:tc>
      </w:tr>
      <w:tr w:rsidR="00574005" w:rsidRPr="00652A05" w:rsidTr="00CE1556">
        <w:tc>
          <w:tcPr>
            <w:tcW w:w="765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3011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12" w:type="pct"/>
            <w:hideMark/>
          </w:tcPr>
          <w:p w:rsidR="00574005" w:rsidRPr="00652A05" w:rsidRDefault="00D52B0A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17</w:t>
            </w:r>
          </w:p>
        </w:tc>
        <w:tc>
          <w:tcPr>
            <w:tcW w:w="612" w:type="pct"/>
            <w:hideMark/>
          </w:tcPr>
          <w:p w:rsidR="00574005" w:rsidRPr="00652A05" w:rsidRDefault="00D52B0A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17</w:t>
            </w:r>
          </w:p>
        </w:tc>
      </w:tr>
      <w:tr w:rsidR="00574005" w:rsidRPr="00652A05" w:rsidTr="00CE1556">
        <w:tc>
          <w:tcPr>
            <w:tcW w:w="765" w:type="pct"/>
            <w:shd w:val="clear" w:color="auto" w:fill="FFFFFF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652A05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011" w:type="pct"/>
            <w:shd w:val="clear" w:color="auto" w:fill="FFFFFF"/>
            <w:hideMark/>
          </w:tcPr>
          <w:p w:rsidR="00574005" w:rsidRPr="00652A05" w:rsidRDefault="00574005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652A05">
              <w:rPr>
                <w:rFonts w:eastAsia="Times New Roman" w:cs="Times New Roman"/>
                <w:color w:val="000000"/>
                <w:lang w:eastAsia="ru-RU"/>
              </w:rPr>
              <w:t xml:space="preserve">Сумарні витрати суб’єктів господарювання великого та середнього підприємництва, на виконання регулювання (вартість регулювання) (рядок 9 х рядок 10), </w:t>
            </w:r>
            <w:r w:rsidR="006C2312" w:rsidRPr="00652A05">
              <w:rPr>
                <w:rFonts w:eastAsia="Times New Roman" w:cs="Times New Roman"/>
                <w:color w:val="000000"/>
                <w:lang w:eastAsia="ru-RU"/>
              </w:rPr>
              <w:t xml:space="preserve">тис </w:t>
            </w:r>
            <w:r w:rsidRPr="00652A05">
              <w:rPr>
                <w:rFonts w:eastAsia="Times New Roman" w:cs="Times New Roman"/>
                <w:color w:val="000000"/>
                <w:lang w:eastAsia="ru-RU"/>
              </w:rPr>
              <w:t>гривень</w:t>
            </w:r>
          </w:p>
        </w:tc>
        <w:tc>
          <w:tcPr>
            <w:tcW w:w="612" w:type="pct"/>
            <w:shd w:val="clear" w:color="auto" w:fill="FFFFFF"/>
            <w:hideMark/>
          </w:tcPr>
          <w:p w:rsidR="00574005" w:rsidRPr="00652A05" w:rsidRDefault="002B1A78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7 539,5</w:t>
            </w:r>
          </w:p>
        </w:tc>
        <w:tc>
          <w:tcPr>
            <w:tcW w:w="612" w:type="pct"/>
            <w:shd w:val="clear" w:color="auto" w:fill="FFFFFF"/>
            <w:hideMark/>
          </w:tcPr>
          <w:p w:rsidR="00574005" w:rsidRPr="00652A05" w:rsidRDefault="002B1A78" w:rsidP="00C966EE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37 697,5</w:t>
            </w:r>
          </w:p>
        </w:tc>
      </w:tr>
    </w:tbl>
    <w:p w:rsidR="00574005" w:rsidRPr="00652A05" w:rsidRDefault="00574005" w:rsidP="00C966EE">
      <w:pPr>
        <w:widowControl w:val="0"/>
        <w:rPr>
          <w:rFonts w:eastAsia="Times New Roman" w:cs="Times New Roman"/>
          <w:lang w:eastAsia="ru-RU"/>
        </w:rPr>
      </w:pPr>
    </w:p>
    <w:p w:rsidR="00574005" w:rsidRPr="00652A05" w:rsidRDefault="00574005" w:rsidP="00C966EE">
      <w:pPr>
        <w:widowControl w:val="0"/>
        <w:rPr>
          <w:rFonts w:eastAsia="Times New Roman" w:cs="Times New Roman"/>
          <w:lang w:eastAsia="ru-RU"/>
        </w:rPr>
      </w:pPr>
      <w:r w:rsidRPr="00652A05">
        <w:rPr>
          <w:rFonts w:eastAsia="Times New Roman" w:cs="Times New Roman"/>
          <w:lang w:eastAsia="ru-RU"/>
        </w:rPr>
        <w:t>Розрахунок відповідних витрат на одного суб’єкта господарювання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6"/>
        <w:gridCol w:w="1843"/>
        <w:gridCol w:w="2017"/>
        <w:gridCol w:w="1673"/>
      </w:tblGrid>
      <w:tr w:rsidR="00574005" w:rsidRPr="00652A05" w:rsidTr="00CE1556">
        <w:tc>
          <w:tcPr>
            <w:tcW w:w="2133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955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У перший рік</w:t>
            </w:r>
          </w:p>
        </w:tc>
        <w:tc>
          <w:tcPr>
            <w:tcW w:w="1045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 xml:space="preserve">Періодичні </w:t>
            </w:r>
            <w:r w:rsidRPr="00652A05">
              <w:rPr>
                <w:rFonts w:eastAsia="Times New Roman" w:cs="Times New Roman"/>
                <w:lang w:eastAsia="ru-RU"/>
              </w:rPr>
              <w:br/>
              <w:t>(за рік)</w:t>
            </w:r>
          </w:p>
        </w:tc>
        <w:tc>
          <w:tcPr>
            <w:tcW w:w="867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574005" w:rsidRPr="00652A05" w:rsidTr="00CE1556">
        <w:tc>
          <w:tcPr>
            <w:tcW w:w="2133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955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45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67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574005" w:rsidRPr="00652A05" w:rsidRDefault="00574005" w:rsidP="00C966EE">
      <w:pPr>
        <w:widowControl w:val="0"/>
        <w:rPr>
          <w:rFonts w:eastAsia="Times New Roman" w:cs="Times New Roman"/>
          <w:lang w:eastAsia="ru-RU"/>
        </w:rPr>
      </w:pPr>
      <w:bookmarkStart w:id="21" w:name="n181"/>
      <w:bookmarkStart w:id="22" w:name="n182"/>
      <w:bookmarkEnd w:id="21"/>
      <w:bookmarkEnd w:id="2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6"/>
        <w:gridCol w:w="3860"/>
        <w:gridCol w:w="1673"/>
      </w:tblGrid>
      <w:tr w:rsidR="00574005" w:rsidRPr="00652A05" w:rsidTr="00CE1556">
        <w:tc>
          <w:tcPr>
            <w:tcW w:w="2133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2000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867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574005" w:rsidRPr="00652A05" w:rsidTr="00CE1556">
        <w:tc>
          <w:tcPr>
            <w:tcW w:w="2133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2000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7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</w:tbl>
    <w:p w:rsidR="00574005" w:rsidRPr="00652A05" w:rsidRDefault="00574005" w:rsidP="00C966EE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3"/>
        <w:gridCol w:w="2408"/>
        <w:gridCol w:w="2127"/>
        <w:gridCol w:w="992"/>
        <w:gridCol w:w="1139"/>
      </w:tblGrid>
      <w:tr w:rsidR="00574005" w:rsidRPr="00652A05" w:rsidTr="00CE1556">
        <w:tc>
          <w:tcPr>
            <w:tcW w:w="1546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1248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ведення обліку, підготовку та подання звітності (за рік)</w:t>
            </w:r>
          </w:p>
        </w:tc>
        <w:tc>
          <w:tcPr>
            <w:tcW w:w="1102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оплату штрафних санкцій за рік</w:t>
            </w:r>
          </w:p>
        </w:tc>
        <w:tc>
          <w:tcPr>
            <w:tcW w:w="514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Разом за рік</w:t>
            </w:r>
          </w:p>
        </w:tc>
        <w:tc>
          <w:tcPr>
            <w:tcW w:w="590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574005" w:rsidRPr="00652A05" w:rsidTr="00CE1556">
        <w:tc>
          <w:tcPr>
            <w:tcW w:w="1546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1248" w:type="pct"/>
          </w:tcPr>
          <w:p w:rsidR="00574005" w:rsidRPr="00652A05" w:rsidRDefault="00A2076B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102" w:type="pct"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14" w:type="pct"/>
          </w:tcPr>
          <w:p w:rsidR="00574005" w:rsidRPr="00652A05" w:rsidRDefault="00A2076B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90" w:type="pct"/>
          </w:tcPr>
          <w:p w:rsidR="00574005" w:rsidRPr="00652A05" w:rsidRDefault="00A2076B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574005" w:rsidRPr="00652A05" w:rsidRDefault="00574005" w:rsidP="00C966EE">
      <w:pPr>
        <w:widowControl w:val="0"/>
        <w:rPr>
          <w:rFonts w:eastAsia="Times New Roman" w:cs="Times New Roman"/>
          <w:lang w:eastAsia="ru-RU"/>
        </w:rPr>
      </w:pPr>
      <w:bookmarkStart w:id="23" w:name="n183"/>
      <w:bookmarkEnd w:id="2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58"/>
        <w:gridCol w:w="2192"/>
        <w:gridCol w:w="2268"/>
        <w:gridCol w:w="992"/>
        <w:gridCol w:w="1139"/>
      </w:tblGrid>
      <w:tr w:rsidR="00574005" w:rsidRPr="00652A05" w:rsidTr="00CE1556">
        <w:tc>
          <w:tcPr>
            <w:tcW w:w="1585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bookmarkStart w:id="24" w:name="n184"/>
            <w:bookmarkEnd w:id="24"/>
            <w:r w:rsidRPr="00652A05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1136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 xml:space="preserve">Витрати на адміністрування заходів державного </w:t>
            </w:r>
            <w:r w:rsidRPr="00652A05">
              <w:rPr>
                <w:rFonts w:eastAsia="Times New Roman" w:cs="Times New Roman"/>
                <w:lang w:eastAsia="ru-RU"/>
              </w:rPr>
              <w:lastRenderedPageBreak/>
              <w:t>нагляду (контролю) (за рік)</w:t>
            </w:r>
          </w:p>
        </w:tc>
        <w:tc>
          <w:tcPr>
            <w:tcW w:w="1175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lastRenderedPageBreak/>
              <w:t xml:space="preserve">Витрати на оплату штрафних санкцій та усунення виявлених </w:t>
            </w:r>
            <w:r w:rsidRPr="00652A05">
              <w:rPr>
                <w:rFonts w:eastAsia="Times New Roman" w:cs="Times New Roman"/>
                <w:lang w:eastAsia="ru-RU"/>
              </w:rPr>
              <w:lastRenderedPageBreak/>
              <w:t>порушень (за рік)</w:t>
            </w:r>
          </w:p>
        </w:tc>
        <w:tc>
          <w:tcPr>
            <w:tcW w:w="514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lastRenderedPageBreak/>
              <w:t>Разом за рік</w:t>
            </w:r>
          </w:p>
        </w:tc>
        <w:tc>
          <w:tcPr>
            <w:tcW w:w="590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574005" w:rsidRPr="00652A05" w:rsidTr="00CE1556">
        <w:tc>
          <w:tcPr>
            <w:tcW w:w="1585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lastRenderedPageBreak/>
              <w:t>Витрати, пов’язані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1136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175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14" w:type="pct"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90" w:type="pct"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574005" w:rsidRPr="00652A05" w:rsidRDefault="00574005" w:rsidP="00C966EE">
      <w:pPr>
        <w:widowControl w:val="0"/>
        <w:rPr>
          <w:rFonts w:eastAsia="Times New Roman" w:cs="Times New Roman"/>
          <w:lang w:eastAsia="ru-RU"/>
        </w:rPr>
      </w:pPr>
      <w:bookmarkStart w:id="25" w:name="n185"/>
      <w:bookmarkEnd w:id="2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55"/>
        <w:gridCol w:w="1772"/>
        <w:gridCol w:w="1968"/>
        <w:gridCol w:w="1673"/>
        <w:gridCol w:w="1181"/>
      </w:tblGrid>
      <w:tr w:rsidR="00574005" w:rsidRPr="00652A05" w:rsidTr="00CE1556">
        <w:tc>
          <w:tcPr>
            <w:tcW w:w="1583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bookmarkStart w:id="26" w:name="n186"/>
            <w:bookmarkEnd w:id="26"/>
            <w:r w:rsidRPr="00652A05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918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020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867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Разом за рік (стартовий)</w:t>
            </w:r>
          </w:p>
        </w:tc>
        <w:tc>
          <w:tcPr>
            <w:tcW w:w="612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574005" w:rsidRPr="00652A05" w:rsidTr="00CE1556">
        <w:tc>
          <w:tcPr>
            <w:tcW w:w="1583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918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20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67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12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574005" w:rsidRPr="00652A05" w:rsidRDefault="00574005" w:rsidP="00C966EE">
      <w:pPr>
        <w:widowControl w:val="0"/>
        <w:rPr>
          <w:rFonts w:eastAsia="Times New Roman" w:cs="Times New Roman"/>
          <w:lang w:eastAsia="ru-RU"/>
        </w:rPr>
      </w:pPr>
      <w:bookmarkStart w:id="27" w:name="n187"/>
      <w:bookmarkStart w:id="28" w:name="n188"/>
      <w:bookmarkEnd w:id="27"/>
      <w:bookmarkEnd w:id="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4"/>
        <w:gridCol w:w="1418"/>
        <w:gridCol w:w="1986"/>
        <w:gridCol w:w="1561"/>
      </w:tblGrid>
      <w:tr w:rsidR="00574005" w:rsidRPr="00652A05" w:rsidTr="00CE1556">
        <w:tc>
          <w:tcPr>
            <w:tcW w:w="2427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735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За рік (стартовий)</w:t>
            </w:r>
          </w:p>
        </w:tc>
        <w:tc>
          <w:tcPr>
            <w:tcW w:w="1029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Періодичні(за наступний рік)</w:t>
            </w:r>
          </w:p>
        </w:tc>
        <w:tc>
          <w:tcPr>
            <w:tcW w:w="809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574005" w:rsidRPr="00652A05" w:rsidTr="00CE1556">
        <w:tc>
          <w:tcPr>
            <w:tcW w:w="2427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735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29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09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574005" w:rsidRPr="00652A05" w:rsidRDefault="00574005" w:rsidP="00C966EE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0"/>
        <w:gridCol w:w="4246"/>
        <w:gridCol w:w="1563"/>
      </w:tblGrid>
      <w:tr w:rsidR="00574005" w:rsidRPr="00652A05" w:rsidTr="00CE1556">
        <w:tc>
          <w:tcPr>
            <w:tcW w:w="1990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2200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оплату праці додатково найманого персоналу (за рік)</w:t>
            </w:r>
          </w:p>
        </w:tc>
        <w:tc>
          <w:tcPr>
            <w:tcW w:w="810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574005" w:rsidRPr="00652A05" w:rsidTr="00CE1556">
        <w:tc>
          <w:tcPr>
            <w:tcW w:w="1990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Витрати, пов’язані із наймом додаткового персоналу</w:t>
            </w:r>
          </w:p>
        </w:tc>
        <w:tc>
          <w:tcPr>
            <w:tcW w:w="2200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10" w:type="pct"/>
            <w:hideMark/>
          </w:tcPr>
          <w:p w:rsidR="00574005" w:rsidRPr="00652A05" w:rsidRDefault="00574005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574005" w:rsidRDefault="00574005" w:rsidP="00C966EE">
      <w:pPr>
        <w:widowControl w:val="0"/>
        <w:rPr>
          <w:rFonts w:eastAsia="Times New Roman" w:cs="Times New Roman"/>
          <w:lang w:eastAsia="ru-RU"/>
        </w:rPr>
      </w:pPr>
    </w:p>
    <w:p w:rsidR="00DD55E3" w:rsidRPr="00652A05" w:rsidRDefault="00DD55E3" w:rsidP="00C966EE">
      <w:pPr>
        <w:widowControl w:val="0"/>
        <w:rPr>
          <w:rFonts w:eastAsia="Times New Roman" w:cs="Times New Roman"/>
          <w:lang w:eastAsia="ru-RU"/>
        </w:rPr>
      </w:pPr>
    </w:p>
    <w:p w:rsidR="00061701" w:rsidRPr="00652A05" w:rsidRDefault="00061701" w:rsidP="00C966EE">
      <w:pPr>
        <w:widowControl w:val="0"/>
        <w:rPr>
          <w:rFonts w:eastAsia="Times New Roman" w:cs="Times New Roman"/>
          <w:lang w:eastAsia="ru-RU"/>
        </w:rPr>
      </w:pPr>
    </w:p>
    <w:p w:rsidR="00487043" w:rsidRPr="00652A05" w:rsidRDefault="00487043" w:rsidP="00C966EE">
      <w:pPr>
        <w:widowControl w:val="0"/>
        <w:rPr>
          <w:rFonts w:eastAsia="Times New Roman" w:cs="Times New Roman"/>
          <w:b/>
          <w:lang w:eastAsia="ru-RU"/>
        </w:rPr>
      </w:pPr>
      <w:r w:rsidRPr="00652A05">
        <w:rPr>
          <w:rFonts w:eastAsia="Times New Roman" w:cs="Times New Roman"/>
          <w:b/>
          <w:lang w:eastAsia="ru-RU"/>
        </w:rPr>
        <w:lastRenderedPageBreak/>
        <w:t xml:space="preserve">Для сертифікованих суб’єктів наземного обслуговування </w:t>
      </w:r>
    </w:p>
    <w:p w:rsidR="00487043" w:rsidRPr="00652A05" w:rsidRDefault="00487043" w:rsidP="00C966EE">
      <w:pPr>
        <w:widowControl w:val="0"/>
        <w:rPr>
          <w:rFonts w:eastAsia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6"/>
        <w:gridCol w:w="5811"/>
        <w:gridCol w:w="1181"/>
        <w:gridCol w:w="1181"/>
      </w:tblGrid>
      <w:tr w:rsidR="00487043" w:rsidRPr="00652A05" w:rsidTr="009354A2">
        <w:tc>
          <w:tcPr>
            <w:tcW w:w="765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Порядковий номер</w:t>
            </w:r>
          </w:p>
        </w:tc>
        <w:tc>
          <w:tcPr>
            <w:tcW w:w="3011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</w:t>
            </w:r>
          </w:p>
        </w:tc>
        <w:tc>
          <w:tcPr>
            <w:tcW w:w="612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За перший рік</w:t>
            </w:r>
          </w:p>
        </w:tc>
        <w:tc>
          <w:tcPr>
            <w:tcW w:w="612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За п’ять років</w:t>
            </w:r>
          </w:p>
        </w:tc>
      </w:tr>
      <w:tr w:rsidR="00487043" w:rsidRPr="00652A05" w:rsidTr="009354A2">
        <w:tc>
          <w:tcPr>
            <w:tcW w:w="765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011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612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12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87043" w:rsidRPr="00652A05" w:rsidTr="009354A2">
        <w:tc>
          <w:tcPr>
            <w:tcW w:w="765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3011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612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12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487043" w:rsidRPr="00652A05" w:rsidTr="009354A2">
        <w:tc>
          <w:tcPr>
            <w:tcW w:w="765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011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612" w:type="pct"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12" w:type="pct"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87043" w:rsidRPr="00652A05" w:rsidTr="009354A2">
        <w:tc>
          <w:tcPr>
            <w:tcW w:w="765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3011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612" w:type="pct"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12" w:type="pct"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87043" w:rsidRPr="00652A05" w:rsidTr="009354A2">
        <w:tc>
          <w:tcPr>
            <w:tcW w:w="765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3011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12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12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87043" w:rsidRPr="00652A05" w:rsidTr="009354A2">
        <w:tc>
          <w:tcPr>
            <w:tcW w:w="765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3011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12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12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87043" w:rsidRPr="00652A05" w:rsidTr="009354A2">
        <w:tc>
          <w:tcPr>
            <w:tcW w:w="765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3011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Витрати, пов’язані із наймом додаткового персоналу, гривень</w:t>
            </w:r>
          </w:p>
        </w:tc>
        <w:tc>
          <w:tcPr>
            <w:tcW w:w="612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12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487043" w:rsidRPr="00652A05" w:rsidTr="009354A2">
        <w:tc>
          <w:tcPr>
            <w:tcW w:w="765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3011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Інше (сплата страхових платежів), тис</w:t>
            </w:r>
            <w:r w:rsidR="00EF1F3B">
              <w:rPr>
                <w:rFonts w:eastAsia="Times New Roman" w:cs="Times New Roman"/>
                <w:lang w:eastAsia="ru-RU"/>
              </w:rPr>
              <w:t xml:space="preserve"> </w:t>
            </w:r>
            <w:r w:rsidRPr="00652A05">
              <w:rPr>
                <w:rFonts w:eastAsia="Times New Roman" w:cs="Times New Roman"/>
                <w:lang w:eastAsia="ru-RU"/>
              </w:rPr>
              <w:t>гривень</w:t>
            </w:r>
          </w:p>
        </w:tc>
        <w:tc>
          <w:tcPr>
            <w:tcW w:w="612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50,0</w:t>
            </w:r>
          </w:p>
        </w:tc>
        <w:tc>
          <w:tcPr>
            <w:tcW w:w="612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250,0</w:t>
            </w:r>
          </w:p>
        </w:tc>
      </w:tr>
      <w:tr w:rsidR="00487043" w:rsidRPr="00652A05" w:rsidTr="009354A2">
        <w:tc>
          <w:tcPr>
            <w:tcW w:w="765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3011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 xml:space="preserve">РАЗОМ (сума рядків: </w:t>
            </w:r>
            <w:r w:rsidRPr="00652A05">
              <w:rPr>
                <w:rFonts w:eastAsia="Times New Roman" w:cs="Times New Roman"/>
                <w:lang w:eastAsia="ru-RU"/>
              </w:rPr>
              <w:br/>
              <w:t>1 + 2 + 3 + 4 + 5 + 6 + 7 + 8), тис</w:t>
            </w:r>
            <w:r w:rsidR="00EF1F3B">
              <w:rPr>
                <w:rFonts w:eastAsia="Times New Roman" w:cs="Times New Roman"/>
                <w:lang w:eastAsia="ru-RU"/>
              </w:rPr>
              <w:t xml:space="preserve"> </w:t>
            </w:r>
            <w:r w:rsidRPr="00652A05">
              <w:rPr>
                <w:rFonts w:eastAsia="Times New Roman" w:cs="Times New Roman"/>
                <w:lang w:eastAsia="ru-RU"/>
              </w:rPr>
              <w:t>гривень</w:t>
            </w:r>
          </w:p>
        </w:tc>
        <w:tc>
          <w:tcPr>
            <w:tcW w:w="612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50,0</w:t>
            </w:r>
          </w:p>
        </w:tc>
        <w:tc>
          <w:tcPr>
            <w:tcW w:w="612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250,0</w:t>
            </w:r>
          </w:p>
        </w:tc>
      </w:tr>
      <w:tr w:rsidR="00487043" w:rsidRPr="00652A05" w:rsidTr="009354A2">
        <w:tc>
          <w:tcPr>
            <w:tcW w:w="765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3011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12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12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11</w:t>
            </w:r>
          </w:p>
        </w:tc>
      </w:tr>
      <w:tr w:rsidR="00487043" w:rsidRPr="00652A05" w:rsidTr="009354A2">
        <w:tc>
          <w:tcPr>
            <w:tcW w:w="765" w:type="pct"/>
            <w:shd w:val="clear" w:color="auto" w:fill="FFFFFF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652A05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011" w:type="pct"/>
            <w:shd w:val="clear" w:color="auto" w:fill="FFFFFF"/>
            <w:hideMark/>
          </w:tcPr>
          <w:p w:rsidR="00487043" w:rsidRPr="00652A05" w:rsidRDefault="00487043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652A05">
              <w:rPr>
                <w:rFonts w:eastAsia="Times New Roman" w:cs="Times New Roman"/>
                <w:color w:val="000000"/>
                <w:lang w:eastAsia="ru-RU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тис гривень</w:t>
            </w:r>
          </w:p>
        </w:tc>
        <w:tc>
          <w:tcPr>
            <w:tcW w:w="612" w:type="pct"/>
            <w:shd w:val="clear" w:color="auto" w:fill="FFFFFF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652A05">
              <w:rPr>
                <w:rFonts w:eastAsia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612" w:type="pct"/>
            <w:shd w:val="clear" w:color="auto" w:fill="FFFFFF"/>
            <w:hideMark/>
          </w:tcPr>
          <w:p w:rsidR="00487043" w:rsidRPr="00652A05" w:rsidRDefault="004A0A17" w:rsidP="00C966EE">
            <w:pPr>
              <w:widowControl w:val="0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52A05">
              <w:rPr>
                <w:rFonts w:eastAsia="Times New Roman" w:cs="Times New Roman"/>
                <w:color w:val="000000"/>
                <w:lang w:eastAsia="ru-RU"/>
              </w:rPr>
              <w:t>2</w:t>
            </w:r>
            <w:r w:rsidR="00487043" w:rsidRPr="00652A05"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Pr="00652A05">
              <w:rPr>
                <w:rFonts w:eastAsia="Times New Roman" w:cs="Times New Roman"/>
                <w:color w:val="000000"/>
                <w:lang w:eastAsia="ru-RU"/>
              </w:rPr>
              <w:t>7</w:t>
            </w:r>
            <w:r w:rsidR="00487043" w:rsidRPr="00652A05">
              <w:rPr>
                <w:rFonts w:eastAsia="Times New Roman" w:cs="Times New Roman"/>
                <w:color w:val="000000"/>
                <w:lang w:eastAsia="ru-RU"/>
              </w:rPr>
              <w:t>50,0</w:t>
            </w:r>
          </w:p>
        </w:tc>
      </w:tr>
    </w:tbl>
    <w:p w:rsidR="00487043" w:rsidRPr="00652A05" w:rsidRDefault="00487043" w:rsidP="00C966EE">
      <w:pPr>
        <w:widowControl w:val="0"/>
        <w:rPr>
          <w:rFonts w:eastAsia="Times New Roman" w:cs="Times New Roman"/>
          <w:lang w:eastAsia="ru-RU"/>
        </w:rPr>
      </w:pPr>
    </w:p>
    <w:p w:rsidR="00487043" w:rsidRPr="00652A05" w:rsidRDefault="00487043" w:rsidP="00C966EE">
      <w:pPr>
        <w:widowControl w:val="0"/>
        <w:rPr>
          <w:rFonts w:eastAsia="Times New Roman" w:cs="Times New Roman"/>
          <w:lang w:eastAsia="ru-RU"/>
        </w:rPr>
      </w:pPr>
      <w:r w:rsidRPr="00652A05">
        <w:rPr>
          <w:rFonts w:eastAsia="Times New Roman" w:cs="Times New Roman"/>
          <w:lang w:eastAsia="ru-RU"/>
        </w:rPr>
        <w:t>Розрахунок відповідних витрат на одного суб’єкта господарювання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6"/>
        <w:gridCol w:w="1843"/>
        <w:gridCol w:w="2017"/>
        <w:gridCol w:w="1673"/>
      </w:tblGrid>
      <w:tr w:rsidR="00487043" w:rsidRPr="00652A05" w:rsidTr="009354A2">
        <w:tc>
          <w:tcPr>
            <w:tcW w:w="2133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955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У перший рік</w:t>
            </w:r>
          </w:p>
        </w:tc>
        <w:tc>
          <w:tcPr>
            <w:tcW w:w="1045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 xml:space="preserve">Періодичні </w:t>
            </w:r>
            <w:r w:rsidRPr="00652A05">
              <w:rPr>
                <w:rFonts w:eastAsia="Times New Roman" w:cs="Times New Roman"/>
                <w:lang w:eastAsia="ru-RU"/>
              </w:rPr>
              <w:br/>
              <w:t>(за рік)</w:t>
            </w:r>
          </w:p>
        </w:tc>
        <w:tc>
          <w:tcPr>
            <w:tcW w:w="867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487043" w:rsidRPr="00652A05" w:rsidTr="009354A2">
        <w:tc>
          <w:tcPr>
            <w:tcW w:w="2133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lastRenderedPageBreak/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955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45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67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487043" w:rsidRPr="00652A05" w:rsidRDefault="00487043" w:rsidP="00C966EE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6"/>
        <w:gridCol w:w="3860"/>
        <w:gridCol w:w="1673"/>
      </w:tblGrid>
      <w:tr w:rsidR="00487043" w:rsidRPr="00652A05" w:rsidTr="009354A2">
        <w:tc>
          <w:tcPr>
            <w:tcW w:w="2133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2000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867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487043" w:rsidRPr="00652A05" w:rsidTr="009354A2">
        <w:tc>
          <w:tcPr>
            <w:tcW w:w="2133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2000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67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</w:tbl>
    <w:p w:rsidR="00487043" w:rsidRPr="00652A05" w:rsidRDefault="00487043" w:rsidP="00C966EE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3"/>
        <w:gridCol w:w="2408"/>
        <w:gridCol w:w="2127"/>
        <w:gridCol w:w="992"/>
        <w:gridCol w:w="1139"/>
      </w:tblGrid>
      <w:tr w:rsidR="00487043" w:rsidRPr="00652A05" w:rsidTr="009354A2">
        <w:tc>
          <w:tcPr>
            <w:tcW w:w="1546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1248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ведення обліку, підготовку та подання звітності (за рік)</w:t>
            </w:r>
          </w:p>
        </w:tc>
        <w:tc>
          <w:tcPr>
            <w:tcW w:w="1102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оплату штрафних санкцій за рік</w:t>
            </w:r>
          </w:p>
        </w:tc>
        <w:tc>
          <w:tcPr>
            <w:tcW w:w="514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Разом за рік</w:t>
            </w:r>
          </w:p>
        </w:tc>
        <w:tc>
          <w:tcPr>
            <w:tcW w:w="590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487043" w:rsidRPr="00652A05" w:rsidTr="009354A2">
        <w:tc>
          <w:tcPr>
            <w:tcW w:w="1546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1248" w:type="pct"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102" w:type="pct"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14" w:type="pct"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90" w:type="pct"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487043" w:rsidRPr="00652A05" w:rsidRDefault="00487043" w:rsidP="00C966EE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58"/>
        <w:gridCol w:w="2192"/>
        <w:gridCol w:w="2268"/>
        <w:gridCol w:w="992"/>
        <w:gridCol w:w="1139"/>
      </w:tblGrid>
      <w:tr w:rsidR="00487043" w:rsidRPr="00652A05" w:rsidTr="009354A2">
        <w:tc>
          <w:tcPr>
            <w:tcW w:w="1585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1136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адміністрування заходів державного нагляду (контролю) (за рік)</w:t>
            </w:r>
          </w:p>
        </w:tc>
        <w:tc>
          <w:tcPr>
            <w:tcW w:w="1175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514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Разом за рік</w:t>
            </w:r>
          </w:p>
        </w:tc>
        <w:tc>
          <w:tcPr>
            <w:tcW w:w="590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487043" w:rsidRPr="00652A05" w:rsidTr="009354A2">
        <w:tc>
          <w:tcPr>
            <w:tcW w:w="1585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1136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175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14" w:type="pct"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90" w:type="pct"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487043" w:rsidRPr="00652A05" w:rsidRDefault="00487043" w:rsidP="00C966EE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55"/>
        <w:gridCol w:w="1772"/>
        <w:gridCol w:w="1968"/>
        <w:gridCol w:w="1673"/>
        <w:gridCol w:w="1181"/>
      </w:tblGrid>
      <w:tr w:rsidR="00487043" w:rsidRPr="00652A05" w:rsidTr="009354A2">
        <w:tc>
          <w:tcPr>
            <w:tcW w:w="1583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918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 xml:space="preserve">Витрати на проходження відповідних </w:t>
            </w:r>
            <w:r w:rsidRPr="00652A05">
              <w:rPr>
                <w:rFonts w:eastAsia="Times New Roman" w:cs="Times New Roman"/>
                <w:lang w:eastAsia="ru-RU"/>
              </w:rPr>
              <w:lastRenderedPageBreak/>
              <w:t>процедур (витрати часу, витрати на експертизи, тощо)</w:t>
            </w:r>
          </w:p>
        </w:tc>
        <w:tc>
          <w:tcPr>
            <w:tcW w:w="1020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lastRenderedPageBreak/>
              <w:t xml:space="preserve">Витрати безпосередньо на дозволи, </w:t>
            </w:r>
            <w:r w:rsidRPr="00652A05">
              <w:rPr>
                <w:rFonts w:eastAsia="Times New Roman" w:cs="Times New Roman"/>
                <w:lang w:eastAsia="ru-RU"/>
              </w:rPr>
              <w:lastRenderedPageBreak/>
              <w:t>ліцензії, сертифікати, страхові поліси (за рік - стартовий)</w:t>
            </w:r>
          </w:p>
        </w:tc>
        <w:tc>
          <w:tcPr>
            <w:tcW w:w="867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lastRenderedPageBreak/>
              <w:t>Разом за рік (стартовий)</w:t>
            </w:r>
          </w:p>
        </w:tc>
        <w:tc>
          <w:tcPr>
            <w:tcW w:w="612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487043" w:rsidRPr="00652A05" w:rsidTr="009354A2">
        <w:tc>
          <w:tcPr>
            <w:tcW w:w="1583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lastRenderedPageBreak/>
              <w:t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918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20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67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12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487043" w:rsidRPr="00652A05" w:rsidRDefault="00487043" w:rsidP="00C966EE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4"/>
        <w:gridCol w:w="1418"/>
        <w:gridCol w:w="1986"/>
        <w:gridCol w:w="1561"/>
      </w:tblGrid>
      <w:tr w:rsidR="00487043" w:rsidRPr="00652A05" w:rsidTr="009354A2">
        <w:tc>
          <w:tcPr>
            <w:tcW w:w="2427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735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За рік (стартовий)</w:t>
            </w:r>
          </w:p>
        </w:tc>
        <w:tc>
          <w:tcPr>
            <w:tcW w:w="1029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Періодичні(за наступний рік)</w:t>
            </w:r>
          </w:p>
        </w:tc>
        <w:tc>
          <w:tcPr>
            <w:tcW w:w="809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487043" w:rsidRPr="00652A05" w:rsidTr="009354A2">
        <w:tc>
          <w:tcPr>
            <w:tcW w:w="2427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735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29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09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487043" w:rsidRPr="00652A05" w:rsidRDefault="00487043" w:rsidP="00C966EE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0"/>
        <w:gridCol w:w="4246"/>
        <w:gridCol w:w="1563"/>
      </w:tblGrid>
      <w:tr w:rsidR="00487043" w:rsidRPr="00652A05" w:rsidTr="009354A2">
        <w:tc>
          <w:tcPr>
            <w:tcW w:w="1990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2200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на оплату праці додатково найманого персоналу (за рік)</w:t>
            </w:r>
          </w:p>
        </w:tc>
        <w:tc>
          <w:tcPr>
            <w:tcW w:w="810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487043" w:rsidRPr="00652A05" w:rsidTr="009354A2">
        <w:tc>
          <w:tcPr>
            <w:tcW w:w="1990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Витрати, пов’язані із наймом додаткового персоналу</w:t>
            </w:r>
          </w:p>
        </w:tc>
        <w:tc>
          <w:tcPr>
            <w:tcW w:w="2200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10" w:type="pct"/>
            <w:hideMark/>
          </w:tcPr>
          <w:p w:rsidR="00487043" w:rsidRPr="00652A05" w:rsidRDefault="00487043" w:rsidP="00C966EE">
            <w:pPr>
              <w:widowControl w:val="0"/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487043" w:rsidRPr="00652A05" w:rsidRDefault="00487043" w:rsidP="00C966EE">
      <w:pPr>
        <w:widowControl w:val="0"/>
        <w:rPr>
          <w:rFonts w:eastAsia="Times New Roman" w:cs="Times New Roman"/>
          <w:lang w:eastAsia="ru-RU"/>
        </w:rPr>
      </w:pPr>
    </w:p>
    <w:p w:rsidR="00574005" w:rsidRPr="00652A05" w:rsidRDefault="00574005" w:rsidP="00C966EE">
      <w:pPr>
        <w:widowControl w:val="0"/>
        <w:rPr>
          <w:rFonts w:eastAsia="Times New Roman" w:cs="Times New Roman"/>
          <w:lang w:eastAsia="ru-RU"/>
        </w:rPr>
      </w:pPr>
      <w:r w:rsidRPr="00652A05">
        <w:rPr>
          <w:rFonts w:eastAsia="Times New Roman" w:cs="Times New Roman"/>
          <w:lang w:eastAsia="ru-RU"/>
        </w:rPr>
        <w:t>Витрати, які будуть виникати внаслідок дії регуляторного акта (згідно з додатком 2 до Методики проведення аналізу впливу регуляторного акта)</w:t>
      </w:r>
    </w:p>
    <w:tbl>
      <w:tblPr>
        <w:tblStyle w:val="a6"/>
        <w:tblW w:w="0" w:type="auto"/>
        <w:tblLook w:val="04A0"/>
      </w:tblPr>
      <w:tblGrid>
        <w:gridCol w:w="3936"/>
        <w:gridCol w:w="5919"/>
      </w:tblGrid>
      <w:tr w:rsidR="00574005" w:rsidRPr="00652A05" w:rsidTr="00B60802">
        <w:tc>
          <w:tcPr>
            <w:tcW w:w="3936" w:type="dxa"/>
          </w:tcPr>
          <w:p w:rsidR="00574005" w:rsidRPr="00652A05" w:rsidRDefault="00574005" w:rsidP="00C966E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A05">
              <w:rPr>
                <w:rFonts w:ascii="Times New Roman" w:eastAsia="Times New Roman" w:hAnsi="Times New Roman" w:cs="Times New Roman"/>
                <w:lang w:eastAsia="ru-RU"/>
              </w:rPr>
              <w:t>Сумарні витрати за альтернативами</w:t>
            </w:r>
          </w:p>
        </w:tc>
        <w:tc>
          <w:tcPr>
            <w:tcW w:w="5919" w:type="dxa"/>
          </w:tcPr>
          <w:p w:rsidR="009354A2" w:rsidRPr="00652A05" w:rsidRDefault="00574005" w:rsidP="00C966E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2A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Сума витрат (за п’ять років), </w:t>
            </w:r>
          </w:p>
          <w:p w:rsidR="00574005" w:rsidRPr="00652A05" w:rsidRDefault="009354A2" w:rsidP="00C966E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A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тис </w:t>
            </w:r>
            <w:r w:rsidR="00574005" w:rsidRPr="00652A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гривень</w:t>
            </w:r>
          </w:p>
        </w:tc>
      </w:tr>
      <w:tr w:rsidR="00574005" w:rsidRPr="00652A05" w:rsidTr="00B60802">
        <w:tc>
          <w:tcPr>
            <w:tcW w:w="3936" w:type="dxa"/>
          </w:tcPr>
          <w:p w:rsidR="00574005" w:rsidRPr="00652A05" w:rsidRDefault="00574005" w:rsidP="00C966EE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2A05">
              <w:rPr>
                <w:rFonts w:ascii="Times New Roman" w:hAnsi="Times New Roman" w:cs="Times New Roman"/>
                <w:color w:val="000000"/>
                <w:lang w:eastAsia="uk-UA"/>
              </w:rPr>
              <w:t>Альтернатива 1</w:t>
            </w:r>
          </w:p>
          <w:p w:rsidR="00B60802" w:rsidRPr="00652A05" w:rsidRDefault="00B60802" w:rsidP="00C966EE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  <w:p w:rsidR="00574005" w:rsidRPr="00652A05" w:rsidRDefault="00574005" w:rsidP="00C966EE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2A05">
              <w:rPr>
                <w:rFonts w:ascii="Times New Roman" w:hAnsi="Times New Roman" w:cs="Times New Roman"/>
                <w:color w:val="000000"/>
                <w:lang w:eastAsia="uk-UA"/>
              </w:rPr>
              <w:t>Залишити все без змін</w:t>
            </w:r>
          </w:p>
          <w:p w:rsidR="00574005" w:rsidRPr="00652A05" w:rsidRDefault="00574005" w:rsidP="00C966EE">
            <w:pPr>
              <w:widowControl w:val="0"/>
              <w:ind w:firstLine="0"/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</w:pPr>
            <w:r w:rsidRPr="00652A0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акта»)</w:t>
            </w:r>
          </w:p>
          <w:p w:rsidR="00061701" w:rsidRPr="00652A05" w:rsidRDefault="00061701" w:rsidP="00C966EE">
            <w:pPr>
              <w:widowControl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9" w:type="dxa"/>
          </w:tcPr>
          <w:p w:rsidR="00B60802" w:rsidRPr="00652A05" w:rsidRDefault="00B60802" w:rsidP="00C966EE">
            <w:pPr>
              <w:pStyle w:val="a5"/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  <w:r w:rsidRPr="00652A05"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  <w:t>Для суб’єктів господарювання великого та середнього підприємництва</w:t>
            </w:r>
          </w:p>
          <w:p w:rsidR="00B60802" w:rsidRPr="00652A05" w:rsidRDefault="00B60802" w:rsidP="00C966EE">
            <w:pPr>
              <w:pStyle w:val="a5"/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74005" w:rsidRPr="00652A05" w:rsidRDefault="00952A8A" w:rsidP="00C966EE">
            <w:pPr>
              <w:pStyle w:val="a5"/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2A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Для </w:t>
            </w:r>
            <w:r w:rsidR="00061701" w:rsidRPr="00652A05">
              <w:rPr>
                <w:rFonts w:ascii="Times New Roman" w:eastAsia="Times New Roman" w:hAnsi="Times New Roman" w:cs="Times New Roman"/>
                <w:lang w:eastAsia="ru-RU"/>
              </w:rPr>
              <w:t>експлуатантів аеропорт</w:t>
            </w:r>
            <w:r w:rsidR="003628D1" w:rsidRPr="00652A05">
              <w:rPr>
                <w:rFonts w:ascii="Times New Roman" w:eastAsia="Times New Roman" w:hAnsi="Times New Roman" w:cs="Times New Roman"/>
                <w:lang w:eastAsia="ru-RU"/>
              </w:rPr>
              <w:t>ів</w:t>
            </w:r>
            <w:r w:rsidR="00B60802" w:rsidRPr="00652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28D1" w:rsidRPr="00652A05">
              <w:rPr>
                <w:rFonts w:ascii="Times New Roman" w:eastAsia="Times New Roman" w:hAnsi="Times New Roman" w:cs="Times New Roman"/>
                <w:lang w:eastAsia="ru-RU"/>
              </w:rPr>
              <w:t>(аеродромів</w:t>
            </w:r>
            <w:r w:rsidR="00061701" w:rsidRPr="00652A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721D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2A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– </w:t>
            </w:r>
            <w:r w:rsidR="00DD55E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138 014</w:t>
            </w:r>
            <w:r w:rsidR="009354A2" w:rsidRPr="00652A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,5</w:t>
            </w:r>
          </w:p>
          <w:p w:rsidR="009354A2" w:rsidRPr="00652A05" w:rsidRDefault="009354A2" w:rsidP="00C966E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2A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Для </w:t>
            </w:r>
            <w:r w:rsidR="000717F7" w:rsidRPr="00652A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сертифікованих </w:t>
            </w:r>
            <w:r w:rsidRPr="00652A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суб’єктів наземного обслуговування </w:t>
            </w:r>
            <w:r w:rsidR="000717F7" w:rsidRPr="00652A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–</w:t>
            </w:r>
            <w:r w:rsidRPr="00652A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0717F7" w:rsidRPr="00652A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72 479,0</w:t>
            </w:r>
          </w:p>
          <w:p w:rsidR="00B60802" w:rsidRPr="00652A05" w:rsidRDefault="00B60802" w:rsidP="00C966E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B60802" w:rsidRPr="00652A05" w:rsidRDefault="00B60802" w:rsidP="00C966EE">
            <w:pPr>
              <w:pStyle w:val="a5"/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  <w:r w:rsidRPr="00652A05"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  <w:t>Для суб’єктів господарювання мікро-  та малого підприємництва</w:t>
            </w:r>
          </w:p>
          <w:p w:rsidR="00B60802" w:rsidRPr="00652A05" w:rsidRDefault="00B60802" w:rsidP="00C966EE">
            <w:pPr>
              <w:pStyle w:val="a5"/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A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Для </w:t>
            </w:r>
            <w:r w:rsidR="003628D1" w:rsidRPr="00652A05">
              <w:rPr>
                <w:rFonts w:ascii="Times New Roman" w:eastAsia="Times New Roman" w:hAnsi="Times New Roman" w:cs="Times New Roman"/>
                <w:lang w:eastAsia="ru-RU"/>
              </w:rPr>
              <w:t>експлуатантів аеропортів</w:t>
            </w:r>
          </w:p>
          <w:p w:rsidR="00B60802" w:rsidRPr="00652A05" w:rsidRDefault="003628D1" w:rsidP="00C966EE">
            <w:pPr>
              <w:pStyle w:val="a5"/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A05">
              <w:rPr>
                <w:rFonts w:ascii="Times New Roman" w:eastAsia="Times New Roman" w:hAnsi="Times New Roman" w:cs="Times New Roman"/>
                <w:lang w:eastAsia="ru-RU"/>
              </w:rPr>
              <w:t>(аеродромів</w:t>
            </w:r>
            <w:r w:rsidR="00B60802" w:rsidRPr="00652A0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52A05">
              <w:rPr>
                <w:rFonts w:ascii="Times New Roman" w:eastAsia="Times New Roman" w:hAnsi="Times New Roman" w:cs="Times New Roman"/>
                <w:lang w:eastAsia="ru-RU"/>
              </w:rPr>
              <w:t xml:space="preserve">постійних злітно-посадкових </w:t>
            </w:r>
            <w:r w:rsidRPr="00652A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майданчиків</w:t>
            </w:r>
            <w:r w:rsidR="00B32737" w:rsidRPr="00652A0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52A05">
              <w:rPr>
                <w:rFonts w:ascii="Times New Roman" w:eastAsia="Times New Roman" w:hAnsi="Times New Roman" w:cs="Times New Roman"/>
                <w:lang w:eastAsia="ru-RU"/>
              </w:rPr>
              <w:t>вертодромів</w:t>
            </w:r>
            <w:r w:rsidR="00B60802" w:rsidRPr="00652A05">
              <w:rPr>
                <w:rFonts w:ascii="Times New Roman" w:eastAsia="Times New Roman" w:hAnsi="Times New Roman" w:cs="Times New Roman"/>
                <w:lang w:eastAsia="ru-RU"/>
              </w:rPr>
              <w:t>) – 93</w:t>
            </w:r>
            <w:r w:rsidR="007E07A6" w:rsidRPr="00652A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E48CB" w:rsidRPr="00652A05">
              <w:rPr>
                <w:rFonts w:ascii="Times New Roman" w:eastAsia="Times New Roman" w:hAnsi="Times New Roman" w:cs="Times New Roman"/>
                <w:lang w:eastAsia="ru-RU"/>
              </w:rPr>
              <w:t>032</w:t>
            </w:r>
            <w:r w:rsidR="007E07A6" w:rsidRPr="00652A0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B60802" w:rsidRPr="00652A05" w:rsidRDefault="00B60802" w:rsidP="00C966E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2A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Для сертифікованих суб’єктів наземного обслуговування – 42 </w:t>
            </w:r>
            <w:r w:rsidR="007E48CB" w:rsidRPr="00652A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430,5</w:t>
            </w:r>
          </w:p>
          <w:p w:rsidR="00B60802" w:rsidRPr="00652A05" w:rsidRDefault="00B60802" w:rsidP="00C966E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74005" w:rsidRPr="00652A05" w:rsidTr="00B60802">
        <w:tc>
          <w:tcPr>
            <w:tcW w:w="3936" w:type="dxa"/>
          </w:tcPr>
          <w:p w:rsidR="00574005" w:rsidRPr="00652A05" w:rsidRDefault="00574005" w:rsidP="00C966E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A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Альтернатива 2</w:t>
            </w:r>
          </w:p>
          <w:p w:rsidR="00B60802" w:rsidRPr="00652A05" w:rsidRDefault="00B60802" w:rsidP="00C966E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005" w:rsidRPr="00652A05" w:rsidRDefault="00574005" w:rsidP="00C966EE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652A0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Прийняття регуляторного акта</w:t>
            </w:r>
          </w:p>
          <w:p w:rsidR="00574005" w:rsidRPr="00652A05" w:rsidRDefault="00574005" w:rsidP="00C966EE">
            <w:pPr>
              <w:widowControl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A0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акта»)</w:t>
            </w:r>
          </w:p>
        </w:tc>
        <w:tc>
          <w:tcPr>
            <w:tcW w:w="5919" w:type="dxa"/>
          </w:tcPr>
          <w:p w:rsidR="00B60802" w:rsidRPr="00652A05" w:rsidRDefault="00B60802" w:rsidP="00C966EE">
            <w:pPr>
              <w:pStyle w:val="a5"/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  <w:r w:rsidRPr="00652A05"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  <w:t>Для суб’єктів господарювання великого та середнього підприємництва</w:t>
            </w:r>
          </w:p>
          <w:p w:rsidR="00B60802" w:rsidRPr="00652A05" w:rsidRDefault="00B60802" w:rsidP="00C966EE">
            <w:pPr>
              <w:pStyle w:val="a5"/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  <w:p w:rsidR="000717F7" w:rsidRPr="00652A05" w:rsidRDefault="000717F7" w:rsidP="00C966EE">
            <w:pPr>
              <w:pStyle w:val="a5"/>
              <w:widowControl w:val="0"/>
              <w:ind w:left="35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2A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Для </w:t>
            </w:r>
            <w:r w:rsidR="003628D1" w:rsidRPr="00652A05">
              <w:rPr>
                <w:rFonts w:ascii="Times New Roman" w:eastAsia="Times New Roman" w:hAnsi="Times New Roman" w:cs="Times New Roman"/>
                <w:lang w:eastAsia="ru-RU"/>
              </w:rPr>
              <w:t>експлуатантів аеропортів</w:t>
            </w:r>
            <w:r w:rsidR="00061701" w:rsidRPr="00652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28D1" w:rsidRPr="00652A05">
              <w:rPr>
                <w:rFonts w:ascii="Times New Roman" w:eastAsia="Times New Roman" w:hAnsi="Times New Roman" w:cs="Times New Roman"/>
                <w:lang w:eastAsia="ru-RU"/>
              </w:rPr>
              <w:t>(аеродромів</w:t>
            </w:r>
            <w:r w:rsidR="00061701" w:rsidRPr="00652A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721D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2A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– </w:t>
            </w:r>
            <w:r w:rsidR="002B1A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37 697,5 </w:t>
            </w:r>
          </w:p>
          <w:p w:rsidR="00B60802" w:rsidRPr="00652A05" w:rsidRDefault="00B32737" w:rsidP="00C966EE">
            <w:pPr>
              <w:widowControl w:val="0"/>
              <w:ind w:left="35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2A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Для сертифікованих суб’єктів наземного обслуговування – 2 750,0</w:t>
            </w:r>
          </w:p>
          <w:p w:rsidR="00B32737" w:rsidRPr="00652A05" w:rsidRDefault="00B32737" w:rsidP="00C966EE">
            <w:pPr>
              <w:widowControl w:val="0"/>
              <w:ind w:left="35" w:firstLine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B60802" w:rsidRPr="00652A05" w:rsidRDefault="00B60802" w:rsidP="00C966EE">
            <w:pPr>
              <w:pStyle w:val="a5"/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  <w:r w:rsidRPr="00652A05"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  <w:t>Для суб’єктів господарювання мікро-  та малого підприємництва</w:t>
            </w:r>
          </w:p>
          <w:p w:rsidR="00B32737" w:rsidRPr="00652A05" w:rsidRDefault="00B32737" w:rsidP="00C966EE">
            <w:pPr>
              <w:pStyle w:val="a5"/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  <w:p w:rsidR="00B32737" w:rsidRPr="00652A05" w:rsidRDefault="00B32737" w:rsidP="00C966EE">
            <w:pPr>
              <w:pStyle w:val="a5"/>
              <w:widowControl w:val="0"/>
              <w:ind w:left="35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A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Для </w:t>
            </w:r>
            <w:r w:rsidR="003628D1" w:rsidRPr="00652A05">
              <w:rPr>
                <w:rFonts w:ascii="Times New Roman" w:eastAsia="Times New Roman" w:hAnsi="Times New Roman" w:cs="Times New Roman"/>
                <w:lang w:eastAsia="ru-RU"/>
              </w:rPr>
              <w:t>експлуатантів аеропортів</w:t>
            </w:r>
            <w:r w:rsidRPr="00652A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32737" w:rsidRPr="00652A05" w:rsidRDefault="003628D1" w:rsidP="00C966EE">
            <w:pPr>
              <w:pStyle w:val="a5"/>
              <w:widowControl w:val="0"/>
              <w:ind w:left="35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A05">
              <w:rPr>
                <w:rFonts w:ascii="Times New Roman" w:eastAsia="Times New Roman" w:hAnsi="Times New Roman" w:cs="Times New Roman"/>
                <w:lang w:eastAsia="ru-RU"/>
              </w:rPr>
              <w:t>(аеродромів</w:t>
            </w:r>
            <w:r w:rsidR="00B32737" w:rsidRPr="00652A05">
              <w:rPr>
                <w:rFonts w:ascii="Times New Roman" w:eastAsia="Times New Roman" w:hAnsi="Times New Roman" w:cs="Times New Roman"/>
                <w:lang w:eastAsia="ru-RU"/>
              </w:rPr>
              <w:t>, постійн</w:t>
            </w:r>
            <w:r w:rsidRPr="00652A05">
              <w:rPr>
                <w:rFonts w:ascii="Times New Roman" w:eastAsia="Times New Roman" w:hAnsi="Times New Roman" w:cs="Times New Roman"/>
                <w:lang w:eastAsia="ru-RU"/>
              </w:rPr>
              <w:t>их злітно-посадкових майданчиків, вертодромів</w:t>
            </w:r>
            <w:r w:rsidR="00B32737" w:rsidRPr="00652A05">
              <w:rPr>
                <w:rFonts w:ascii="Times New Roman" w:eastAsia="Times New Roman" w:hAnsi="Times New Roman" w:cs="Times New Roman"/>
                <w:lang w:eastAsia="ru-RU"/>
              </w:rPr>
              <w:t>) – 10 </w:t>
            </w:r>
            <w:r w:rsidR="007E48CB" w:rsidRPr="00652A05">
              <w:rPr>
                <w:rFonts w:ascii="Times New Roman" w:eastAsia="Times New Roman" w:hAnsi="Times New Roman" w:cs="Times New Roman"/>
                <w:lang w:eastAsia="ru-RU"/>
              </w:rPr>
              <w:t>962</w:t>
            </w:r>
          </w:p>
          <w:p w:rsidR="00B32737" w:rsidRPr="00652A05" w:rsidRDefault="00B32737" w:rsidP="00C966EE">
            <w:pPr>
              <w:pStyle w:val="a5"/>
              <w:widowControl w:val="0"/>
              <w:ind w:left="0" w:firstLine="0"/>
              <w:jc w:val="center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</w:p>
          <w:p w:rsidR="00574005" w:rsidRPr="00652A05" w:rsidRDefault="000717F7" w:rsidP="00C966E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A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Для сертифікованих суб’єктів наземного обслуговування – </w:t>
            </w:r>
            <w:r w:rsidR="00B32737" w:rsidRPr="00652A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  <w:r w:rsidR="007E48CB" w:rsidRPr="00652A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021,0</w:t>
            </w:r>
          </w:p>
        </w:tc>
      </w:tr>
    </w:tbl>
    <w:p w:rsidR="00574005" w:rsidRPr="00652A05" w:rsidRDefault="00574005" w:rsidP="00C966EE">
      <w:pPr>
        <w:widowControl w:val="0"/>
        <w:rPr>
          <w:rFonts w:eastAsia="Times New Roman" w:cs="Times New Roman"/>
          <w:lang w:eastAsia="ru-RU"/>
        </w:rPr>
      </w:pPr>
    </w:p>
    <w:p w:rsidR="001C23CD" w:rsidRPr="00652A05" w:rsidRDefault="00B32737" w:rsidP="00C966EE">
      <w:pPr>
        <w:widowControl w:val="0"/>
        <w:ind w:firstLine="0"/>
        <w:rPr>
          <w:rFonts w:eastAsia="Times New Roman" w:cs="Times New Roman"/>
          <w:lang w:eastAsia="ru-RU"/>
        </w:rPr>
      </w:pPr>
      <w:r w:rsidRPr="00652A05">
        <w:t>Розрахунок витрат для суб’єктів господарювання мікро- та малого підприємництва (М-Тест) наведено у додатку 1 до аналізу регуляторного впливу.</w:t>
      </w:r>
    </w:p>
    <w:p w:rsidR="008C6ACB" w:rsidRPr="00652A05" w:rsidRDefault="008C6ACB" w:rsidP="00C966EE">
      <w:pPr>
        <w:widowControl w:val="0"/>
        <w:ind w:firstLine="0"/>
        <w:rPr>
          <w:rFonts w:eastAsia="Times New Roman" w:cs="Times New Roman"/>
          <w:lang w:eastAsia="ru-RU"/>
        </w:rPr>
      </w:pPr>
    </w:p>
    <w:p w:rsidR="004F0491" w:rsidRPr="00652A05" w:rsidRDefault="004F0491" w:rsidP="00C966EE">
      <w:pPr>
        <w:widowControl w:val="0"/>
        <w:ind w:firstLine="0"/>
        <w:jc w:val="center"/>
        <w:rPr>
          <w:rFonts w:eastAsia="Times New Roman" w:cs="Times New Roman"/>
          <w:b/>
          <w:lang w:eastAsia="ru-RU"/>
        </w:rPr>
      </w:pPr>
      <w:bookmarkStart w:id="29" w:name="n151"/>
      <w:bookmarkEnd w:id="29"/>
      <w:r w:rsidRPr="00652A05">
        <w:rPr>
          <w:rFonts w:eastAsia="Times New Roman" w:cs="Times New Roman"/>
          <w:b/>
          <w:lang w:eastAsia="ru-RU"/>
        </w:rPr>
        <w:t>IV. Вибір найбільш оптимального альтернативного способу досягнення цілей</w:t>
      </w:r>
    </w:p>
    <w:p w:rsidR="00EE2724" w:rsidRPr="00652A05" w:rsidRDefault="00EE2724" w:rsidP="00C966EE">
      <w:pPr>
        <w:widowControl w:val="0"/>
        <w:ind w:firstLine="0"/>
        <w:jc w:val="center"/>
        <w:rPr>
          <w:rFonts w:eastAsia="Times New Roman" w:cs="Times New Roman"/>
          <w:b/>
          <w:lang w:eastAsia="ru-RU"/>
        </w:rPr>
      </w:pPr>
    </w:p>
    <w:tbl>
      <w:tblPr>
        <w:tblW w:w="5066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9"/>
        <w:gridCol w:w="3029"/>
        <w:gridCol w:w="2929"/>
      </w:tblGrid>
      <w:tr w:rsidR="004F0491" w:rsidRPr="00652A05" w:rsidTr="003F54E1">
        <w:trPr>
          <w:cantSplit/>
        </w:trPr>
        <w:tc>
          <w:tcPr>
            <w:tcW w:w="1959" w:type="pct"/>
            <w:hideMark/>
          </w:tcPr>
          <w:p w:rsidR="004F0491" w:rsidRPr="00652A05" w:rsidRDefault="004F0491" w:rsidP="00C966EE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bookmarkStart w:id="30" w:name="n152"/>
            <w:bookmarkStart w:id="31" w:name="n158"/>
            <w:bookmarkEnd w:id="30"/>
            <w:bookmarkEnd w:id="31"/>
            <w:r w:rsidRPr="00652A05">
              <w:rPr>
                <w:rFonts w:eastAsia="Times New Roman" w:cs="Times New Roman"/>
                <w:b/>
                <w:lang w:eastAsia="ru-RU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546" w:type="pct"/>
            <w:hideMark/>
          </w:tcPr>
          <w:p w:rsidR="004F0491" w:rsidRPr="00652A05" w:rsidRDefault="004F0491" w:rsidP="00C966EE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52A05">
              <w:rPr>
                <w:rFonts w:eastAsia="Times New Roman" w:cs="Times New Roman"/>
                <w:b/>
                <w:lang w:eastAsia="ru-RU"/>
              </w:rPr>
              <w:t>Бал результативності (за чотирибальною системою оцінки)</w:t>
            </w:r>
          </w:p>
        </w:tc>
        <w:tc>
          <w:tcPr>
            <w:tcW w:w="1496" w:type="pct"/>
            <w:hideMark/>
          </w:tcPr>
          <w:p w:rsidR="004F0491" w:rsidRPr="00652A05" w:rsidRDefault="004F0491" w:rsidP="00C966EE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52A05">
              <w:rPr>
                <w:rFonts w:eastAsia="Times New Roman" w:cs="Times New Roman"/>
                <w:b/>
                <w:lang w:eastAsia="ru-RU"/>
              </w:rPr>
              <w:t>Коментарі щодо присвоєння відповідного бала</w:t>
            </w:r>
          </w:p>
        </w:tc>
      </w:tr>
      <w:tr w:rsidR="00014958" w:rsidRPr="00652A05" w:rsidTr="003F54E1">
        <w:trPr>
          <w:cantSplit/>
        </w:trPr>
        <w:tc>
          <w:tcPr>
            <w:tcW w:w="1959" w:type="pct"/>
            <w:hideMark/>
          </w:tcPr>
          <w:p w:rsidR="00014958" w:rsidRPr="00652A05" w:rsidRDefault="00014958" w:rsidP="00C966EE">
            <w:pPr>
              <w:widowControl w:val="0"/>
              <w:ind w:firstLine="0"/>
              <w:jc w:val="left"/>
              <w:rPr>
                <w:color w:val="000000"/>
                <w:lang w:eastAsia="uk-UA"/>
              </w:rPr>
            </w:pPr>
            <w:r w:rsidRPr="00652A05">
              <w:rPr>
                <w:color w:val="000000"/>
                <w:lang w:eastAsia="uk-UA"/>
              </w:rPr>
              <w:t>Альтернатива 1</w:t>
            </w:r>
          </w:p>
          <w:p w:rsidR="00014958" w:rsidRPr="00652A05" w:rsidRDefault="00014958" w:rsidP="00C966EE">
            <w:pPr>
              <w:widowControl w:val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652A05">
              <w:rPr>
                <w:color w:val="000000"/>
                <w:lang w:eastAsia="uk-UA"/>
              </w:rPr>
              <w:t>Залишити все без змін</w:t>
            </w:r>
          </w:p>
        </w:tc>
        <w:tc>
          <w:tcPr>
            <w:tcW w:w="1546" w:type="pct"/>
            <w:hideMark/>
          </w:tcPr>
          <w:p w:rsidR="00014958" w:rsidRPr="00652A05" w:rsidRDefault="00014958" w:rsidP="00C966EE">
            <w:pPr>
              <w:widowControl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496" w:type="pct"/>
            <w:hideMark/>
          </w:tcPr>
          <w:p w:rsidR="00014958" w:rsidRPr="00652A05" w:rsidRDefault="00EE2724" w:rsidP="00C966EE">
            <w:pPr>
              <w:widowControl w:val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П</w:t>
            </w:r>
            <w:r w:rsidR="00014958" w:rsidRPr="00652A05">
              <w:rPr>
                <w:rFonts w:eastAsia="Times New Roman" w:cs="Times New Roman"/>
                <w:lang w:eastAsia="ru-RU"/>
              </w:rPr>
              <w:t>роблема продовжує існувати</w:t>
            </w:r>
          </w:p>
        </w:tc>
      </w:tr>
      <w:tr w:rsidR="00014958" w:rsidRPr="00652A05" w:rsidTr="003F54E1">
        <w:trPr>
          <w:cantSplit/>
        </w:trPr>
        <w:tc>
          <w:tcPr>
            <w:tcW w:w="1959" w:type="pct"/>
            <w:hideMark/>
          </w:tcPr>
          <w:p w:rsidR="00014958" w:rsidRPr="00652A05" w:rsidRDefault="00014958" w:rsidP="00C966EE">
            <w:pPr>
              <w:widowControl w:val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Альтернатива 2</w:t>
            </w:r>
          </w:p>
          <w:p w:rsidR="00014958" w:rsidRPr="00652A05" w:rsidRDefault="00014958" w:rsidP="00C966EE">
            <w:pPr>
              <w:widowControl w:val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Прийнят</w:t>
            </w:r>
            <w:r w:rsidR="00055D24" w:rsidRPr="00652A05">
              <w:rPr>
                <w:rFonts w:eastAsia="Times New Roman" w:cs="Times New Roman"/>
                <w:lang w:eastAsia="ru-RU"/>
              </w:rPr>
              <w:t>тя</w:t>
            </w:r>
            <w:r w:rsidR="00EE2724" w:rsidRPr="00652A05">
              <w:rPr>
                <w:rFonts w:eastAsia="Times New Roman" w:cs="Times New Roman"/>
                <w:lang w:eastAsia="ru-RU"/>
              </w:rPr>
              <w:t xml:space="preserve"> </w:t>
            </w:r>
            <w:r w:rsidRPr="00652A05">
              <w:rPr>
                <w:rFonts w:eastAsia="Times New Roman" w:cs="Times New Roman"/>
                <w:lang w:eastAsia="ru-RU"/>
              </w:rPr>
              <w:t>регуляторного акта</w:t>
            </w:r>
          </w:p>
        </w:tc>
        <w:tc>
          <w:tcPr>
            <w:tcW w:w="1546" w:type="pct"/>
            <w:hideMark/>
          </w:tcPr>
          <w:p w:rsidR="00014958" w:rsidRPr="00652A05" w:rsidRDefault="00055377" w:rsidP="00C966EE">
            <w:pPr>
              <w:widowControl w:val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496" w:type="pct"/>
            <w:hideMark/>
          </w:tcPr>
          <w:p w:rsidR="00014958" w:rsidRPr="00652A05" w:rsidRDefault="00EE2724" w:rsidP="00C966EE">
            <w:pPr>
              <w:widowControl w:val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Ц</w:t>
            </w:r>
            <w:r w:rsidR="00014958" w:rsidRPr="00652A05">
              <w:rPr>
                <w:rFonts w:eastAsia="Times New Roman" w:cs="Times New Roman"/>
                <w:lang w:eastAsia="ru-RU"/>
              </w:rPr>
              <w:t>я альтернатива дає змогу в повній мірі досягнути поставлен</w:t>
            </w:r>
            <w:r w:rsidR="00055D24" w:rsidRPr="00652A05">
              <w:rPr>
                <w:rFonts w:eastAsia="Times New Roman" w:cs="Times New Roman"/>
                <w:lang w:eastAsia="ru-RU"/>
              </w:rPr>
              <w:t xml:space="preserve">их цілей </w:t>
            </w:r>
            <w:r w:rsidR="000717F7" w:rsidRPr="00652A05">
              <w:rPr>
                <w:rFonts w:eastAsia="Times New Roman" w:cs="Times New Roman"/>
                <w:lang w:eastAsia="ru-RU"/>
              </w:rPr>
              <w:t>(проблема більше не буде існувати)</w:t>
            </w:r>
          </w:p>
        </w:tc>
      </w:tr>
    </w:tbl>
    <w:p w:rsidR="006A4CF2" w:rsidRPr="00652A05" w:rsidRDefault="006A4CF2" w:rsidP="00C966EE">
      <w:pPr>
        <w:widowControl w:val="0"/>
        <w:rPr>
          <w:rFonts w:eastAsia="Times New Roman" w:cs="Times New Roman"/>
          <w:lang w:eastAsia="ru-RU"/>
        </w:rPr>
      </w:pPr>
      <w:bookmarkStart w:id="32" w:name="n159"/>
      <w:bookmarkStart w:id="33" w:name="n160"/>
      <w:bookmarkEnd w:id="32"/>
      <w:bookmarkEnd w:id="33"/>
    </w:p>
    <w:p w:rsidR="006E57B7" w:rsidRPr="00652A05" w:rsidRDefault="006E57B7" w:rsidP="00C966EE">
      <w:pPr>
        <w:widowControl w:val="0"/>
        <w:rPr>
          <w:rFonts w:eastAsia="Times New Roman" w:cs="Times New Roman"/>
          <w:lang w:eastAsia="ru-RU"/>
        </w:rPr>
      </w:pPr>
    </w:p>
    <w:p w:rsidR="006E57B7" w:rsidRPr="00652A05" w:rsidRDefault="006E57B7" w:rsidP="00C966EE">
      <w:pPr>
        <w:widowControl w:val="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4"/>
        <w:gridCol w:w="1742"/>
        <w:gridCol w:w="2462"/>
        <w:gridCol w:w="3227"/>
      </w:tblGrid>
      <w:tr w:rsidR="006B7175" w:rsidRPr="00652A05" w:rsidTr="007C3286">
        <w:tc>
          <w:tcPr>
            <w:tcW w:w="1229" w:type="pct"/>
          </w:tcPr>
          <w:p w:rsidR="0046535E" w:rsidRPr="00652A05" w:rsidRDefault="0046535E" w:rsidP="00C966EE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52A05">
              <w:rPr>
                <w:rFonts w:eastAsia="Times New Roman"/>
                <w:b/>
                <w:color w:val="000000"/>
                <w:shd w:val="clear" w:color="auto" w:fill="FFFFFF"/>
                <w:lang w:eastAsia="uk-UA"/>
              </w:rPr>
              <w:t>Рейтинг результативності</w:t>
            </w:r>
          </w:p>
        </w:tc>
        <w:tc>
          <w:tcPr>
            <w:tcW w:w="884" w:type="pct"/>
          </w:tcPr>
          <w:p w:rsidR="0046535E" w:rsidRPr="00652A05" w:rsidRDefault="0046535E" w:rsidP="00C966EE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52A05">
              <w:rPr>
                <w:rFonts w:eastAsia="Times New Roman"/>
                <w:b/>
                <w:color w:val="000000"/>
                <w:shd w:val="clear" w:color="auto" w:fill="FFFFFF"/>
                <w:lang w:eastAsia="uk-UA"/>
              </w:rPr>
              <w:t>Вигоди (підсумок)</w:t>
            </w:r>
          </w:p>
        </w:tc>
        <w:tc>
          <w:tcPr>
            <w:tcW w:w="1249" w:type="pct"/>
          </w:tcPr>
          <w:p w:rsidR="0046535E" w:rsidRPr="00652A05" w:rsidRDefault="0046535E" w:rsidP="00C966EE">
            <w:pPr>
              <w:widowControl w:val="0"/>
              <w:ind w:firstLine="1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52A05">
              <w:rPr>
                <w:rFonts w:eastAsia="Times New Roman"/>
                <w:b/>
                <w:bCs/>
                <w:color w:val="000000"/>
              </w:rPr>
              <w:t>Витрати (підсумок)</w:t>
            </w:r>
          </w:p>
        </w:tc>
        <w:tc>
          <w:tcPr>
            <w:tcW w:w="1637" w:type="pct"/>
          </w:tcPr>
          <w:p w:rsidR="0046535E" w:rsidRPr="00652A05" w:rsidRDefault="0046535E" w:rsidP="00C966EE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52A05">
              <w:rPr>
                <w:rFonts w:eastAsia="Times New Roman"/>
                <w:b/>
                <w:bCs/>
                <w:color w:val="000000"/>
              </w:rPr>
              <w:t xml:space="preserve">Обґрунтування відповідного місця </w:t>
            </w:r>
            <w:r w:rsidRPr="00652A05">
              <w:rPr>
                <w:rFonts w:eastAsia="Times New Roman"/>
                <w:b/>
                <w:bCs/>
                <w:color w:val="000000"/>
              </w:rPr>
              <w:lastRenderedPageBreak/>
              <w:t>альтернативи у рейтингу</w:t>
            </w:r>
          </w:p>
        </w:tc>
      </w:tr>
      <w:tr w:rsidR="006B7175" w:rsidRPr="00652A05" w:rsidTr="007C3286">
        <w:tc>
          <w:tcPr>
            <w:tcW w:w="1229" w:type="pct"/>
          </w:tcPr>
          <w:p w:rsidR="0046535E" w:rsidRPr="00652A05" w:rsidRDefault="0046535E" w:rsidP="00C966EE">
            <w:pPr>
              <w:widowControl w:val="0"/>
              <w:ind w:firstLine="0"/>
              <w:rPr>
                <w:rFonts w:eastAsia="Times New Roman"/>
                <w:b/>
                <w:bCs/>
                <w:color w:val="000000"/>
              </w:rPr>
            </w:pPr>
            <w:r w:rsidRPr="00652A05">
              <w:rPr>
                <w:rFonts w:eastAsia="Times New Roman"/>
                <w:bCs/>
                <w:color w:val="000000"/>
              </w:rPr>
              <w:lastRenderedPageBreak/>
              <w:t xml:space="preserve">Альтернатива 1. </w:t>
            </w:r>
            <w:r w:rsidRPr="00652A05">
              <w:t>Залишити все без змін</w:t>
            </w:r>
          </w:p>
        </w:tc>
        <w:tc>
          <w:tcPr>
            <w:tcW w:w="884" w:type="pct"/>
          </w:tcPr>
          <w:p w:rsidR="0046535E" w:rsidRPr="00652A05" w:rsidRDefault="0046535E" w:rsidP="00C966EE">
            <w:pPr>
              <w:widowControl w:val="0"/>
              <w:ind w:firstLine="0"/>
              <w:rPr>
                <w:rFonts w:eastAsia="Times New Roman"/>
                <w:bCs/>
                <w:color w:val="000000"/>
              </w:rPr>
            </w:pPr>
            <w:r w:rsidRPr="00652A05">
              <w:rPr>
                <w:rFonts w:eastAsia="Times New Roman"/>
                <w:bCs/>
                <w:color w:val="000000"/>
              </w:rPr>
              <w:t>Відсутні</w:t>
            </w:r>
          </w:p>
        </w:tc>
        <w:tc>
          <w:tcPr>
            <w:tcW w:w="1249" w:type="pct"/>
          </w:tcPr>
          <w:p w:rsidR="007C3286" w:rsidRPr="00652A05" w:rsidRDefault="00DD55E3" w:rsidP="00C966EE">
            <w:pPr>
              <w:widowControl w:val="0"/>
              <w:tabs>
                <w:tab w:val="left" w:pos="-3686"/>
              </w:tabs>
              <w:ind w:right="45" w:firstLine="0"/>
              <w:rPr>
                <w:sz w:val="24"/>
                <w:szCs w:val="24"/>
              </w:rPr>
            </w:pPr>
            <w:r>
              <w:t>138 014</w:t>
            </w:r>
            <w:r w:rsidR="007C3286" w:rsidRPr="00652A05">
              <w:t>,5 тис</w:t>
            </w:r>
            <w:r w:rsidR="00721D66">
              <w:t xml:space="preserve"> </w:t>
            </w:r>
            <w:r w:rsidR="007C3286" w:rsidRPr="00652A05">
              <w:t xml:space="preserve">грн  </w:t>
            </w:r>
            <w:r w:rsidR="007C3286" w:rsidRPr="006E3900">
              <w:rPr>
                <w:sz w:val="24"/>
                <w:szCs w:val="24"/>
              </w:rPr>
              <w:t xml:space="preserve">(витрати </w:t>
            </w:r>
            <w:r w:rsidR="00AC7C38" w:rsidRPr="006E3900">
              <w:rPr>
                <w:rFonts w:eastAsia="Times New Roman" w:cs="Times New Roman"/>
                <w:sz w:val="24"/>
                <w:szCs w:val="24"/>
                <w:lang w:eastAsia="ru-RU"/>
              </w:rPr>
              <w:t>на страхування відповідальності перед третіми особами</w:t>
            </w:r>
            <w:r w:rsidR="00AC7C38" w:rsidRPr="006E3900">
              <w:rPr>
                <w:sz w:val="24"/>
                <w:szCs w:val="24"/>
              </w:rPr>
              <w:t xml:space="preserve"> </w:t>
            </w:r>
            <w:r w:rsidR="003628D1" w:rsidRPr="006E3900">
              <w:rPr>
                <w:sz w:val="24"/>
                <w:szCs w:val="24"/>
              </w:rPr>
              <w:t xml:space="preserve">експлуатантів </w:t>
            </w:r>
            <w:r w:rsidR="007C3286" w:rsidRPr="006E3900">
              <w:rPr>
                <w:sz w:val="24"/>
                <w:szCs w:val="24"/>
              </w:rPr>
              <w:t xml:space="preserve">аеропортів </w:t>
            </w:r>
            <w:r w:rsidR="003628D1" w:rsidRPr="006E3900">
              <w:rPr>
                <w:sz w:val="24"/>
                <w:szCs w:val="24"/>
              </w:rPr>
              <w:t>(</w:t>
            </w:r>
            <w:r w:rsidR="007C3286" w:rsidRPr="006E3900">
              <w:rPr>
                <w:sz w:val="24"/>
                <w:szCs w:val="24"/>
              </w:rPr>
              <w:t>аеродромів) великого та середнього підприємництва)</w:t>
            </w:r>
            <w:r w:rsidR="007C3286" w:rsidRPr="00652A05">
              <w:t xml:space="preserve"> + </w:t>
            </w:r>
            <w:r w:rsidR="00A4449F">
              <w:t xml:space="preserve">  </w:t>
            </w:r>
            <w:r w:rsidR="007C3286" w:rsidRPr="00652A05">
              <w:t>93 032 тис</w:t>
            </w:r>
            <w:r w:rsidR="00721D66">
              <w:t xml:space="preserve"> </w:t>
            </w:r>
            <w:r w:rsidR="007C3286" w:rsidRPr="00652A05">
              <w:t xml:space="preserve">грн </w:t>
            </w:r>
            <w:r w:rsidR="007C3286" w:rsidRPr="00652A05">
              <w:rPr>
                <w:sz w:val="24"/>
                <w:szCs w:val="24"/>
              </w:rPr>
              <w:t xml:space="preserve">(витрати </w:t>
            </w:r>
            <w:r w:rsidR="00AC7C38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на страхування відповідальності перед третіми особами</w:t>
            </w:r>
            <w:r w:rsidR="00AC7C38" w:rsidRPr="00652A05">
              <w:rPr>
                <w:sz w:val="24"/>
                <w:szCs w:val="24"/>
              </w:rPr>
              <w:t xml:space="preserve"> </w:t>
            </w:r>
            <w:r w:rsidR="003628D1" w:rsidRPr="00652A05">
              <w:rPr>
                <w:sz w:val="24"/>
                <w:szCs w:val="24"/>
              </w:rPr>
              <w:t xml:space="preserve">експлуатантів </w:t>
            </w:r>
            <w:r w:rsidR="007C3286" w:rsidRPr="00652A05">
              <w:rPr>
                <w:sz w:val="24"/>
                <w:szCs w:val="24"/>
              </w:rPr>
              <w:t xml:space="preserve">аеропортів </w:t>
            </w:r>
            <w:r w:rsidR="003628D1" w:rsidRPr="00C966EE">
              <w:rPr>
                <w:sz w:val="23"/>
                <w:szCs w:val="23"/>
              </w:rPr>
              <w:t>(</w:t>
            </w:r>
            <w:r w:rsidR="007C3286" w:rsidRPr="00C966EE">
              <w:rPr>
                <w:sz w:val="23"/>
                <w:szCs w:val="23"/>
              </w:rPr>
              <w:t>аеродромів, постійних злітно-посадкових майданчиків, вертодромів)</w:t>
            </w:r>
            <w:r w:rsidR="007C3286" w:rsidRPr="00652A05">
              <w:rPr>
                <w:sz w:val="24"/>
                <w:szCs w:val="24"/>
              </w:rPr>
              <w:t xml:space="preserve">  мікро  та малого підприємництва) </w:t>
            </w:r>
            <w:r w:rsidR="007C3286" w:rsidRPr="00A4449F">
              <w:t>+</w:t>
            </w:r>
            <w:r w:rsidR="00A4449F">
              <w:t xml:space="preserve">   </w:t>
            </w:r>
            <w:r w:rsidR="007C3286" w:rsidRPr="00652A05">
              <w:t>72 479 тис</w:t>
            </w:r>
            <w:r w:rsidR="00265867">
              <w:t xml:space="preserve"> </w:t>
            </w:r>
            <w:r w:rsidR="007C3286" w:rsidRPr="00652A05">
              <w:t>грн</w:t>
            </w:r>
            <w:r w:rsidR="007C3286" w:rsidRPr="00652A05">
              <w:rPr>
                <w:sz w:val="24"/>
                <w:szCs w:val="24"/>
              </w:rPr>
              <w:t xml:space="preserve"> </w:t>
            </w:r>
          </w:p>
          <w:p w:rsidR="0046535E" w:rsidRPr="00C966EE" w:rsidRDefault="007C3286" w:rsidP="00C966EE">
            <w:pPr>
              <w:widowControl w:val="0"/>
              <w:tabs>
                <w:tab w:val="left" w:pos="-3686"/>
              </w:tabs>
              <w:ind w:right="45" w:firstLine="0"/>
            </w:pPr>
            <w:r w:rsidRPr="00652A05">
              <w:rPr>
                <w:sz w:val="24"/>
                <w:szCs w:val="24"/>
              </w:rPr>
              <w:t xml:space="preserve">(витрати </w:t>
            </w:r>
            <w:r w:rsidR="00AC7C38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на страхування відповідальності перед третіми особами</w:t>
            </w:r>
            <w:r w:rsidR="00AC7C38" w:rsidRPr="00652A05">
              <w:rPr>
                <w:sz w:val="24"/>
                <w:szCs w:val="24"/>
              </w:rPr>
              <w:t xml:space="preserve"> </w:t>
            </w:r>
            <w:r w:rsidRPr="00652A05">
              <w:rPr>
                <w:sz w:val="24"/>
                <w:szCs w:val="24"/>
              </w:rPr>
              <w:t xml:space="preserve">суб’єктів наземного обслуговування </w:t>
            </w:r>
            <w:r w:rsidRPr="00A4449F">
              <w:rPr>
                <w:sz w:val="24"/>
                <w:szCs w:val="24"/>
              </w:rPr>
              <w:t>великого та середнього підприємництва)</w:t>
            </w:r>
            <w:r w:rsidRPr="00652A05">
              <w:rPr>
                <w:sz w:val="22"/>
                <w:szCs w:val="22"/>
              </w:rPr>
              <w:t xml:space="preserve"> </w:t>
            </w:r>
            <w:r w:rsidRPr="00A4449F">
              <w:t>+</w:t>
            </w:r>
            <w:r w:rsidRPr="00652A05">
              <w:rPr>
                <w:sz w:val="22"/>
                <w:szCs w:val="22"/>
              </w:rPr>
              <w:t xml:space="preserve"> </w:t>
            </w:r>
            <w:r w:rsidRPr="00652A05">
              <w:t xml:space="preserve">42 430,5 </w:t>
            </w:r>
            <w:r w:rsidR="00FF4209" w:rsidRPr="00652A05">
              <w:t>тис</w:t>
            </w:r>
            <w:r w:rsidR="00265867">
              <w:t xml:space="preserve"> грн </w:t>
            </w:r>
            <w:r w:rsidRPr="006E3900">
              <w:rPr>
                <w:sz w:val="24"/>
                <w:szCs w:val="24"/>
              </w:rPr>
              <w:t xml:space="preserve">(витрати </w:t>
            </w:r>
            <w:r w:rsidR="00AC7C38" w:rsidRPr="006E3900">
              <w:rPr>
                <w:rFonts w:eastAsia="Times New Roman" w:cs="Times New Roman"/>
                <w:sz w:val="24"/>
                <w:szCs w:val="24"/>
                <w:lang w:eastAsia="ru-RU"/>
              </w:rPr>
              <w:t>на страхування відповідальності перед третіми особами</w:t>
            </w:r>
            <w:r w:rsidR="00AC7C38" w:rsidRPr="006E3900">
              <w:rPr>
                <w:sz w:val="24"/>
                <w:szCs w:val="24"/>
              </w:rPr>
              <w:t xml:space="preserve"> </w:t>
            </w:r>
            <w:r w:rsidRPr="006E3900">
              <w:rPr>
                <w:sz w:val="24"/>
                <w:szCs w:val="24"/>
              </w:rPr>
              <w:t>суб’єктів наземного обслуговування мікро та малого  підприємництва)</w:t>
            </w:r>
            <w:r w:rsidRPr="00652A05">
              <w:rPr>
                <w:sz w:val="24"/>
                <w:szCs w:val="24"/>
              </w:rPr>
              <w:t xml:space="preserve"> </w:t>
            </w:r>
            <w:r w:rsidRPr="00652A05">
              <w:t>= 3</w:t>
            </w:r>
            <w:r w:rsidR="00DD55E3">
              <w:t>45</w:t>
            </w:r>
            <w:r w:rsidR="007E07A6" w:rsidRPr="00652A05">
              <w:t> </w:t>
            </w:r>
            <w:r w:rsidR="00DD55E3">
              <w:t>956</w:t>
            </w:r>
            <w:r w:rsidR="007E07A6" w:rsidRPr="00652A05">
              <w:t>,0</w:t>
            </w:r>
            <w:r w:rsidRPr="00652A05">
              <w:t xml:space="preserve"> тис</w:t>
            </w:r>
            <w:r w:rsidR="00265867">
              <w:t xml:space="preserve"> грн</w:t>
            </w:r>
          </w:p>
        </w:tc>
        <w:tc>
          <w:tcPr>
            <w:tcW w:w="1637" w:type="pct"/>
          </w:tcPr>
          <w:p w:rsidR="0046535E" w:rsidRPr="00652A05" w:rsidRDefault="00A22642" w:rsidP="00C966EE">
            <w:pPr>
              <w:widowControl w:val="0"/>
              <w:tabs>
                <w:tab w:val="left" w:pos="851"/>
              </w:tabs>
              <w:ind w:firstLine="0"/>
              <w:rPr>
                <w:rFonts w:eastAsia="Times New Roman"/>
                <w:bCs/>
                <w:color w:val="000000"/>
              </w:rPr>
            </w:pPr>
            <w:r w:rsidRPr="00652A05">
              <w:rPr>
                <w:rFonts w:eastAsia="Times New Roman"/>
                <w:bCs/>
                <w:color w:val="000000"/>
              </w:rPr>
              <w:t>Проблема продовжує існувати</w:t>
            </w:r>
            <w:r w:rsidR="00E5626E" w:rsidRPr="00652A05">
              <w:rPr>
                <w:rFonts w:eastAsia="Times New Roman"/>
                <w:bCs/>
                <w:color w:val="000000"/>
              </w:rPr>
              <w:t xml:space="preserve">. </w:t>
            </w:r>
            <w:r w:rsidR="00AC7C38" w:rsidRPr="00652A05">
              <w:rPr>
                <w:rFonts w:eastAsia="Times New Roman"/>
                <w:bCs/>
                <w:color w:val="000000"/>
              </w:rPr>
              <w:t xml:space="preserve">Фінансово </w:t>
            </w:r>
            <w:r w:rsidR="00E5626E" w:rsidRPr="00652A05">
              <w:rPr>
                <w:rFonts w:eastAsia="Times New Roman"/>
                <w:bCs/>
                <w:color w:val="000000"/>
              </w:rPr>
              <w:t xml:space="preserve">обтяжливі </w:t>
            </w:r>
            <w:r w:rsidR="00AC7C38" w:rsidRPr="00652A05">
              <w:rPr>
                <w:rFonts w:eastAsia="Times New Roman"/>
                <w:bCs/>
                <w:color w:val="000000"/>
              </w:rPr>
              <w:t>умови</w:t>
            </w:r>
            <w:r w:rsidR="00E5626E" w:rsidRPr="00652A05">
              <w:rPr>
                <w:rFonts w:eastAsia="Times New Roman"/>
                <w:bCs/>
                <w:color w:val="000000"/>
              </w:rPr>
              <w:t xml:space="preserve"> </w:t>
            </w:r>
            <w:r w:rsidR="00AC7C38" w:rsidRPr="00652A05">
              <w:rPr>
                <w:rFonts w:eastAsia="Times New Roman" w:cs="Times New Roman"/>
                <w:lang w:eastAsia="ru-RU"/>
              </w:rPr>
              <w:t>для здійснення страхування відповідальності</w:t>
            </w:r>
            <w:r w:rsidR="00CA12F8" w:rsidRPr="00652A05">
              <w:rPr>
                <w:rFonts w:eastAsia="Times New Roman" w:cs="Times New Roman"/>
                <w:lang w:eastAsia="ru-RU"/>
              </w:rPr>
              <w:t xml:space="preserve"> </w:t>
            </w:r>
            <w:r w:rsidR="00AC7C38" w:rsidRPr="00652A05">
              <w:rPr>
                <w:rFonts w:eastAsia="Times New Roman" w:cs="Times New Roman"/>
                <w:lang w:eastAsia="ru-RU"/>
              </w:rPr>
              <w:t xml:space="preserve"> </w:t>
            </w:r>
            <w:r w:rsidR="003D2839" w:rsidRPr="00652A05">
              <w:rPr>
                <w:rFonts w:eastAsia="Times New Roman" w:cs="Times New Roman"/>
                <w:lang w:eastAsia="ru-RU"/>
              </w:rPr>
              <w:t>перед третіми особами</w:t>
            </w:r>
            <w:r w:rsidR="003D2839" w:rsidRPr="00652A05">
              <w:rPr>
                <w:rFonts w:eastAsia="Times New Roman"/>
                <w:bCs/>
                <w:color w:val="000000"/>
              </w:rPr>
              <w:t xml:space="preserve"> експлуатантів аеропортів (аеродромів, вертодромів), сертифікованих суб’єктів наземного обслуговування</w:t>
            </w:r>
            <w:r w:rsidR="00E5626E" w:rsidRPr="00652A05">
              <w:rPr>
                <w:rFonts w:eastAsia="Times New Roman"/>
                <w:bCs/>
                <w:color w:val="000000"/>
              </w:rPr>
              <w:t xml:space="preserve"> </w:t>
            </w:r>
          </w:p>
        </w:tc>
      </w:tr>
      <w:tr w:rsidR="006B7175" w:rsidRPr="00652A05" w:rsidTr="007C3286">
        <w:tc>
          <w:tcPr>
            <w:tcW w:w="1229" w:type="pct"/>
          </w:tcPr>
          <w:p w:rsidR="0046535E" w:rsidRPr="00652A05" w:rsidRDefault="0046535E" w:rsidP="00C966EE">
            <w:pPr>
              <w:widowControl w:val="0"/>
              <w:ind w:firstLine="0"/>
              <w:rPr>
                <w:rFonts w:eastAsia="Times New Roman"/>
                <w:bCs/>
                <w:color w:val="000000"/>
              </w:rPr>
            </w:pPr>
            <w:r w:rsidRPr="00652A05">
              <w:rPr>
                <w:rFonts w:eastAsia="Times New Roman"/>
                <w:bCs/>
                <w:color w:val="000000"/>
              </w:rPr>
              <w:lastRenderedPageBreak/>
              <w:t xml:space="preserve">Альтернатива 2. </w:t>
            </w:r>
            <w:r w:rsidR="00BA2940" w:rsidRPr="00652A05">
              <w:t xml:space="preserve">Прийняття регуляторного </w:t>
            </w:r>
            <w:r w:rsidRPr="00652A05">
              <w:rPr>
                <w:bCs/>
              </w:rPr>
              <w:t>акта</w:t>
            </w:r>
          </w:p>
        </w:tc>
        <w:tc>
          <w:tcPr>
            <w:tcW w:w="884" w:type="pct"/>
          </w:tcPr>
          <w:p w:rsidR="0046535E" w:rsidRPr="00652A05" w:rsidRDefault="00384B13" w:rsidP="00C966EE">
            <w:pPr>
              <w:pStyle w:val="ad"/>
              <w:widowControl w:val="0"/>
              <w:ind w:right="20"/>
              <w:rPr>
                <w:szCs w:val="28"/>
              </w:rPr>
            </w:pPr>
            <w:r w:rsidRPr="00652A05">
              <w:rPr>
                <w:szCs w:val="28"/>
              </w:rPr>
              <w:t>Додатк</w:t>
            </w:r>
            <w:r w:rsidR="00510E61" w:rsidRPr="00652A05">
              <w:rPr>
                <w:szCs w:val="28"/>
              </w:rPr>
              <w:t xml:space="preserve">овий дохід </w:t>
            </w:r>
            <w:r w:rsidR="00E5626E" w:rsidRPr="00652A05">
              <w:rPr>
                <w:szCs w:val="28"/>
              </w:rPr>
              <w:t xml:space="preserve">відбудеться за рахунок </w:t>
            </w:r>
            <w:r w:rsidR="00061701" w:rsidRPr="00652A05">
              <w:rPr>
                <w:szCs w:val="28"/>
              </w:rPr>
              <w:t>зменшення витрат</w:t>
            </w:r>
          </w:p>
        </w:tc>
        <w:tc>
          <w:tcPr>
            <w:tcW w:w="1249" w:type="pct"/>
          </w:tcPr>
          <w:p w:rsidR="00545F09" w:rsidRPr="00652A05" w:rsidRDefault="00673DAC" w:rsidP="00C966EE">
            <w:pPr>
              <w:widowControl w:val="0"/>
              <w:ind w:firstLine="0"/>
              <w:textAlignment w:val="baseline"/>
              <w:rPr>
                <w:rFonts w:eastAsia="Times New Roman" w:cs="Times New Roman"/>
                <w:lang w:eastAsia="ru-RU"/>
              </w:rPr>
            </w:pPr>
            <w:r w:rsidRPr="00652A05">
              <w:rPr>
                <w:rFonts w:eastAsia="Times New Roman" w:cs="Times New Roman"/>
                <w:lang w:eastAsia="ru-RU"/>
              </w:rPr>
              <w:t>Очікува</w:t>
            </w:r>
            <w:r w:rsidR="00DB276C" w:rsidRPr="00652A05">
              <w:rPr>
                <w:rFonts w:eastAsia="Times New Roman" w:cs="Times New Roman"/>
                <w:lang w:eastAsia="ru-RU"/>
              </w:rPr>
              <w:t xml:space="preserve">ні витрати: </w:t>
            </w:r>
          </w:p>
          <w:p w:rsidR="00FF4209" w:rsidRPr="00652A05" w:rsidRDefault="002B1A78" w:rsidP="00C966EE">
            <w:pPr>
              <w:widowControl w:val="0"/>
              <w:tabs>
                <w:tab w:val="left" w:pos="-3686"/>
              </w:tabs>
              <w:ind w:right="45" w:firstLine="0"/>
              <w:rPr>
                <w:sz w:val="24"/>
                <w:szCs w:val="24"/>
              </w:rPr>
            </w:pPr>
            <w:r>
              <w:t>37 697,5</w:t>
            </w:r>
            <w:r w:rsidR="007C3286" w:rsidRPr="00652A05">
              <w:t xml:space="preserve"> тис</w:t>
            </w:r>
            <w:r w:rsidR="000B483E">
              <w:t xml:space="preserve"> </w:t>
            </w:r>
            <w:r w:rsidR="007C3286" w:rsidRPr="00652A05">
              <w:t xml:space="preserve">грн  </w:t>
            </w:r>
            <w:r w:rsidR="007C3286" w:rsidRPr="006E3900">
              <w:rPr>
                <w:sz w:val="24"/>
                <w:szCs w:val="24"/>
              </w:rPr>
              <w:t xml:space="preserve">(витрати </w:t>
            </w:r>
            <w:r w:rsidR="00FD7108" w:rsidRPr="006E3900">
              <w:rPr>
                <w:rFonts w:eastAsia="Times New Roman" w:cs="Times New Roman"/>
                <w:sz w:val="24"/>
                <w:szCs w:val="24"/>
                <w:lang w:eastAsia="ru-RU"/>
              </w:rPr>
              <w:t>на страхування відповідальності перед третіми особами</w:t>
            </w:r>
            <w:r w:rsidR="00FD7108" w:rsidRPr="006E3900">
              <w:rPr>
                <w:sz w:val="24"/>
                <w:szCs w:val="24"/>
              </w:rPr>
              <w:t xml:space="preserve"> </w:t>
            </w:r>
            <w:r w:rsidR="003628D1" w:rsidRPr="006E3900">
              <w:rPr>
                <w:sz w:val="24"/>
                <w:szCs w:val="24"/>
              </w:rPr>
              <w:t xml:space="preserve">експлуатантів </w:t>
            </w:r>
            <w:r w:rsidR="007C3286" w:rsidRPr="006E3900">
              <w:rPr>
                <w:sz w:val="24"/>
                <w:szCs w:val="24"/>
              </w:rPr>
              <w:t xml:space="preserve">аеропортів </w:t>
            </w:r>
            <w:r w:rsidR="003628D1" w:rsidRPr="006E3900">
              <w:rPr>
                <w:sz w:val="24"/>
                <w:szCs w:val="24"/>
              </w:rPr>
              <w:t>(</w:t>
            </w:r>
            <w:r w:rsidR="007C3286" w:rsidRPr="006E3900">
              <w:rPr>
                <w:sz w:val="24"/>
                <w:szCs w:val="24"/>
              </w:rPr>
              <w:t>аеродромів) великого та середнього підприємництва)</w:t>
            </w:r>
            <w:r w:rsidR="007C3286" w:rsidRPr="00652A05">
              <w:t xml:space="preserve"> + 10 962 тис</w:t>
            </w:r>
            <w:r w:rsidR="000B483E">
              <w:t xml:space="preserve"> </w:t>
            </w:r>
            <w:r w:rsidR="007C3286" w:rsidRPr="00652A05">
              <w:t xml:space="preserve">грн </w:t>
            </w:r>
            <w:r w:rsidR="007C3286" w:rsidRPr="00652A05">
              <w:rPr>
                <w:sz w:val="24"/>
                <w:szCs w:val="24"/>
              </w:rPr>
              <w:t xml:space="preserve">(витрати </w:t>
            </w:r>
            <w:r w:rsidR="00FD7108" w:rsidRPr="00652A05">
              <w:rPr>
                <w:rFonts w:eastAsia="Times New Roman" w:cs="Times New Roman"/>
                <w:sz w:val="24"/>
                <w:szCs w:val="24"/>
                <w:lang w:eastAsia="ru-RU"/>
              </w:rPr>
              <w:t>на страхування відповідальності перед третіми особами</w:t>
            </w:r>
            <w:r w:rsidR="00FD7108" w:rsidRPr="00652A05">
              <w:rPr>
                <w:sz w:val="24"/>
                <w:szCs w:val="24"/>
              </w:rPr>
              <w:t xml:space="preserve"> </w:t>
            </w:r>
            <w:r w:rsidR="003628D1" w:rsidRPr="00652A05">
              <w:rPr>
                <w:sz w:val="24"/>
                <w:szCs w:val="24"/>
              </w:rPr>
              <w:t xml:space="preserve">експлуатантів </w:t>
            </w:r>
            <w:r w:rsidR="007C3286" w:rsidRPr="00652A05">
              <w:rPr>
                <w:sz w:val="24"/>
                <w:szCs w:val="24"/>
              </w:rPr>
              <w:t xml:space="preserve">аеропортів </w:t>
            </w:r>
            <w:r w:rsidR="007C3286" w:rsidRPr="00C966EE">
              <w:rPr>
                <w:sz w:val="23"/>
                <w:szCs w:val="23"/>
              </w:rPr>
              <w:t>(аеродромів, постійних злітно-посадкових майданчиків, вертодромів)</w:t>
            </w:r>
            <w:r w:rsidR="007C3286" w:rsidRPr="00652A05">
              <w:rPr>
                <w:sz w:val="24"/>
                <w:szCs w:val="24"/>
              </w:rPr>
              <w:t xml:space="preserve">  мікро  та малого підприємництва) </w:t>
            </w:r>
            <w:r w:rsidR="007C3286" w:rsidRPr="00C966EE">
              <w:t>+</w:t>
            </w:r>
          </w:p>
          <w:p w:rsidR="007C3286" w:rsidRPr="00652A05" w:rsidRDefault="000B483E" w:rsidP="00C966EE">
            <w:pPr>
              <w:widowControl w:val="0"/>
              <w:tabs>
                <w:tab w:val="left" w:pos="-3686"/>
              </w:tabs>
              <w:ind w:right="45" w:firstLine="0"/>
              <w:rPr>
                <w:sz w:val="24"/>
                <w:szCs w:val="24"/>
              </w:rPr>
            </w:pPr>
            <w:r>
              <w:t xml:space="preserve">2 750 тис </w:t>
            </w:r>
            <w:r w:rsidR="007C3286" w:rsidRPr="00652A05">
              <w:t>грн</w:t>
            </w:r>
            <w:r w:rsidR="007C3286" w:rsidRPr="00652A05">
              <w:rPr>
                <w:sz w:val="24"/>
                <w:szCs w:val="24"/>
              </w:rPr>
              <w:t xml:space="preserve"> </w:t>
            </w:r>
          </w:p>
          <w:p w:rsidR="00FF4209" w:rsidRPr="00652A05" w:rsidRDefault="007C3286" w:rsidP="00C966EE">
            <w:pPr>
              <w:widowControl w:val="0"/>
              <w:tabs>
                <w:tab w:val="left" w:pos="-3686"/>
              </w:tabs>
              <w:ind w:right="45" w:firstLine="0"/>
              <w:rPr>
                <w:sz w:val="22"/>
                <w:szCs w:val="22"/>
              </w:rPr>
            </w:pPr>
            <w:r w:rsidRPr="006E3900">
              <w:rPr>
                <w:sz w:val="24"/>
                <w:szCs w:val="24"/>
              </w:rPr>
              <w:t xml:space="preserve">(витрати </w:t>
            </w:r>
            <w:r w:rsidR="00FD7108" w:rsidRPr="006E3900">
              <w:rPr>
                <w:rFonts w:eastAsia="Times New Roman" w:cs="Times New Roman"/>
                <w:sz w:val="24"/>
                <w:szCs w:val="24"/>
                <w:lang w:eastAsia="ru-RU"/>
              </w:rPr>
              <w:t>на страхування відповідальності перед третіми особами</w:t>
            </w:r>
            <w:r w:rsidR="00FD7108" w:rsidRPr="006E3900">
              <w:rPr>
                <w:sz w:val="24"/>
                <w:szCs w:val="24"/>
              </w:rPr>
              <w:t xml:space="preserve"> </w:t>
            </w:r>
            <w:r w:rsidRPr="006E3900">
              <w:rPr>
                <w:sz w:val="24"/>
                <w:szCs w:val="24"/>
              </w:rPr>
              <w:t>суб’єктів наземного обслуговування великого та середнього підприємництва)</w:t>
            </w:r>
            <w:r w:rsidRPr="00652A05">
              <w:rPr>
                <w:sz w:val="22"/>
                <w:szCs w:val="22"/>
              </w:rPr>
              <w:t xml:space="preserve"> </w:t>
            </w:r>
            <w:r w:rsidRPr="00C966EE">
              <w:t xml:space="preserve">+ </w:t>
            </w:r>
          </w:p>
          <w:p w:rsidR="007C3286" w:rsidRPr="00652A05" w:rsidRDefault="00FF4209" w:rsidP="00C966EE">
            <w:pPr>
              <w:widowControl w:val="0"/>
              <w:tabs>
                <w:tab w:val="left" w:pos="-3686"/>
              </w:tabs>
              <w:ind w:right="45" w:firstLine="0"/>
            </w:pPr>
            <w:r w:rsidRPr="00652A05">
              <w:t>6 021 тис</w:t>
            </w:r>
            <w:r w:rsidR="000B483E">
              <w:t xml:space="preserve"> грн</w:t>
            </w:r>
            <w:r w:rsidRPr="00652A05">
              <w:t xml:space="preserve"> </w:t>
            </w:r>
            <w:r w:rsidR="007C3286" w:rsidRPr="00652A05">
              <w:t xml:space="preserve"> </w:t>
            </w:r>
            <w:r w:rsidR="007C3286" w:rsidRPr="006E3900">
              <w:rPr>
                <w:sz w:val="24"/>
                <w:szCs w:val="24"/>
              </w:rPr>
              <w:t xml:space="preserve">(витрати </w:t>
            </w:r>
            <w:r w:rsidR="00FD7108" w:rsidRPr="006E3900">
              <w:rPr>
                <w:rFonts w:eastAsia="Times New Roman" w:cs="Times New Roman"/>
                <w:sz w:val="24"/>
                <w:szCs w:val="24"/>
                <w:lang w:eastAsia="ru-RU"/>
              </w:rPr>
              <w:t>на страхування відповідальності перед третіми особами</w:t>
            </w:r>
            <w:r w:rsidR="00FD7108" w:rsidRPr="006E3900">
              <w:rPr>
                <w:sz w:val="24"/>
                <w:szCs w:val="24"/>
              </w:rPr>
              <w:t xml:space="preserve"> </w:t>
            </w:r>
            <w:r w:rsidR="007C3286" w:rsidRPr="006E3900">
              <w:rPr>
                <w:sz w:val="24"/>
                <w:szCs w:val="24"/>
              </w:rPr>
              <w:t>суб’єктів наземного обслуговування мікро та малого  підприємництва)</w:t>
            </w:r>
            <w:r w:rsidR="007C3286" w:rsidRPr="00652A05">
              <w:rPr>
                <w:sz w:val="24"/>
                <w:szCs w:val="24"/>
              </w:rPr>
              <w:t xml:space="preserve"> </w:t>
            </w:r>
            <w:r w:rsidR="007C3286" w:rsidRPr="00652A05">
              <w:t xml:space="preserve">= </w:t>
            </w:r>
            <w:r w:rsidR="002B1A78">
              <w:t>57</w:t>
            </w:r>
            <w:r w:rsidRPr="00652A05">
              <w:t> </w:t>
            </w:r>
            <w:r w:rsidR="002B1A78">
              <w:t>430</w:t>
            </w:r>
            <w:r w:rsidRPr="00652A05">
              <w:t>,5</w:t>
            </w:r>
            <w:r w:rsidR="007C3286" w:rsidRPr="00652A05">
              <w:t xml:space="preserve"> тис</w:t>
            </w:r>
            <w:r w:rsidR="000B483E">
              <w:t xml:space="preserve"> </w:t>
            </w:r>
            <w:r w:rsidR="007C3286" w:rsidRPr="00652A05">
              <w:t>грн</w:t>
            </w:r>
          </w:p>
          <w:p w:rsidR="0046535E" w:rsidRPr="00652A05" w:rsidRDefault="0046535E" w:rsidP="00C966EE">
            <w:pPr>
              <w:widowControl w:val="0"/>
              <w:ind w:firstLine="0"/>
              <w:rPr>
                <w:rFonts w:eastAsia="Times New Roman"/>
                <w:bCs/>
              </w:rPr>
            </w:pPr>
          </w:p>
          <w:p w:rsidR="0046535E" w:rsidRPr="00652A05" w:rsidRDefault="0046535E" w:rsidP="00C966EE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1637" w:type="pct"/>
          </w:tcPr>
          <w:p w:rsidR="00B64A20" w:rsidRPr="00652A05" w:rsidRDefault="002E2548" w:rsidP="00C966EE">
            <w:pPr>
              <w:widowControl w:val="0"/>
              <w:ind w:firstLine="34"/>
            </w:pPr>
            <w:r w:rsidRPr="00652A05">
              <w:rPr>
                <w:rFonts w:eastAsia="Times New Roman" w:cs="Times New Roman"/>
                <w:lang w:eastAsia="ru-RU"/>
              </w:rPr>
              <w:lastRenderedPageBreak/>
              <w:t xml:space="preserve">Ця альтернатива дає змогу в повній мірі досягнути поставлених цілей державного регулювання без додаткових витрат, </w:t>
            </w:r>
            <w:r w:rsidR="0050728A">
              <w:t>а саме:</w:t>
            </w:r>
            <w:r w:rsidRPr="00652A05">
              <w:t xml:space="preserve"> </w:t>
            </w:r>
          </w:p>
          <w:p w:rsidR="0046535E" w:rsidRPr="00652A05" w:rsidRDefault="00B64A20" w:rsidP="00C966EE">
            <w:pPr>
              <w:widowControl w:val="0"/>
              <w:ind w:firstLine="34"/>
            </w:pPr>
            <w:r w:rsidRPr="00652A05">
              <w:t>1</w:t>
            </w:r>
            <w:r w:rsidR="000B483E">
              <w:t>)</w:t>
            </w:r>
            <w:r w:rsidRPr="00652A05">
              <w:t xml:space="preserve"> </w:t>
            </w:r>
            <w:r w:rsidR="000B483E">
              <w:t>з</w:t>
            </w:r>
            <w:r w:rsidR="00E5626E" w:rsidRPr="00652A05">
              <w:t xml:space="preserve">меншити </w:t>
            </w:r>
            <w:r w:rsidR="00AC7C38" w:rsidRPr="00652A05">
              <w:t>фінансове</w:t>
            </w:r>
            <w:r w:rsidR="00E5626E" w:rsidRPr="00652A05">
              <w:t xml:space="preserve"> навантаження</w:t>
            </w:r>
            <w:r w:rsidRPr="00652A05">
              <w:t xml:space="preserve"> на </w:t>
            </w:r>
            <w:r w:rsidR="00E5626E" w:rsidRPr="00652A05">
              <w:t xml:space="preserve"> </w:t>
            </w:r>
            <w:r w:rsidR="003628D1" w:rsidRPr="00652A05">
              <w:t xml:space="preserve">експлуатантів </w:t>
            </w:r>
            <w:r w:rsidR="00F923A9" w:rsidRPr="00652A05">
              <w:t>аеропорт</w:t>
            </w:r>
            <w:r w:rsidR="003628D1" w:rsidRPr="00652A05">
              <w:t>ів  (аеродромів,</w:t>
            </w:r>
            <w:r w:rsidR="00F923A9" w:rsidRPr="00652A05">
              <w:t xml:space="preserve"> вертодром</w:t>
            </w:r>
            <w:r w:rsidR="003628D1" w:rsidRPr="00652A05">
              <w:t>ів)</w:t>
            </w:r>
            <w:r w:rsidR="00F923A9" w:rsidRPr="00652A05">
              <w:t xml:space="preserve">, </w:t>
            </w:r>
            <w:r w:rsidR="003628D1" w:rsidRPr="00652A05">
              <w:t xml:space="preserve"> </w:t>
            </w:r>
            <w:r w:rsidR="00F923A9" w:rsidRPr="00652A05">
              <w:t>сертифікован</w:t>
            </w:r>
            <w:r w:rsidR="00AC7C38" w:rsidRPr="00652A05">
              <w:t>их</w:t>
            </w:r>
            <w:r w:rsidRPr="00652A05">
              <w:t xml:space="preserve"> суб’єкт</w:t>
            </w:r>
            <w:r w:rsidR="00AC7C38" w:rsidRPr="00652A05">
              <w:t>ів</w:t>
            </w:r>
            <w:r w:rsidR="00F923A9" w:rsidRPr="00652A05">
              <w:t xml:space="preserve"> наземного </w:t>
            </w:r>
            <w:r w:rsidRPr="00652A05">
              <w:t>о</w:t>
            </w:r>
            <w:r w:rsidR="00F923A9" w:rsidRPr="00652A05">
              <w:t xml:space="preserve">бслуговування;  </w:t>
            </w:r>
          </w:p>
          <w:p w:rsidR="00FF4209" w:rsidRPr="00652A05" w:rsidRDefault="00B64A20" w:rsidP="00C966EE">
            <w:pPr>
              <w:widowControl w:val="0"/>
              <w:ind w:firstLine="34"/>
            </w:pPr>
            <w:r w:rsidRPr="00652A05">
              <w:t>2</w:t>
            </w:r>
            <w:r w:rsidR="000B483E">
              <w:t>)</w:t>
            </w:r>
            <w:r w:rsidRPr="00652A05">
              <w:t xml:space="preserve"> </w:t>
            </w:r>
            <w:r w:rsidR="000B483E">
              <w:t>о</w:t>
            </w:r>
            <w:r w:rsidR="00F923A9" w:rsidRPr="00652A05">
              <w:t>птимізувати  рівні мінімальних страхових сум (ліміту відповідальності) по страхуванню відповідальності експлуат</w:t>
            </w:r>
            <w:r w:rsidR="00E465EA" w:rsidRPr="00652A05">
              <w:t>антів аеропортів</w:t>
            </w:r>
            <w:r w:rsidR="00F923A9" w:rsidRPr="00652A05">
              <w:t xml:space="preserve"> (аеродром</w:t>
            </w:r>
            <w:r w:rsidR="00E465EA" w:rsidRPr="00652A05">
              <w:t>ів</w:t>
            </w:r>
            <w:r w:rsidR="00F923A9" w:rsidRPr="00652A05">
              <w:t>, вертодром</w:t>
            </w:r>
            <w:r w:rsidR="00E465EA" w:rsidRPr="00652A05">
              <w:t>ів</w:t>
            </w:r>
            <w:r w:rsidR="00F923A9" w:rsidRPr="00652A05">
              <w:t xml:space="preserve">) та сертифікованих суб'єктів наземного обслуговування за шкоду, заподіяну третім особам; </w:t>
            </w:r>
          </w:p>
          <w:p w:rsidR="00B64A20" w:rsidRPr="00652A05" w:rsidRDefault="00B64A20" w:rsidP="00C966EE">
            <w:pPr>
              <w:widowControl w:val="0"/>
              <w:ind w:firstLine="34"/>
            </w:pPr>
            <w:r w:rsidRPr="00652A05">
              <w:t>3</w:t>
            </w:r>
            <w:r w:rsidR="000B483E">
              <w:t>)</w:t>
            </w:r>
            <w:r w:rsidRPr="00652A05">
              <w:t xml:space="preserve"> </w:t>
            </w:r>
            <w:r w:rsidR="000B483E">
              <w:t>у</w:t>
            </w:r>
            <w:r w:rsidR="00F923A9" w:rsidRPr="00652A05">
              <w:t xml:space="preserve">досконалити та </w:t>
            </w:r>
            <w:r w:rsidR="00365DEB" w:rsidRPr="00652A05">
              <w:t>сп</w:t>
            </w:r>
            <w:r w:rsidR="00F923A9" w:rsidRPr="00652A05">
              <w:t>ро</w:t>
            </w:r>
            <w:r w:rsidR="003628D1" w:rsidRPr="00652A05">
              <w:t>стити</w:t>
            </w:r>
            <w:r w:rsidR="00F923A9" w:rsidRPr="00652A05">
              <w:t xml:space="preserve"> процедуру визначення мінімальних страхових сум </w:t>
            </w:r>
            <w:r w:rsidR="003628D1" w:rsidRPr="00652A05">
              <w:t xml:space="preserve">(лімітів </w:t>
            </w:r>
            <w:r w:rsidR="00F923A9" w:rsidRPr="00652A05">
              <w:t>відповідальності</w:t>
            </w:r>
            <w:r w:rsidR="003628D1" w:rsidRPr="00652A05">
              <w:t>)</w:t>
            </w:r>
            <w:r w:rsidR="00F923A9" w:rsidRPr="00652A05">
              <w:t xml:space="preserve"> для </w:t>
            </w:r>
            <w:r w:rsidR="00E465EA" w:rsidRPr="00652A05">
              <w:t xml:space="preserve">сертифікованих </w:t>
            </w:r>
            <w:r w:rsidR="00F923A9" w:rsidRPr="00652A05">
              <w:t>су</w:t>
            </w:r>
            <w:r w:rsidRPr="00652A05">
              <w:t xml:space="preserve">б’єктів </w:t>
            </w:r>
            <w:r w:rsidR="00E465EA" w:rsidRPr="00652A05">
              <w:t>наземного обслуговування</w:t>
            </w:r>
            <w:r w:rsidRPr="00652A05">
              <w:t>;</w:t>
            </w:r>
          </w:p>
          <w:p w:rsidR="00F923A9" w:rsidRPr="00652A05" w:rsidRDefault="00B64A20" w:rsidP="00C966EE">
            <w:pPr>
              <w:widowControl w:val="0"/>
              <w:ind w:firstLine="34"/>
              <w:rPr>
                <w:rFonts w:eastAsia="Times New Roman"/>
                <w:bCs/>
                <w:color w:val="000000"/>
              </w:rPr>
            </w:pPr>
            <w:r w:rsidRPr="00652A05">
              <w:t>4</w:t>
            </w:r>
            <w:r w:rsidR="000B483E">
              <w:t>)</w:t>
            </w:r>
            <w:r w:rsidRPr="00652A05">
              <w:t xml:space="preserve"> </w:t>
            </w:r>
            <w:r w:rsidR="000B483E">
              <w:t>п</w:t>
            </w:r>
            <w:r w:rsidR="00F923A9" w:rsidRPr="00652A05">
              <w:t xml:space="preserve">ривести до єдиної грошової одиниці виміру (національної грошової одиниці України) </w:t>
            </w:r>
            <w:r w:rsidR="00AC7C38" w:rsidRPr="00652A05">
              <w:t xml:space="preserve">мінімальних  </w:t>
            </w:r>
            <w:r w:rsidR="00F923A9" w:rsidRPr="00652A05">
              <w:t>страхових сум</w:t>
            </w:r>
            <w:r w:rsidR="00AC7C38" w:rsidRPr="00652A05">
              <w:t xml:space="preserve"> (лімітів відповідальності)</w:t>
            </w:r>
            <w:r w:rsidR="00F923A9" w:rsidRPr="00652A05">
              <w:t xml:space="preserve">, крім випадків, коли ці суми </w:t>
            </w:r>
            <w:r w:rsidR="00F923A9" w:rsidRPr="00652A05">
              <w:lastRenderedPageBreak/>
              <w:t>визначені європейськими нормами у спеці</w:t>
            </w:r>
            <w:r w:rsidRPr="00652A05">
              <w:t>альних правах запозичення (СПЗ)</w:t>
            </w:r>
          </w:p>
        </w:tc>
      </w:tr>
    </w:tbl>
    <w:p w:rsidR="007C3286" w:rsidRDefault="007C3286" w:rsidP="00C966EE">
      <w:pPr>
        <w:widowControl w:val="0"/>
        <w:tabs>
          <w:tab w:val="left" w:pos="-3686"/>
        </w:tabs>
        <w:ind w:right="45"/>
      </w:pPr>
      <w:r w:rsidRPr="00652A05">
        <w:lastRenderedPageBreak/>
        <w:t>*Розрахунок витрат здійснено за 5 років</w:t>
      </w:r>
    </w:p>
    <w:p w:rsidR="009807E0" w:rsidRDefault="009807E0" w:rsidP="00C966EE">
      <w:pPr>
        <w:widowControl w:val="0"/>
        <w:tabs>
          <w:tab w:val="left" w:pos="-3686"/>
        </w:tabs>
        <w:ind w:right="45"/>
      </w:pPr>
    </w:p>
    <w:p w:rsidR="009807E0" w:rsidRDefault="009807E0" w:rsidP="00C966EE">
      <w:pPr>
        <w:widowControl w:val="0"/>
        <w:tabs>
          <w:tab w:val="left" w:pos="-3686"/>
        </w:tabs>
        <w:ind w:right="45"/>
      </w:pPr>
    </w:p>
    <w:p w:rsidR="009807E0" w:rsidRPr="00652A05" w:rsidRDefault="009807E0" w:rsidP="00C966EE">
      <w:pPr>
        <w:widowControl w:val="0"/>
        <w:tabs>
          <w:tab w:val="left" w:pos="-3686"/>
        </w:tabs>
        <w:ind w:right="45"/>
      </w:pPr>
    </w:p>
    <w:p w:rsidR="0046535E" w:rsidRPr="00652A05" w:rsidRDefault="0046535E" w:rsidP="00C966EE">
      <w:pPr>
        <w:widowControl w:val="0"/>
        <w:tabs>
          <w:tab w:val="left" w:pos="851"/>
        </w:tabs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969"/>
        <w:gridCol w:w="2835"/>
      </w:tblGrid>
      <w:tr w:rsidR="0046535E" w:rsidRPr="00652A05" w:rsidTr="003F2F91">
        <w:tc>
          <w:tcPr>
            <w:tcW w:w="2943" w:type="dxa"/>
          </w:tcPr>
          <w:p w:rsidR="0046535E" w:rsidRPr="00652A05" w:rsidRDefault="0046535E" w:rsidP="00C966EE">
            <w:pPr>
              <w:widowControl w:val="0"/>
              <w:ind w:firstLine="0"/>
              <w:jc w:val="center"/>
              <w:rPr>
                <w:b/>
                <w:bCs/>
                <w:color w:val="000000"/>
              </w:rPr>
            </w:pPr>
            <w:r w:rsidRPr="00652A05">
              <w:rPr>
                <w:b/>
                <w:color w:val="000000"/>
                <w:shd w:val="clear" w:color="auto" w:fill="FFFFFF"/>
              </w:rPr>
              <w:t>Рейтинг</w:t>
            </w:r>
          </w:p>
        </w:tc>
        <w:tc>
          <w:tcPr>
            <w:tcW w:w="3969" w:type="dxa"/>
          </w:tcPr>
          <w:p w:rsidR="0046535E" w:rsidRPr="00652A05" w:rsidRDefault="0046535E" w:rsidP="00C966EE">
            <w:pPr>
              <w:widowControl w:val="0"/>
              <w:ind w:firstLine="71"/>
              <w:jc w:val="center"/>
              <w:rPr>
                <w:b/>
                <w:bCs/>
                <w:color w:val="000000"/>
              </w:rPr>
            </w:pPr>
            <w:r w:rsidRPr="00652A05">
              <w:rPr>
                <w:b/>
                <w:color w:val="000000"/>
                <w:shd w:val="clear" w:color="auto" w:fill="FFFFFF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2835" w:type="dxa"/>
          </w:tcPr>
          <w:p w:rsidR="0046535E" w:rsidRPr="00652A05" w:rsidRDefault="0046535E" w:rsidP="00C966EE">
            <w:pPr>
              <w:widowControl w:val="0"/>
              <w:ind w:hanging="1"/>
              <w:jc w:val="center"/>
              <w:rPr>
                <w:b/>
                <w:bCs/>
                <w:color w:val="000000"/>
              </w:rPr>
            </w:pPr>
            <w:r w:rsidRPr="00652A05">
              <w:rPr>
                <w:b/>
                <w:color w:val="000000"/>
                <w:shd w:val="clear" w:color="auto" w:fill="FFFFFF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46535E" w:rsidRPr="00652A05" w:rsidTr="003F2F91">
        <w:tc>
          <w:tcPr>
            <w:tcW w:w="2943" w:type="dxa"/>
          </w:tcPr>
          <w:p w:rsidR="0046535E" w:rsidRPr="00652A05" w:rsidRDefault="0046535E" w:rsidP="00C966EE">
            <w:pPr>
              <w:widowControl w:val="0"/>
              <w:ind w:firstLine="0"/>
              <w:rPr>
                <w:bCs/>
                <w:color w:val="000000"/>
              </w:rPr>
            </w:pPr>
            <w:r w:rsidRPr="00652A05">
              <w:rPr>
                <w:bCs/>
                <w:color w:val="000000"/>
              </w:rPr>
              <w:t>Альтернатива 1.</w:t>
            </w:r>
          </w:p>
          <w:p w:rsidR="0046535E" w:rsidRPr="00652A05" w:rsidRDefault="008D2CC5" w:rsidP="00C966EE">
            <w:pPr>
              <w:widowControl w:val="0"/>
              <w:ind w:firstLine="0"/>
              <w:rPr>
                <w:b/>
                <w:bCs/>
                <w:color w:val="000000"/>
              </w:rPr>
            </w:pPr>
            <w:r w:rsidRPr="00652A05">
              <w:rPr>
                <w:bCs/>
                <w:color w:val="000000"/>
              </w:rPr>
              <w:t>Залишити все без змін</w:t>
            </w:r>
          </w:p>
        </w:tc>
        <w:tc>
          <w:tcPr>
            <w:tcW w:w="3969" w:type="dxa"/>
          </w:tcPr>
          <w:p w:rsidR="0046535E" w:rsidRPr="00652A05" w:rsidRDefault="00746D7F" w:rsidP="00C966EE">
            <w:pPr>
              <w:widowControl w:val="0"/>
              <w:ind w:firstLine="0"/>
              <w:rPr>
                <w:bCs/>
                <w:color w:val="000000"/>
              </w:rPr>
            </w:pPr>
            <w:r w:rsidRPr="00652A05">
              <w:rPr>
                <w:rFonts w:eastAsia="Times New Roman" w:cs="Times New Roman"/>
                <w:lang w:eastAsia="ru-RU"/>
              </w:rPr>
              <w:t>Преваги відсутні і проблема продовжує існувати</w:t>
            </w:r>
            <w:r w:rsidRPr="00652A05">
              <w:rPr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46535E" w:rsidRPr="00652A05" w:rsidRDefault="0046535E" w:rsidP="00C966EE">
            <w:pPr>
              <w:widowControl w:val="0"/>
              <w:ind w:hanging="1"/>
              <w:jc w:val="center"/>
              <w:rPr>
                <w:bCs/>
                <w:color w:val="000000"/>
              </w:rPr>
            </w:pPr>
            <w:r w:rsidRPr="00652A05">
              <w:rPr>
                <w:bCs/>
                <w:color w:val="000000"/>
              </w:rPr>
              <w:t>Х</w:t>
            </w:r>
          </w:p>
        </w:tc>
      </w:tr>
      <w:tr w:rsidR="0046535E" w:rsidRPr="00652A05" w:rsidTr="003F2F91">
        <w:tc>
          <w:tcPr>
            <w:tcW w:w="2943" w:type="dxa"/>
          </w:tcPr>
          <w:p w:rsidR="0046535E" w:rsidRPr="00652A05" w:rsidRDefault="0046535E" w:rsidP="00C966EE">
            <w:pPr>
              <w:widowControl w:val="0"/>
              <w:ind w:firstLine="0"/>
              <w:rPr>
                <w:bCs/>
                <w:color w:val="000000"/>
              </w:rPr>
            </w:pPr>
            <w:r w:rsidRPr="00652A05">
              <w:rPr>
                <w:bCs/>
                <w:color w:val="000000"/>
              </w:rPr>
              <w:t>Альтернатива 2.</w:t>
            </w:r>
          </w:p>
          <w:p w:rsidR="0046535E" w:rsidRPr="00652A05" w:rsidRDefault="00BA2940" w:rsidP="00C966EE">
            <w:pPr>
              <w:widowControl w:val="0"/>
              <w:ind w:firstLine="0"/>
              <w:rPr>
                <w:bCs/>
                <w:color w:val="000000"/>
              </w:rPr>
            </w:pPr>
            <w:r w:rsidRPr="00652A05">
              <w:t>Прийня</w:t>
            </w:r>
            <w:r w:rsidR="00746D7F" w:rsidRPr="00652A05">
              <w:t xml:space="preserve">ти проект </w:t>
            </w:r>
            <w:r w:rsidRPr="00652A05">
              <w:t xml:space="preserve">регуляторного </w:t>
            </w:r>
            <w:r w:rsidR="0046535E" w:rsidRPr="00652A05">
              <w:rPr>
                <w:bCs/>
              </w:rPr>
              <w:t>акта</w:t>
            </w:r>
          </w:p>
        </w:tc>
        <w:tc>
          <w:tcPr>
            <w:tcW w:w="3969" w:type="dxa"/>
          </w:tcPr>
          <w:p w:rsidR="00B64A20" w:rsidRPr="00652A05" w:rsidRDefault="00B64A20" w:rsidP="00C966EE">
            <w:pPr>
              <w:widowControl w:val="0"/>
              <w:ind w:firstLine="34"/>
            </w:pPr>
            <w:r w:rsidRPr="00652A05">
              <w:t xml:space="preserve">З прийняттям регуляторного акту буде: </w:t>
            </w:r>
          </w:p>
          <w:p w:rsidR="00B64A20" w:rsidRPr="00652A05" w:rsidRDefault="0050728A" w:rsidP="00C966EE">
            <w:pPr>
              <w:widowControl w:val="0"/>
              <w:ind w:firstLine="34"/>
            </w:pPr>
            <w:r>
              <w:t>1</w:t>
            </w:r>
            <w:r w:rsidR="000B483E">
              <w:t>)</w:t>
            </w:r>
            <w:r>
              <w:t xml:space="preserve"> </w:t>
            </w:r>
            <w:r w:rsidR="000B483E">
              <w:t>з</w:t>
            </w:r>
            <w:r w:rsidR="00B64A20" w:rsidRPr="00652A05">
              <w:t xml:space="preserve">абезпечено встановлення необтяжливих мінімальних страхових сум (лімітів відповідальності) по страхуванню </w:t>
            </w:r>
            <w:r w:rsidR="003F2F91" w:rsidRPr="00652A05">
              <w:t>в</w:t>
            </w:r>
            <w:r w:rsidR="00B64A20" w:rsidRPr="00652A05">
              <w:t>ідповідальності експлуатанта аеропорту (аеродрому, вертодр</w:t>
            </w:r>
            <w:r w:rsidR="00E465EA" w:rsidRPr="00652A05">
              <w:t>ому</w:t>
            </w:r>
            <w:r w:rsidR="00B64A20" w:rsidRPr="00652A05">
              <w:t>) та сертифікованих суб'єктів наземного обслуговування за шкоду, заподіяну третім особам. При цьому</w:t>
            </w:r>
            <w:r w:rsidR="000B483E">
              <w:t>,</w:t>
            </w:r>
            <w:r w:rsidR="00B64A20" w:rsidRPr="00652A05">
              <w:t xml:space="preserve"> вони самостійно будуть оцінювати розміри ризиків та </w:t>
            </w:r>
            <w:r w:rsidR="003628D1" w:rsidRPr="00652A05">
              <w:t xml:space="preserve">забезпечувати </w:t>
            </w:r>
            <w:r w:rsidR="00B64A20" w:rsidRPr="00652A05">
              <w:t xml:space="preserve"> страхування на відповідному рівні</w:t>
            </w:r>
            <w:r w:rsidR="003628D1" w:rsidRPr="00652A05">
              <w:t>;</w:t>
            </w:r>
          </w:p>
          <w:p w:rsidR="008E6711" w:rsidRPr="00652A05" w:rsidRDefault="00B64A20" w:rsidP="00C966EE">
            <w:pPr>
              <w:widowControl w:val="0"/>
              <w:ind w:firstLine="34"/>
            </w:pPr>
            <w:r w:rsidRPr="00652A05">
              <w:t xml:space="preserve"> 2</w:t>
            </w:r>
            <w:r w:rsidR="000B483E">
              <w:t>)</w:t>
            </w:r>
            <w:r w:rsidRPr="00652A05">
              <w:t xml:space="preserve"> </w:t>
            </w:r>
            <w:r w:rsidR="000B483E">
              <w:t>о</w:t>
            </w:r>
            <w:r w:rsidR="00365DEB" w:rsidRPr="00652A05">
              <w:t xml:space="preserve">птимізація  рівня </w:t>
            </w:r>
            <w:r w:rsidRPr="00652A05">
              <w:t xml:space="preserve">вищезазначених </w:t>
            </w:r>
            <w:r w:rsidR="00365DEB" w:rsidRPr="00652A05">
              <w:t>мінімальних страхових сум (ліміт</w:t>
            </w:r>
            <w:r w:rsidR="00E465EA" w:rsidRPr="00652A05">
              <w:t>ів</w:t>
            </w:r>
            <w:r w:rsidR="00365DEB" w:rsidRPr="00652A05">
              <w:t xml:space="preserve"> відповідальності)</w:t>
            </w:r>
            <w:r w:rsidR="007B36E8">
              <w:t xml:space="preserve"> </w:t>
            </w:r>
            <w:r w:rsidR="008E6711" w:rsidRPr="00652A05">
              <w:t>безпосередньо вплине на зменшення собівартості аеропортових послуг та дозволить</w:t>
            </w:r>
            <w:r w:rsidR="000B483E">
              <w:t>,</w:t>
            </w:r>
            <w:r w:rsidR="008E6711" w:rsidRPr="00652A05">
              <w:t xml:space="preserve"> у свою чергу</w:t>
            </w:r>
            <w:r w:rsidR="000B483E">
              <w:t>,</w:t>
            </w:r>
            <w:r w:rsidR="008E6711" w:rsidRPr="00652A05">
              <w:t xml:space="preserve">  здешевити вартість авіаперевезень</w:t>
            </w:r>
            <w:r w:rsidR="000B483E">
              <w:t>;</w:t>
            </w:r>
          </w:p>
          <w:p w:rsidR="008E6711" w:rsidRPr="00652A05" w:rsidRDefault="00CA07A6" w:rsidP="00C966EE">
            <w:pPr>
              <w:widowControl w:val="0"/>
              <w:ind w:firstLine="34"/>
              <w:rPr>
                <w:color w:val="FF0000"/>
              </w:rPr>
            </w:pPr>
            <w:r w:rsidRPr="00652A05">
              <w:t>3</w:t>
            </w:r>
            <w:r w:rsidR="000B483E">
              <w:t>)</w:t>
            </w:r>
            <w:r w:rsidRPr="00652A05">
              <w:t xml:space="preserve"> </w:t>
            </w:r>
            <w:r w:rsidR="000B483E">
              <w:t>у</w:t>
            </w:r>
            <w:r w:rsidR="00365DEB" w:rsidRPr="00652A05">
              <w:t xml:space="preserve">досконалення та спрощення процедур </w:t>
            </w:r>
            <w:r w:rsidR="00365DEB" w:rsidRPr="00652A05">
              <w:lastRenderedPageBreak/>
              <w:t xml:space="preserve">визначення мінімальних страхових сум </w:t>
            </w:r>
            <w:r w:rsidR="006E3900">
              <w:t>(</w:t>
            </w:r>
            <w:r w:rsidR="003628D1" w:rsidRPr="00652A05">
              <w:t xml:space="preserve">лімітів </w:t>
            </w:r>
            <w:r w:rsidR="00365DEB" w:rsidRPr="00652A05">
              <w:t>відповідальності</w:t>
            </w:r>
            <w:r w:rsidR="003628D1" w:rsidRPr="00652A05">
              <w:t xml:space="preserve">) </w:t>
            </w:r>
            <w:r w:rsidR="00365DEB" w:rsidRPr="00652A05">
              <w:t xml:space="preserve"> для суб’єктів аеропортової діяльності</w:t>
            </w:r>
          </w:p>
        </w:tc>
        <w:tc>
          <w:tcPr>
            <w:tcW w:w="2835" w:type="dxa"/>
          </w:tcPr>
          <w:p w:rsidR="0046535E" w:rsidRPr="00652A05" w:rsidRDefault="00746D7F" w:rsidP="00C966EE">
            <w:pPr>
              <w:widowControl w:val="0"/>
              <w:ind w:hanging="1"/>
              <w:jc w:val="center"/>
              <w:rPr>
                <w:bCs/>
                <w:color w:val="000000"/>
              </w:rPr>
            </w:pPr>
            <w:r w:rsidRPr="00652A05">
              <w:rPr>
                <w:color w:val="000000"/>
                <w:shd w:val="clear" w:color="auto" w:fill="FFFFFF"/>
              </w:rPr>
              <w:lastRenderedPageBreak/>
              <w:t>Х</w:t>
            </w:r>
          </w:p>
        </w:tc>
      </w:tr>
    </w:tbl>
    <w:p w:rsidR="00180275" w:rsidRDefault="00180275" w:rsidP="00C966EE">
      <w:pPr>
        <w:widowControl w:val="0"/>
        <w:rPr>
          <w:rFonts w:eastAsia="Times New Roman" w:cs="Times New Roman"/>
          <w:lang w:eastAsia="ru-RU"/>
        </w:rPr>
      </w:pPr>
    </w:p>
    <w:p w:rsidR="009807E0" w:rsidRDefault="009807E0" w:rsidP="00C966EE">
      <w:pPr>
        <w:widowControl w:val="0"/>
        <w:rPr>
          <w:rFonts w:eastAsia="Times New Roman" w:cs="Times New Roman"/>
          <w:lang w:eastAsia="ru-RU"/>
        </w:rPr>
      </w:pPr>
    </w:p>
    <w:p w:rsidR="009807E0" w:rsidRPr="00652A05" w:rsidRDefault="009807E0" w:rsidP="00C966EE">
      <w:pPr>
        <w:widowControl w:val="0"/>
        <w:rPr>
          <w:rFonts w:eastAsia="Times New Roman" w:cs="Times New Roman"/>
          <w:lang w:eastAsia="ru-RU"/>
        </w:rPr>
      </w:pPr>
    </w:p>
    <w:p w:rsidR="00746D7F" w:rsidRPr="00652A05" w:rsidRDefault="00334AD9" w:rsidP="00C966EE">
      <w:pPr>
        <w:pStyle w:val="af"/>
        <w:widowControl w:val="0"/>
        <w:ind w:left="0" w:right="43"/>
        <w:jc w:val="center"/>
        <w:rPr>
          <w:b/>
          <w:szCs w:val="28"/>
        </w:rPr>
      </w:pPr>
      <w:r w:rsidRPr="00652A05">
        <w:rPr>
          <w:b/>
          <w:szCs w:val="28"/>
        </w:rPr>
        <w:t>V</w:t>
      </w:r>
      <w:r w:rsidR="006F2EB9" w:rsidRPr="00652A05">
        <w:rPr>
          <w:b/>
          <w:szCs w:val="28"/>
        </w:rPr>
        <w:t xml:space="preserve">. </w:t>
      </w:r>
      <w:r w:rsidR="00746D7F" w:rsidRPr="00652A05">
        <w:rPr>
          <w:b/>
          <w:szCs w:val="28"/>
        </w:rPr>
        <w:t>Механізми та заходи, які забезпечать розв’язання визначеної проблеми</w:t>
      </w:r>
    </w:p>
    <w:p w:rsidR="00746D7F" w:rsidRPr="00652A05" w:rsidRDefault="00746D7F" w:rsidP="00C966EE">
      <w:pPr>
        <w:pStyle w:val="HTML"/>
        <w:widowControl w:val="0"/>
        <w:tabs>
          <w:tab w:val="clear" w:pos="916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28A" w:rsidRDefault="00746D7F" w:rsidP="00C966EE">
      <w:pPr>
        <w:pStyle w:val="20"/>
        <w:widowControl w:val="0"/>
        <w:spacing w:after="0" w:line="240" w:lineRule="auto"/>
        <w:ind w:left="284" w:firstLine="567"/>
      </w:pPr>
      <w:r w:rsidRPr="00652A05">
        <w:t>Проектом акта передбачається</w:t>
      </w:r>
      <w:r w:rsidR="0050728A">
        <w:t>:</w:t>
      </w:r>
    </w:p>
    <w:p w:rsidR="00545F09" w:rsidRPr="00652A05" w:rsidRDefault="00545F09" w:rsidP="00C966EE">
      <w:pPr>
        <w:pStyle w:val="20"/>
        <w:widowControl w:val="0"/>
        <w:spacing w:after="0" w:line="240" w:lineRule="auto"/>
        <w:ind w:left="284" w:firstLine="567"/>
      </w:pPr>
      <w:r w:rsidRPr="00652A05">
        <w:t xml:space="preserve">перегляд розмірів мінімальних страхових сум (лімітів відповідальності) </w:t>
      </w:r>
      <w:r w:rsidR="003628D1" w:rsidRPr="00652A05">
        <w:t>із страхування відповідальності</w:t>
      </w:r>
      <w:r w:rsidR="00B64FA2" w:rsidRPr="00652A05">
        <w:t xml:space="preserve"> </w:t>
      </w:r>
      <w:r w:rsidRPr="00652A05">
        <w:t>експлуатантів аеропорт</w:t>
      </w:r>
      <w:r w:rsidR="00B64FA2" w:rsidRPr="00652A05">
        <w:t>ів</w:t>
      </w:r>
      <w:r w:rsidRPr="00652A05">
        <w:t xml:space="preserve"> (аеродром</w:t>
      </w:r>
      <w:r w:rsidR="00B64FA2" w:rsidRPr="00652A05">
        <w:t>ів</w:t>
      </w:r>
      <w:r w:rsidRPr="00652A05">
        <w:t xml:space="preserve">, </w:t>
      </w:r>
      <w:r w:rsidR="00E10FCF" w:rsidRPr="00652A05">
        <w:t>вертодром</w:t>
      </w:r>
      <w:r w:rsidR="00B64FA2" w:rsidRPr="00652A05">
        <w:t>ів</w:t>
      </w:r>
      <w:r w:rsidRPr="00652A05">
        <w:t>) та сертифікованих суб'єктів наземного обслуговування за шкоду, заподіяну третім особам;</w:t>
      </w:r>
    </w:p>
    <w:p w:rsidR="00545F09" w:rsidRPr="00652A05" w:rsidRDefault="00545F09" w:rsidP="00C966EE">
      <w:pPr>
        <w:pStyle w:val="20"/>
        <w:widowControl w:val="0"/>
        <w:spacing w:after="0" w:line="240" w:lineRule="auto"/>
        <w:ind w:left="284" w:firstLine="567"/>
      </w:pPr>
      <w:r w:rsidRPr="00652A05">
        <w:t>спрощення процедури визначення мінімальної страхової суми відповідальності для сертифікованих суб’єктів наземного обслуговування;</w:t>
      </w:r>
    </w:p>
    <w:p w:rsidR="00545F09" w:rsidRPr="00652A05" w:rsidRDefault="00545F09" w:rsidP="00C966EE">
      <w:pPr>
        <w:pStyle w:val="20"/>
        <w:widowControl w:val="0"/>
        <w:spacing w:after="0" w:line="240" w:lineRule="auto"/>
        <w:ind w:left="284" w:firstLine="567"/>
      </w:pPr>
      <w:r w:rsidRPr="00652A05">
        <w:t>приведення мінімальних страхових сум (лімітів відповідальності) розділу «Страхування відповідальності експлуатанта аеропорту (аеродрому, вертодрому, постійного злітно-посадкового майданчика) та сертифікованих суб'єктів наземного обслуговування за шкоду, заподіяну третім особам» Порядку і правил до національної грошової одиниці України.</w:t>
      </w:r>
    </w:p>
    <w:p w:rsidR="00545F09" w:rsidRPr="00652A05" w:rsidRDefault="00545F09" w:rsidP="00C966EE">
      <w:pPr>
        <w:pStyle w:val="af3"/>
        <w:widowControl w:val="0"/>
        <w:spacing w:after="0"/>
        <w:ind w:firstLine="709"/>
        <w:jc w:val="both"/>
        <w:outlineLvl w:val="9"/>
        <w:rPr>
          <w:rFonts w:ascii="Times New Roman" w:hAnsi="Times New Roman"/>
          <w:sz w:val="28"/>
          <w:szCs w:val="28"/>
        </w:rPr>
      </w:pPr>
    </w:p>
    <w:p w:rsidR="00746D7F" w:rsidRPr="00652A05" w:rsidRDefault="00746D7F" w:rsidP="00C966EE">
      <w:pPr>
        <w:widowControl w:val="0"/>
        <w:ind w:firstLine="709"/>
      </w:pPr>
    </w:p>
    <w:p w:rsidR="00746D7F" w:rsidRPr="00652A05" w:rsidRDefault="00746D7F" w:rsidP="00C966EE">
      <w:pPr>
        <w:widowControl w:val="0"/>
        <w:ind w:firstLine="0"/>
        <w:jc w:val="center"/>
        <w:rPr>
          <w:b/>
          <w:bCs/>
          <w:color w:val="000000"/>
          <w:shd w:val="clear" w:color="auto" w:fill="FFFFFF"/>
        </w:rPr>
      </w:pPr>
      <w:r w:rsidRPr="00652A05">
        <w:rPr>
          <w:b/>
          <w:bCs/>
          <w:color w:val="000000"/>
        </w:rPr>
        <w:t xml:space="preserve">VI. </w:t>
      </w:r>
      <w:r w:rsidRPr="00652A05">
        <w:rPr>
          <w:b/>
          <w:bCs/>
          <w:color w:val="000000"/>
          <w:shd w:val="clear" w:color="auto" w:fill="FFFFFF"/>
        </w:rP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746D7F" w:rsidRPr="00652A05" w:rsidRDefault="00746D7F" w:rsidP="00C966EE">
      <w:pPr>
        <w:widowControl w:val="0"/>
        <w:ind w:firstLine="709"/>
      </w:pPr>
    </w:p>
    <w:p w:rsidR="00746D7F" w:rsidRPr="00652A05" w:rsidRDefault="006F2EB9" w:rsidP="00C966EE">
      <w:pPr>
        <w:widowControl w:val="0"/>
        <w:ind w:firstLine="709"/>
        <w:rPr>
          <w:rFonts w:eastAsia="Times New Roman" w:cs="Times New Roman"/>
          <w:lang w:eastAsia="ru-RU"/>
        </w:rPr>
      </w:pPr>
      <w:r w:rsidRPr="00652A05">
        <w:rPr>
          <w:rFonts w:eastAsia="Times New Roman" w:cs="Times New Roman"/>
          <w:lang w:eastAsia="ru-RU"/>
        </w:rPr>
        <w:t xml:space="preserve">Від впровадження регуляторного акта негативних результатів не очікується. </w:t>
      </w:r>
      <w:r w:rsidR="00746D7F" w:rsidRPr="00652A05">
        <w:t>Реалізація регуляторного акта не потребуватиме додаткових витрат та ресурсів органів виконавчої влади та юридичних осіб.</w:t>
      </w:r>
    </w:p>
    <w:p w:rsidR="004E1A21" w:rsidRPr="00652A05" w:rsidRDefault="004E1A21" w:rsidP="00C966EE">
      <w:pPr>
        <w:widowControl w:val="0"/>
        <w:ind w:firstLine="0"/>
        <w:rPr>
          <w:rFonts w:eastAsia="Times New Roman" w:cs="Times New Roman"/>
          <w:lang w:eastAsia="ru-RU"/>
        </w:rPr>
      </w:pPr>
    </w:p>
    <w:p w:rsidR="004E1A21" w:rsidRPr="00652A05" w:rsidRDefault="004E1A21" w:rsidP="00C966EE">
      <w:pPr>
        <w:widowControl w:val="0"/>
        <w:rPr>
          <w:rFonts w:eastAsia="Times New Roman" w:cs="Times New Roman"/>
          <w:lang w:eastAsia="ru-RU"/>
        </w:rPr>
      </w:pPr>
    </w:p>
    <w:p w:rsidR="006F2EB9" w:rsidRPr="00652A05" w:rsidRDefault="00746D7F" w:rsidP="00C966EE">
      <w:pPr>
        <w:pStyle w:val="af"/>
        <w:widowControl w:val="0"/>
        <w:ind w:left="0" w:right="43"/>
        <w:jc w:val="center"/>
        <w:rPr>
          <w:b/>
          <w:bCs/>
          <w:color w:val="000000"/>
          <w:szCs w:val="28"/>
          <w:shd w:val="clear" w:color="auto" w:fill="FFFFFF"/>
        </w:rPr>
      </w:pPr>
      <w:r w:rsidRPr="00652A05">
        <w:rPr>
          <w:b/>
          <w:bCs/>
          <w:color w:val="000000"/>
          <w:szCs w:val="28"/>
        </w:rPr>
        <w:t xml:space="preserve">VII. </w:t>
      </w:r>
      <w:r w:rsidRPr="00652A05">
        <w:rPr>
          <w:b/>
          <w:bCs/>
          <w:color w:val="000000"/>
          <w:szCs w:val="28"/>
          <w:shd w:val="clear" w:color="auto" w:fill="FFFFFF"/>
        </w:rPr>
        <w:t>Обґрунтування запропонованого строку дії регуляторного акт</w:t>
      </w:r>
      <w:r w:rsidR="006F2EB9" w:rsidRPr="00652A05">
        <w:rPr>
          <w:b/>
          <w:bCs/>
          <w:color w:val="000000"/>
          <w:szCs w:val="28"/>
          <w:shd w:val="clear" w:color="auto" w:fill="FFFFFF"/>
        </w:rPr>
        <w:t>а</w:t>
      </w:r>
    </w:p>
    <w:p w:rsidR="006F2EB9" w:rsidRPr="00652A05" w:rsidRDefault="006F2EB9" w:rsidP="00C966EE">
      <w:pPr>
        <w:pStyle w:val="af"/>
        <w:widowControl w:val="0"/>
        <w:ind w:left="0" w:right="43"/>
        <w:jc w:val="center"/>
      </w:pPr>
    </w:p>
    <w:p w:rsidR="00746D7F" w:rsidRPr="00652A05" w:rsidRDefault="00746D7F" w:rsidP="00C966EE">
      <w:pPr>
        <w:pStyle w:val="af"/>
        <w:widowControl w:val="0"/>
        <w:ind w:left="0" w:right="43" w:firstLine="709"/>
      </w:pPr>
      <w:r w:rsidRPr="00652A05">
        <w:t xml:space="preserve">Передбачається, що проект регуляторного акта набере чинності відповідно до законодавства. </w:t>
      </w:r>
      <w:r w:rsidRPr="00652A05">
        <w:rPr>
          <w:szCs w:val="28"/>
        </w:rPr>
        <w:t>При цьому термін чинності регуляторного акта необмежений. Зміна строку дії проекту акта можлива в разі зміни актів законодавства, що регулюють зазначені питання.</w:t>
      </w:r>
    </w:p>
    <w:p w:rsidR="00746D7F" w:rsidRPr="00652A05" w:rsidRDefault="00746D7F" w:rsidP="00C966EE">
      <w:pPr>
        <w:pStyle w:val="af"/>
        <w:widowControl w:val="0"/>
        <w:ind w:left="0" w:right="43"/>
      </w:pPr>
    </w:p>
    <w:p w:rsidR="00746D7F" w:rsidRPr="00652A05" w:rsidRDefault="00746D7F" w:rsidP="00C966EE">
      <w:pPr>
        <w:pStyle w:val="af"/>
        <w:widowControl w:val="0"/>
        <w:ind w:left="0" w:right="43"/>
        <w:jc w:val="center"/>
        <w:rPr>
          <w:b/>
        </w:rPr>
      </w:pPr>
      <w:r w:rsidRPr="00652A05">
        <w:rPr>
          <w:b/>
          <w:bCs/>
          <w:color w:val="000000"/>
          <w:szCs w:val="28"/>
        </w:rPr>
        <w:t xml:space="preserve">VIII. </w:t>
      </w:r>
      <w:r w:rsidRPr="00652A05">
        <w:rPr>
          <w:b/>
          <w:bCs/>
          <w:color w:val="000000"/>
          <w:szCs w:val="28"/>
          <w:shd w:val="clear" w:color="auto" w:fill="FFFFFF"/>
        </w:rPr>
        <w:t>Визначення показників результативності дії регуляторного акта</w:t>
      </w:r>
    </w:p>
    <w:p w:rsidR="006F2EB9" w:rsidRPr="00652A05" w:rsidRDefault="006F2EB9" w:rsidP="00C966EE">
      <w:pPr>
        <w:pStyle w:val="af"/>
        <w:widowControl w:val="0"/>
        <w:ind w:left="0" w:right="43"/>
        <w:rPr>
          <w:b/>
        </w:rPr>
      </w:pPr>
    </w:p>
    <w:p w:rsidR="00746D7F" w:rsidRPr="00652A05" w:rsidRDefault="00746D7F" w:rsidP="00C966EE">
      <w:pPr>
        <w:widowControl w:val="0"/>
        <w:shd w:val="clear" w:color="auto" w:fill="FFFFFF"/>
        <w:ind w:right="-104" w:firstLine="706"/>
      </w:pPr>
      <w:r w:rsidRPr="00652A05">
        <w:tab/>
        <w:t>Результативність проекту регуляторного акта визначатиметься за такими показниками:</w:t>
      </w:r>
    </w:p>
    <w:p w:rsidR="00400C26" w:rsidRPr="00652A05" w:rsidRDefault="00E10FCF" w:rsidP="00C966EE">
      <w:pPr>
        <w:widowControl w:val="0"/>
        <w:shd w:val="clear" w:color="auto" w:fill="FFFFFF"/>
        <w:ind w:right="-104" w:firstLine="706"/>
      </w:pPr>
      <w:r w:rsidRPr="00652A05">
        <w:lastRenderedPageBreak/>
        <w:t>кількість експлуатантів аеропортів (аеродромів, вертодромів, постійних злітно-посадкового майданчиків)</w:t>
      </w:r>
      <w:r w:rsidR="00400C26" w:rsidRPr="00652A05">
        <w:t>;</w:t>
      </w:r>
    </w:p>
    <w:p w:rsidR="00E10FCF" w:rsidRPr="00652A05" w:rsidRDefault="00E10FCF" w:rsidP="00C966EE">
      <w:pPr>
        <w:widowControl w:val="0"/>
        <w:shd w:val="clear" w:color="auto" w:fill="FFFFFF"/>
        <w:ind w:right="-104" w:firstLine="706"/>
      </w:pPr>
      <w:r w:rsidRPr="00652A05">
        <w:t>кількість сертифікованих суб’єктів наземного обслуговування;</w:t>
      </w:r>
    </w:p>
    <w:p w:rsidR="00400C26" w:rsidRPr="00652A05" w:rsidRDefault="00400C26" w:rsidP="00C966EE">
      <w:pPr>
        <w:widowControl w:val="0"/>
        <w:shd w:val="clear" w:color="auto" w:fill="FFFFFF"/>
        <w:ind w:right="-104" w:firstLine="706"/>
      </w:pPr>
      <w:r w:rsidRPr="00043167">
        <w:t xml:space="preserve">кількість </w:t>
      </w:r>
      <w:r w:rsidR="00043167">
        <w:rPr>
          <w:bCs/>
        </w:rPr>
        <w:t xml:space="preserve"> перевезених пасажирів українськими авіакомпаніями.</w:t>
      </w:r>
    </w:p>
    <w:p w:rsidR="00746D7F" w:rsidRPr="00652A05" w:rsidRDefault="00746D7F" w:rsidP="00C966EE">
      <w:pPr>
        <w:widowControl w:val="0"/>
        <w:shd w:val="clear" w:color="auto" w:fill="FFFFFF"/>
        <w:ind w:right="-104" w:firstLine="706"/>
      </w:pPr>
      <w:r w:rsidRPr="00652A05">
        <w:t>Дія регуляторного акта не призведе до збільшення вартості робіт або збільшення тривалості їх виконання для суб'єктів господарювання та/або фізичних осіб, пов'язаними з виконанням вимог акта.</w:t>
      </w:r>
    </w:p>
    <w:p w:rsidR="00746D7F" w:rsidRPr="00652A05" w:rsidRDefault="00746D7F" w:rsidP="00C966EE">
      <w:pPr>
        <w:widowControl w:val="0"/>
        <w:tabs>
          <w:tab w:val="num" w:pos="1440"/>
          <w:tab w:val="left" w:pos="5940"/>
        </w:tabs>
        <w:ind w:firstLine="706"/>
      </w:pPr>
      <w:r w:rsidRPr="00652A05">
        <w:t xml:space="preserve">Рівень поінформованості суб'єктів господарювання і фізичних осіб високий. </w:t>
      </w:r>
    </w:p>
    <w:p w:rsidR="00746D7F" w:rsidRPr="00652A05" w:rsidRDefault="00746D7F" w:rsidP="00C966EE">
      <w:pPr>
        <w:widowControl w:val="0"/>
        <w:tabs>
          <w:tab w:val="num" w:pos="1440"/>
          <w:tab w:val="left" w:pos="5940"/>
        </w:tabs>
        <w:ind w:firstLine="706"/>
      </w:pPr>
      <w:r w:rsidRPr="00652A05">
        <w:t xml:space="preserve">Проект </w:t>
      </w:r>
      <w:r w:rsidR="000E6C11">
        <w:t>регуляторного акта</w:t>
      </w:r>
      <w:r w:rsidRPr="00652A05">
        <w:t xml:space="preserve"> та аналіз регуляторного впливу розміщено на офіційному сайті Міністерства інфраструктури України (http://www.mtu.gov.ua) у розділі «Регуляторна діяльність».</w:t>
      </w:r>
    </w:p>
    <w:p w:rsidR="00A60E3A" w:rsidRPr="00652A05" w:rsidRDefault="00A60E3A" w:rsidP="00C966EE">
      <w:pPr>
        <w:widowControl w:val="0"/>
        <w:rPr>
          <w:rStyle w:val="af0"/>
        </w:rPr>
      </w:pPr>
    </w:p>
    <w:p w:rsidR="00746D7F" w:rsidRPr="00652A05" w:rsidRDefault="00746D7F" w:rsidP="00C966EE">
      <w:pPr>
        <w:widowControl w:val="0"/>
        <w:ind w:firstLine="0"/>
        <w:jc w:val="center"/>
        <w:rPr>
          <w:b/>
          <w:bCs/>
          <w:color w:val="000000"/>
          <w:shd w:val="clear" w:color="auto" w:fill="FFFFFF"/>
        </w:rPr>
      </w:pPr>
      <w:r w:rsidRPr="00652A05">
        <w:rPr>
          <w:b/>
          <w:bCs/>
          <w:color w:val="000000"/>
        </w:rPr>
        <w:t>IХ. </w:t>
      </w:r>
      <w:r w:rsidRPr="00652A05">
        <w:rPr>
          <w:b/>
          <w:bCs/>
          <w:color w:val="000000"/>
          <w:shd w:val="clear" w:color="auto" w:fill="FFFFFF"/>
        </w:rPr>
        <w:t>Визначення заходів, за допомогою яких здійснюватиметься відстеження результативності дії регуляторного акта</w:t>
      </w:r>
    </w:p>
    <w:p w:rsidR="00746D7F" w:rsidRPr="00652A05" w:rsidRDefault="00746D7F" w:rsidP="00C966EE">
      <w:pPr>
        <w:pStyle w:val="af1"/>
        <w:widowControl w:val="0"/>
        <w:ind w:left="0" w:firstLine="720"/>
        <w:jc w:val="both"/>
        <w:rPr>
          <w:rStyle w:val="af0"/>
          <w:bCs w:val="0"/>
          <w:sz w:val="28"/>
          <w:szCs w:val="28"/>
        </w:rPr>
      </w:pPr>
    </w:p>
    <w:p w:rsidR="00746D7F" w:rsidRPr="00652A05" w:rsidRDefault="00746D7F" w:rsidP="00C966EE">
      <w:pPr>
        <w:widowControl w:val="0"/>
      </w:pPr>
      <w:r w:rsidRPr="00652A05">
        <w:t xml:space="preserve">Відстеження результативності акта буде здійснюватись </w:t>
      </w:r>
      <w:r w:rsidR="00400C26" w:rsidRPr="00652A05">
        <w:t>Державною авіаційною службою</w:t>
      </w:r>
      <w:r w:rsidR="00CA07A6" w:rsidRPr="00652A05">
        <w:t xml:space="preserve"> України</w:t>
      </w:r>
      <w:r w:rsidR="0050728A">
        <w:t xml:space="preserve"> </w:t>
      </w:r>
      <w:r w:rsidRPr="00652A05">
        <w:t xml:space="preserve"> на підставі по</w:t>
      </w:r>
      <w:r w:rsidR="001E10EE" w:rsidRPr="00652A05">
        <w:t>казників, визначених у розділі VIII</w:t>
      </w:r>
      <w:r w:rsidRPr="00652A05">
        <w:t xml:space="preserve"> аналізу.</w:t>
      </w:r>
    </w:p>
    <w:p w:rsidR="00746D7F" w:rsidRPr="00652A05" w:rsidRDefault="00746D7F" w:rsidP="00C966EE">
      <w:pPr>
        <w:widowControl w:val="0"/>
      </w:pPr>
      <w:r w:rsidRPr="00652A05">
        <w:t>Базове відстеження результативності регуляторного акта буде здійснено після набрання чинності актом, але не пізніше дня, з якого починається проведення повторного відстеженн</w:t>
      </w:r>
      <w:r w:rsidR="006C5C61" w:rsidRPr="00652A05">
        <w:t>я результативності цього акта</w:t>
      </w:r>
      <w:r w:rsidRPr="00652A05">
        <w:t xml:space="preserve">. </w:t>
      </w:r>
    </w:p>
    <w:p w:rsidR="00746D7F" w:rsidRPr="00652A05" w:rsidRDefault="00746D7F" w:rsidP="00C966EE">
      <w:pPr>
        <w:widowControl w:val="0"/>
      </w:pPr>
      <w:r w:rsidRPr="00652A05">
        <w:t>Повторне відстеження результативності регуляторного акта буде здійснено через рік з дня набрання ним чинності, але не пізніше двох років з дня набрання чинності цим актом.</w:t>
      </w:r>
    </w:p>
    <w:p w:rsidR="00746D7F" w:rsidRPr="00652A05" w:rsidRDefault="00746D7F" w:rsidP="00C966EE">
      <w:pPr>
        <w:widowControl w:val="0"/>
      </w:pPr>
      <w:r w:rsidRPr="00652A05">
        <w:t>Періодичні відстеження результативності регуляторного акта будуть здійснюватися раз на кожні три роки, починаючи з дня закінчення заходів з повтор</w:t>
      </w:r>
      <w:r w:rsidR="00E82DCB" w:rsidRPr="00652A05">
        <w:t>ного відстеження результатів</w:t>
      </w:r>
      <w:r w:rsidRPr="00652A05">
        <w:t xml:space="preserve"> цього акта. </w:t>
      </w:r>
    </w:p>
    <w:p w:rsidR="006C5C61" w:rsidRPr="00652A05" w:rsidRDefault="006C5C61" w:rsidP="00C966EE">
      <w:pPr>
        <w:widowControl w:val="0"/>
        <w:rPr>
          <w:rFonts w:eastAsia="Times New Roman" w:cs="Times New Roman"/>
          <w:lang w:eastAsia="ru-RU"/>
        </w:rPr>
      </w:pPr>
      <w:r w:rsidRPr="00652A05">
        <w:rPr>
          <w:rFonts w:eastAsia="Times New Roman" w:cs="Times New Roman"/>
          <w:lang w:eastAsia="ru-RU"/>
        </w:rPr>
        <w:t>Проведення відстеження результативності буде здійснюватися за допомогою статистичного методу та буде проводитись за допомогою статистичних даних.</w:t>
      </w:r>
    </w:p>
    <w:p w:rsidR="00746D7F" w:rsidRPr="00652A05" w:rsidRDefault="00746D7F" w:rsidP="00C966EE">
      <w:pPr>
        <w:widowControl w:val="0"/>
      </w:pPr>
    </w:p>
    <w:p w:rsidR="00746D7F" w:rsidRDefault="00746D7F" w:rsidP="00C966EE">
      <w:pPr>
        <w:widowControl w:val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9807E0" w:rsidRPr="009807E0" w:rsidTr="009807E0">
        <w:tc>
          <w:tcPr>
            <w:tcW w:w="4927" w:type="dxa"/>
          </w:tcPr>
          <w:p w:rsidR="009807E0" w:rsidRPr="009807E0" w:rsidRDefault="009807E0" w:rsidP="00C966EE">
            <w:pPr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9807E0">
              <w:rPr>
                <w:rFonts w:ascii="Times New Roman" w:hAnsi="Times New Roman" w:cs="Times New Roman"/>
                <w:szCs w:val="28"/>
              </w:rPr>
              <w:t xml:space="preserve">Голова Державної </w:t>
            </w:r>
          </w:p>
          <w:p w:rsidR="009807E0" w:rsidRPr="009807E0" w:rsidRDefault="009807E0" w:rsidP="00C966EE">
            <w:pPr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9807E0">
              <w:rPr>
                <w:rFonts w:ascii="Times New Roman" w:hAnsi="Times New Roman" w:cs="Times New Roman"/>
                <w:szCs w:val="28"/>
              </w:rPr>
              <w:t>авіаційної служби України</w:t>
            </w:r>
          </w:p>
        </w:tc>
        <w:tc>
          <w:tcPr>
            <w:tcW w:w="4928" w:type="dxa"/>
          </w:tcPr>
          <w:p w:rsidR="009807E0" w:rsidRDefault="009807E0" w:rsidP="00C966EE">
            <w:pPr>
              <w:widowControl w:val="0"/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9807E0" w:rsidRPr="009807E0" w:rsidRDefault="009807E0" w:rsidP="00C966EE">
            <w:pPr>
              <w:widowControl w:val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9807E0">
              <w:rPr>
                <w:rFonts w:ascii="Times New Roman" w:hAnsi="Times New Roman" w:cs="Times New Roman"/>
                <w:szCs w:val="28"/>
              </w:rPr>
              <w:t>О. БІЛЬЧУК</w:t>
            </w:r>
          </w:p>
        </w:tc>
      </w:tr>
    </w:tbl>
    <w:p w:rsidR="009807E0" w:rsidRPr="00652A05" w:rsidRDefault="009807E0" w:rsidP="00C966EE">
      <w:pPr>
        <w:widowControl w:val="0"/>
      </w:pPr>
    </w:p>
    <w:p w:rsidR="009807E0" w:rsidRPr="006C44E6" w:rsidRDefault="009807E0" w:rsidP="00C966EE">
      <w:pPr>
        <w:widowControl w:val="0"/>
      </w:pPr>
      <w:r w:rsidRPr="006C44E6">
        <w:t xml:space="preserve">                                                                      </w:t>
      </w:r>
    </w:p>
    <w:p w:rsidR="00746D7F" w:rsidRPr="00CE1745" w:rsidRDefault="00746D7F" w:rsidP="00C966EE">
      <w:pPr>
        <w:widowControl w:val="0"/>
        <w:ind w:firstLine="0"/>
      </w:pPr>
      <w:r w:rsidRPr="00652A05">
        <w:t>«_____»_______________20__ р.</w:t>
      </w:r>
    </w:p>
    <w:p w:rsidR="00257673" w:rsidRPr="00CE1745" w:rsidRDefault="00257673" w:rsidP="00C966EE">
      <w:pPr>
        <w:widowControl w:val="0"/>
        <w:ind w:firstLine="0"/>
        <w:rPr>
          <w:rFonts w:eastAsia="Times New Roman" w:cs="Times New Roman"/>
          <w:lang w:eastAsia="ru-RU"/>
        </w:rPr>
      </w:pPr>
      <w:bookmarkStart w:id="34" w:name="n163"/>
      <w:bookmarkEnd w:id="34"/>
    </w:p>
    <w:sectPr w:rsidR="00257673" w:rsidRPr="00CE1745" w:rsidSect="009E3627">
      <w:headerReference w:type="default" r:id="rId8"/>
      <w:type w:val="continuous"/>
      <w:pgSz w:w="11907" w:h="16840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87F" w:rsidRDefault="00B4187F" w:rsidP="009E3627">
      <w:r>
        <w:separator/>
      </w:r>
    </w:p>
  </w:endnote>
  <w:endnote w:type="continuationSeparator" w:id="1">
    <w:p w:rsidR="00B4187F" w:rsidRDefault="00B4187F" w:rsidP="009E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87F" w:rsidRDefault="00B4187F" w:rsidP="009E3627">
      <w:r>
        <w:separator/>
      </w:r>
    </w:p>
  </w:footnote>
  <w:footnote w:type="continuationSeparator" w:id="1">
    <w:p w:rsidR="00B4187F" w:rsidRDefault="00B4187F" w:rsidP="009E3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5474"/>
    </w:sdtPr>
    <w:sdtContent>
      <w:p w:rsidR="00383D0E" w:rsidRDefault="00383D0E" w:rsidP="009E3627">
        <w:pPr>
          <w:pStyle w:val="a9"/>
          <w:ind w:firstLine="0"/>
          <w:jc w:val="center"/>
        </w:pPr>
        <w:fldSimple w:instr=" PAGE   \* MERGEFORMAT ">
          <w:r w:rsidR="00DC64C2">
            <w:rPr>
              <w:noProof/>
            </w:rPr>
            <w:t>26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5072"/>
    <w:multiLevelType w:val="hybridMultilevel"/>
    <w:tmpl w:val="E2129174"/>
    <w:lvl w:ilvl="0" w:tplc="57E095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135E19"/>
    <w:multiLevelType w:val="hybridMultilevel"/>
    <w:tmpl w:val="B3B48DEA"/>
    <w:lvl w:ilvl="0" w:tplc="8DC086CC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EF4804"/>
    <w:multiLevelType w:val="hybridMultilevel"/>
    <w:tmpl w:val="CE5081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B5336"/>
    <w:multiLevelType w:val="hybridMultilevel"/>
    <w:tmpl w:val="356CF0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74665"/>
    <w:multiLevelType w:val="hybridMultilevel"/>
    <w:tmpl w:val="977AC6E6"/>
    <w:lvl w:ilvl="0" w:tplc="C8B8E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A66CF"/>
    <w:multiLevelType w:val="multilevel"/>
    <w:tmpl w:val="1B76D7DC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7E7051FC"/>
    <w:multiLevelType w:val="hybridMultilevel"/>
    <w:tmpl w:val="A600E92E"/>
    <w:lvl w:ilvl="0" w:tplc="A8AA0D7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491"/>
    <w:rsid w:val="0000612D"/>
    <w:rsid w:val="00006AB9"/>
    <w:rsid w:val="0000759A"/>
    <w:rsid w:val="0000769C"/>
    <w:rsid w:val="00011F22"/>
    <w:rsid w:val="00012870"/>
    <w:rsid w:val="00014958"/>
    <w:rsid w:val="00017C7D"/>
    <w:rsid w:val="00022852"/>
    <w:rsid w:val="00023234"/>
    <w:rsid w:val="00023502"/>
    <w:rsid w:val="0002366E"/>
    <w:rsid w:val="000255FB"/>
    <w:rsid w:val="000279F9"/>
    <w:rsid w:val="00031327"/>
    <w:rsid w:val="000325E1"/>
    <w:rsid w:val="00033038"/>
    <w:rsid w:val="00034517"/>
    <w:rsid w:val="000363CC"/>
    <w:rsid w:val="00041B3E"/>
    <w:rsid w:val="00043167"/>
    <w:rsid w:val="00045E38"/>
    <w:rsid w:val="00047DE1"/>
    <w:rsid w:val="00050834"/>
    <w:rsid w:val="00050AF0"/>
    <w:rsid w:val="00054475"/>
    <w:rsid w:val="00055377"/>
    <w:rsid w:val="00055D24"/>
    <w:rsid w:val="00056E23"/>
    <w:rsid w:val="00061701"/>
    <w:rsid w:val="000623FF"/>
    <w:rsid w:val="0006482B"/>
    <w:rsid w:val="00070742"/>
    <w:rsid w:val="00070958"/>
    <w:rsid w:val="000717F7"/>
    <w:rsid w:val="00071D59"/>
    <w:rsid w:val="00073BBB"/>
    <w:rsid w:val="00073F3C"/>
    <w:rsid w:val="00074500"/>
    <w:rsid w:val="00075C6A"/>
    <w:rsid w:val="00077979"/>
    <w:rsid w:val="00080F57"/>
    <w:rsid w:val="00084158"/>
    <w:rsid w:val="000854EA"/>
    <w:rsid w:val="0008580C"/>
    <w:rsid w:val="00086D24"/>
    <w:rsid w:val="00090249"/>
    <w:rsid w:val="00092BDE"/>
    <w:rsid w:val="000948A6"/>
    <w:rsid w:val="00095E8F"/>
    <w:rsid w:val="0009630A"/>
    <w:rsid w:val="000A3DFA"/>
    <w:rsid w:val="000A408F"/>
    <w:rsid w:val="000A49EE"/>
    <w:rsid w:val="000A5C32"/>
    <w:rsid w:val="000A7F78"/>
    <w:rsid w:val="000B0DD0"/>
    <w:rsid w:val="000B3123"/>
    <w:rsid w:val="000B4478"/>
    <w:rsid w:val="000B483E"/>
    <w:rsid w:val="000B5D9C"/>
    <w:rsid w:val="000B67F2"/>
    <w:rsid w:val="000B6802"/>
    <w:rsid w:val="000B6B07"/>
    <w:rsid w:val="000B7853"/>
    <w:rsid w:val="000B7AAC"/>
    <w:rsid w:val="000C03C7"/>
    <w:rsid w:val="000C04C4"/>
    <w:rsid w:val="000C0EE5"/>
    <w:rsid w:val="000C1ABF"/>
    <w:rsid w:val="000C2400"/>
    <w:rsid w:val="000C2B89"/>
    <w:rsid w:val="000C4B92"/>
    <w:rsid w:val="000C4D48"/>
    <w:rsid w:val="000C4D57"/>
    <w:rsid w:val="000D1680"/>
    <w:rsid w:val="000D33FF"/>
    <w:rsid w:val="000D4641"/>
    <w:rsid w:val="000D4D3C"/>
    <w:rsid w:val="000E0437"/>
    <w:rsid w:val="000E0753"/>
    <w:rsid w:val="000E1A5A"/>
    <w:rsid w:val="000E5F64"/>
    <w:rsid w:val="000E6C11"/>
    <w:rsid w:val="000E7047"/>
    <w:rsid w:val="000F2B7F"/>
    <w:rsid w:val="000F3609"/>
    <w:rsid w:val="000F36DE"/>
    <w:rsid w:val="000F693C"/>
    <w:rsid w:val="000F78D6"/>
    <w:rsid w:val="000F7C95"/>
    <w:rsid w:val="00100746"/>
    <w:rsid w:val="0011330E"/>
    <w:rsid w:val="00113922"/>
    <w:rsid w:val="0011496A"/>
    <w:rsid w:val="001149CB"/>
    <w:rsid w:val="00114FE2"/>
    <w:rsid w:val="00117CBF"/>
    <w:rsid w:val="00122396"/>
    <w:rsid w:val="001228DF"/>
    <w:rsid w:val="00123232"/>
    <w:rsid w:val="00123C1C"/>
    <w:rsid w:val="00123C97"/>
    <w:rsid w:val="00126F11"/>
    <w:rsid w:val="0013029B"/>
    <w:rsid w:val="00132B1C"/>
    <w:rsid w:val="00134E39"/>
    <w:rsid w:val="00142983"/>
    <w:rsid w:val="00142EC8"/>
    <w:rsid w:val="00143934"/>
    <w:rsid w:val="00147103"/>
    <w:rsid w:val="001518CE"/>
    <w:rsid w:val="00151B1F"/>
    <w:rsid w:val="00154B98"/>
    <w:rsid w:val="00154F23"/>
    <w:rsid w:val="001562A0"/>
    <w:rsid w:val="00156353"/>
    <w:rsid w:val="001573E1"/>
    <w:rsid w:val="001600ED"/>
    <w:rsid w:val="00160A6D"/>
    <w:rsid w:val="0016115C"/>
    <w:rsid w:val="001616A0"/>
    <w:rsid w:val="00164D46"/>
    <w:rsid w:val="00171E63"/>
    <w:rsid w:val="00176A90"/>
    <w:rsid w:val="00180275"/>
    <w:rsid w:val="00182677"/>
    <w:rsid w:val="00182F0B"/>
    <w:rsid w:val="00184812"/>
    <w:rsid w:val="001850A3"/>
    <w:rsid w:val="001901CB"/>
    <w:rsid w:val="00192107"/>
    <w:rsid w:val="001928F9"/>
    <w:rsid w:val="00194079"/>
    <w:rsid w:val="00197AD1"/>
    <w:rsid w:val="00197C31"/>
    <w:rsid w:val="001A0CB6"/>
    <w:rsid w:val="001A6785"/>
    <w:rsid w:val="001A73D8"/>
    <w:rsid w:val="001A7AAC"/>
    <w:rsid w:val="001A7F4D"/>
    <w:rsid w:val="001B108E"/>
    <w:rsid w:val="001B1694"/>
    <w:rsid w:val="001B34CC"/>
    <w:rsid w:val="001B4FA5"/>
    <w:rsid w:val="001B6A70"/>
    <w:rsid w:val="001B793E"/>
    <w:rsid w:val="001C23CD"/>
    <w:rsid w:val="001C3928"/>
    <w:rsid w:val="001C4F4B"/>
    <w:rsid w:val="001C648F"/>
    <w:rsid w:val="001C64D0"/>
    <w:rsid w:val="001C68F4"/>
    <w:rsid w:val="001C6E45"/>
    <w:rsid w:val="001D2CFC"/>
    <w:rsid w:val="001D2E82"/>
    <w:rsid w:val="001D6762"/>
    <w:rsid w:val="001E0FCB"/>
    <w:rsid w:val="001E10EE"/>
    <w:rsid w:val="001E1D0F"/>
    <w:rsid w:val="001E4EB9"/>
    <w:rsid w:val="001E6A6D"/>
    <w:rsid w:val="001F05C7"/>
    <w:rsid w:val="001F5784"/>
    <w:rsid w:val="001F79B5"/>
    <w:rsid w:val="001F7C10"/>
    <w:rsid w:val="00200F9B"/>
    <w:rsid w:val="002019FC"/>
    <w:rsid w:val="00202101"/>
    <w:rsid w:val="00202FB2"/>
    <w:rsid w:val="0020646C"/>
    <w:rsid w:val="002066B3"/>
    <w:rsid w:val="00207364"/>
    <w:rsid w:val="00212325"/>
    <w:rsid w:val="00213F14"/>
    <w:rsid w:val="0021444E"/>
    <w:rsid w:val="00215466"/>
    <w:rsid w:val="002177D6"/>
    <w:rsid w:val="00220310"/>
    <w:rsid w:val="00220FA3"/>
    <w:rsid w:val="0022153A"/>
    <w:rsid w:val="002216E5"/>
    <w:rsid w:val="00225727"/>
    <w:rsid w:val="00226DDB"/>
    <w:rsid w:val="002279E7"/>
    <w:rsid w:val="00227AEF"/>
    <w:rsid w:val="00227C66"/>
    <w:rsid w:val="00234AA4"/>
    <w:rsid w:val="0023506D"/>
    <w:rsid w:val="002354E1"/>
    <w:rsid w:val="002365DA"/>
    <w:rsid w:val="00240675"/>
    <w:rsid w:val="002416E6"/>
    <w:rsid w:val="00245D20"/>
    <w:rsid w:val="00246F19"/>
    <w:rsid w:val="00254607"/>
    <w:rsid w:val="00257262"/>
    <w:rsid w:val="00257673"/>
    <w:rsid w:val="00257687"/>
    <w:rsid w:val="002579B0"/>
    <w:rsid w:val="002636DA"/>
    <w:rsid w:val="0026391C"/>
    <w:rsid w:val="00264400"/>
    <w:rsid w:val="0026525D"/>
    <w:rsid w:val="00265867"/>
    <w:rsid w:val="00267D5D"/>
    <w:rsid w:val="00272C79"/>
    <w:rsid w:val="00273AA9"/>
    <w:rsid w:val="00273D90"/>
    <w:rsid w:val="00273FC6"/>
    <w:rsid w:val="0027646A"/>
    <w:rsid w:val="00277076"/>
    <w:rsid w:val="00277253"/>
    <w:rsid w:val="00280C37"/>
    <w:rsid w:val="0028384B"/>
    <w:rsid w:val="002851AE"/>
    <w:rsid w:val="00286ECF"/>
    <w:rsid w:val="002873A1"/>
    <w:rsid w:val="00293619"/>
    <w:rsid w:val="002946D7"/>
    <w:rsid w:val="002946E1"/>
    <w:rsid w:val="00294C14"/>
    <w:rsid w:val="00297228"/>
    <w:rsid w:val="00297AB5"/>
    <w:rsid w:val="002A2B17"/>
    <w:rsid w:val="002A2E88"/>
    <w:rsid w:val="002A3EBB"/>
    <w:rsid w:val="002A54C2"/>
    <w:rsid w:val="002A5A10"/>
    <w:rsid w:val="002B0D31"/>
    <w:rsid w:val="002B1883"/>
    <w:rsid w:val="002B1A78"/>
    <w:rsid w:val="002B68F4"/>
    <w:rsid w:val="002B79A3"/>
    <w:rsid w:val="002D0A91"/>
    <w:rsid w:val="002D3164"/>
    <w:rsid w:val="002D3A92"/>
    <w:rsid w:val="002E2548"/>
    <w:rsid w:val="002E2816"/>
    <w:rsid w:val="002E459C"/>
    <w:rsid w:val="002E5834"/>
    <w:rsid w:val="002E584C"/>
    <w:rsid w:val="002E5BB1"/>
    <w:rsid w:val="002E5F3D"/>
    <w:rsid w:val="002E68BD"/>
    <w:rsid w:val="002E776A"/>
    <w:rsid w:val="002F0C05"/>
    <w:rsid w:val="002F2ADE"/>
    <w:rsid w:val="002F2EF5"/>
    <w:rsid w:val="002F3B3A"/>
    <w:rsid w:val="002F3C55"/>
    <w:rsid w:val="002F3EF9"/>
    <w:rsid w:val="00300D1C"/>
    <w:rsid w:val="00301DF3"/>
    <w:rsid w:val="00302F75"/>
    <w:rsid w:val="003037CA"/>
    <w:rsid w:val="00303CF2"/>
    <w:rsid w:val="00305071"/>
    <w:rsid w:val="00306171"/>
    <w:rsid w:val="00306476"/>
    <w:rsid w:val="00306E49"/>
    <w:rsid w:val="00306F22"/>
    <w:rsid w:val="00306FBC"/>
    <w:rsid w:val="00312F38"/>
    <w:rsid w:val="003148BF"/>
    <w:rsid w:val="00315220"/>
    <w:rsid w:val="00324D95"/>
    <w:rsid w:val="003253DB"/>
    <w:rsid w:val="003277FF"/>
    <w:rsid w:val="0032785A"/>
    <w:rsid w:val="00327B21"/>
    <w:rsid w:val="003301ED"/>
    <w:rsid w:val="00333EE5"/>
    <w:rsid w:val="00334587"/>
    <w:rsid w:val="003349E9"/>
    <w:rsid w:val="00334AD9"/>
    <w:rsid w:val="003459EB"/>
    <w:rsid w:val="00347367"/>
    <w:rsid w:val="003473BD"/>
    <w:rsid w:val="00352DEA"/>
    <w:rsid w:val="00353642"/>
    <w:rsid w:val="00356A55"/>
    <w:rsid w:val="00357816"/>
    <w:rsid w:val="0036287E"/>
    <w:rsid w:val="003628D1"/>
    <w:rsid w:val="00362C7C"/>
    <w:rsid w:val="00365DEB"/>
    <w:rsid w:val="003662BE"/>
    <w:rsid w:val="00370E61"/>
    <w:rsid w:val="00371070"/>
    <w:rsid w:val="0037154E"/>
    <w:rsid w:val="00372169"/>
    <w:rsid w:val="003721A7"/>
    <w:rsid w:val="003809C2"/>
    <w:rsid w:val="00382A28"/>
    <w:rsid w:val="00383D0E"/>
    <w:rsid w:val="0038444C"/>
    <w:rsid w:val="00384B13"/>
    <w:rsid w:val="003851E5"/>
    <w:rsid w:val="003902E4"/>
    <w:rsid w:val="00391840"/>
    <w:rsid w:val="00392486"/>
    <w:rsid w:val="00393105"/>
    <w:rsid w:val="00394309"/>
    <w:rsid w:val="003A04C0"/>
    <w:rsid w:val="003A2AA5"/>
    <w:rsid w:val="003A4D7B"/>
    <w:rsid w:val="003A5CF4"/>
    <w:rsid w:val="003B18A7"/>
    <w:rsid w:val="003B1FA6"/>
    <w:rsid w:val="003B2344"/>
    <w:rsid w:val="003B7D24"/>
    <w:rsid w:val="003C0254"/>
    <w:rsid w:val="003C2ECE"/>
    <w:rsid w:val="003C32AA"/>
    <w:rsid w:val="003C346D"/>
    <w:rsid w:val="003C34B3"/>
    <w:rsid w:val="003C3E4F"/>
    <w:rsid w:val="003C407D"/>
    <w:rsid w:val="003C4BE3"/>
    <w:rsid w:val="003C571D"/>
    <w:rsid w:val="003C6DD3"/>
    <w:rsid w:val="003C7331"/>
    <w:rsid w:val="003D03CC"/>
    <w:rsid w:val="003D1290"/>
    <w:rsid w:val="003D2839"/>
    <w:rsid w:val="003D40BC"/>
    <w:rsid w:val="003D47B9"/>
    <w:rsid w:val="003D5D1F"/>
    <w:rsid w:val="003E0D6C"/>
    <w:rsid w:val="003E14AE"/>
    <w:rsid w:val="003E2265"/>
    <w:rsid w:val="003E39BF"/>
    <w:rsid w:val="003E3A12"/>
    <w:rsid w:val="003E3D1E"/>
    <w:rsid w:val="003E51C0"/>
    <w:rsid w:val="003E54C5"/>
    <w:rsid w:val="003E62DE"/>
    <w:rsid w:val="003F03A2"/>
    <w:rsid w:val="003F1ED5"/>
    <w:rsid w:val="003F24B7"/>
    <w:rsid w:val="003F2F91"/>
    <w:rsid w:val="003F3880"/>
    <w:rsid w:val="003F4C59"/>
    <w:rsid w:val="003F516F"/>
    <w:rsid w:val="003F54E1"/>
    <w:rsid w:val="00400C26"/>
    <w:rsid w:val="00402355"/>
    <w:rsid w:val="004025D7"/>
    <w:rsid w:val="00404D21"/>
    <w:rsid w:val="00404E42"/>
    <w:rsid w:val="004062C2"/>
    <w:rsid w:val="00406442"/>
    <w:rsid w:val="00406BBB"/>
    <w:rsid w:val="004070F2"/>
    <w:rsid w:val="00407565"/>
    <w:rsid w:val="00411C07"/>
    <w:rsid w:val="00412599"/>
    <w:rsid w:val="00421393"/>
    <w:rsid w:val="0042150C"/>
    <w:rsid w:val="00421514"/>
    <w:rsid w:val="00422860"/>
    <w:rsid w:val="00423C07"/>
    <w:rsid w:val="004252AA"/>
    <w:rsid w:val="00425CCC"/>
    <w:rsid w:val="00426313"/>
    <w:rsid w:val="004263CE"/>
    <w:rsid w:val="00426706"/>
    <w:rsid w:val="00426DD6"/>
    <w:rsid w:val="00426F25"/>
    <w:rsid w:val="004277E3"/>
    <w:rsid w:val="0043056A"/>
    <w:rsid w:val="004344D0"/>
    <w:rsid w:val="0043744E"/>
    <w:rsid w:val="00441CDB"/>
    <w:rsid w:val="0044209B"/>
    <w:rsid w:val="00444345"/>
    <w:rsid w:val="00444C13"/>
    <w:rsid w:val="00445319"/>
    <w:rsid w:val="0044610C"/>
    <w:rsid w:val="00446840"/>
    <w:rsid w:val="0044768C"/>
    <w:rsid w:val="00447F46"/>
    <w:rsid w:val="00453931"/>
    <w:rsid w:val="00454306"/>
    <w:rsid w:val="004553E8"/>
    <w:rsid w:val="0045716F"/>
    <w:rsid w:val="004615F7"/>
    <w:rsid w:val="0046428B"/>
    <w:rsid w:val="004643D9"/>
    <w:rsid w:val="0046535E"/>
    <w:rsid w:val="00467B9E"/>
    <w:rsid w:val="00470240"/>
    <w:rsid w:val="0047207E"/>
    <w:rsid w:val="0047375F"/>
    <w:rsid w:val="00473CC7"/>
    <w:rsid w:val="00474BC2"/>
    <w:rsid w:val="004766A6"/>
    <w:rsid w:val="0048046E"/>
    <w:rsid w:val="004822F3"/>
    <w:rsid w:val="00484EBD"/>
    <w:rsid w:val="00486346"/>
    <w:rsid w:val="00486678"/>
    <w:rsid w:val="00487043"/>
    <w:rsid w:val="00492821"/>
    <w:rsid w:val="00496026"/>
    <w:rsid w:val="004A0264"/>
    <w:rsid w:val="004A0A17"/>
    <w:rsid w:val="004A107A"/>
    <w:rsid w:val="004A2512"/>
    <w:rsid w:val="004A2981"/>
    <w:rsid w:val="004A355A"/>
    <w:rsid w:val="004A3FAE"/>
    <w:rsid w:val="004A501D"/>
    <w:rsid w:val="004A75AE"/>
    <w:rsid w:val="004B1232"/>
    <w:rsid w:val="004B1C78"/>
    <w:rsid w:val="004B4371"/>
    <w:rsid w:val="004B59D8"/>
    <w:rsid w:val="004B5F9D"/>
    <w:rsid w:val="004B6349"/>
    <w:rsid w:val="004B6710"/>
    <w:rsid w:val="004B727C"/>
    <w:rsid w:val="004B7CCB"/>
    <w:rsid w:val="004C1135"/>
    <w:rsid w:val="004C29B8"/>
    <w:rsid w:val="004C32E1"/>
    <w:rsid w:val="004C33DF"/>
    <w:rsid w:val="004C5F35"/>
    <w:rsid w:val="004C6C6A"/>
    <w:rsid w:val="004C7D3F"/>
    <w:rsid w:val="004D1A4A"/>
    <w:rsid w:val="004D2A91"/>
    <w:rsid w:val="004D3128"/>
    <w:rsid w:val="004D6C2D"/>
    <w:rsid w:val="004D6D0A"/>
    <w:rsid w:val="004D6D3F"/>
    <w:rsid w:val="004D7208"/>
    <w:rsid w:val="004D739D"/>
    <w:rsid w:val="004D7B3D"/>
    <w:rsid w:val="004D7F97"/>
    <w:rsid w:val="004E1A21"/>
    <w:rsid w:val="004E4215"/>
    <w:rsid w:val="004E5B9D"/>
    <w:rsid w:val="004E64E9"/>
    <w:rsid w:val="004F0491"/>
    <w:rsid w:val="004F0C75"/>
    <w:rsid w:val="004F14D8"/>
    <w:rsid w:val="004F25CC"/>
    <w:rsid w:val="004F2B70"/>
    <w:rsid w:val="004F2E52"/>
    <w:rsid w:val="004F3191"/>
    <w:rsid w:val="004F47C5"/>
    <w:rsid w:val="004F7D3D"/>
    <w:rsid w:val="005000E2"/>
    <w:rsid w:val="005010FF"/>
    <w:rsid w:val="00502C7D"/>
    <w:rsid w:val="005030F3"/>
    <w:rsid w:val="00503CC3"/>
    <w:rsid w:val="005049A0"/>
    <w:rsid w:val="00504CFD"/>
    <w:rsid w:val="00505DAF"/>
    <w:rsid w:val="005066F9"/>
    <w:rsid w:val="005069D0"/>
    <w:rsid w:val="005071CC"/>
    <w:rsid w:val="0050728A"/>
    <w:rsid w:val="00507512"/>
    <w:rsid w:val="00507AFF"/>
    <w:rsid w:val="00510AA9"/>
    <w:rsid w:val="00510E61"/>
    <w:rsid w:val="00515A4B"/>
    <w:rsid w:val="0051772D"/>
    <w:rsid w:val="00522003"/>
    <w:rsid w:val="00527C09"/>
    <w:rsid w:val="005314E8"/>
    <w:rsid w:val="005320CD"/>
    <w:rsid w:val="0053323F"/>
    <w:rsid w:val="00536197"/>
    <w:rsid w:val="0054082A"/>
    <w:rsid w:val="00541276"/>
    <w:rsid w:val="00543682"/>
    <w:rsid w:val="00544655"/>
    <w:rsid w:val="00544A07"/>
    <w:rsid w:val="00544F48"/>
    <w:rsid w:val="00545791"/>
    <w:rsid w:val="00545F09"/>
    <w:rsid w:val="00555517"/>
    <w:rsid w:val="00557892"/>
    <w:rsid w:val="00557FE9"/>
    <w:rsid w:val="00560152"/>
    <w:rsid w:val="00560FE1"/>
    <w:rsid w:val="0056303F"/>
    <w:rsid w:val="00563318"/>
    <w:rsid w:val="005646A7"/>
    <w:rsid w:val="00564C22"/>
    <w:rsid w:val="00564EC5"/>
    <w:rsid w:val="005653EC"/>
    <w:rsid w:val="00565E59"/>
    <w:rsid w:val="00572AF1"/>
    <w:rsid w:val="00574005"/>
    <w:rsid w:val="00575B0F"/>
    <w:rsid w:val="00581461"/>
    <w:rsid w:val="005832A2"/>
    <w:rsid w:val="00584BDB"/>
    <w:rsid w:val="00585501"/>
    <w:rsid w:val="005858FD"/>
    <w:rsid w:val="00587551"/>
    <w:rsid w:val="005905FD"/>
    <w:rsid w:val="0059261C"/>
    <w:rsid w:val="00592B77"/>
    <w:rsid w:val="00593198"/>
    <w:rsid w:val="00595445"/>
    <w:rsid w:val="0059632A"/>
    <w:rsid w:val="005A040F"/>
    <w:rsid w:val="005A220B"/>
    <w:rsid w:val="005A3DE4"/>
    <w:rsid w:val="005A6900"/>
    <w:rsid w:val="005A79AB"/>
    <w:rsid w:val="005A7C98"/>
    <w:rsid w:val="005B2F64"/>
    <w:rsid w:val="005B32CD"/>
    <w:rsid w:val="005B3A87"/>
    <w:rsid w:val="005B3B80"/>
    <w:rsid w:val="005B4340"/>
    <w:rsid w:val="005B6686"/>
    <w:rsid w:val="005B6988"/>
    <w:rsid w:val="005C1E26"/>
    <w:rsid w:val="005C22D4"/>
    <w:rsid w:val="005C4878"/>
    <w:rsid w:val="005C707F"/>
    <w:rsid w:val="005D0525"/>
    <w:rsid w:val="005D0742"/>
    <w:rsid w:val="005D07F3"/>
    <w:rsid w:val="005D174F"/>
    <w:rsid w:val="005D20F5"/>
    <w:rsid w:val="005D217B"/>
    <w:rsid w:val="005D24E0"/>
    <w:rsid w:val="005D2C4C"/>
    <w:rsid w:val="005D71FA"/>
    <w:rsid w:val="005D77A6"/>
    <w:rsid w:val="005E220C"/>
    <w:rsid w:val="005E3450"/>
    <w:rsid w:val="005E3664"/>
    <w:rsid w:val="005E7381"/>
    <w:rsid w:val="005E79E1"/>
    <w:rsid w:val="005F0CFC"/>
    <w:rsid w:val="005F0F70"/>
    <w:rsid w:val="005F1773"/>
    <w:rsid w:val="005F203B"/>
    <w:rsid w:val="005F244A"/>
    <w:rsid w:val="005F58A6"/>
    <w:rsid w:val="005F598C"/>
    <w:rsid w:val="006004F1"/>
    <w:rsid w:val="006012D8"/>
    <w:rsid w:val="006026FD"/>
    <w:rsid w:val="006027CC"/>
    <w:rsid w:val="006046CB"/>
    <w:rsid w:val="00607D8F"/>
    <w:rsid w:val="00612A55"/>
    <w:rsid w:val="00616CDE"/>
    <w:rsid w:val="0062052E"/>
    <w:rsid w:val="00621005"/>
    <w:rsid w:val="00621940"/>
    <w:rsid w:val="0062234D"/>
    <w:rsid w:val="006227F1"/>
    <w:rsid w:val="0062283F"/>
    <w:rsid w:val="006240EE"/>
    <w:rsid w:val="00626446"/>
    <w:rsid w:val="006266CD"/>
    <w:rsid w:val="00627F7D"/>
    <w:rsid w:val="0063008E"/>
    <w:rsid w:val="00630504"/>
    <w:rsid w:val="00630F66"/>
    <w:rsid w:val="00631AD7"/>
    <w:rsid w:val="0063263A"/>
    <w:rsid w:val="006341C6"/>
    <w:rsid w:val="00634914"/>
    <w:rsid w:val="00634AB5"/>
    <w:rsid w:val="0063647C"/>
    <w:rsid w:val="00636A46"/>
    <w:rsid w:val="00637387"/>
    <w:rsid w:val="0063751F"/>
    <w:rsid w:val="00637EFD"/>
    <w:rsid w:val="00640303"/>
    <w:rsid w:val="006409CA"/>
    <w:rsid w:val="00641662"/>
    <w:rsid w:val="0064252A"/>
    <w:rsid w:val="00642EB2"/>
    <w:rsid w:val="00643F79"/>
    <w:rsid w:val="00646600"/>
    <w:rsid w:val="00646688"/>
    <w:rsid w:val="006509BA"/>
    <w:rsid w:val="00650E06"/>
    <w:rsid w:val="0065165D"/>
    <w:rsid w:val="00651F35"/>
    <w:rsid w:val="00652128"/>
    <w:rsid w:val="00652A05"/>
    <w:rsid w:val="00653288"/>
    <w:rsid w:val="00654C46"/>
    <w:rsid w:val="0065672C"/>
    <w:rsid w:val="00662109"/>
    <w:rsid w:val="00664F30"/>
    <w:rsid w:val="00665B56"/>
    <w:rsid w:val="00665C9B"/>
    <w:rsid w:val="00666021"/>
    <w:rsid w:val="00670E16"/>
    <w:rsid w:val="006713FA"/>
    <w:rsid w:val="00673568"/>
    <w:rsid w:val="00673DAC"/>
    <w:rsid w:val="0067435A"/>
    <w:rsid w:val="0067440D"/>
    <w:rsid w:val="006748B7"/>
    <w:rsid w:val="00681829"/>
    <w:rsid w:val="00683003"/>
    <w:rsid w:val="00686F26"/>
    <w:rsid w:val="006905B2"/>
    <w:rsid w:val="006917DE"/>
    <w:rsid w:val="00695778"/>
    <w:rsid w:val="006A3016"/>
    <w:rsid w:val="006A4CF2"/>
    <w:rsid w:val="006A4D6F"/>
    <w:rsid w:val="006A7040"/>
    <w:rsid w:val="006A7346"/>
    <w:rsid w:val="006A7CDA"/>
    <w:rsid w:val="006B0C13"/>
    <w:rsid w:val="006B3092"/>
    <w:rsid w:val="006B35A8"/>
    <w:rsid w:val="006B3A51"/>
    <w:rsid w:val="006B66B1"/>
    <w:rsid w:val="006B7175"/>
    <w:rsid w:val="006C2312"/>
    <w:rsid w:val="006C252A"/>
    <w:rsid w:val="006C45E7"/>
    <w:rsid w:val="006C4CE2"/>
    <w:rsid w:val="006C5C61"/>
    <w:rsid w:val="006C61DE"/>
    <w:rsid w:val="006D57BB"/>
    <w:rsid w:val="006D6188"/>
    <w:rsid w:val="006D7564"/>
    <w:rsid w:val="006D7E55"/>
    <w:rsid w:val="006E151F"/>
    <w:rsid w:val="006E1C5B"/>
    <w:rsid w:val="006E2014"/>
    <w:rsid w:val="006E2946"/>
    <w:rsid w:val="006E2D3A"/>
    <w:rsid w:val="006E3900"/>
    <w:rsid w:val="006E3ECD"/>
    <w:rsid w:val="006E57B7"/>
    <w:rsid w:val="006E65D7"/>
    <w:rsid w:val="006E7106"/>
    <w:rsid w:val="006F00BF"/>
    <w:rsid w:val="006F10AA"/>
    <w:rsid w:val="006F14EA"/>
    <w:rsid w:val="006F2EB9"/>
    <w:rsid w:val="006F47A8"/>
    <w:rsid w:val="006F5697"/>
    <w:rsid w:val="006F5B71"/>
    <w:rsid w:val="006F5CB5"/>
    <w:rsid w:val="006F710C"/>
    <w:rsid w:val="0070271C"/>
    <w:rsid w:val="00702D4A"/>
    <w:rsid w:val="00703D30"/>
    <w:rsid w:val="0070426F"/>
    <w:rsid w:val="00704BE4"/>
    <w:rsid w:val="0071050E"/>
    <w:rsid w:val="00711AC5"/>
    <w:rsid w:val="00715DC5"/>
    <w:rsid w:val="00716743"/>
    <w:rsid w:val="007167BB"/>
    <w:rsid w:val="00716D80"/>
    <w:rsid w:val="0071730A"/>
    <w:rsid w:val="00720A71"/>
    <w:rsid w:val="00721D66"/>
    <w:rsid w:val="007229AF"/>
    <w:rsid w:val="00722FCA"/>
    <w:rsid w:val="007239AA"/>
    <w:rsid w:val="00724496"/>
    <w:rsid w:val="007309E9"/>
    <w:rsid w:val="0073295A"/>
    <w:rsid w:val="00734698"/>
    <w:rsid w:val="00734D5B"/>
    <w:rsid w:val="00735279"/>
    <w:rsid w:val="0073729C"/>
    <w:rsid w:val="007423FB"/>
    <w:rsid w:val="00742C97"/>
    <w:rsid w:val="00742FC2"/>
    <w:rsid w:val="00745156"/>
    <w:rsid w:val="007454F7"/>
    <w:rsid w:val="0074577D"/>
    <w:rsid w:val="00746D7F"/>
    <w:rsid w:val="007476EC"/>
    <w:rsid w:val="00747BE9"/>
    <w:rsid w:val="00750624"/>
    <w:rsid w:val="00750A42"/>
    <w:rsid w:val="007539CE"/>
    <w:rsid w:val="00753B1A"/>
    <w:rsid w:val="00756FE1"/>
    <w:rsid w:val="00760E65"/>
    <w:rsid w:val="0076129D"/>
    <w:rsid w:val="00761CC8"/>
    <w:rsid w:val="007631B4"/>
    <w:rsid w:val="00763DB8"/>
    <w:rsid w:val="007736B3"/>
    <w:rsid w:val="007744C8"/>
    <w:rsid w:val="00775157"/>
    <w:rsid w:val="007773DF"/>
    <w:rsid w:val="007825FB"/>
    <w:rsid w:val="00784672"/>
    <w:rsid w:val="00785F99"/>
    <w:rsid w:val="00790353"/>
    <w:rsid w:val="00791961"/>
    <w:rsid w:val="00792689"/>
    <w:rsid w:val="00793248"/>
    <w:rsid w:val="0079464F"/>
    <w:rsid w:val="007956BB"/>
    <w:rsid w:val="007A057E"/>
    <w:rsid w:val="007A6060"/>
    <w:rsid w:val="007B36E8"/>
    <w:rsid w:val="007B44B2"/>
    <w:rsid w:val="007B47F9"/>
    <w:rsid w:val="007B68F7"/>
    <w:rsid w:val="007B78C6"/>
    <w:rsid w:val="007B7CA6"/>
    <w:rsid w:val="007C0ECB"/>
    <w:rsid w:val="007C1A51"/>
    <w:rsid w:val="007C2BE2"/>
    <w:rsid w:val="007C3286"/>
    <w:rsid w:val="007C66C8"/>
    <w:rsid w:val="007D0746"/>
    <w:rsid w:val="007D08E5"/>
    <w:rsid w:val="007D09BB"/>
    <w:rsid w:val="007D1D61"/>
    <w:rsid w:val="007D24E4"/>
    <w:rsid w:val="007D64EA"/>
    <w:rsid w:val="007E07A6"/>
    <w:rsid w:val="007E080D"/>
    <w:rsid w:val="007E23CF"/>
    <w:rsid w:val="007E26FD"/>
    <w:rsid w:val="007E28E9"/>
    <w:rsid w:val="007E2E5F"/>
    <w:rsid w:val="007E30ED"/>
    <w:rsid w:val="007E3486"/>
    <w:rsid w:val="007E444A"/>
    <w:rsid w:val="007E4611"/>
    <w:rsid w:val="007E48CB"/>
    <w:rsid w:val="007E6298"/>
    <w:rsid w:val="007E71E8"/>
    <w:rsid w:val="007F0890"/>
    <w:rsid w:val="007F0C53"/>
    <w:rsid w:val="007F0D60"/>
    <w:rsid w:val="007F69B4"/>
    <w:rsid w:val="0080001C"/>
    <w:rsid w:val="008018CE"/>
    <w:rsid w:val="00802A8E"/>
    <w:rsid w:val="00805C5A"/>
    <w:rsid w:val="0081315C"/>
    <w:rsid w:val="00814C87"/>
    <w:rsid w:val="0081558B"/>
    <w:rsid w:val="00815A4E"/>
    <w:rsid w:val="00815D32"/>
    <w:rsid w:val="00820DB3"/>
    <w:rsid w:val="008215BE"/>
    <w:rsid w:val="00821BAD"/>
    <w:rsid w:val="00827C58"/>
    <w:rsid w:val="0083473F"/>
    <w:rsid w:val="008376FE"/>
    <w:rsid w:val="008432A2"/>
    <w:rsid w:val="00844645"/>
    <w:rsid w:val="0085034C"/>
    <w:rsid w:val="00850C4F"/>
    <w:rsid w:val="00850D5A"/>
    <w:rsid w:val="00850FC0"/>
    <w:rsid w:val="008518C5"/>
    <w:rsid w:val="00853114"/>
    <w:rsid w:val="00853DF5"/>
    <w:rsid w:val="00860053"/>
    <w:rsid w:val="00865302"/>
    <w:rsid w:val="0086704F"/>
    <w:rsid w:val="0087405B"/>
    <w:rsid w:val="008743E7"/>
    <w:rsid w:val="008749D1"/>
    <w:rsid w:val="0088136E"/>
    <w:rsid w:val="008820A3"/>
    <w:rsid w:val="00885FF4"/>
    <w:rsid w:val="008860B7"/>
    <w:rsid w:val="008864E7"/>
    <w:rsid w:val="0088792E"/>
    <w:rsid w:val="00890AFD"/>
    <w:rsid w:val="008914C0"/>
    <w:rsid w:val="00891BE5"/>
    <w:rsid w:val="008922E0"/>
    <w:rsid w:val="00892543"/>
    <w:rsid w:val="00894007"/>
    <w:rsid w:val="0089635E"/>
    <w:rsid w:val="00896792"/>
    <w:rsid w:val="00896F6E"/>
    <w:rsid w:val="00897C26"/>
    <w:rsid w:val="008A1605"/>
    <w:rsid w:val="008A3F15"/>
    <w:rsid w:val="008A3F7A"/>
    <w:rsid w:val="008A7C2C"/>
    <w:rsid w:val="008A7DC9"/>
    <w:rsid w:val="008A7DE3"/>
    <w:rsid w:val="008B01A3"/>
    <w:rsid w:val="008B19AE"/>
    <w:rsid w:val="008B1DF5"/>
    <w:rsid w:val="008B6C0E"/>
    <w:rsid w:val="008B735C"/>
    <w:rsid w:val="008B75E8"/>
    <w:rsid w:val="008C0728"/>
    <w:rsid w:val="008C0B1F"/>
    <w:rsid w:val="008C29CF"/>
    <w:rsid w:val="008C51FE"/>
    <w:rsid w:val="008C5640"/>
    <w:rsid w:val="008C5F5B"/>
    <w:rsid w:val="008C6ACB"/>
    <w:rsid w:val="008D0368"/>
    <w:rsid w:val="008D1CB2"/>
    <w:rsid w:val="008D2CC5"/>
    <w:rsid w:val="008D2FE5"/>
    <w:rsid w:val="008D3761"/>
    <w:rsid w:val="008D4176"/>
    <w:rsid w:val="008D6D96"/>
    <w:rsid w:val="008D6F19"/>
    <w:rsid w:val="008D6F81"/>
    <w:rsid w:val="008D7B66"/>
    <w:rsid w:val="008E07D6"/>
    <w:rsid w:val="008E181A"/>
    <w:rsid w:val="008E2B89"/>
    <w:rsid w:val="008E3D60"/>
    <w:rsid w:val="008E6711"/>
    <w:rsid w:val="008F1C0E"/>
    <w:rsid w:val="008F2447"/>
    <w:rsid w:val="008F3191"/>
    <w:rsid w:val="008F6361"/>
    <w:rsid w:val="008F6FE6"/>
    <w:rsid w:val="00901E7E"/>
    <w:rsid w:val="00910EB4"/>
    <w:rsid w:val="009116A9"/>
    <w:rsid w:val="0091351E"/>
    <w:rsid w:val="009137F8"/>
    <w:rsid w:val="00913C74"/>
    <w:rsid w:val="00915207"/>
    <w:rsid w:val="00915B20"/>
    <w:rsid w:val="009165F2"/>
    <w:rsid w:val="00917C0C"/>
    <w:rsid w:val="00922FAD"/>
    <w:rsid w:val="00925192"/>
    <w:rsid w:val="009256E1"/>
    <w:rsid w:val="00925756"/>
    <w:rsid w:val="00926394"/>
    <w:rsid w:val="00931C9A"/>
    <w:rsid w:val="0093422C"/>
    <w:rsid w:val="00935431"/>
    <w:rsid w:val="009354A2"/>
    <w:rsid w:val="00935822"/>
    <w:rsid w:val="0093666E"/>
    <w:rsid w:val="00936748"/>
    <w:rsid w:val="0094170F"/>
    <w:rsid w:val="00943715"/>
    <w:rsid w:val="009458CB"/>
    <w:rsid w:val="009467B0"/>
    <w:rsid w:val="009500A9"/>
    <w:rsid w:val="00952544"/>
    <w:rsid w:val="0095294B"/>
    <w:rsid w:val="00952A8A"/>
    <w:rsid w:val="00953350"/>
    <w:rsid w:val="009547D7"/>
    <w:rsid w:val="00955032"/>
    <w:rsid w:val="009554AC"/>
    <w:rsid w:val="009556C0"/>
    <w:rsid w:val="00955915"/>
    <w:rsid w:val="00960B45"/>
    <w:rsid w:val="0096555F"/>
    <w:rsid w:val="009679AC"/>
    <w:rsid w:val="00970F94"/>
    <w:rsid w:val="0097235B"/>
    <w:rsid w:val="00972990"/>
    <w:rsid w:val="00973ABD"/>
    <w:rsid w:val="00975D33"/>
    <w:rsid w:val="0097682F"/>
    <w:rsid w:val="00977320"/>
    <w:rsid w:val="009807E0"/>
    <w:rsid w:val="009811BB"/>
    <w:rsid w:val="00981896"/>
    <w:rsid w:val="00983C61"/>
    <w:rsid w:val="00985E77"/>
    <w:rsid w:val="00990459"/>
    <w:rsid w:val="009915DE"/>
    <w:rsid w:val="00991B0C"/>
    <w:rsid w:val="00997590"/>
    <w:rsid w:val="009A5785"/>
    <w:rsid w:val="009A779D"/>
    <w:rsid w:val="009A7BA4"/>
    <w:rsid w:val="009B0B82"/>
    <w:rsid w:val="009B3F2E"/>
    <w:rsid w:val="009B43A8"/>
    <w:rsid w:val="009B6AA1"/>
    <w:rsid w:val="009B755D"/>
    <w:rsid w:val="009C2081"/>
    <w:rsid w:val="009C4BD9"/>
    <w:rsid w:val="009C5CAA"/>
    <w:rsid w:val="009C6FB2"/>
    <w:rsid w:val="009C6FD0"/>
    <w:rsid w:val="009D1BFB"/>
    <w:rsid w:val="009D56B1"/>
    <w:rsid w:val="009D613B"/>
    <w:rsid w:val="009E1870"/>
    <w:rsid w:val="009E3627"/>
    <w:rsid w:val="009E630B"/>
    <w:rsid w:val="009F0A67"/>
    <w:rsid w:val="009F126A"/>
    <w:rsid w:val="009F27B2"/>
    <w:rsid w:val="009F34D3"/>
    <w:rsid w:val="009F421A"/>
    <w:rsid w:val="009F4A61"/>
    <w:rsid w:val="009F584C"/>
    <w:rsid w:val="009F5CEA"/>
    <w:rsid w:val="009F64DE"/>
    <w:rsid w:val="009F72F1"/>
    <w:rsid w:val="009F7B16"/>
    <w:rsid w:val="00A003A5"/>
    <w:rsid w:val="00A00E05"/>
    <w:rsid w:val="00A01968"/>
    <w:rsid w:val="00A02D6F"/>
    <w:rsid w:val="00A0313D"/>
    <w:rsid w:val="00A049A0"/>
    <w:rsid w:val="00A06E30"/>
    <w:rsid w:val="00A072FF"/>
    <w:rsid w:val="00A07A25"/>
    <w:rsid w:val="00A11926"/>
    <w:rsid w:val="00A12578"/>
    <w:rsid w:val="00A128B9"/>
    <w:rsid w:val="00A1295A"/>
    <w:rsid w:val="00A141E8"/>
    <w:rsid w:val="00A146A0"/>
    <w:rsid w:val="00A15B13"/>
    <w:rsid w:val="00A2076B"/>
    <w:rsid w:val="00A22642"/>
    <w:rsid w:val="00A23598"/>
    <w:rsid w:val="00A25C03"/>
    <w:rsid w:val="00A301D1"/>
    <w:rsid w:val="00A30554"/>
    <w:rsid w:val="00A31739"/>
    <w:rsid w:val="00A35FA5"/>
    <w:rsid w:val="00A3626C"/>
    <w:rsid w:val="00A3731C"/>
    <w:rsid w:val="00A37A5E"/>
    <w:rsid w:val="00A42CB6"/>
    <w:rsid w:val="00A43142"/>
    <w:rsid w:val="00A4356E"/>
    <w:rsid w:val="00A4449F"/>
    <w:rsid w:val="00A47D01"/>
    <w:rsid w:val="00A515BF"/>
    <w:rsid w:val="00A52197"/>
    <w:rsid w:val="00A52EEE"/>
    <w:rsid w:val="00A54A8D"/>
    <w:rsid w:val="00A563CA"/>
    <w:rsid w:val="00A567A8"/>
    <w:rsid w:val="00A568A5"/>
    <w:rsid w:val="00A56F7B"/>
    <w:rsid w:val="00A602DD"/>
    <w:rsid w:val="00A60E3A"/>
    <w:rsid w:val="00A61B83"/>
    <w:rsid w:val="00A62A78"/>
    <w:rsid w:val="00A64262"/>
    <w:rsid w:val="00A70724"/>
    <w:rsid w:val="00A7132D"/>
    <w:rsid w:val="00A71EF5"/>
    <w:rsid w:val="00A73740"/>
    <w:rsid w:val="00A73A5C"/>
    <w:rsid w:val="00A73B54"/>
    <w:rsid w:val="00A75658"/>
    <w:rsid w:val="00A76322"/>
    <w:rsid w:val="00A80F49"/>
    <w:rsid w:val="00A82370"/>
    <w:rsid w:val="00A82783"/>
    <w:rsid w:val="00A8357A"/>
    <w:rsid w:val="00A843AB"/>
    <w:rsid w:val="00A913DE"/>
    <w:rsid w:val="00A914A7"/>
    <w:rsid w:val="00A91E62"/>
    <w:rsid w:val="00A923AC"/>
    <w:rsid w:val="00A966D5"/>
    <w:rsid w:val="00AA10A5"/>
    <w:rsid w:val="00AA2A32"/>
    <w:rsid w:val="00AA3933"/>
    <w:rsid w:val="00AA4879"/>
    <w:rsid w:val="00AA6EFC"/>
    <w:rsid w:val="00AB07D5"/>
    <w:rsid w:val="00AB1B71"/>
    <w:rsid w:val="00AB24E9"/>
    <w:rsid w:val="00AB3616"/>
    <w:rsid w:val="00AB4A29"/>
    <w:rsid w:val="00AB4F8E"/>
    <w:rsid w:val="00AB51B8"/>
    <w:rsid w:val="00AB5349"/>
    <w:rsid w:val="00AB595A"/>
    <w:rsid w:val="00AB5E89"/>
    <w:rsid w:val="00AB6B26"/>
    <w:rsid w:val="00AB7F9C"/>
    <w:rsid w:val="00AC071C"/>
    <w:rsid w:val="00AC2396"/>
    <w:rsid w:val="00AC384B"/>
    <w:rsid w:val="00AC46E8"/>
    <w:rsid w:val="00AC483F"/>
    <w:rsid w:val="00AC51F6"/>
    <w:rsid w:val="00AC7C38"/>
    <w:rsid w:val="00AD0979"/>
    <w:rsid w:val="00AD23A8"/>
    <w:rsid w:val="00AD5B75"/>
    <w:rsid w:val="00AD6C65"/>
    <w:rsid w:val="00AE197F"/>
    <w:rsid w:val="00AE285D"/>
    <w:rsid w:val="00AE4F64"/>
    <w:rsid w:val="00AF105F"/>
    <w:rsid w:val="00AF3FFC"/>
    <w:rsid w:val="00AF496A"/>
    <w:rsid w:val="00AF59FD"/>
    <w:rsid w:val="00AF5F36"/>
    <w:rsid w:val="00AF611F"/>
    <w:rsid w:val="00AF7301"/>
    <w:rsid w:val="00AF75D1"/>
    <w:rsid w:val="00B106C6"/>
    <w:rsid w:val="00B10C26"/>
    <w:rsid w:val="00B12BCB"/>
    <w:rsid w:val="00B148C9"/>
    <w:rsid w:val="00B155CB"/>
    <w:rsid w:val="00B156D1"/>
    <w:rsid w:val="00B15E90"/>
    <w:rsid w:val="00B16CF2"/>
    <w:rsid w:val="00B20A9F"/>
    <w:rsid w:val="00B21CE9"/>
    <w:rsid w:val="00B22967"/>
    <w:rsid w:val="00B24125"/>
    <w:rsid w:val="00B26B19"/>
    <w:rsid w:val="00B309E1"/>
    <w:rsid w:val="00B31A97"/>
    <w:rsid w:val="00B32737"/>
    <w:rsid w:val="00B335AA"/>
    <w:rsid w:val="00B36421"/>
    <w:rsid w:val="00B409F4"/>
    <w:rsid w:val="00B40CDF"/>
    <w:rsid w:val="00B4187F"/>
    <w:rsid w:val="00B42B87"/>
    <w:rsid w:val="00B45A6A"/>
    <w:rsid w:val="00B52983"/>
    <w:rsid w:val="00B532A8"/>
    <w:rsid w:val="00B53FAC"/>
    <w:rsid w:val="00B54B1D"/>
    <w:rsid w:val="00B54C61"/>
    <w:rsid w:val="00B555BE"/>
    <w:rsid w:val="00B55609"/>
    <w:rsid w:val="00B60802"/>
    <w:rsid w:val="00B61D8D"/>
    <w:rsid w:val="00B632C9"/>
    <w:rsid w:val="00B64A20"/>
    <w:rsid w:val="00B64ACB"/>
    <w:rsid w:val="00B64FA2"/>
    <w:rsid w:val="00B6619B"/>
    <w:rsid w:val="00B661FF"/>
    <w:rsid w:val="00B741BE"/>
    <w:rsid w:val="00B75F83"/>
    <w:rsid w:val="00B7659E"/>
    <w:rsid w:val="00B805E7"/>
    <w:rsid w:val="00B83927"/>
    <w:rsid w:val="00B90F4B"/>
    <w:rsid w:val="00B92732"/>
    <w:rsid w:val="00B952AA"/>
    <w:rsid w:val="00BA05E8"/>
    <w:rsid w:val="00BA2940"/>
    <w:rsid w:val="00BA331B"/>
    <w:rsid w:val="00BA3825"/>
    <w:rsid w:val="00BA6277"/>
    <w:rsid w:val="00BB0A87"/>
    <w:rsid w:val="00BB105D"/>
    <w:rsid w:val="00BB1673"/>
    <w:rsid w:val="00BB23F9"/>
    <w:rsid w:val="00BB243F"/>
    <w:rsid w:val="00BB6334"/>
    <w:rsid w:val="00BB65F3"/>
    <w:rsid w:val="00BB74DC"/>
    <w:rsid w:val="00BB75E8"/>
    <w:rsid w:val="00BC1D6C"/>
    <w:rsid w:val="00BC4F60"/>
    <w:rsid w:val="00BC6819"/>
    <w:rsid w:val="00BD1A06"/>
    <w:rsid w:val="00BD2B32"/>
    <w:rsid w:val="00BD3494"/>
    <w:rsid w:val="00BD3DFF"/>
    <w:rsid w:val="00BE0802"/>
    <w:rsid w:val="00BE3420"/>
    <w:rsid w:val="00BE787A"/>
    <w:rsid w:val="00BF1848"/>
    <w:rsid w:val="00BF2C3A"/>
    <w:rsid w:val="00BF3829"/>
    <w:rsid w:val="00BF5723"/>
    <w:rsid w:val="00BF6041"/>
    <w:rsid w:val="00C030FB"/>
    <w:rsid w:val="00C032CA"/>
    <w:rsid w:val="00C038EB"/>
    <w:rsid w:val="00C07358"/>
    <w:rsid w:val="00C07404"/>
    <w:rsid w:val="00C113C2"/>
    <w:rsid w:val="00C12F80"/>
    <w:rsid w:val="00C138E8"/>
    <w:rsid w:val="00C13B56"/>
    <w:rsid w:val="00C14828"/>
    <w:rsid w:val="00C17A91"/>
    <w:rsid w:val="00C20AE9"/>
    <w:rsid w:val="00C22A5C"/>
    <w:rsid w:val="00C22E04"/>
    <w:rsid w:val="00C23543"/>
    <w:rsid w:val="00C24121"/>
    <w:rsid w:val="00C252B0"/>
    <w:rsid w:val="00C26C85"/>
    <w:rsid w:val="00C2741B"/>
    <w:rsid w:val="00C27420"/>
    <w:rsid w:val="00C31962"/>
    <w:rsid w:val="00C32B47"/>
    <w:rsid w:val="00C363D9"/>
    <w:rsid w:val="00C36B05"/>
    <w:rsid w:val="00C40656"/>
    <w:rsid w:val="00C412C0"/>
    <w:rsid w:val="00C413C6"/>
    <w:rsid w:val="00C41593"/>
    <w:rsid w:val="00C44107"/>
    <w:rsid w:val="00C44253"/>
    <w:rsid w:val="00C46B24"/>
    <w:rsid w:val="00C46E91"/>
    <w:rsid w:val="00C5389A"/>
    <w:rsid w:val="00C5449E"/>
    <w:rsid w:val="00C54C91"/>
    <w:rsid w:val="00C55286"/>
    <w:rsid w:val="00C55B44"/>
    <w:rsid w:val="00C57707"/>
    <w:rsid w:val="00C60D74"/>
    <w:rsid w:val="00C616E9"/>
    <w:rsid w:val="00C62BFE"/>
    <w:rsid w:val="00C634E0"/>
    <w:rsid w:val="00C6512E"/>
    <w:rsid w:val="00C65E64"/>
    <w:rsid w:val="00C66352"/>
    <w:rsid w:val="00C66FA4"/>
    <w:rsid w:val="00C67C5A"/>
    <w:rsid w:val="00C67CB7"/>
    <w:rsid w:val="00C712A0"/>
    <w:rsid w:val="00C72D47"/>
    <w:rsid w:val="00C74126"/>
    <w:rsid w:val="00C75B13"/>
    <w:rsid w:val="00C76D35"/>
    <w:rsid w:val="00C76FB1"/>
    <w:rsid w:val="00C80DB3"/>
    <w:rsid w:val="00C81CEC"/>
    <w:rsid w:val="00C828A7"/>
    <w:rsid w:val="00C82D12"/>
    <w:rsid w:val="00C84D88"/>
    <w:rsid w:val="00C85DFE"/>
    <w:rsid w:val="00C86B7D"/>
    <w:rsid w:val="00C8717E"/>
    <w:rsid w:val="00C91CA1"/>
    <w:rsid w:val="00C93011"/>
    <w:rsid w:val="00C958EA"/>
    <w:rsid w:val="00C96548"/>
    <w:rsid w:val="00C9662B"/>
    <w:rsid w:val="00C966EE"/>
    <w:rsid w:val="00C97F97"/>
    <w:rsid w:val="00CA07A6"/>
    <w:rsid w:val="00CA12F8"/>
    <w:rsid w:val="00CA2674"/>
    <w:rsid w:val="00CA33F8"/>
    <w:rsid w:val="00CA6C5F"/>
    <w:rsid w:val="00CA7B73"/>
    <w:rsid w:val="00CB107E"/>
    <w:rsid w:val="00CB3724"/>
    <w:rsid w:val="00CB38A4"/>
    <w:rsid w:val="00CB4030"/>
    <w:rsid w:val="00CB43F6"/>
    <w:rsid w:val="00CB4F14"/>
    <w:rsid w:val="00CC1F5E"/>
    <w:rsid w:val="00CC202D"/>
    <w:rsid w:val="00CC241E"/>
    <w:rsid w:val="00CC5C8B"/>
    <w:rsid w:val="00CC5D1B"/>
    <w:rsid w:val="00CC61A5"/>
    <w:rsid w:val="00CC6458"/>
    <w:rsid w:val="00CC6C22"/>
    <w:rsid w:val="00CC7997"/>
    <w:rsid w:val="00CC7ACB"/>
    <w:rsid w:val="00CD0337"/>
    <w:rsid w:val="00CD0990"/>
    <w:rsid w:val="00CD329F"/>
    <w:rsid w:val="00CD3BBF"/>
    <w:rsid w:val="00CD3C38"/>
    <w:rsid w:val="00CD3DA0"/>
    <w:rsid w:val="00CE0437"/>
    <w:rsid w:val="00CE1556"/>
    <w:rsid w:val="00CE1637"/>
    <w:rsid w:val="00CE1745"/>
    <w:rsid w:val="00CE1869"/>
    <w:rsid w:val="00CE284E"/>
    <w:rsid w:val="00CE6A29"/>
    <w:rsid w:val="00CF7328"/>
    <w:rsid w:val="00CF758E"/>
    <w:rsid w:val="00CF7BB0"/>
    <w:rsid w:val="00D02CC3"/>
    <w:rsid w:val="00D05271"/>
    <w:rsid w:val="00D05D6B"/>
    <w:rsid w:val="00D06128"/>
    <w:rsid w:val="00D06AAE"/>
    <w:rsid w:val="00D07672"/>
    <w:rsid w:val="00D10B0D"/>
    <w:rsid w:val="00D11D14"/>
    <w:rsid w:val="00D15A61"/>
    <w:rsid w:val="00D16E16"/>
    <w:rsid w:val="00D176B5"/>
    <w:rsid w:val="00D232E6"/>
    <w:rsid w:val="00D243D5"/>
    <w:rsid w:val="00D24817"/>
    <w:rsid w:val="00D26508"/>
    <w:rsid w:val="00D26C41"/>
    <w:rsid w:val="00D30E3C"/>
    <w:rsid w:val="00D33560"/>
    <w:rsid w:val="00D335C0"/>
    <w:rsid w:val="00D338A1"/>
    <w:rsid w:val="00D36D3B"/>
    <w:rsid w:val="00D401A3"/>
    <w:rsid w:val="00D451D9"/>
    <w:rsid w:val="00D452C8"/>
    <w:rsid w:val="00D456D4"/>
    <w:rsid w:val="00D45D8F"/>
    <w:rsid w:val="00D47C75"/>
    <w:rsid w:val="00D52B0A"/>
    <w:rsid w:val="00D530F1"/>
    <w:rsid w:val="00D56C44"/>
    <w:rsid w:val="00D605FB"/>
    <w:rsid w:val="00D62BE1"/>
    <w:rsid w:val="00D63884"/>
    <w:rsid w:val="00D65302"/>
    <w:rsid w:val="00D655F9"/>
    <w:rsid w:val="00D66D16"/>
    <w:rsid w:val="00D67855"/>
    <w:rsid w:val="00D679E8"/>
    <w:rsid w:val="00D7205E"/>
    <w:rsid w:val="00D73552"/>
    <w:rsid w:val="00D73CD4"/>
    <w:rsid w:val="00D74B64"/>
    <w:rsid w:val="00D76C83"/>
    <w:rsid w:val="00D773CF"/>
    <w:rsid w:val="00D77868"/>
    <w:rsid w:val="00D8105E"/>
    <w:rsid w:val="00D8540F"/>
    <w:rsid w:val="00D86C15"/>
    <w:rsid w:val="00D87CE0"/>
    <w:rsid w:val="00DA4029"/>
    <w:rsid w:val="00DB07E0"/>
    <w:rsid w:val="00DB1565"/>
    <w:rsid w:val="00DB276C"/>
    <w:rsid w:val="00DB549E"/>
    <w:rsid w:val="00DB6110"/>
    <w:rsid w:val="00DB6DEA"/>
    <w:rsid w:val="00DB7A73"/>
    <w:rsid w:val="00DB7BAF"/>
    <w:rsid w:val="00DC02AF"/>
    <w:rsid w:val="00DC07F0"/>
    <w:rsid w:val="00DC200F"/>
    <w:rsid w:val="00DC24D2"/>
    <w:rsid w:val="00DC2A51"/>
    <w:rsid w:val="00DC37A3"/>
    <w:rsid w:val="00DC3FE0"/>
    <w:rsid w:val="00DC584C"/>
    <w:rsid w:val="00DC5B6D"/>
    <w:rsid w:val="00DC64C2"/>
    <w:rsid w:val="00DC7D07"/>
    <w:rsid w:val="00DD109C"/>
    <w:rsid w:val="00DD1938"/>
    <w:rsid w:val="00DD20BB"/>
    <w:rsid w:val="00DD3297"/>
    <w:rsid w:val="00DD3E13"/>
    <w:rsid w:val="00DD49E1"/>
    <w:rsid w:val="00DD55E3"/>
    <w:rsid w:val="00DD619E"/>
    <w:rsid w:val="00DD67D5"/>
    <w:rsid w:val="00DD7984"/>
    <w:rsid w:val="00DE14CF"/>
    <w:rsid w:val="00DE2002"/>
    <w:rsid w:val="00DE221A"/>
    <w:rsid w:val="00DE2CE2"/>
    <w:rsid w:val="00DE3E12"/>
    <w:rsid w:val="00DE4EB9"/>
    <w:rsid w:val="00DE6774"/>
    <w:rsid w:val="00DF005A"/>
    <w:rsid w:val="00DF0476"/>
    <w:rsid w:val="00DF3098"/>
    <w:rsid w:val="00DF4C67"/>
    <w:rsid w:val="00DF62EB"/>
    <w:rsid w:val="00E01A98"/>
    <w:rsid w:val="00E01B6F"/>
    <w:rsid w:val="00E023A6"/>
    <w:rsid w:val="00E02AD6"/>
    <w:rsid w:val="00E02E4D"/>
    <w:rsid w:val="00E03BF3"/>
    <w:rsid w:val="00E03D0E"/>
    <w:rsid w:val="00E04FE7"/>
    <w:rsid w:val="00E055B0"/>
    <w:rsid w:val="00E05A43"/>
    <w:rsid w:val="00E06BB3"/>
    <w:rsid w:val="00E078E1"/>
    <w:rsid w:val="00E10FCF"/>
    <w:rsid w:val="00E15DCF"/>
    <w:rsid w:val="00E160DB"/>
    <w:rsid w:val="00E167FB"/>
    <w:rsid w:val="00E22BB2"/>
    <w:rsid w:val="00E23C50"/>
    <w:rsid w:val="00E246EF"/>
    <w:rsid w:val="00E2714E"/>
    <w:rsid w:val="00E3222F"/>
    <w:rsid w:val="00E37BBA"/>
    <w:rsid w:val="00E43569"/>
    <w:rsid w:val="00E43DFE"/>
    <w:rsid w:val="00E45BC7"/>
    <w:rsid w:val="00E46060"/>
    <w:rsid w:val="00E465EA"/>
    <w:rsid w:val="00E4687E"/>
    <w:rsid w:val="00E46A2F"/>
    <w:rsid w:val="00E46A87"/>
    <w:rsid w:val="00E50F65"/>
    <w:rsid w:val="00E514F5"/>
    <w:rsid w:val="00E531D9"/>
    <w:rsid w:val="00E555D7"/>
    <w:rsid w:val="00E5626E"/>
    <w:rsid w:val="00E56B9E"/>
    <w:rsid w:val="00E6184D"/>
    <w:rsid w:val="00E620F1"/>
    <w:rsid w:val="00E62B48"/>
    <w:rsid w:val="00E62BF0"/>
    <w:rsid w:val="00E7102B"/>
    <w:rsid w:val="00E710CF"/>
    <w:rsid w:val="00E729EC"/>
    <w:rsid w:val="00E73056"/>
    <w:rsid w:val="00E74D60"/>
    <w:rsid w:val="00E76964"/>
    <w:rsid w:val="00E813D7"/>
    <w:rsid w:val="00E8181F"/>
    <w:rsid w:val="00E82DCB"/>
    <w:rsid w:val="00E83B52"/>
    <w:rsid w:val="00E83E83"/>
    <w:rsid w:val="00E85158"/>
    <w:rsid w:val="00E858E1"/>
    <w:rsid w:val="00E867E0"/>
    <w:rsid w:val="00E8729F"/>
    <w:rsid w:val="00E87D36"/>
    <w:rsid w:val="00E90987"/>
    <w:rsid w:val="00E90C8D"/>
    <w:rsid w:val="00E90F4D"/>
    <w:rsid w:val="00E91824"/>
    <w:rsid w:val="00E91873"/>
    <w:rsid w:val="00E926FF"/>
    <w:rsid w:val="00E9681F"/>
    <w:rsid w:val="00E96907"/>
    <w:rsid w:val="00E96915"/>
    <w:rsid w:val="00E979C4"/>
    <w:rsid w:val="00EA1940"/>
    <w:rsid w:val="00EA19CD"/>
    <w:rsid w:val="00EA2FEA"/>
    <w:rsid w:val="00EB0039"/>
    <w:rsid w:val="00EB243A"/>
    <w:rsid w:val="00EB32B6"/>
    <w:rsid w:val="00EB5CF5"/>
    <w:rsid w:val="00EB6B27"/>
    <w:rsid w:val="00EB7E64"/>
    <w:rsid w:val="00EC02A6"/>
    <w:rsid w:val="00EC06D1"/>
    <w:rsid w:val="00EC0DE8"/>
    <w:rsid w:val="00EC162E"/>
    <w:rsid w:val="00EC23C3"/>
    <w:rsid w:val="00EC6567"/>
    <w:rsid w:val="00EC6752"/>
    <w:rsid w:val="00EC7B64"/>
    <w:rsid w:val="00ED0C64"/>
    <w:rsid w:val="00ED5CDD"/>
    <w:rsid w:val="00EE2724"/>
    <w:rsid w:val="00EE2965"/>
    <w:rsid w:val="00EE57D3"/>
    <w:rsid w:val="00EF18DD"/>
    <w:rsid w:val="00EF1F3B"/>
    <w:rsid w:val="00EF2CA4"/>
    <w:rsid w:val="00EF3858"/>
    <w:rsid w:val="00EF4C13"/>
    <w:rsid w:val="00EF65B6"/>
    <w:rsid w:val="00F004CC"/>
    <w:rsid w:val="00F02F78"/>
    <w:rsid w:val="00F0461E"/>
    <w:rsid w:val="00F04660"/>
    <w:rsid w:val="00F07696"/>
    <w:rsid w:val="00F108B0"/>
    <w:rsid w:val="00F117C3"/>
    <w:rsid w:val="00F14D93"/>
    <w:rsid w:val="00F16E8F"/>
    <w:rsid w:val="00F20560"/>
    <w:rsid w:val="00F20D25"/>
    <w:rsid w:val="00F22F61"/>
    <w:rsid w:val="00F232AC"/>
    <w:rsid w:val="00F234C5"/>
    <w:rsid w:val="00F2386E"/>
    <w:rsid w:val="00F30103"/>
    <w:rsid w:val="00F30223"/>
    <w:rsid w:val="00F3070D"/>
    <w:rsid w:val="00F310F0"/>
    <w:rsid w:val="00F31A50"/>
    <w:rsid w:val="00F33BB8"/>
    <w:rsid w:val="00F341B3"/>
    <w:rsid w:val="00F37C8A"/>
    <w:rsid w:val="00F37F11"/>
    <w:rsid w:val="00F409D0"/>
    <w:rsid w:val="00F4166E"/>
    <w:rsid w:val="00F44F31"/>
    <w:rsid w:val="00F46216"/>
    <w:rsid w:val="00F46FD9"/>
    <w:rsid w:val="00F56355"/>
    <w:rsid w:val="00F5637B"/>
    <w:rsid w:val="00F56EB6"/>
    <w:rsid w:val="00F6016B"/>
    <w:rsid w:val="00F60362"/>
    <w:rsid w:val="00F648DC"/>
    <w:rsid w:val="00F65B1E"/>
    <w:rsid w:val="00F70085"/>
    <w:rsid w:val="00F7057F"/>
    <w:rsid w:val="00F7126B"/>
    <w:rsid w:val="00F71480"/>
    <w:rsid w:val="00F71E19"/>
    <w:rsid w:val="00F73588"/>
    <w:rsid w:val="00F7373C"/>
    <w:rsid w:val="00F750D9"/>
    <w:rsid w:val="00F8168C"/>
    <w:rsid w:val="00F852D4"/>
    <w:rsid w:val="00F86D2B"/>
    <w:rsid w:val="00F86EC9"/>
    <w:rsid w:val="00F875B7"/>
    <w:rsid w:val="00F90E8A"/>
    <w:rsid w:val="00F923A9"/>
    <w:rsid w:val="00F923F2"/>
    <w:rsid w:val="00F93250"/>
    <w:rsid w:val="00F93D70"/>
    <w:rsid w:val="00F95997"/>
    <w:rsid w:val="00F96E8F"/>
    <w:rsid w:val="00F97B48"/>
    <w:rsid w:val="00F97D38"/>
    <w:rsid w:val="00FA01BF"/>
    <w:rsid w:val="00FA0D9C"/>
    <w:rsid w:val="00FA25D1"/>
    <w:rsid w:val="00FA4188"/>
    <w:rsid w:val="00FA6493"/>
    <w:rsid w:val="00FB1B3A"/>
    <w:rsid w:val="00FB243B"/>
    <w:rsid w:val="00FB6F3D"/>
    <w:rsid w:val="00FB7482"/>
    <w:rsid w:val="00FB76F8"/>
    <w:rsid w:val="00FC00D2"/>
    <w:rsid w:val="00FC08B7"/>
    <w:rsid w:val="00FC24DA"/>
    <w:rsid w:val="00FC37FE"/>
    <w:rsid w:val="00FC3E48"/>
    <w:rsid w:val="00FC4B52"/>
    <w:rsid w:val="00FC4DDC"/>
    <w:rsid w:val="00FD0EED"/>
    <w:rsid w:val="00FD1A2E"/>
    <w:rsid w:val="00FD4033"/>
    <w:rsid w:val="00FD4355"/>
    <w:rsid w:val="00FD50CD"/>
    <w:rsid w:val="00FD5793"/>
    <w:rsid w:val="00FD7108"/>
    <w:rsid w:val="00FD7921"/>
    <w:rsid w:val="00FE01E2"/>
    <w:rsid w:val="00FE15C2"/>
    <w:rsid w:val="00FE1B60"/>
    <w:rsid w:val="00FE5358"/>
    <w:rsid w:val="00FE6EB2"/>
    <w:rsid w:val="00FE73F0"/>
    <w:rsid w:val="00FF01BA"/>
    <w:rsid w:val="00FF1314"/>
    <w:rsid w:val="00FF4209"/>
    <w:rsid w:val="00FF6B7A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53"/>
    <w:pPr>
      <w:ind w:firstLine="851"/>
      <w:jc w:val="both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F90E8A"/>
    <w:rPr>
      <w:rFonts w:eastAsiaTheme="majorEastAsia"/>
      <w:szCs w:val="20"/>
    </w:rPr>
  </w:style>
  <w:style w:type="paragraph" w:styleId="a3">
    <w:name w:val="envelope address"/>
    <w:basedOn w:val="a"/>
    <w:uiPriority w:val="99"/>
    <w:semiHidden/>
    <w:unhideWhenUsed/>
    <w:rsid w:val="00F90E8A"/>
    <w:pPr>
      <w:framePr w:w="7920" w:h="1980" w:hRule="exact" w:hSpace="180" w:wrap="auto" w:hAnchor="page" w:xAlign="center" w:yAlign="bottom"/>
      <w:ind w:left="2880"/>
    </w:pPr>
    <w:rPr>
      <w:rFonts w:eastAsiaTheme="majorEastAsia"/>
      <w:szCs w:val="24"/>
    </w:rPr>
  </w:style>
  <w:style w:type="paragraph" w:customStyle="1" w:styleId="rvps12">
    <w:name w:val="rvps12"/>
    <w:basedOn w:val="a"/>
    <w:rsid w:val="004F049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4F0491"/>
  </w:style>
  <w:style w:type="paragraph" w:customStyle="1" w:styleId="rvps2">
    <w:name w:val="rvps2"/>
    <w:basedOn w:val="a"/>
    <w:rsid w:val="004F049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4F049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4F049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4F0491"/>
  </w:style>
  <w:style w:type="paragraph" w:customStyle="1" w:styleId="rvps3">
    <w:name w:val="rvps3"/>
    <w:basedOn w:val="a"/>
    <w:rsid w:val="00047DE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58">
    <w:name w:val="rvts58"/>
    <w:basedOn w:val="a0"/>
    <w:rsid w:val="006E7106"/>
  </w:style>
  <w:style w:type="character" w:customStyle="1" w:styleId="rvts11">
    <w:name w:val="rvts11"/>
    <w:basedOn w:val="a0"/>
    <w:rsid w:val="00B31A97"/>
  </w:style>
  <w:style w:type="character" w:customStyle="1" w:styleId="rvts9">
    <w:name w:val="rvts9"/>
    <w:basedOn w:val="a0"/>
    <w:rsid w:val="00B31A97"/>
  </w:style>
  <w:style w:type="paragraph" w:customStyle="1" w:styleId="rvps6">
    <w:name w:val="rvps6"/>
    <w:basedOn w:val="a"/>
    <w:rsid w:val="00B31A9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B31A97"/>
  </w:style>
  <w:style w:type="character" w:styleId="a4">
    <w:name w:val="Hyperlink"/>
    <w:basedOn w:val="a0"/>
    <w:uiPriority w:val="99"/>
    <w:semiHidden/>
    <w:unhideWhenUsed/>
    <w:rsid w:val="00B31A97"/>
    <w:rPr>
      <w:color w:val="0000FF"/>
      <w:u w:val="single"/>
    </w:rPr>
  </w:style>
  <w:style w:type="character" w:customStyle="1" w:styleId="rvts0">
    <w:name w:val="rvts0"/>
    <w:basedOn w:val="a0"/>
    <w:rsid w:val="001B108E"/>
  </w:style>
  <w:style w:type="character" w:customStyle="1" w:styleId="rvts46">
    <w:name w:val="rvts46"/>
    <w:basedOn w:val="a0"/>
    <w:rsid w:val="001B108E"/>
  </w:style>
  <w:style w:type="paragraph" w:styleId="a5">
    <w:name w:val="List Paragraph"/>
    <w:basedOn w:val="a"/>
    <w:uiPriority w:val="34"/>
    <w:qFormat/>
    <w:rsid w:val="00D56C44"/>
    <w:pPr>
      <w:ind w:left="720"/>
      <w:contextualSpacing/>
    </w:pPr>
  </w:style>
  <w:style w:type="table" w:styleId="a6">
    <w:name w:val="Table Grid"/>
    <w:basedOn w:val="a1"/>
    <w:uiPriority w:val="59"/>
    <w:rsid w:val="00B632C9"/>
    <w:rPr>
      <w:rFonts w:asciiTheme="minorHAnsi" w:hAnsiTheme="minorHAnsi" w:cstheme="minorBidi"/>
      <w:sz w:val="22"/>
      <w:szCs w:val="22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113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3C2"/>
    <w:rPr>
      <w:rFonts w:ascii="Tahoma" w:hAnsi="Tahoma" w:cs="Tahoma"/>
      <w:sz w:val="16"/>
      <w:szCs w:val="16"/>
      <w:lang w:val="uk-UA"/>
    </w:rPr>
  </w:style>
  <w:style w:type="paragraph" w:styleId="a9">
    <w:name w:val="header"/>
    <w:basedOn w:val="a"/>
    <w:link w:val="aa"/>
    <w:uiPriority w:val="99"/>
    <w:unhideWhenUsed/>
    <w:rsid w:val="009E3627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3627"/>
    <w:rPr>
      <w:sz w:val="28"/>
      <w:lang w:val="uk-UA"/>
    </w:rPr>
  </w:style>
  <w:style w:type="paragraph" w:styleId="ab">
    <w:name w:val="footer"/>
    <w:basedOn w:val="a"/>
    <w:link w:val="ac"/>
    <w:uiPriority w:val="99"/>
    <w:semiHidden/>
    <w:unhideWhenUsed/>
    <w:rsid w:val="009E362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3627"/>
    <w:rPr>
      <w:sz w:val="28"/>
      <w:lang w:val="uk-UA"/>
    </w:rPr>
  </w:style>
  <w:style w:type="character" w:customStyle="1" w:styleId="FontStyle47">
    <w:name w:val="Font Style47"/>
    <w:basedOn w:val="a0"/>
    <w:uiPriority w:val="99"/>
    <w:rsid w:val="00E4687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rsid w:val="005A7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A79AB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891BE5"/>
    <w:pPr>
      <w:widowControl w:val="0"/>
      <w:autoSpaceDE w:val="0"/>
      <w:autoSpaceDN w:val="0"/>
      <w:adjustRightInd w:val="0"/>
      <w:spacing w:line="318" w:lineRule="exact"/>
      <w:ind w:firstLine="857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C32B47"/>
    <w:pPr>
      <w:ind w:left="720" w:firstLine="0"/>
      <w:contextualSpacing/>
      <w:jc w:val="left"/>
    </w:pPr>
    <w:rPr>
      <w:rFonts w:eastAsia="Calibri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46535E"/>
    <w:pPr>
      <w:tabs>
        <w:tab w:val="left" w:pos="0"/>
      </w:tabs>
      <w:ind w:right="-766" w:firstLine="0"/>
    </w:pPr>
    <w:rPr>
      <w:rFonts w:eastAsia="Calibri" w:cs="Times New Roman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6535E"/>
    <w:rPr>
      <w:rFonts w:eastAsia="Calibri" w:cs="Times New Roman"/>
      <w:sz w:val="28"/>
      <w:szCs w:val="20"/>
      <w:lang w:val="uk-UA" w:eastAsia="ru-RU"/>
    </w:rPr>
  </w:style>
  <w:style w:type="paragraph" w:styleId="af">
    <w:name w:val="Block Text"/>
    <w:basedOn w:val="a"/>
    <w:rsid w:val="00746D7F"/>
    <w:pPr>
      <w:ind w:left="567" w:right="368" w:firstLine="0"/>
    </w:pPr>
    <w:rPr>
      <w:rFonts w:eastAsia="Calibri" w:cs="Times New Roman"/>
      <w:szCs w:val="20"/>
      <w:lang w:eastAsia="ru-RU"/>
    </w:rPr>
  </w:style>
  <w:style w:type="character" w:styleId="af0">
    <w:name w:val="Strong"/>
    <w:uiPriority w:val="22"/>
    <w:qFormat/>
    <w:rsid w:val="00746D7F"/>
    <w:rPr>
      <w:rFonts w:cs="Times New Roman"/>
      <w:b/>
      <w:bCs/>
    </w:rPr>
  </w:style>
  <w:style w:type="paragraph" w:styleId="af1">
    <w:name w:val="Body Text Indent"/>
    <w:basedOn w:val="a"/>
    <w:link w:val="af2"/>
    <w:rsid w:val="00746D7F"/>
    <w:pPr>
      <w:spacing w:after="120"/>
      <w:ind w:left="283" w:firstLine="0"/>
      <w:jc w:val="left"/>
    </w:pPr>
    <w:rPr>
      <w:rFonts w:eastAsia="Calibri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46D7F"/>
    <w:rPr>
      <w:rFonts w:eastAsia="Calibri" w:cs="Times New Roman"/>
      <w:szCs w:val="24"/>
      <w:lang w:val="uk-UA" w:eastAsia="ru-RU"/>
    </w:rPr>
  </w:style>
  <w:style w:type="paragraph" w:styleId="3">
    <w:name w:val="Body Text 3"/>
    <w:basedOn w:val="a"/>
    <w:link w:val="30"/>
    <w:rsid w:val="00746D7F"/>
    <w:pPr>
      <w:spacing w:after="120"/>
      <w:ind w:firstLine="0"/>
      <w:jc w:val="left"/>
    </w:pPr>
    <w:rPr>
      <w:rFonts w:eastAsia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46D7F"/>
    <w:rPr>
      <w:rFonts w:eastAsia="Calibri" w:cs="Times New Roman"/>
      <w:sz w:val="16"/>
      <w:szCs w:val="16"/>
      <w:lang w:val="uk-UA" w:eastAsia="ru-RU"/>
    </w:rPr>
  </w:style>
  <w:style w:type="paragraph" w:customStyle="1" w:styleId="FR1">
    <w:name w:val="FR1"/>
    <w:rsid w:val="00746D7F"/>
    <w:pPr>
      <w:widowControl w:val="0"/>
      <w:autoSpaceDE w:val="0"/>
      <w:autoSpaceDN w:val="0"/>
      <w:adjustRightInd w:val="0"/>
      <w:spacing w:before="440"/>
      <w:ind w:left="3320"/>
    </w:pPr>
    <w:rPr>
      <w:rFonts w:eastAsia="Calibri" w:cs="Times New Roman"/>
      <w:noProof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746D7F"/>
    <w:pPr>
      <w:spacing w:after="60"/>
      <w:ind w:firstLine="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746D7F"/>
    <w:rPr>
      <w:rFonts w:ascii="Cambria" w:eastAsia="Times New Roman" w:hAnsi="Cambria" w:cs="Times New Roman"/>
      <w:szCs w:val="24"/>
      <w:lang w:val="uk-UA" w:eastAsia="ru-RU"/>
    </w:rPr>
  </w:style>
  <w:style w:type="paragraph" w:styleId="20">
    <w:name w:val="Body Text Indent 2"/>
    <w:basedOn w:val="a"/>
    <w:link w:val="21"/>
    <w:uiPriority w:val="99"/>
    <w:unhideWhenUsed/>
    <w:rsid w:val="00F409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F409D0"/>
    <w:rPr>
      <w:sz w:val="28"/>
      <w:lang w:val="uk-UA"/>
    </w:rPr>
  </w:style>
  <w:style w:type="paragraph" w:customStyle="1" w:styleId="af5">
    <w:name w:val="Нормальний текст"/>
    <w:basedOn w:val="a"/>
    <w:rsid w:val="00AA3933"/>
    <w:pPr>
      <w:autoSpaceDE w:val="0"/>
      <w:autoSpaceDN w:val="0"/>
      <w:spacing w:before="120"/>
      <w:ind w:firstLine="567"/>
      <w:jc w:val="left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af6">
    <w:name w:val="Normal (Web)"/>
    <w:basedOn w:val="a"/>
    <w:uiPriority w:val="99"/>
    <w:unhideWhenUsed/>
    <w:rsid w:val="00E979C4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034D-066C-4D11-BE0B-5FC67454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26</Pages>
  <Words>5934</Words>
  <Characters>33826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Ніколаєнко О.</dc:creator>
  <cp:keywords/>
  <dc:description/>
  <cp:lastModifiedBy>lesya1204</cp:lastModifiedBy>
  <cp:revision>9</cp:revision>
  <cp:lastPrinted>2018-09-11T07:29:00Z</cp:lastPrinted>
  <dcterms:created xsi:type="dcterms:W3CDTF">2018-09-11T12:53:00Z</dcterms:created>
  <dcterms:modified xsi:type="dcterms:W3CDTF">2018-09-20T13:07:00Z</dcterms:modified>
</cp:coreProperties>
</file>