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AD519" w14:textId="77777777" w:rsidR="00934B30" w:rsidRPr="0051705B" w:rsidRDefault="00934B30" w:rsidP="00934B30">
      <w:pPr>
        <w:jc w:val="right"/>
        <w:rPr>
          <w:rFonts w:ascii="Times New Roman" w:eastAsia="Calibri" w:hAnsi="Times New Roman" w:cs="Times New Roman"/>
          <w:color w:val="000000"/>
          <w:sz w:val="28"/>
          <w:szCs w:val="28"/>
        </w:rPr>
      </w:pPr>
      <w:bookmarkStart w:id="0" w:name="_GoBack"/>
      <w:bookmarkEnd w:id="0"/>
      <w:r w:rsidRPr="0051705B">
        <w:rPr>
          <w:rFonts w:ascii="Times New Roman" w:eastAsia="Calibri" w:hAnsi="Times New Roman" w:cs="Times New Roman"/>
          <w:color w:val="000000"/>
          <w:sz w:val="28"/>
          <w:szCs w:val="28"/>
        </w:rPr>
        <w:t xml:space="preserve">Додаток </w:t>
      </w:r>
      <w:r w:rsidR="00871CBC" w:rsidRPr="0051705B">
        <w:rPr>
          <w:rFonts w:ascii="Times New Roman" w:eastAsia="Calibri" w:hAnsi="Times New Roman" w:cs="Times New Roman"/>
          <w:color w:val="000000"/>
          <w:sz w:val="28"/>
          <w:szCs w:val="28"/>
        </w:rPr>
        <w:t>до Аналізу регуляторного впливу</w:t>
      </w:r>
    </w:p>
    <w:p w14:paraId="723E1617" w14:textId="77777777" w:rsidR="00871CBC" w:rsidRPr="0051705B" w:rsidRDefault="00871CBC" w:rsidP="00934B30">
      <w:pPr>
        <w:spacing w:after="0" w:line="240" w:lineRule="auto"/>
        <w:ind w:firstLine="709"/>
        <w:jc w:val="center"/>
        <w:rPr>
          <w:rFonts w:ascii="Times New Roman" w:eastAsia="Calibri" w:hAnsi="Times New Roman" w:cs="Times New Roman"/>
          <w:b/>
          <w:bCs/>
          <w:color w:val="000000"/>
          <w:sz w:val="28"/>
          <w:szCs w:val="28"/>
        </w:rPr>
      </w:pPr>
    </w:p>
    <w:p w14:paraId="52E273C7" w14:textId="77777777" w:rsidR="00934B30" w:rsidRPr="0051705B" w:rsidRDefault="00934B30" w:rsidP="00CE658D">
      <w:pPr>
        <w:spacing w:after="0" w:line="240" w:lineRule="auto"/>
        <w:jc w:val="center"/>
        <w:rPr>
          <w:rFonts w:ascii="Times New Roman" w:eastAsia="Calibri" w:hAnsi="Times New Roman" w:cs="Times New Roman"/>
          <w:b/>
          <w:bCs/>
          <w:color w:val="000000"/>
          <w:sz w:val="28"/>
          <w:szCs w:val="28"/>
        </w:rPr>
      </w:pPr>
      <w:r w:rsidRPr="0051705B">
        <w:rPr>
          <w:rFonts w:ascii="Times New Roman" w:eastAsia="Calibri" w:hAnsi="Times New Roman" w:cs="Times New Roman"/>
          <w:b/>
          <w:bCs/>
          <w:color w:val="000000"/>
          <w:sz w:val="28"/>
          <w:szCs w:val="28"/>
        </w:rPr>
        <w:t>Розрахуно</w:t>
      </w:r>
      <w:r w:rsidR="0095337A" w:rsidRPr="0051705B">
        <w:rPr>
          <w:rFonts w:ascii="Times New Roman" w:eastAsia="Calibri" w:hAnsi="Times New Roman" w:cs="Times New Roman"/>
          <w:b/>
          <w:bCs/>
          <w:color w:val="000000"/>
          <w:sz w:val="28"/>
          <w:szCs w:val="28"/>
        </w:rPr>
        <w:t xml:space="preserve">к бази витрат та ставок плати за послуги </w:t>
      </w:r>
      <w:r w:rsidR="00B1521E" w:rsidRPr="0051705B">
        <w:rPr>
          <w:rFonts w:ascii="Times New Roman" w:eastAsia="Calibri" w:hAnsi="Times New Roman" w:cs="Times New Roman"/>
          <w:b/>
          <w:bCs/>
          <w:color w:val="000000"/>
          <w:sz w:val="28"/>
          <w:szCs w:val="28"/>
        </w:rPr>
        <w:br/>
      </w:r>
      <w:r w:rsidR="0095337A" w:rsidRPr="0051705B">
        <w:rPr>
          <w:rFonts w:ascii="Times New Roman" w:eastAsia="Calibri" w:hAnsi="Times New Roman" w:cs="Times New Roman"/>
          <w:b/>
          <w:bCs/>
          <w:color w:val="000000"/>
          <w:sz w:val="28"/>
          <w:szCs w:val="28"/>
        </w:rPr>
        <w:t xml:space="preserve">з </w:t>
      </w:r>
      <w:r w:rsidR="00B1521E" w:rsidRPr="0051705B">
        <w:rPr>
          <w:rFonts w:ascii="Times New Roman" w:eastAsia="Calibri" w:hAnsi="Times New Roman" w:cs="Times New Roman"/>
          <w:b/>
          <w:color w:val="000000"/>
          <w:sz w:val="28"/>
          <w:szCs w:val="28"/>
        </w:rPr>
        <w:t>аеронавігаційного обслуговування</w:t>
      </w:r>
    </w:p>
    <w:p w14:paraId="54808A35" w14:textId="77777777" w:rsidR="00934B30" w:rsidRPr="0051705B" w:rsidRDefault="00934B30" w:rsidP="00934B30">
      <w:pPr>
        <w:spacing w:after="0" w:line="240" w:lineRule="auto"/>
        <w:ind w:firstLine="709"/>
        <w:jc w:val="both"/>
        <w:rPr>
          <w:rFonts w:ascii="Times New Roman" w:eastAsia="Calibri" w:hAnsi="Times New Roman" w:cs="Times New Roman"/>
          <w:sz w:val="28"/>
          <w:szCs w:val="28"/>
        </w:rPr>
      </w:pPr>
    </w:p>
    <w:p w14:paraId="62430930" w14:textId="77777777" w:rsidR="00934B30" w:rsidRPr="0051705B" w:rsidRDefault="00934B30" w:rsidP="00EF48EC">
      <w:pPr>
        <w:spacing w:after="0" w:line="240" w:lineRule="auto"/>
        <w:ind w:firstLine="567"/>
        <w:jc w:val="both"/>
        <w:rPr>
          <w:rFonts w:ascii="Times New Roman" w:eastAsia="Calibri" w:hAnsi="Times New Roman" w:cs="Times New Roman"/>
          <w:sz w:val="28"/>
          <w:szCs w:val="28"/>
        </w:rPr>
      </w:pPr>
      <w:r w:rsidRPr="0051705B">
        <w:rPr>
          <w:rFonts w:ascii="Times New Roman" w:eastAsia="Calibri" w:hAnsi="Times New Roman" w:cs="Times New Roman"/>
          <w:sz w:val="28"/>
          <w:szCs w:val="28"/>
        </w:rPr>
        <w:t>Національна база витрат України на 202</w:t>
      </w:r>
      <w:r w:rsidR="00155330" w:rsidRPr="0051705B">
        <w:rPr>
          <w:rFonts w:ascii="Times New Roman" w:eastAsia="Calibri" w:hAnsi="Times New Roman" w:cs="Times New Roman"/>
          <w:sz w:val="28"/>
          <w:szCs w:val="28"/>
        </w:rPr>
        <w:t>1</w:t>
      </w:r>
      <w:r w:rsidRPr="0051705B">
        <w:rPr>
          <w:rFonts w:ascii="Times New Roman" w:eastAsia="Calibri" w:hAnsi="Times New Roman" w:cs="Times New Roman"/>
          <w:sz w:val="28"/>
          <w:szCs w:val="28"/>
        </w:rPr>
        <w:t xml:space="preserve"> рік сформована у повній відповідності до положень документів Міжнародної організації цивільної авіації (ІСАО), а також відповідних документів Європейської організації з без</w:t>
      </w:r>
      <w:r w:rsidR="00B1521E" w:rsidRPr="0051705B">
        <w:rPr>
          <w:rFonts w:ascii="Times New Roman" w:eastAsia="Calibri" w:hAnsi="Times New Roman" w:cs="Times New Roman"/>
          <w:sz w:val="28"/>
          <w:szCs w:val="28"/>
        </w:rPr>
        <w:t>пеки аеронавігації (</w:t>
      </w:r>
      <w:proofErr w:type="spellStart"/>
      <w:r w:rsidR="00B1521E" w:rsidRPr="0051705B">
        <w:rPr>
          <w:rFonts w:ascii="Times New Roman" w:eastAsia="Calibri" w:hAnsi="Times New Roman" w:cs="Times New Roman"/>
          <w:sz w:val="28"/>
          <w:szCs w:val="28"/>
        </w:rPr>
        <w:t>Євроконтроль</w:t>
      </w:r>
      <w:proofErr w:type="spellEnd"/>
      <w:r w:rsidRPr="0051705B">
        <w:rPr>
          <w:rFonts w:ascii="Times New Roman" w:eastAsia="Calibri" w:hAnsi="Times New Roman" w:cs="Times New Roman"/>
          <w:sz w:val="28"/>
          <w:szCs w:val="28"/>
        </w:rPr>
        <w:t>), повноправним членом якої Україна виступає з 2004 року.</w:t>
      </w:r>
    </w:p>
    <w:p w14:paraId="40C472E5" w14:textId="77777777" w:rsidR="00934B30" w:rsidRPr="0051705B" w:rsidRDefault="00934B30" w:rsidP="00EF48EC">
      <w:pPr>
        <w:spacing w:after="0" w:line="240" w:lineRule="auto"/>
        <w:ind w:firstLine="567"/>
        <w:jc w:val="both"/>
        <w:rPr>
          <w:rFonts w:ascii="Times New Roman" w:eastAsia="Calibri" w:hAnsi="Times New Roman" w:cs="Times New Roman"/>
          <w:sz w:val="28"/>
          <w:szCs w:val="28"/>
        </w:rPr>
      </w:pPr>
      <w:r w:rsidRPr="0051705B">
        <w:rPr>
          <w:rFonts w:ascii="Times New Roman" w:eastAsia="Calibri" w:hAnsi="Times New Roman" w:cs="Times New Roman"/>
          <w:sz w:val="28"/>
          <w:szCs w:val="28"/>
        </w:rPr>
        <w:t>Відповідно до положень нор</w:t>
      </w:r>
      <w:r w:rsidR="00B1521E" w:rsidRPr="0051705B">
        <w:rPr>
          <w:rFonts w:ascii="Times New Roman" w:eastAsia="Calibri" w:hAnsi="Times New Roman" w:cs="Times New Roman"/>
          <w:sz w:val="28"/>
          <w:szCs w:val="28"/>
        </w:rPr>
        <w:t xml:space="preserve">мативних документів </w:t>
      </w:r>
      <w:proofErr w:type="spellStart"/>
      <w:r w:rsidR="00B1521E" w:rsidRPr="0051705B">
        <w:rPr>
          <w:rFonts w:ascii="Times New Roman" w:eastAsia="Calibri" w:hAnsi="Times New Roman" w:cs="Times New Roman"/>
          <w:sz w:val="28"/>
          <w:szCs w:val="28"/>
        </w:rPr>
        <w:t>Євроконтролю</w:t>
      </w:r>
      <w:proofErr w:type="spellEnd"/>
      <w:r w:rsidRPr="0051705B">
        <w:rPr>
          <w:rFonts w:ascii="Times New Roman" w:eastAsia="Calibri" w:hAnsi="Times New Roman" w:cs="Times New Roman"/>
          <w:sz w:val="28"/>
          <w:szCs w:val="28"/>
        </w:rPr>
        <w:t xml:space="preserve"> національна база витрат України на 202</w:t>
      </w:r>
      <w:r w:rsidR="00155330" w:rsidRPr="0051705B">
        <w:rPr>
          <w:rFonts w:ascii="Times New Roman" w:eastAsia="Calibri" w:hAnsi="Times New Roman" w:cs="Times New Roman"/>
          <w:sz w:val="28"/>
          <w:szCs w:val="28"/>
        </w:rPr>
        <w:t>1</w:t>
      </w:r>
      <w:r w:rsidRPr="0051705B">
        <w:rPr>
          <w:rFonts w:ascii="Times New Roman" w:eastAsia="Calibri" w:hAnsi="Times New Roman" w:cs="Times New Roman"/>
          <w:sz w:val="28"/>
          <w:szCs w:val="28"/>
        </w:rPr>
        <w:t xml:space="preserve"> рік складається з планової бази витрат Державної авіаційної служби України (національний орган нагляду з</w:t>
      </w:r>
      <w:r w:rsidR="00B1521E" w:rsidRPr="0051705B">
        <w:rPr>
          <w:rFonts w:ascii="Times New Roman" w:eastAsia="Calibri" w:hAnsi="Times New Roman" w:cs="Times New Roman"/>
          <w:sz w:val="28"/>
          <w:szCs w:val="28"/>
        </w:rPr>
        <w:t>а</w:t>
      </w:r>
      <w:r w:rsidRPr="0051705B">
        <w:rPr>
          <w:rFonts w:ascii="Times New Roman" w:eastAsia="Calibri" w:hAnsi="Times New Roman" w:cs="Times New Roman"/>
          <w:sz w:val="28"/>
          <w:szCs w:val="28"/>
        </w:rPr>
        <w:t xml:space="preserve"> безпекою польотів) та планової бази витрат Державного підприємства обслуговування повітряного руху України (національний провайдер аеронавігаційного обслуговування) на 202</w:t>
      </w:r>
      <w:r w:rsidR="00155330" w:rsidRPr="0051705B">
        <w:rPr>
          <w:rFonts w:ascii="Times New Roman" w:eastAsia="Calibri" w:hAnsi="Times New Roman" w:cs="Times New Roman"/>
          <w:sz w:val="28"/>
          <w:szCs w:val="28"/>
        </w:rPr>
        <w:t>1</w:t>
      </w:r>
      <w:r w:rsidRPr="0051705B">
        <w:rPr>
          <w:rFonts w:ascii="Times New Roman" w:eastAsia="Calibri" w:hAnsi="Times New Roman" w:cs="Times New Roman"/>
          <w:sz w:val="28"/>
          <w:szCs w:val="28"/>
        </w:rPr>
        <w:t xml:space="preserve"> рік.</w:t>
      </w:r>
    </w:p>
    <w:p w14:paraId="4B7889B7" w14:textId="77777777" w:rsidR="00934B30" w:rsidRPr="0051705B" w:rsidRDefault="00934B30" w:rsidP="00EF48EC">
      <w:pPr>
        <w:spacing w:after="0" w:line="240" w:lineRule="auto"/>
        <w:ind w:firstLine="567"/>
        <w:jc w:val="both"/>
        <w:rPr>
          <w:rFonts w:ascii="Times New Roman" w:eastAsia="Calibri" w:hAnsi="Times New Roman" w:cs="Times New Roman"/>
          <w:sz w:val="28"/>
          <w:szCs w:val="28"/>
        </w:rPr>
      </w:pPr>
      <w:r w:rsidRPr="0051705B">
        <w:rPr>
          <w:rFonts w:ascii="Times New Roman" w:eastAsia="Calibri" w:hAnsi="Times New Roman" w:cs="Times New Roman"/>
          <w:sz w:val="28"/>
          <w:szCs w:val="28"/>
        </w:rPr>
        <w:t>До складу бази витрат включаються витрати понесені провайдером аеронавігаційних послуг в процесі надання послуг з аеронавігаційного обслуговування</w:t>
      </w:r>
      <w:r w:rsidR="00B1521E" w:rsidRPr="0051705B">
        <w:rPr>
          <w:rFonts w:ascii="Times New Roman" w:eastAsia="Calibri" w:hAnsi="Times New Roman" w:cs="Times New Roman"/>
          <w:sz w:val="28"/>
          <w:szCs w:val="28"/>
        </w:rPr>
        <w:t xml:space="preserve"> (далі – АНО)</w:t>
      </w:r>
      <w:r w:rsidR="00635677" w:rsidRPr="0051705B">
        <w:rPr>
          <w:rFonts w:ascii="Times New Roman" w:eastAsia="Calibri" w:hAnsi="Times New Roman" w:cs="Times New Roman"/>
          <w:sz w:val="28"/>
          <w:szCs w:val="28"/>
        </w:rPr>
        <w:t xml:space="preserve"> повітряних суден та</w:t>
      </w:r>
      <w:r w:rsidRPr="0051705B">
        <w:rPr>
          <w:rFonts w:ascii="Times New Roman" w:eastAsia="Calibri" w:hAnsi="Times New Roman" w:cs="Times New Roman"/>
          <w:sz w:val="28"/>
          <w:szCs w:val="28"/>
        </w:rPr>
        <w:t xml:space="preserve"> витрати відповідного наглядового органу. Національна база витрат України на 202</w:t>
      </w:r>
      <w:r w:rsidR="00155330" w:rsidRPr="0051705B">
        <w:rPr>
          <w:rFonts w:ascii="Times New Roman" w:eastAsia="Calibri" w:hAnsi="Times New Roman" w:cs="Times New Roman"/>
          <w:sz w:val="28"/>
          <w:szCs w:val="28"/>
        </w:rPr>
        <w:t>1</w:t>
      </w:r>
      <w:r w:rsidRPr="0051705B">
        <w:rPr>
          <w:rFonts w:ascii="Times New Roman" w:eastAsia="Calibri" w:hAnsi="Times New Roman" w:cs="Times New Roman"/>
          <w:sz w:val="28"/>
          <w:szCs w:val="28"/>
        </w:rPr>
        <w:t xml:space="preserve"> рік сформована з метою дотримання основоположно</w:t>
      </w:r>
      <w:r w:rsidR="00635677" w:rsidRPr="0051705B">
        <w:rPr>
          <w:rFonts w:ascii="Times New Roman" w:eastAsia="Calibri" w:hAnsi="Times New Roman" w:cs="Times New Roman"/>
          <w:sz w:val="28"/>
          <w:szCs w:val="28"/>
        </w:rPr>
        <w:t xml:space="preserve">го принципу ІСАО та </w:t>
      </w:r>
      <w:proofErr w:type="spellStart"/>
      <w:r w:rsidR="00635677" w:rsidRPr="0051705B">
        <w:rPr>
          <w:rFonts w:ascii="Times New Roman" w:eastAsia="Calibri" w:hAnsi="Times New Roman" w:cs="Times New Roman"/>
          <w:sz w:val="28"/>
          <w:szCs w:val="28"/>
        </w:rPr>
        <w:t>Євроконтролю</w:t>
      </w:r>
      <w:proofErr w:type="spellEnd"/>
      <w:r w:rsidRPr="0051705B">
        <w:rPr>
          <w:rFonts w:ascii="Times New Roman" w:eastAsia="Calibri" w:hAnsi="Times New Roman" w:cs="Times New Roman"/>
          <w:sz w:val="28"/>
          <w:szCs w:val="28"/>
        </w:rPr>
        <w:t xml:space="preserve"> щодо забезпечення повної компенсації витрат,</w:t>
      </w:r>
      <w:r w:rsidR="00635677" w:rsidRPr="0051705B">
        <w:rPr>
          <w:rFonts w:ascii="Times New Roman" w:eastAsia="Calibri" w:hAnsi="Times New Roman" w:cs="Times New Roman"/>
          <w:sz w:val="28"/>
          <w:szCs w:val="28"/>
        </w:rPr>
        <w:t xml:space="preserve"> понесених протягом надання </w:t>
      </w:r>
      <w:r w:rsidRPr="0051705B">
        <w:rPr>
          <w:rFonts w:ascii="Times New Roman" w:eastAsia="Calibri" w:hAnsi="Times New Roman" w:cs="Times New Roman"/>
          <w:sz w:val="28"/>
          <w:szCs w:val="28"/>
        </w:rPr>
        <w:t>послуг з</w:t>
      </w:r>
      <w:r w:rsidR="00635677" w:rsidRPr="0051705B">
        <w:rPr>
          <w:rFonts w:ascii="Times New Roman" w:eastAsia="Calibri" w:hAnsi="Times New Roman" w:cs="Times New Roman"/>
          <w:sz w:val="28"/>
          <w:szCs w:val="28"/>
        </w:rPr>
        <w:t xml:space="preserve"> АНО,</w:t>
      </w:r>
      <w:r w:rsidRPr="0051705B">
        <w:rPr>
          <w:rFonts w:ascii="Times New Roman" w:eastAsia="Calibri" w:hAnsi="Times New Roman" w:cs="Times New Roman"/>
          <w:sz w:val="28"/>
          <w:szCs w:val="28"/>
        </w:rPr>
        <w:t xml:space="preserve"> </w:t>
      </w:r>
      <w:r w:rsidR="00635677" w:rsidRPr="0051705B">
        <w:rPr>
          <w:rFonts w:ascii="Times New Roman" w:eastAsia="Calibri" w:hAnsi="Times New Roman" w:cs="Times New Roman"/>
          <w:sz w:val="28"/>
          <w:szCs w:val="28"/>
        </w:rPr>
        <w:t xml:space="preserve">з </w:t>
      </w:r>
      <w:r w:rsidRPr="0051705B">
        <w:rPr>
          <w:rFonts w:ascii="Times New Roman" w:eastAsia="Calibri" w:hAnsi="Times New Roman" w:cs="Times New Roman"/>
          <w:sz w:val="28"/>
          <w:szCs w:val="28"/>
        </w:rPr>
        <w:t xml:space="preserve">метою забезпечення безперебійного та безпечного функціонування аеронавігаційної системи </w:t>
      </w:r>
      <w:r w:rsidR="00635677" w:rsidRPr="0051705B">
        <w:rPr>
          <w:rFonts w:ascii="Times New Roman" w:eastAsia="Calibri" w:hAnsi="Times New Roman" w:cs="Times New Roman"/>
          <w:sz w:val="28"/>
          <w:szCs w:val="28"/>
        </w:rPr>
        <w:t>У</w:t>
      </w:r>
      <w:r w:rsidRPr="0051705B">
        <w:rPr>
          <w:rFonts w:ascii="Times New Roman" w:eastAsia="Calibri" w:hAnsi="Times New Roman" w:cs="Times New Roman"/>
          <w:sz w:val="28"/>
          <w:szCs w:val="28"/>
        </w:rPr>
        <w:t>країни.</w:t>
      </w:r>
    </w:p>
    <w:p w14:paraId="6A48191B" w14:textId="77777777" w:rsidR="00EF48EC" w:rsidRPr="0051705B" w:rsidRDefault="00EB2FF9" w:rsidP="00EF48EC">
      <w:pPr>
        <w:spacing w:after="0" w:line="240" w:lineRule="auto"/>
        <w:ind w:firstLine="567"/>
        <w:jc w:val="both"/>
        <w:rPr>
          <w:rFonts w:ascii="Times New Roman" w:eastAsia="Calibri" w:hAnsi="Times New Roman" w:cs="Times New Roman"/>
          <w:sz w:val="28"/>
          <w:szCs w:val="28"/>
        </w:rPr>
      </w:pPr>
      <w:r w:rsidRPr="0051705B">
        <w:rPr>
          <w:rFonts w:ascii="Times New Roman" w:eastAsia="Calibri" w:hAnsi="Times New Roman" w:cs="Times New Roman"/>
          <w:sz w:val="28"/>
          <w:szCs w:val="28"/>
        </w:rPr>
        <w:t xml:space="preserve">До основних складових бази витрат включено витрати на персонал, операційні витрати, амортизаційні відрахування, вартість капіталу та інші витрати. З них: витрати на персонал - включають валові витрати на заробітну плату, оплату понаднормової праці, соціальне забезпечення, а також витрати на пенсійне забезпечення та витрати на інші виплати. </w:t>
      </w:r>
    </w:p>
    <w:p w14:paraId="6AF802AA" w14:textId="77777777" w:rsidR="00EB2FF9" w:rsidRPr="0051705B" w:rsidRDefault="00EB2FF9" w:rsidP="00EF48EC">
      <w:pPr>
        <w:spacing w:after="0" w:line="240" w:lineRule="auto"/>
        <w:ind w:firstLine="567"/>
        <w:jc w:val="both"/>
        <w:rPr>
          <w:rFonts w:ascii="Times New Roman" w:eastAsia="Calibri" w:hAnsi="Times New Roman" w:cs="Times New Roman"/>
          <w:sz w:val="28"/>
          <w:szCs w:val="28"/>
        </w:rPr>
      </w:pPr>
      <w:r w:rsidRPr="0051705B">
        <w:rPr>
          <w:rFonts w:ascii="Times New Roman" w:eastAsia="Calibri" w:hAnsi="Times New Roman" w:cs="Times New Roman"/>
          <w:sz w:val="28"/>
          <w:szCs w:val="28"/>
        </w:rPr>
        <w:t xml:space="preserve">Операційні витрати - це інші експлуатаційні витрати, що включають: витрати на закупівлю товарів та послуг, які використовувались для надання послуг з </w:t>
      </w:r>
      <w:r w:rsidR="00EC4C4A" w:rsidRPr="0051705B">
        <w:rPr>
          <w:rFonts w:ascii="Times New Roman" w:eastAsia="Calibri" w:hAnsi="Times New Roman" w:cs="Times New Roman"/>
          <w:sz w:val="28"/>
          <w:szCs w:val="28"/>
        </w:rPr>
        <w:t>АНО</w:t>
      </w:r>
      <w:r w:rsidRPr="0051705B">
        <w:rPr>
          <w:rFonts w:ascii="Times New Roman" w:eastAsia="Calibri" w:hAnsi="Times New Roman" w:cs="Times New Roman"/>
          <w:sz w:val="28"/>
          <w:szCs w:val="28"/>
        </w:rPr>
        <w:t xml:space="preserve">, включно з оплатою послуг, які надають сторонні організації, матеріалів, електроенергії, комунальних послуг, оренди будівель, обладнання та виробничих об'єктів, технічного обслуговування, страхування та </w:t>
      </w:r>
      <w:proofErr w:type="spellStart"/>
      <w:r w:rsidRPr="0051705B">
        <w:rPr>
          <w:rFonts w:ascii="Times New Roman" w:eastAsia="Calibri" w:hAnsi="Times New Roman" w:cs="Times New Roman"/>
          <w:sz w:val="28"/>
          <w:szCs w:val="28"/>
        </w:rPr>
        <w:t>відряджень</w:t>
      </w:r>
      <w:proofErr w:type="spellEnd"/>
      <w:r w:rsidRPr="0051705B">
        <w:rPr>
          <w:rFonts w:ascii="Times New Roman" w:eastAsia="Calibri" w:hAnsi="Times New Roman" w:cs="Times New Roman"/>
          <w:sz w:val="28"/>
          <w:szCs w:val="28"/>
        </w:rPr>
        <w:t>.</w:t>
      </w:r>
    </w:p>
    <w:p w14:paraId="478B1623" w14:textId="77777777" w:rsidR="00EB2FF9" w:rsidRPr="0051705B" w:rsidRDefault="00EB2FF9" w:rsidP="00EF48EC">
      <w:pPr>
        <w:spacing w:after="0" w:line="240" w:lineRule="auto"/>
        <w:ind w:firstLine="567"/>
        <w:jc w:val="both"/>
        <w:rPr>
          <w:rFonts w:ascii="Times New Roman" w:eastAsia="Calibri" w:hAnsi="Times New Roman" w:cs="Times New Roman"/>
          <w:sz w:val="28"/>
          <w:szCs w:val="28"/>
        </w:rPr>
      </w:pPr>
      <w:r w:rsidRPr="0051705B">
        <w:rPr>
          <w:rFonts w:ascii="Times New Roman" w:eastAsia="Calibri" w:hAnsi="Times New Roman" w:cs="Times New Roman"/>
          <w:sz w:val="28"/>
          <w:szCs w:val="28"/>
        </w:rPr>
        <w:t>Амортизаційні відрахування стосуються усіх основних засобів, які введені в експлуатацію та викори</w:t>
      </w:r>
      <w:r w:rsidR="0049747A" w:rsidRPr="0051705B">
        <w:rPr>
          <w:rFonts w:ascii="Times New Roman" w:eastAsia="Calibri" w:hAnsi="Times New Roman" w:cs="Times New Roman"/>
          <w:sz w:val="28"/>
          <w:szCs w:val="28"/>
        </w:rPr>
        <w:t>стовуються для надання послуг АНО</w:t>
      </w:r>
      <w:r w:rsidRPr="0051705B">
        <w:rPr>
          <w:rFonts w:ascii="Times New Roman" w:eastAsia="Calibri" w:hAnsi="Times New Roman" w:cs="Times New Roman"/>
          <w:sz w:val="28"/>
          <w:szCs w:val="28"/>
        </w:rPr>
        <w:t>. Вартість основних засобів амортизується відповідно до їх очікуваного терміну експлуатації, застосовуючи прямий лінійний метод, що застосовується до вартості активів, які амортизуються.</w:t>
      </w:r>
    </w:p>
    <w:p w14:paraId="3DDD2996" w14:textId="77777777" w:rsidR="00EB2FF9" w:rsidRPr="00934B30" w:rsidRDefault="00EB2FF9" w:rsidP="00EF48EC">
      <w:pPr>
        <w:shd w:val="clear" w:color="auto" w:fill="FFFFFF"/>
        <w:tabs>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705B">
        <w:rPr>
          <w:rFonts w:ascii="Times New Roman" w:eastAsia="Calibri" w:hAnsi="Times New Roman" w:cs="Times New Roman"/>
          <w:sz w:val="28"/>
          <w:szCs w:val="28"/>
        </w:rPr>
        <w:t xml:space="preserve">Вартість капіталу визначається як добуток </w:t>
      </w:r>
      <w:r w:rsidRPr="00934B30">
        <w:rPr>
          <w:rFonts w:ascii="Times New Roman" w:eastAsia="Calibri" w:hAnsi="Times New Roman" w:cs="Times New Roman"/>
          <w:color w:val="000000"/>
          <w:sz w:val="28"/>
          <w:szCs w:val="28"/>
        </w:rPr>
        <w:t xml:space="preserve">суми середньої чистої балансової вартості основних засобів та можливих коригувань загальної вартості активів використовуваних провайдером </w:t>
      </w:r>
      <w:r w:rsidR="00B85497">
        <w:rPr>
          <w:rFonts w:ascii="Times New Roman" w:eastAsia="Calibri" w:hAnsi="Times New Roman" w:cs="Times New Roman"/>
          <w:color w:val="000000"/>
          <w:sz w:val="28"/>
          <w:szCs w:val="28"/>
        </w:rPr>
        <w:t>АНО</w:t>
      </w:r>
      <w:r w:rsidRPr="00934B30">
        <w:rPr>
          <w:rFonts w:ascii="Times New Roman" w:eastAsia="Calibri" w:hAnsi="Times New Roman" w:cs="Times New Roman"/>
          <w:color w:val="000000"/>
          <w:sz w:val="28"/>
          <w:szCs w:val="28"/>
        </w:rPr>
        <w:t xml:space="preserve"> в процесі експлуатації або будівництва, та середньої вартості чистих оборотних коштів, а також середньозваженої відсоткової ставки за боргами і рентабельності власного капіталу.</w:t>
      </w:r>
    </w:p>
    <w:p w14:paraId="68913668" w14:textId="77777777" w:rsidR="00EB2FF9" w:rsidRPr="00934B30" w:rsidRDefault="00EB2FF9" w:rsidP="00EF48EC">
      <w:pPr>
        <w:shd w:val="clear" w:color="auto" w:fill="FFFFFF"/>
        <w:tabs>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 xml:space="preserve">До інших витрат включають інші непередбачувані витрати </w:t>
      </w:r>
      <w:r w:rsidR="00B85497">
        <w:rPr>
          <w:rFonts w:ascii="Times New Roman" w:eastAsia="Calibri" w:hAnsi="Times New Roman" w:cs="Times New Roman"/>
          <w:color w:val="000000"/>
          <w:sz w:val="28"/>
          <w:szCs w:val="28"/>
        </w:rPr>
        <w:t>і</w:t>
      </w:r>
      <w:r w:rsidRPr="00934B30">
        <w:rPr>
          <w:rFonts w:ascii="Times New Roman" w:eastAsia="Calibri" w:hAnsi="Times New Roman" w:cs="Times New Roman"/>
          <w:color w:val="000000"/>
          <w:sz w:val="28"/>
          <w:szCs w:val="28"/>
        </w:rPr>
        <w:t xml:space="preserve"> резерв</w:t>
      </w:r>
      <w:r w:rsidR="001C69B4">
        <w:rPr>
          <w:rFonts w:ascii="Times New Roman" w:eastAsia="Calibri" w:hAnsi="Times New Roman" w:cs="Times New Roman"/>
          <w:color w:val="000000"/>
          <w:sz w:val="28"/>
          <w:szCs w:val="28"/>
        </w:rPr>
        <w:t>,</w:t>
      </w:r>
      <w:r w:rsidRPr="00934B30">
        <w:rPr>
          <w:rFonts w:ascii="Times New Roman" w:eastAsia="Calibri" w:hAnsi="Times New Roman" w:cs="Times New Roman"/>
          <w:color w:val="000000"/>
          <w:sz w:val="28"/>
          <w:szCs w:val="28"/>
        </w:rPr>
        <w:t xml:space="preserve"> сформований щодо безнадійної дебіторської заборгованості. </w:t>
      </w:r>
    </w:p>
    <w:p w14:paraId="25E12899" w14:textId="77777777" w:rsidR="00934B30" w:rsidRPr="00934B30" w:rsidRDefault="00934B30" w:rsidP="00EF48EC">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На основ</w:t>
      </w:r>
      <w:r w:rsidR="001C69B4">
        <w:rPr>
          <w:rFonts w:ascii="Times New Roman" w:eastAsia="Calibri" w:hAnsi="Times New Roman" w:cs="Times New Roman"/>
          <w:color w:val="000000"/>
          <w:sz w:val="28"/>
          <w:szCs w:val="28"/>
        </w:rPr>
        <w:t>н</w:t>
      </w:r>
      <w:r w:rsidRPr="00934B30">
        <w:rPr>
          <w:rFonts w:ascii="Times New Roman" w:eastAsia="Calibri" w:hAnsi="Times New Roman" w:cs="Times New Roman"/>
          <w:color w:val="000000"/>
          <w:sz w:val="28"/>
          <w:szCs w:val="28"/>
        </w:rPr>
        <w:t xml:space="preserve">і критерії розподілу витрат на надання послуг з обслуговування на маршруті, а також </w:t>
      </w:r>
      <w:r w:rsidR="001C69B4">
        <w:rPr>
          <w:rFonts w:ascii="Times New Roman" w:eastAsia="Calibri" w:hAnsi="Times New Roman" w:cs="Times New Roman"/>
          <w:color w:val="000000"/>
          <w:sz w:val="28"/>
          <w:szCs w:val="28"/>
        </w:rPr>
        <w:t xml:space="preserve">на </w:t>
      </w:r>
      <w:r w:rsidRPr="00934B30">
        <w:rPr>
          <w:rFonts w:ascii="Times New Roman" w:eastAsia="Calibri" w:hAnsi="Times New Roman" w:cs="Times New Roman"/>
          <w:color w:val="000000"/>
          <w:sz w:val="28"/>
          <w:szCs w:val="28"/>
        </w:rPr>
        <w:t>підході і в районі аеродрому національна база витрат  розподіляється на базу витрат з надання послуг АНО на маршруті та базу витрат надання послуг АНО на підході та в районі аеродрому.</w:t>
      </w:r>
    </w:p>
    <w:p w14:paraId="49DF2FE0" w14:textId="77777777" w:rsidR="00934B30" w:rsidRPr="00934B30" w:rsidRDefault="00934B30" w:rsidP="00934B30">
      <w:pPr>
        <w:shd w:val="clear" w:color="auto" w:fill="FFFFFF"/>
        <w:tabs>
          <w:tab w:val="left" w:pos="709"/>
          <w:tab w:val="left" w:pos="851"/>
          <w:tab w:val="left" w:pos="1440"/>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tbl>
      <w:tblPr>
        <w:tblStyle w:val="a3"/>
        <w:tblW w:w="5000" w:type="pct"/>
        <w:tblLook w:val="04A0" w:firstRow="1" w:lastRow="0" w:firstColumn="1" w:lastColumn="0" w:noHBand="0" w:noVBand="1"/>
      </w:tblPr>
      <w:tblGrid>
        <w:gridCol w:w="7440"/>
        <w:gridCol w:w="3016"/>
      </w:tblGrid>
      <w:tr w:rsidR="00934B30" w:rsidRPr="00934B30" w14:paraId="571A4358" w14:textId="77777777" w:rsidTr="001E687E">
        <w:trPr>
          <w:trHeight w:val="255"/>
        </w:trPr>
        <w:tc>
          <w:tcPr>
            <w:tcW w:w="3775" w:type="pct"/>
            <w:noWrap/>
            <w:hideMark/>
          </w:tcPr>
          <w:p w14:paraId="123C8A5B" w14:textId="77777777" w:rsidR="00934B30" w:rsidRPr="00934B30" w:rsidRDefault="00934B30" w:rsidP="00934B30">
            <w:pP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lastRenderedPageBreak/>
              <w:t xml:space="preserve">База </w:t>
            </w:r>
            <w:r w:rsidR="00C13BBD">
              <w:rPr>
                <w:rFonts w:ascii="Times New Roman" w:eastAsia="Calibri" w:hAnsi="Times New Roman" w:cs="Times New Roman"/>
                <w:b/>
                <w:bCs/>
                <w:color w:val="000000"/>
                <w:sz w:val="28"/>
                <w:szCs w:val="28"/>
              </w:rPr>
              <w:t xml:space="preserve">витрат </w:t>
            </w:r>
            <w:proofErr w:type="spellStart"/>
            <w:r w:rsidR="00C13BBD">
              <w:rPr>
                <w:rFonts w:ascii="Times New Roman" w:eastAsia="Calibri" w:hAnsi="Times New Roman" w:cs="Times New Roman"/>
                <w:b/>
                <w:bCs/>
                <w:color w:val="000000"/>
                <w:sz w:val="28"/>
                <w:szCs w:val="28"/>
              </w:rPr>
              <w:t>Украероруху</w:t>
            </w:r>
            <w:proofErr w:type="spellEnd"/>
            <w:r w:rsidR="00C13BBD">
              <w:rPr>
                <w:rFonts w:ascii="Times New Roman" w:eastAsia="Calibri" w:hAnsi="Times New Roman" w:cs="Times New Roman"/>
                <w:b/>
                <w:bCs/>
                <w:color w:val="000000"/>
                <w:sz w:val="28"/>
                <w:szCs w:val="28"/>
              </w:rPr>
              <w:t xml:space="preserve"> на маршруті </w:t>
            </w:r>
            <w:r w:rsidRPr="00934B30">
              <w:rPr>
                <w:rFonts w:ascii="Times New Roman" w:eastAsia="Calibri" w:hAnsi="Times New Roman" w:cs="Times New Roman"/>
                <w:b/>
                <w:bCs/>
                <w:color w:val="000000"/>
                <w:sz w:val="28"/>
                <w:szCs w:val="28"/>
              </w:rPr>
              <w:t>(тис грн)</w:t>
            </w:r>
          </w:p>
        </w:tc>
        <w:tc>
          <w:tcPr>
            <w:tcW w:w="1225" w:type="pct"/>
            <w:tcBorders>
              <w:bottom w:val="single" w:sz="4" w:space="0" w:color="auto"/>
            </w:tcBorders>
            <w:noWrap/>
            <w:hideMark/>
          </w:tcPr>
          <w:p w14:paraId="379480B4" w14:textId="77777777" w:rsidR="00934B30" w:rsidRPr="00934B30" w:rsidRDefault="00934B30" w:rsidP="00934B30">
            <w:pP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План на 202</w:t>
            </w:r>
            <w:r w:rsidR="00155330">
              <w:rPr>
                <w:rFonts w:ascii="Times New Roman" w:eastAsia="Calibri" w:hAnsi="Times New Roman" w:cs="Times New Roman"/>
                <w:b/>
                <w:bCs/>
                <w:color w:val="000000"/>
                <w:sz w:val="28"/>
                <w:szCs w:val="28"/>
              </w:rPr>
              <w:t>1</w:t>
            </w:r>
            <w:r w:rsidRPr="00934B30">
              <w:rPr>
                <w:rFonts w:ascii="Times New Roman" w:eastAsia="Calibri" w:hAnsi="Times New Roman" w:cs="Times New Roman"/>
                <w:b/>
                <w:bCs/>
                <w:color w:val="000000"/>
                <w:sz w:val="28"/>
                <w:szCs w:val="28"/>
              </w:rPr>
              <w:t xml:space="preserve"> рік</w:t>
            </w:r>
          </w:p>
        </w:tc>
      </w:tr>
      <w:tr w:rsidR="00A40D10" w:rsidRPr="00934B30" w14:paraId="3D2588C4" w14:textId="77777777" w:rsidTr="00350464">
        <w:trPr>
          <w:trHeight w:val="255"/>
        </w:trPr>
        <w:tc>
          <w:tcPr>
            <w:tcW w:w="3775" w:type="pct"/>
            <w:noWrap/>
            <w:hideMark/>
          </w:tcPr>
          <w:p w14:paraId="25966B86"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Витрати на персонал</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16A7C461" w14:textId="43B9E88A"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1 450 816 </w:t>
            </w:r>
          </w:p>
        </w:tc>
      </w:tr>
      <w:tr w:rsidR="00A40D10" w:rsidRPr="00934B30" w14:paraId="657CF843" w14:textId="77777777" w:rsidTr="00350464">
        <w:trPr>
          <w:trHeight w:val="255"/>
        </w:trPr>
        <w:tc>
          <w:tcPr>
            <w:tcW w:w="3775" w:type="pct"/>
            <w:noWrap/>
            <w:hideMark/>
          </w:tcPr>
          <w:p w14:paraId="63FCA4A3"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Операційні витрати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6E44EE75" w14:textId="77895F87"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379 635 </w:t>
            </w:r>
          </w:p>
        </w:tc>
      </w:tr>
      <w:tr w:rsidR="00A40D10" w:rsidRPr="00934B30" w14:paraId="366E1597" w14:textId="77777777" w:rsidTr="00350464">
        <w:trPr>
          <w:trHeight w:val="255"/>
        </w:trPr>
        <w:tc>
          <w:tcPr>
            <w:tcW w:w="3775" w:type="pct"/>
            <w:noWrap/>
            <w:hideMark/>
          </w:tcPr>
          <w:p w14:paraId="064D02A0"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Амортизація</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536A7743" w14:textId="0C312554"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208 609 </w:t>
            </w:r>
          </w:p>
        </w:tc>
      </w:tr>
      <w:tr w:rsidR="00A40D10" w:rsidRPr="00934B30" w14:paraId="2371AD8C" w14:textId="77777777" w:rsidTr="00350464">
        <w:trPr>
          <w:trHeight w:val="255"/>
        </w:trPr>
        <w:tc>
          <w:tcPr>
            <w:tcW w:w="3775" w:type="pct"/>
            <w:noWrap/>
            <w:hideMark/>
          </w:tcPr>
          <w:p w14:paraId="383F09F0"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Вартість капіталу</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656D0BFC" w14:textId="2BDFDFC6"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134 803 </w:t>
            </w:r>
          </w:p>
        </w:tc>
      </w:tr>
      <w:tr w:rsidR="00A40D10" w:rsidRPr="00934B30" w14:paraId="466F5FF8" w14:textId="77777777" w:rsidTr="00350464">
        <w:trPr>
          <w:trHeight w:val="255"/>
        </w:trPr>
        <w:tc>
          <w:tcPr>
            <w:tcW w:w="3775" w:type="pct"/>
            <w:noWrap/>
            <w:hideMark/>
          </w:tcPr>
          <w:p w14:paraId="5B1B9605"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Інші витрати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4C572691" w14:textId="60573231"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4 677 </w:t>
            </w:r>
          </w:p>
        </w:tc>
      </w:tr>
      <w:tr w:rsidR="00A40D10" w:rsidRPr="00934B30" w14:paraId="2DFAA149" w14:textId="77777777" w:rsidTr="00350464">
        <w:trPr>
          <w:trHeight w:val="255"/>
        </w:trPr>
        <w:tc>
          <w:tcPr>
            <w:tcW w:w="3775" w:type="pct"/>
            <w:noWrap/>
            <w:hideMark/>
          </w:tcPr>
          <w:p w14:paraId="39C17806" w14:textId="77777777" w:rsidR="00A40D10" w:rsidRPr="00934B30" w:rsidRDefault="00A40D10" w:rsidP="00A40D10">
            <w:pP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Всього</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4E264A3B" w14:textId="44ED5F8F" w:rsidR="00A40D10" w:rsidRPr="00A40D10" w:rsidRDefault="00A40D10" w:rsidP="00A40D10">
            <w:pPr>
              <w:jc w:val="right"/>
              <w:rPr>
                <w:rFonts w:ascii="Times New Roman" w:eastAsia="Calibri" w:hAnsi="Times New Roman" w:cs="Times New Roman"/>
                <w:b/>
                <w:bCs/>
                <w:color w:val="000000"/>
                <w:sz w:val="28"/>
                <w:szCs w:val="28"/>
              </w:rPr>
            </w:pPr>
            <w:r w:rsidRPr="00A40D10">
              <w:rPr>
                <w:rFonts w:ascii="Times New Roman" w:eastAsia="Calibri" w:hAnsi="Times New Roman" w:cs="Times New Roman"/>
                <w:b/>
                <w:bCs/>
                <w:color w:val="000000"/>
                <w:sz w:val="28"/>
                <w:szCs w:val="28"/>
              </w:rPr>
              <w:t xml:space="preserve">                      2 178 541 </w:t>
            </w:r>
          </w:p>
        </w:tc>
      </w:tr>
      <w:tr w:rsidR="001E687E" w:rsidRPr="00934B30" w14:paraId="129161E4" w14:textId="77777777" w:rsidTr="001E687E">
        <w:trPr>
          <w:trHeight w:val="255"/>
        </w:trPr>
        <w:tc>
          <w:tcPr>
            <w:tcW w:w="3775" w:type="pct"/>
            <w:noWrap/>
            <w:hideMark/>
          </w:tcPr>
          <w:p w14:paraId="030A3DEC" w14:textId="77777777" w:rsidR="001E687E" w:rsidRPr="00934B30" w:rsidRDefault="001E687E" w:rsidP="001E687E">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Частка (%) у складі національної бази витрат</w:t>
            </w:r>
          </w:p>
        </w:tc>
        <w:tc>
          <w:tcPr>
            <w:tcW w:w="1225" w:type="pct"/>
            <w:tcBorders>
              <w:top w:val="single" w:sz="4" w:space="0" w:color="auto"/>
            </w:tcBorders>
            <w:noWrap/>
          </w:tcPr>
          <w:p w14:paraId="3AF63664" w14:textId="77777777" w:rsidR="001E687E" w:rsidRPr="00934B30" w:rsidRDefault="001E687E" w:rsidP="001E687E">
            <w:pPr>
              <w:jc w:val="right"/>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98%</w:t>
            </w:r>
          </w:p>
        </w:tc>
      </w:tr>
    </w:tbl>
    <w:p w14:paraId="6E651DD9" w14:textId="77777777" w:rsidR="00934B30" w:rsidRPr="00934B30" w:rsidRDefault="00934B30" w:rsidP="00934B30">
      <w:pPr>
        <w:ind w:left="360"/>
        <w:contextualSpacing/>
        <w:jc w:val="both"/>
        <w:rPr>
          <w:rFonts w:ascii="Times New Roman" w:eastAsia="Calibri" w:hAnsi="Times New Roman" w:cs="Times New Roman"/>
          <w:color w:val="000000"/>
          <w:sz w:val="24"/>
          <w:szCs w:val="28"/>
        </w:rPr>
      </w:pPr>
    </w:p>
    <w:tbl>
      <w:tblPr>
        <w:tblStyle w:val="a3"/>
        <w:tblW w:w="5000" w:type="pct"/>
        <w:tblLook w:val="04A0" w:firstRow="1" w:lastRow="0" w:firstColumn="1" w:lastColumn="0" w:noHBand="0" w:noVBand="1"/>
      </w:tblPr>
      <w:tblGrid>
        <w:gridCol w:w="7894"/>
        <w:gridCol w:w="2562"/>
      </w:tblGrid>
      <w:tr w:rsidR="00934B30" w:rsidRPr="00934B30" w14:paraId="14E85B05" w14:textId="77777777" w:rsidTr="001E687E">
        <w:trPr>
          <w:trHeight w:val="255"/>
        </w:trPr>
        <w:tc>
          <w:tcPr>
            <w:tcW w:w="3775" w:type="pct"/>
            <w:noWrap/>
            <w:hideMark/>
          </w:tcPr>
          <w:p w14:paraId="38370C9D" w14:textId="77777777" w:rsidR="00934B30" w:rsidRPr="00934B30" w:rsidRDefault="00934B30"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База вит</w:t>
            </w:r>
            <w:r w:rsidR="00170696">
              <w:rPr>
                <w:rFonts w:ascii="Times New Roman" w:eastAsia="Calibri" w:hAnsi="Times New Roman" w:cs="Times New Roman"/>
                <w:b/>
                <w:bCs/>
                <w:color w:val="000000"/>
                <w:sz w:val="28"/>
                <w:szCs w:val="28"/>
              </w:rPr>
              <w:t xml:space="preserve">рат </w:t>
            </w:r>
            <w:proofErr w:type="spellStart"/>
            <w:r w:rsidR="00170696">
              <w:rPr>
                <w:rFonts w:ascii="Times New Roman" w:eastAsia="Calibri" w:hAnsi="Times New Roman" w:cs="Times New Roman"/>
                <w:b/>
                <w:bCs/>
                <w:color w:val="000000"/>
                <w:sz w:val="28"/>
                <w:szCs w:val="28"/>
              </w:rPr>
              <w:t>Державіаслужби</w:t>
            </w:r>
            <w:proofErr w:type="spellEnd"/>
            <w:r w:rsidR="00170696">
              <w:rPr>
                <w:rFonts w:ascii="Times New Roman" w:eastAsia="Calibri" w:hAnsi="Times New Roman" w:cs="Times New Roman"/>
                <w:b/>
                <w:bCs/>
                <w:color w:val="000000"/>
                <w:sz w:val="28"/>
                <w:szCs w:val="28"/>
              </w:rPr>
              <w:t xml:space="preserve"> на маршруті </w:t>
            </w:r>
            <w:r w:rsidRPr="00934B30">
              <w:rPr>
                <w:rFonts w:ascii="Times New Roman" w:eastAsia="Calibri" w:hAnsi="Times New Roman" w:cs="Times New Roman"/>
                <w:b/>
                <w:bCs/>
                <w:color w:val="000000"/>
                <w:sz w:val="28"/>
                <w:szCs w:val="28"/>
              </w:rPr>
              <w:t>(тис грн)</w:t>
            </w:r>
          </w:p>
        </w:tc>
        <w:tc>
          <w:tcPr>
            <w:tcW w:w="1225" w:type="pct"/>
            <w:tcBorders>
              <w:bottom w:val="single" w:sz="4" w:space="0" w:color="auto"/>
            </w:tcBorders>
            <w:noWrap/>
            <w:hideMark/>
          </w:tcPr>
          <w:p w14:paraId="32EBA366" w14:textId="77777777" w:rsidR="00934B30" w:rsidRPr="00934B30" w:rsidRDefault="00934B30"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План на 202</w:t>
            </w:r>
            <w:r w:rsidR="00625355">
              <w:rPr>
                <w:rFonts w:ascii="Times New Roman" w:eastAsia="Calibri" w:hAnsi="Times New Roman" w:cs="Times New Roman"/>
                <w:b/>
                <w:bCs/>
                <w:color w:val="000000"/>
                <w:sz w:val="28"/>
                <w:szCs w:val="28"/>
              </w:rPr>
              <w:t>1</w:t>
            </w:r>
            <w:r w:rsidRPr="00934B30">
              <w:rPr>
                <w:rFonts w:ascii="Times New Roman" w:eastAsia="Calibri" w:hAnsi="Times New Roman" w:cs="Times New Roman"/>
                <w:b/>
                <w:bCs/>
                <w:color w:val="000000"/>
                <w:sz w:val="28"/>
                <w:szCs w:val="28"/>
              </w:rPr>
              <w:t xml:space="preserve"> рік</w:t>
            </w:r>
          </w:p>
        </w:tc>
      </w:tr>
      <w:tr w:rsidR="00A40D10" w:rsidRPr="00934B30" w14:paraId="4A29981D" w14:textId="77777777" w:rsidTr="007A5021">
        <w:trPr>
          <w:trHeight w:val="255"/>
        </w:trPr>
        <w:tc>
          <w:tcPr>
            <w:tcW w:w="3775" w:type="pct"/>
            <w:noWrap/>
            <w:hideMark/>
          </w:tcPr>
          <w:p w14:paraId="30F895ED"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Витрати на персонал</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4B9C6709" w14:textId="6878F755"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26 377 </w:t>
            </w:r>
          </w:p>
        </w:tc>
      </w:tr>
      <w:tr w:rsidR="00A40D10" w:rsidRPr="00934B30" w14:paraId="65BE21EC" w14:textId="77777777" w:rsidTr="007A5021">
        <w:trPr>
          <w:trHeight w:val="255"/>
        </w:trPr>
        <w:tc>
          <w:tcPr>
            <w:tcW w:w="3775" w:type="pct"/>
            <w:noWrap/>
            <w:hideMark/>
          </w:tcPr>
          <w:p w14:paraId="38BD7431"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Операційні витрати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571F459B" w14:textId="03B56607"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12 448 </w:t>
            </w:r>
          </w:p>
        </w:tc>
      </w:tr>
      <w:tr w:rsidR="00A40D10" w:rsidRPr="00934B30" w14:paraId="386A2CA0" w14:textId="77777777" w:rsidTr="007A5021">
        <w:trPr>
          <w:trHeight w:val="255"/>
        </w:trPr>
        <w:tc>
          <w:tcPr>
            <w:tcW w:w="3775" w:type="pct"/>
            <w:noWrap/>
            <w:hideMark/>
          </w:tcPr>
          <w:p w14:paraId="4A285A0A"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Амортизація</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0912FC6A" w14:textId="72810AE9"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w:t>
            </w:r>
          </w:p>
        </w:tc>
      </w:tr>
      <w:tr w:rsidR="00A40D10" w:rsidRPr="00934B30" w14:paraId="01D54252" w14:textId="77777777" w:rsidTr="007A5021">
        <w:trPr>
          <w:trHeight w:val="255"/>
        </w:trPr>
        <w:tc>
          <w:tcPr>
            <w:tcW w:w="3775" w:type="pct"/>
            <w:noWrap/>
            <w:hideMark/>
          </w:tcPr>
          <w:p w14:paraId="5C3EBFDA"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Вартість капіталу</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6E530434" w14:textId="5B8C8FFE"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w:t>
            </w:r>
          </w:p>
        </w:tc>
      </w:tr>
      <w:tr w:rsidR="00A40D10" w:rsidRPr="00934B30" w14:paraId="03C89AA7" w14:textId="77777777" w:rsidTr="007A5021">
        <w:trPr>
          <w:trHeight w:val="255"/>
        </w:trPr>
        <w:tc>
          <w:tcPr>
            <w:tcW w:w="3775" w:type="pct"/>
            <w:noWrap/>
            <w:hideMark/>
          </w:tcPr>
          <w:p w14:paraId="6D5DE7FA"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Інші витрати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469957C2" w14:textId="3A7CED26" w:rsidR="00A40D10" w:rsidRPr="001E687E"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w:t>
            </w:r>
          </w:p>
        </w:tc>
      </w:tr>
      <w:tr w:rsidR="00A40D10" w:rsidRPr="00934B30" w14:paraId="397AFC7F" w14:textId="77777777" w:rsidTr="007A5021">
        <w:trPr>
          <w:trHeight w:val="255"/>
        </w:trPr>
        <w:tc>
          <w:tcPr>
            <w:tcW w:w="3775" w:type="pct"/>
            <w:noWrap/>
            <w:hideMark/>
          </w:tcPr>
          <w:p w14:paraId="41E19EBB" w14:textId="77777777" w:rsidR="00A40D10" w:rsidRPr="00934B30" w:rsidRDefault="00A40D10" w:rsidP="00A40D1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Всього</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center"/>
          </w:tcPr>
          <w:p w14:paraId="07935044" w14:textId="09007B26" w:rsidR="00A40D10" w:rsidRPr="00A40D10" w:rsidRDefault="00A40D10" w:rsidP="00A40D10">
            <w:pPr>
              <w:jc w:val="right"/>
              <w:rPr>
                <w:rFonts w:ascii="Times New Roman" w:eastAsia="Calibri" w:hAnsi="Times New Roman" w:cs="Times New Roman"/>
                <w:b/>
                <w:bCs/>
                <w:color w:val="000000"/>
                <w:sz w:val="28"/>
                <w:szCs w:val="28"/>
              </w:rPr>
            </w:pPr>
            <w:r w:rsidRPr="00A40D10">
              <w:rPr>
                <w:rFonts w:ascii="Times New Roman" w:eastAsia="Calibri" w:hAnsi="Times New Roman" w:cs="Times New Roman"/>
                <w:b/>
                <w:bCs/>
                <w:color w:val="000000"/>
                <w:sz w:val="28"/>
                <w:szCs w:val="28"/>
              </w:rPr>
              <w:t>38 825</w:t>
            </w:r>
            <w:r w:rsidRPr="00A40D10">
              <w:rPr>
                <w:b/>
                <w:bCs/>
                <w:sz w:val="20"/>
                <w:szCs w:val="20"/>
              </w:rPr>
              <w:t xml:space="preserve"> </w:t>
            </w:r>
          </w:p>
        </w:tc>
      </w:tr>
      <w:tr w:rsidR="001E687E" w:rsidRPr="00934B30" w14:paraId="5C58B701" w14:textId="77777777" w:rsidTr="00625355">
        <w:trPr>
          <w:trHeight w:val="255"/>
        </w:trPr>
        <w:tc>
          <w:tcPr>
            <w:tcW w:w="3775" w:type="pct"/>
            <w:noWrap/>
            <w:hideMark/>
          </w:tcPr>
          <w:p w14:paraId="3E356C07" w14:textId="77777777" w:rsidR="001E687E" w:rsidRPr="00934B30" w:rsidRDefault="001E687E" w:rsidP="001E687E">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Частка (%) у складі національної бази витрат</w:t>
            </w:r>
          </w:p>
        </w:tc>
        <w:tc>
          <w:tcPr>
            <w:tcW w:w="1225" w:type="pct"/>
            <w:noWrap/>
          </w:tcPr>
          <w:p w14:paraId="227E24DB" w14:textId="77777777" w:rsidR="001E687E" w:rsidRPr="00934B30" w:rsidRDefault="001E687E" w:rsidP="001E687E">
            <w:pPr>
              <w:jc w:val="right"/>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2%</w:t>
            </w:r>
          </w:p>
        </w:tc>
      </w:tr>
    </w:tbl>
    <w:p w14:paraId="207253ED" w14:textId="77777777" w:rsidR="00934B30" w:rsidRPr="00934B30" w:rsidRDefault="00934B30" w:rsidP="00934B30">
      <w:pPr>
        <w:shd w:val="clear" w:color="auto" w:fill="FFFFFF"/>
        <w:tabs>
          <w:tab w:val="left" w:pos="709"/>
          <w:tab w:val="left" w:pos="851"/>
          <w:tab w:val="left" w:pos="1440"/>
        </w:tabs>
        <w:autoSpaceDE w:val="0"/>
        <w:autoSpaceDN w:val="0"/>
        <w:adjustRightInd w:val="0"/>
        <w:spacing w:after="0" w:line="240" w:lineRule="auto"/>
        <w:jc w:val="both"/>
        <w:rPr>
          <w:rFonts w:ascii="Times New Roman" w:eastAsia="Calibri" w:hAnsi="Times New Roman" w:cs="Times New Roman"/>
          <w:color w:val="000000"/>
          <w:sz w:val="28"/>
          <w:szCs w:val="28"/>
        </w:rPr>
      </w:pPr>
    </w:p>
    <w:p w14:paraId="5D0A6DC8" w14:textId="77777777" w:rsidR="007C36DC" w:rsidRDefault="00934B30" w:rsidP="007C36DC">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 xml:space="preserve">Одинична ставка плати за </w:t>
      </w:r>
      <w:r w:rsidR="00170696">
        <w:rPr>
          <w:rFonts w:ascii="Times New Roman" w:eastAsia="Calibri" w:hAnsi="Times New Roman" w:cs="Times New Roman"/>
          <w:color w:val="000000"/>
          <w:sz w:val="28"/>
          <w:szCs w:val="28"/>
        </w:rPr>
        <w:t xml:space="preserve">послуги з </w:t>
      </w:r>
      <w:r w:rsidRPr="00934B30">
        <w:rPr>
          <w:rFonts w:ascii="Times New Roman" w:eastAsia="Calibri" w:hAnsi="Times New Roman" w:cs="Times New Roman"/>
          <w:color w:val="000000"/>
          <w:sz w:val="28"/>
          <w:szCs w:val="28"/>
        </w:rPr>
        <w:t>АНО на маршруті у національній валюті розраховується шляхом ділення маршрутної бази витрат на плановий показник сервісних одиниць (коефіцієнт відстані польоту повітряного судна помножений на ваговий коефіцієнт відповідного повітряного судна) обслуговування повітряних суден у 202</w:t>
      </w:r>
      <w:r w:rsidR="002420B4">
        <w:rPr>
          <w:rFonts w:ascii="Times New Roman" w:eastAsia="Calibri" w:hAnsi="Times New Roman" w:cs="Times New Roman"/>
          <w:color w:val="000000"/>
          <w:sz w:val="28"/>
          <w:szCs w:val="28"/>
        </w:rPr>
        <w:t>1</w:t>
      </w:r>
      <w:r w:rsidRPr="00934B30">
        <w:rPr>
          <w:rFonts w:ascii="Times New Roman" w:eastAsia="Calibri" w:hAnsi="Times New Roman" w:cs="Times New Roman"/>
          <w:color w:val="000000"/>
          <w:sz w:val="28"/>
          <w:szCs w:val="28"/>
        </w:rPr>
        <w:t xml:space="preserve"> році.</w:t>
      </w:r>
    </w:p>
    <w:p w14:paraId="742284D1" w14:textId="2CDBABCB" w:rsidR="00887150" w:rsidRDefault="00934B30" w:rsidP="00887150">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Для розрахунку ставок плати за АНО на маршруті на 202</w:t>
      </w:r>
      <w:r w:rsidR="002420B4">
        <w:rPr>
          <w:rFonts w:ascii="Times New Roman" w:eastAsia="Calibri" w:hAnsi="Times New Roman" w:cs="Times New Roman"/>
          <w:color w:val="000000"/>
          <w:sz w:val="28"/>
          <w:szCs w:val="28"/>
        </w:rPr>
        <w:t>1</w:t>
      </w:r>
      <w:r w:rsidRPr="00934B30">
        <w:rPr>
          <w:rFonts w:ascii="Times New Roman" w:eastAsia="Calibri" w:hAnsi="Times New Roman" w:cs="Times New Roman"/>
          <w:color w:val="000000"/>
          <w:sz w:val="28"/>
          <w:szCs w:val="28"/>
        </w:rPr>
        <w:t xml:space="preserve"> рік використано</w:t>
      </w:r>
      <w:r w:rsidR="007C36DC">
        <w:rPr>
          <w:rFonts w:ascii="Times New Roman" w:eastAsia="Calibri" w:hAnsi="Times New Roman" w:cs="Times New Roman"/>
          <w:color w:val="000000"/>
          <w:sz w:val="28"/>
          <w:szCs w:val="28"/>
        </w:rPr>
        <w:t xml:space="preserve"> прогноз </w:t>
      </w:r>
      <w:proofErr w:type="spellStart"/>
      <w:r w:rsidR="007C36DC">
        <w:rPr>
          <w:rFonts w:ascii="Times New Roman" w:eastAsia="Calibri" w:hAnsi="Times New Roman" w:cs="Times New Roman"/>
          <w:color w:val="000000"/>
          <w:sz w:val="28"/>
          <w:szCs w:val="28"/>
        </w:rPr>
        <w:t>Євроконтролю</w:t>
      </w:r>
      <w:proofErr w:type="spellEnd"/>
      <w:r w:rsidR="007C36DC">
        <w:rPr>
          <w:rFonts w:ascii="Times New Roman" w:eastAsia="Calibri" w:hAnsi="Times New Roman" w:cs="Times New Roman"/>
          <w:color w:val="000000"/>
          <w:sz w:val="28"/>
          <w:szCs w:val="28"/>
        </w:rPr>
        <w:t xml:space="preserve"> щодо динаміки змін обсягу</w:t>
      </w:r>
      <w:r w:rsidR="00A05148">
        <w:rPr>
          <w:rFonts w:ascii="Times New Roman" w:eastAsia="Calibri" w:hAnsi="Times New Roman" w:cs="Times New Roman"/>
          <w:color w:val="000000"/>
          <w:sz w:val="28"/>
          <w:szCs w:val="28"/>
        </w:rPr>
        <w:t xml:space="preserve"> руху повітряних суден у 2020 та 2021 роках.</w:t>
      </w:r>
      <w:r w:rsidRPr="00934B30">
        <w:rPr>
          <w:rFonts w:ascii="Times New Roman" w:eastAsia="Calibri" w:hAnsi="Times New Roman" w:cs="Times New Roman"/>
          <w:color w:val="000000"/>
          <w:sz w:val="28"/>
          <w:szCs w:val="28"/>
        </w:rPr>
        <w:t xml:space="preserve"> </w:t>
      </w:r>
    </w:p>
    <w:p w14:paraId="025A5022" w14:textId="77777777" w:rsidR="00A40D10" w:rsidRDefault="00A40D10" w:rsidP="00887150">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6B4E4D18" w14:textId="77777777" w:rsidR="00887150" w:rsidRDefault="00934B30" w:rsidP="00887150">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 xml:space="preserve">При розрахунку загальних витрат на надання послуг АНО на </w:t>
      </w:r>
      <w:r w:rsidR="007C36DC">
        <w:rPr>
          <w:rFonts w:ascii="Times New Roman" w:eastAsia="Calibri" w:hAnsi="Times New Roman" w:cs="Times New Roman"/>
          <w:color w:val="000000"/>
          <w:sz w:val="28"/>
          <w:szCs w:val="28"/>
        </w:rPr>
        <w:t>маршруті, відповідно до статті 36</w:t>
      </w:r>
      <w:r w:rsidRPr="00934B30">
        <w:rPr>
          <w:rFonts w:ascii="Times New Roman" w:eastAsia="Calibri" w:hAnsi="Times New Roman" w:cs="Times New Roman"/>
          <w:color w:val="000000"/>
          <w:sz w:val="28"/>
          <w:szCs w:val="28"/>
        </w:rPr>
        <w:t xml:space="preserve"> Повітряного Кодексу України </w:t>
      </w:r>
      <w:r w:rsidR="007C36DC">
        <w:rPr>
          <w:rFonts w:ascii="Times New Roman" w:eastAsia="Calibri" w:hAnsi="Times New Roman" w:cs="Times New Roman"/>
          <w:color w:val="000000"/>
          <w:sz w:val="28"/>
          <w:szCs w:val="28"/>
        </w:rPr>
        <w:t xml:space="preserve">і документів </w:t>
      </w:r>
      <w:proofErr w:type="spellStart"/>
      <w:r w:rsidR="007C36DC">
        <w:rPr>
          <w:rFonts w:ascii="Times New Roman" w:eastAsia="Calibri" w:hAnsi="Times New Roman" w:cs="Times New Roman"/>
          <w:color w:val="000000"/>
          <w:sz w:val="28"/>
          <w:szCs w:val="28"/>
        </w:rPr>
        <w:t>Євроконтролю</w:t>
      </w:r>
      <w:proofErr w:type="spellEnd"/>
      <w:r w:rsidRPr="00934B30">
        <w:rPr>
          <w:rFonts w:ascii="Times New Roman" w:eastAsia="Calibri" w:hAnsi="Times New Roman" w:cs="Times New Roman"/>
          <w:color w:val="000000"/>
          <w:sz w:val="28"/>
          <w:szCs w:val="28"/>
        </w:rPr>
        <w:t>, включа</w:t>
      </w:r>
      <w:r w:rsidR="007C36DC">
        <w:rPr>
          <w:rFonts w:ascii="Times New Roman" w:eastAsia="Calibri" w:hAnsi="Times New Roman" w:cs="Times New Roman"/>
          <w:color w:val="000000"/>
          <w:sz w:val="28"/>
          <w:szCs w:val="28"/>
        </w:rPr>
        <w:t xml:space="preserve">ються також витрати </w:t>
      </w:r>
      <w:proofErr w:type="spellStart"/>
      <w:r w:rsidR="007C36DC">
        <w:rPr>
          <w:rFonts w:ascii="Times New Roman" w:eastAsia="Calibri" w:hAnsi="Times New Roman" w:cs="Times New Roman"/>
          <w:color w:val="000000"/>
          <w:sz w:val="28"/>
          <w:szCs w:val="28"/>
        </w:rPr>
        <w:t>Євроконтролю</w:t>
      </w:r>
      <w:proofErr w:type="spellEnd"/>
      <w:r w:rsidRPr="00934B30">
        <w:rPr>
          <w:rFonts w:ascii="Times New Roman" w:eastAsia="Calibri" w:hAnsi="Times New Roman" w:cs="Times New Roman"/>
          <w:color w:val="000000"/>
          <w:sz w:val="28"/>
          <w:szCs w:val="28"/>
        </w:rPr>
        <w:t xml:space="preserve"> на експлуатацію системи плати за послуги з </w:t>
      </w:r>
      <w:r w:rsidR="007C36DC">
        <w:rPr>
          <w:rFonts w:ascii="Times New Roman" w:eastAsia="Calibri" w:hAnsi="Times New Roman" w:cs="Times New Roman"/>
          <w:color w:val="000000"/>
          <w:sz w:val="28"/>
          <w:szCs w:val="28"/>
        </w:rPr>
        <w:t>АНО</w:t>
      </w:r>
      <w:r w:rsidRPr="00934B30">
        <w:rPr>
          <w:rFonts w:ascii="Times New Roman" w:eastAsia="Calibri" w:hAnsi="Times New Roman" w:cs="Times New Roman"/>
          <w:color w:val="000000"/>
          <w:sz w:val="28"/>
          <w:szCs w:val="28"/>
        </w:rPr>
        <w:t xml:space="preserve"> на маршруті (щорічний членський внесок України до бюджету даної організації). Планова база витрат на надання послуг АНО на маршруті зменшується на суму інших доходів, які не стосуються надання аеронавігаційних послуг.</w:t>
      </w:r>
    </w:p>
    <w:p w14:paraId="35F085A2" w14:textId="55B4DED9" w:rsidR="0079127A" w:rsidRDefault="00C92F66" w:rsidP="00C70EB8">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 метою реалізації державної політики</w:t>
      </w:r>
      <w:r w:rsidR="0088715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спрямованої на </w:t>
      </w:r>
      <w:r w:rsidR="00887150">
        <w:rPr>
          <w:rFonts w:ascii="Times New Roman" w:eastAsia="Calibri" w:hAnsi="Times New Roman" w:cs="Times New Roman"/>
          <w:color w:val="000000"/>
          <w:sz w:val="28"/>
          <w:szCs w:val="28"/>
        </w:rPr>
        <w:t xml:space="preserve">стимулювання авіаційних перевізник щодо використання повітряного простору України та </w:t>
      </w:r>
      <w:r w:rsidR="0015749D">
        <w:rPr>
          <w:rFonts w:ascii="Times New Roman" w:eastAsia="Calibri" w:hAnsi="Times New Roman" w:cs="Times New Roman"/>
          <w:color w:val="000000"/>
          <w:sz w:val="28"/>
          <w:szCs w:val="28"/>
        </w:rPr>
        <w:t xml:space="preserve">відновлення транзитного потенціалу </w:t>
      </w:r>
      <w:r w:rsidR="00887150">
        <w:rPr>
          <w:rFonts w:ascii="Times New Roman" w:eastAsia="Calibri" w:hAnsi="Times New Roman" w:cs="Times New Roman"/>
          <w:color w:val="000000"/>
          <w:sz w:val="28"/>
          <w:szCs w:val="28"/>
        </w:rPr>
        <w:t>України та виконання транзитних польотів</w:t>
      </w:r>
      <w:r w:rsidR="00887150" w:rsidRPr="00887150">
        <w:rPr>
          <w:rFonts w:ascii="Times New Roman" w:eastAsia="Calibri" w:hAnsi="Times New Roman" w:cs="Times New Roman"/>
          <w:color w:val="000000"/>
          <w:sz w:val="28"/>
          <w:szCs w:val="28"/>
        </w:rPr>
        <w:t xml:space="preserve"> </w:t>
      </w:r>
      <w:r w:rsidR="00887150">
        <w:rPr>
          <w:rFonts w:ascii="Times New Roman" w:eastAsia="Calibri" w:hAnsi="Times New Roman" w:cs="Times New Roman"/>
          <w:color w:val="000000"/>
          <w:sz w:val="28"/>
          <w:szCs w:val="28"/>
        </w:rPr>
        <w:t>в окремій частині повітряного простору над акваторією Чорного моря</w:t>
      </w:r>
      <w:r w:rsidR="0015749D">
        <w:rPr>
          <w:rFonts w:ascii="Times New Roman" w:eastAsia="Calibri" w:hAnsi="Times New Roman" w:cs="Times New Roman"/>
          <w:color w:val="000000"/>
          <w:sz w:val="28"/>
          <w:szCs w:val="28"/>
        </w:rPr>
        <w:t xml:space="preserve">, </w:t>
      </w:r>
      <w:r w:rsidR="000252FE">
        <w:rPr>
          <w:rFonts w:ascii="Times New Roman" w:eastAsia="Calibri" w:hAnsi="Times New Roman" w:cs="Times New Roman"/>
          <w:color w:val="000000"/>
          <w:sz w:val="28"/>
          <w:szCs w:val="28"/>
        </w:rPr>
        <w:t>здійснено розрахунок ставки плати за АНО на маршруті для польотів у даній частині повітряного простору.</w:t>
      </w:r>
    </w:p>
    <w:p w14:paraId="16D5FFE1" w14:textId="77777777" w:rsidR="00A40D10" w:rsidRDefault="00A40D10" w:rsidP="00C70EB8">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674371B0" w14:textId="77777777" w:rsidR="00934B30" w:rsidRPr="00934B30" w:rsidRDefault="00934B30" w:rsidP="00C70EB8">
      <w:pPr>
        <w:spacing w:before="240"/>
        <w:jc w:val="center"/>
        <w:rPr>
          <w:rFonts w:ascii="Times New Roman" w:eastAsia="Calibri" w:hAnsi="Times New Roman" w:cs="Times New Roman"/>
          <w:color w:val="000000"/>
          <w:sz w:val="28"/>
          <w:szCs w:val="28"/>
        </w:rPr>
      </w:pPr>
      <w:r w:rsidRPr="004F1085">
        <w:rPr>
          <w:rFonts w:ascii="Times New Roman" w:eastAsia="Calibri" w:hAnsi="Times New Roman" w:cs="Times New Roman"/>
          <w:color w:val="000000"/>
          <w:sz w:val="28"/>
          <w:szCs w:val="28"/>
        </w:rPr>
        <w:t>Розрахунок одиничної ставки плати за АНО на маршруті на 202</w:t>
      </w:r>
      <w:r w:rsidR="000252FE" w:rsidRPr="004F1085">
        <w:rPr>
          <w:rFonts w:ascii="Times New Roman" w:eastAsia="Calibri" w:hAnsi="Times New Roman" w:cs="Times New Roman"/>
          <w:color w:val="000000"/>
          <w:sz w:val="28"/>
          <w:szCs w:val="28"/>
        </w:rPr>
        <w:t>1</w:t>
      </w:r>
      <w:r w:rsidRPr="004F1085">
        <w:rPr>
          <w:rFonts w:ascii="Times New Roman" w:eastAsia="Calibri" w:hAnsi="Times New Roman" w:cs="Times New Roman"/>
          <w:color w:val="000000"/>
          <w:sz w:val="28"/>
          <w:szCs w:val="28"/>
        </w:rPr>
        <w:t xml:space="preserve"> рік</w:t>
      </w:r>
    </w:p>
    <w:tbl>
      <w:tblPr>
        <w:tblStyle w:val="a3"/>
        <w:tblW w:w="5000" w:type="pct"/>
        <w:tblLayout w:type="fixed"/>
        <w:tblLook w:val="04A0" w:firstRow="1" w:lastRow="0" w:firstColumn="1" w:lastColumn="0" w:noHBand="0" w:noVBand="1"/>
      </w:tblPr>
      <w:tblGrid>
        <w:gridCol w:w="5999"/>
        <w:gridCol w:w="2309"/>
        <w:gridCol w:w="2148"/>
      </w:tblGrid>
      <w:tr w:rsidR="00CA246D" w:rsidRPr="00934B30" w14:paraId="37C25734" w14:textId="77777777" w:rsidTr="00CA246D">
        <w:trPr>
          <w:trHeight w:val="480"/>
        </w:trPr>
        <w:tc>
          <w:tcPr>
            <w:tcW w:w="2868" w:type="pct"/>
            <w:vAlign w:val="center"/>
            <w:hideMark/>
          </w:tcPr>
          <w:p w14:paraId="216D64FA" w14:textId="77777777" w:rsidR="00DA493E" w:rsidRPr="00C70EB8" w:rsidRDefault="00DA493E" w:rsidP="00934B30">
            <w:pPr>
              <w:jc w:val="both"/>
              <w:rPr>
                <w:rFonts w:ascii="Times New Roman" w:eastAsia="Calibri" w:hAnsi="Times New Roman" w:cs="Times New Roman"/>
                <w:bCs/>
                <w:color w:val="000000"/>
                <w:sz w:val="28"/>
                <w:szCs w:val="28"/>
              </w:rPr>
            </w:pPr>
            <w:r w:rsidRPr="00C70EB8">
              <w:rPr>
                <w:rFonts w:ascii="Times New Roman" w:eastAsia="Calibri" w:hAnsi="Times New Roman" w:cs="Times New Roman"/>
                <w:bCs/>
                <w:color w:val="000000"/>
                <w:sz w:val="28"/>
                <w:szCs w:val="28"/>
              </w:rPr>
              <w:t>Витрати на обслуговування на маршруті + витрати ЄВРОКОНТРОЛЮ</w:t>
            </w:r>
          </w:p>
        </w:tc>
        <w:tc>
          <w:tcPr>
            <w:tcW w:w="1104" w:type="pct"/>
            <w:noWrap/>
            <w:vAlign w:val="center"/>
            <w:hideMark/>
          </w:tcPr>
          <w:p w14:paraId="7CC77DD8" w14:textId="77777777" w:rsidR="00DA493E" w:rsidRPr="00C70EB8" w:rsidRDefault="00CA246D" w:rsidP="00D91048">
            <w:pPr>
              <w:jc w:val="center"/>
              <w:rPr>
                <w:rFonts w:ascii="Times New Roman" w:eastAsia="Calibri" w:hAnsi="Times New Roman" w:cs="Times New Roman"/>
                <w:color w:val="000000"/>
                <w:sz w:val="28"/>
                <w:szCs w:val="28"/>
              </w:rPr>
            </w:pPr>
            <w:r w:rsidRPr="00C70EB8">
              <w:rPr>
                <w:rFonts w:ascii="Times New Roman" w:eastAsia="Calibri" w:hAnsi="Times New Roman" w:cs="Times New Roman"/>
                <w:color w:val="000000"/>
                <w:sz w:val="28"/>
                <w:szCs w:val="28"/>
              </w:rPr>
              <w:t>Основна ста</w:t>
            </w:r>
            <w:r w:rsidR="00D91048" w:rsidRPr="00C70EB8">
              <w:rPr>
                <w:rFonts w:ascii="Times New Roman" w:eastAsia="Calibri" w:hAnsi="Times New Roman" w:cs="Times New Roman"/>
                <w:color w:val="000000"/>
                <w:sz w:val="28"/>
                <w:szCs w:val="28"/>
              </w:rPr>
              <w:t>вка плати за АНО на маршруті</w:t>
            </w:r>
          </w:p>
        </w:tc>
        <w:tc>
          <w:tcPr>
            <w:tcW w:w="1027" w:type="pct"/>
            <w:vAlign w:val="center"/>
          </w:tcPr>
          <w:p w14:paraId="0C33BC10" w14:textId="77777777" w:rsidR="00DA493E" w:rsidRPr="00C70EB8" w:rsidRDefault="00CA246D" w:rsidP="00D91048">
            <w:pPr>
              <w:jc w:val="center"/>
              <w:rPr>
                <w:rFonts w:ascii="Times New Roman" w:eastAsia="Calibri" w:hAnsi="Times New Roman" w:cs="Times New Roman"/>
                <w:bCs/>
                <w:color w:val="000000"/>
                <w:sz w:val="28"/>
                <w:szCs w:val="28"/>
              </w:rPr>
            </w:pPr>
            <w:r w:rsidRPr="00C70EB8">
              <w:rPr>
                <w:rFonts w:ascii="Times New Roman" w:eastAsia="Times New Roman" w:hAnsi="Times New Roman" w:cs="Times New Roman"/>
                <w:sz w:val="28"/>
                <w:szCs w:val="28"/>
                <w:lang w:eastAsia="ru-RU"/>
              </w:rPr>
              <w:t xml:space="preserve">Ставка плати за АНО для окремої частини ПП над </w:t>
            </w:r>
            <w:r w:rsidR="00D91048" w:rsidRPr="00C70EB8">
              <w:rPr>
                <w:rFonts w:ascii="Times New Roman" w:eastAsia="Times New Roman" w:hAnsi="Times New Roman" w:cs="Times New Roman"/>
                <w:sz w:val="28"/>
                <w:szCs w:val="28"/>
                <w:lang w:eastAsia="ru-RU"/>
              </w:rPr>
              <w:lastRenderedPageBreak/>
              <w:t>акваторією Чорного моря</w:t>
            </w:r>
          </w:p>
        </w:tc>
      </w:tr>
      <w:tr w:rsidR="00CA246D" w:rsidRPr="00934B30" w14:paraId="3CEB9CBE" w14:textId="77777777" w:rsidTr="006305AF">
        <w:trPr>
          <w:trHeight w:val="255"/>
        </w:trPr>
        <w:tc>
          <w:tcPr>
            <w:tcW w:w="2868" w:type="pct"/>
            <w:noWrap/>
            <w:hideMark/>
          </w:tcPr>
          <w:p w14:paraId="359831DE" w14:textId="77777777" w:rsidR="00DA493E" w:rsidRPr="00934B30" w:rsidRDefault="00DA493E" w:rsidP="00934B30">
            <w:pPr>
              <w:jc w:val="both"/>
              <w:rPr>
                <w:rFonts w:ascii="Times New Roman" w:eastAsia="Calibri" w:hAnsi="Times New Roman" w:cs="Times New Roman"/>
                <w:color w:val="000000"/>
                <w:sz w:val="28"/>
                <w:szCs w:val="28"/>
              </w:rPr>
            </w:pPr>
            <w:proofErr w:type="spellStart"/>
            <w:r w:rsidRPr="00934B30">
              <w:rPr>
                <w:rFonts w:ascii="Times New Roman" w:eastAsia="Calibri" w:hAnsi="Times New Roman" w:cs="Times New Roman"/>
                <w:color w:val="000000"/>
                <w:sz w:val="28"/>
                <w:szCs w:val="28"/>
              </w:rPr>
              <w:lastRenderedPageBreak/>
              <w:t>Украерорух</w:t>
            </w:r>
            <w:proofErr w:type="spellEnd"/>
          </w:p>
        </w:tc>
        <w:tc>
          <w:tcPr>
            <w:tcW w:w="1104" w:type="pct"/>
            <w:noWrap/>
            <w:vAlign w:val="center"/>
          </w:tcPr>
          <w:p w14:paraId="2ABDF288" w14:textId="3A755A95" w:rsidR="00DA493E"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2 110 745</w:t>
            </w:r>
          </w:p>
        </w:tc>
        <w:tc>
          <w:tcPr>
            <w:tcW w:w="1027" w:type="pct"/>
            <w:vAlign w:val="center"/>
          </w:tcPr>
          <w:p w14:paraId="540E1FED" w14:textId="2F0C3CC7" w:rsidR="00DA493E"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67 795</w:t>
            </w:r>
          </w:p>
        </w:tc>
      </w:tr>
      <w:tr w:rsidR="00CA246D" w:rsidRPr="00934B30" w14:paraId="4D4425F9" w14:textId="77777777" w:rsidTr="006305AF">
        <w:trPr>
          <w:trHeight w:val="255"/>
        </w:trPr>
        <w:tc>
          <w:tcPr>
            <w:tcW w:w="2868" w:type="pct"/>
            <w:noWrap/>
            <w:hideMark/>
          </w:tcPr>
          <w:p w14:paraId="35E8F01A" w14:textId="77777777" w:rsidR="00DA493E" w:rsidRPr="00934B30" w:rsidRDefault="00DA493E"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Інші доходи (які не стосуються АНО)</w:t>
            </w:r>
          </w:p>
        </w:tc>
        <w:tc>
          <w:tcPr>
            <w:tcW w:w="1104" w:type="pct"/>
            <w:noWrap/>
            <w:vAlign w:val="center"/>
          </w:tcPr>
          <w:p w14:paraId="444FEF6F" w14:textId="51C080A4" w:rsidR="00DA493E" w:rsidRPr="00BC6B33" w:rsidRDefault="00BC6B33" w:rsidP="00BC6B33">
            <w:pPr>
              <w:pStyle w:val="a6"/>
              <w:numPr>
                <w:ilvl w:val="0"/>
                <w:numId w:val="3"/>
              </w:num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23 </w:t>
            </w:r>
            <w:r w:rsidR="00A40D10">
              <w:rPr>
                <w:rFonts w:ascii="Times New Roman" w:eastAsia="Calibri" w:hAnsi="Times New Roman" w:cs="Times New Roman"/>
                <w:color w:val="000000"/>
                <w:sz w:val="28"/>
                <w:szCs w:val="28"/>
              </w:rPr>
              <w:t>417</w:t>
            </w:r>
          </w:p>
        </w:tc>
        <w:tc>
          <w:tcPr>
            <w:tcW w:w="1027" w:type="pct"/>
            <w:vAlign w:val="center"/>
          </w:tcPr>
          <w:p w14:paraId="49A154EF" w14:textId="4AB7945C" w:rsidR="00DA493E" w:rsidRPr="00934B30" w:rsidRDefault="006305AF"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AF25E6">
              <w:rPr>
                <w:rFonts w:ascii="Times New Roman" w:eastAsia="Calibri" w:hAnsi="Times New Roman" w:cs="Times New Roman"/>
                <w:color w:val="000000"/>
                <w:sz w:val="28"/>
                <w:szCs w:val="28"/>
              </w:rPr>
              <w:t>7</w:t>
            </w:r>
            <w:r w:rsidR="00A40D10">
              <w:rPr>
                <w:rFonts w:ascii="Times New Roman" w:eastAsia="Calibri" w:hAnsi="Times New Roman" w:cs="Times New Roman"/>
                <w:color w:val="000000"/>
                <w:sz w:val="28"/>
                <w:szCs w:val="28"/>
              </w:rPr>
              <w:t>52</w:t>
            </w:r>
          </w:p>
        </w:tc>
      </w:tr>
      <w:tr w:rsidR="00CA246D" w:rsidRPr="00934B30" w14:paraId="3D2336B0" w14:textId="77777777" w:rsidTr="006305AF">
        <w:trPr>
          <w:trHeight w:val="255"/>
        </w:trPr>
        <w:tc>
          <w:tcPr>
            <w:tcW w:w="2868" w:type="pct"/>
            <w:noWrap/>
            <w:hideMark/>
          </w:tcPr>
          <w:p w14:paraId="4A71906E" w14:textId="77777777" w:rsidR="00DA493E" w:rsidRPr="00934B30" w:rsidRDefault="00DA493E" w:rsidP="00934B30">
            <w:pPr>
              <w:jc w:val="both"/>
              <w:rPr>
                <w:rFonts w:ascii="Times New Roman" w:eastAsia="Calibri" w:hAnsi="Times New Roman" w:cs="Times New Roman"/>
                <w:color w:val="000000"/>
                <w:sz w:val="28"/>
                <w:szCs w:val="28"/>
              </w:rPr>
            </w:pPr>
            <w:proofErr w:type="spellStart"/>
            <w:r w:rsidRPr="00934B30">
              <w:rPr>
                <w:rFonts w:ascii="Times New Roman" w:eastAsia="Calibri" w:hAnsi="Times New Roman" w:cs="Times New Roman"/>
                <w:color w:val="000000"/>
                <w:sz w:val="28"/>
                <w:szCs w:val="28"/>
              </w:rPr>
              <w:t>Державіаслужба</w:t>
            </w:r>
            <w:proofErr w:type="spellEnd"/>
          </w:p>
        </w:tc>
        <w:tc>
          <w:tcPr>
            <w:tcW w:w="1104" w:type="pct"/>
            <w:noWrap/>
            <w:vAlign w:val="center"/>
          </w:tcPr>
          <w:p w14:paraId="01BEB70A" w14:textId="3786BD2C" w:rsidR="00DA493E" w:rsidRPr="00934B30" w:rsidRDefault="00A40D10"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36 086</w:t>
            </w:r>
          </w:p>
        </w:tc>
        <w:tc>
          <w:tcPr>
            <w:tcW w:w="1027" w:type="pct"/>
            <w:vAlign w:val="center"/>
          </w:tcPr>
          <w:p w14:paraId="0C809D67" w14:textId="77777777" w:rsidR="00DA493E" w:rsidRPr="00934B30" w:rsidRDefault="00AF25E6"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2 740</w:t>
            </w:r>
          </w:p>
        </w:tc>
      </w:tr>
      <w:tr w:rsidR="00CA246D" w:rsidRPr="00934B30" w14:paraId="4D0DA94E" w14:textId="77777777" w:rsidTr="006305AF">
        <w:trPr>
          <w:trHeight w:val="255"/>
        </w:trPr>
        <w:tc>
          <w:tcPr>
            <w:tcW w:w="2868" w:type="pct"/>
            <w:noWrap/>
            <w:hideMark/>
          </w:tcPr>
          <w:p w14:paraId="0AF5C63D" w14:textId="77777777" w:rsidR="00DA493E" w:rsidRPr="00934B30" w:rsidRDefault="00DA493E"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База витрат України</w:t>
            </w:r>
          </w:p>
        </w:tc>
        <w:tc>
          <w:tcPr>
            <w:tcW w:w="1104" w:type="pct"/>
            <w:noWrap/>
            <w:vAlign w:val="center"/>
          </w:tcPr>
          <w:p w14:paraId="11C2C138" w14:textId="5C7B8FAE" w:rsidR="00DA493E"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2 123 414</w:t>
            </w:r>
          </w:p>
        </w:tc>
        <w:tc>
          <w:tcPr>
            <w:tcW w:w="1027" w:type="pct"/>
            <w:vAlign w:val="center"/>
          </w:tcPr>
          <w:p w14:paraId="777B3784" w14:textId="40EEB941" w:rsidR="00DA493E"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69 783</w:t>
            </w:r>
          </w:p>
        </w:tc>
      </w:tr>
      <w:tr w:rsidR="00CA246D" w:rsidRPr="00934B30" w14:paraId="62EC1C74" w14:textId="77777777" w:rsidTr="006305AF">
        <w:trPr>
          <w:trHeight w:val="255"/>
        </w:trPr>
        <w:tc>
          <w:tcPr>
            <w:tcW w:w="2868" w:type="pct"/>
            <w:noWrap/>
            <w:hideMark/>
          </w:tcPr>
          <w:p w14:paraId="2024F3F9" w14:textId="77777777" w:rsidR="00DA493E" w:rsidRPr="00934B30" w:rsidRDefault="00DA493E"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Витрати ЄВРОКОНТРОЛЮ, тис. грн</w:t>
            </w:r>
          </w:p>
        </w:tc>
        <w:tc>
          <w:tcPr>
            <w:tcW w:w="1104" w:type="pct"/>
            <w:noWrap/>
            <w:vAlign w:val="center"/>
          </w:tcPr>
          <w:p w14:paraId="44B05ABE" w14:textId="37303040" w:rsidR="00DA493E"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135 061</w:t>
            </w:r>
          </w:p>
        </w:tc>
        <w:tc>
          <w:tcPr>
            <w:tcW w:w="1027" w:type="pct"/>
            <w:vAlign w:val="center"/>
          </w:tcPr>
          <w:p w14:paraId="3C960935" w14:textId="04D635B1" w:rsidR="00DA493E" w:rsidRPr="00934B30" w:rsidRDefault="00A40D10"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10 254</w:t>
            </w:r>
          </w:p>
        </w:tc>
      </w:tr>
      <w:tr w:rsidR="00CA246D" w:rsidRPr="00934B30" w14:paraId="7231EA2C" w14:textId="77777777" w:rsidTr="006305AF">
        <w:trPr>
          <w:trHeight w:val="255"/>
        </w:trPr>
        <w:tc>
          <w:tcPr>
            <w:tcW w:w="2868" w:type="pct"/>
            <w:noWrap/>
            <w:hideMark/>
          </w:tcPr>
          <w:p w14:paraId="170C850E" w14:textId="77777777" w:rsidR="00DA493E" w:rsidRPr="00934B30" w:rsidRDefault="00DA493E"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Всього витрати (тис. грн.)</w:t>
            </w:r>
          </w:p>
        </w:tc>
        <w:tc>
          <w:tcPr>
            <w:tcW w:w="1104" w:type="pct"/>
            <w:noWrap/>
            <w:vAlign w:val="center"/>
          </w:tcPr>
          <w:p w14:paraId="565927AD" w14:textId="39178025" w:rsidR="00DA493E" w:rsidRPr="00934B30" w:rsidRDefault="00A40D10" w:rsidP="00934B30">
            <w:pPr>
              <w:jc w:val="right"/>
              <w:rPr>
                <w:rFonts w:ascii="Times New Roman" w:eastAsia="Calibri" w:hAnsi="Times New Roman" w:cs="Times New Roman"/>
                <w:b/>
                <w:bCs/>
                <w:color w:val="000000"/>
                <w:sz w:val="28"/>
                <w:szCs w:val="28"/>
              </w:rPr>
            </w:pPr>
            <w:r w:rsidRPr="00A40D10">
              <w:rPr>
                <w:rFonts w:ascii="Times New Roman" w:eastAsia="Calibri" w:hAnsi="Times New Roman" w:cs="Times New Roman"/>
                <w:b/>
                <w:bCs/>
                <w:color w:val="000000"/>
                <w:sz w:val="28"/>
                <w:szCs w:val="28"/>
              </w:rPr>
              <w:t>2 258 475</w:t>
            </w:r>
          </w:p>
        </w:tc>
        <w:tc>
          <w:tcPr>
            <w:tcW w:w="1027" w:type="pct"/>
            <w:vAlign w:val="center"/>
          </w:tcPr>
          <w:p w14:paraId="3553FD87" w14:textId="1571F53E" w:rsidR="00DA493E" w:rsidRPr="00934B30" w:rsidRDefault="00A40D10" w:rsidP="00934B30">
            <w:pPr>
              <w:jc w:val="right"/>
              <w:rPr>
                <w:rFonts w:ascii="Times New Roman" w:eastAsia="Calibri" w:hAnsi="Times New Roman" w:cs="Times New Roman"/>
                <w:b/>
                <w:bCs/>
                <w:color w:val="000000"/>
                <w:sz w:val="28"/>
                <w:szCs w:val="28"/>
              </w:rPr>
            </w:pPr>
            <w:r w:rsidRPr="00A40D10">
              <w:rPr>
                <w:rFonts w:ascii="Times New Roman" w:eastAsia="Calibri" w:hAnsi="Times New Roman" w:cs="Times New Roman"/>
                <w:b/>
                <w:bCs/>
                <w:color w:val="000000"/>
                <w:sz w:val="28"/>
                <w:szCs w:val="28"/>
              </w:rPr>
              <w:t>80 037</w:t>
            </w:r>
          </w:p>
        </w:tc>
      </w:tr>
      <w:tr w:rsidR="00CA246D" w:rsidRPr="00934B30" w14:paraId="749689FE" w14:textId="77777777" w:rsidTr="006305AF">
        <w:trPr>
          <w:trHeight w:val="255"/>
        </w:trPr>
        <w:tc>
          <w:tcPr>
            <w:tcW w:w="2868" w:type="pct"/>
            <w:noWrap/>
            <w:hideMark/>
          </w:tcPr>
          <w:p w14:paraId="7FF19AC8" w14:textId="77777777" w:rsidR="00DA493E" w:rsidRPr="00934B30" w:rsidRDefault="00DA493E"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Всього сервісних одиниць (в тис. од.)</w:t>
            </w:r>
          </w:p>
        </w:tc>
        <w:tc>
          <w:tcPr>
            <w:tcW w:w="1104" w:type="pct"/>
            <w:noWrap/>
            <w:vAlign w:val="center"/>
          </w:tcPr>
          <w:p w14:paraId="72CBF426" w14:textId="55F78C83" w:rsidR="00DA493E" w:rsidRPr="00934B30" w:rsidRDefault="00BC6B33"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1 3</w:t>
            </w:r>
            <w:r w:rsidR="00A40D10">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9</w:t>
            </w:r>
          </w:p>
        </w:tc>
        <w:tc>
          <w:tcPr>
            <w:tcW w:w="1027" w:type="pct"/>
            <w:vAlign w:val="center"/>
          </w:tcPr>
          <w:p w14:paraId="15623BA3" w14:textId="32C4396C" w:rsidR="00DA493E" w:rsidRPr="00934B30" w:rsidRDefault="00A40D10"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97</w:t>
            </w:r>
          </w:p>
        </w:tc>
      </w:tr>
      <w:tr w:rsidR="00CA246D" w:rsidRPr="00934B30" w14:paraId="2E7CB917" w14:textId="77777777" w:rsidTr="006305AF">
        <w:trPr>
          <w:trHeight w:val="373"/>
        </w:trPr>
        <w:tc>
          <w:tcPr>
            <w:tcW w:w="2868" w:type="pct"/>
            <w:hideMark/>
          </w:tcPr>
          <w:p w14:paraId="4E38D4CD" w14:textId="77777777" w:rsidR="00DA493E" w:rsidRPr="00934B30" w:rsidRDefault="00DA493E" w:rsidP="00934B30">
            <w:pPr>
              <w:jc w:val="both"/>
              <w:rPr>
                <w:rFonts w:ascii="Times New Roman" w:eastAsia="Calibri" w:hAnsi="Times New Roman" w:cs="Times New Roman"/>
                <w:bCs/>
                <w:color w:val="000000"/>
                <w:sz w:val="28"/>
                <w:szCs w:val="28"/>
              </w:rPr>
            </w:pPr>
            <w:r w:rsidRPr="00934B30">
              <w:rPr>
                <w:rFonts w:ascii="Times New Roman" w:eastAsia="Calibri" w:hAnsi="Times New Roman" w:cs="Times New Roman"/>
                <w:bCs/>
                <w:color w:val="000000"/>
                <w:sz w:val="28"/>
                <w:szCs w:val="28"/>
              </w:rPr>
              <w:t>Одинична ставка плати за АНО на маршруті (грн)</w:t>
            </w:r>
          </w:p>
        </w:tc>
        <w:tc>
          <w:tcPr>
            <w:tcW w:w="1104" w:type="pct"/>
            <w:noWrap/>
            <w:vAlign w:val="center"/>
          </w:tcPr>
          <w:p w14:paraId="75489C4E" w14:textId="7FA83453" w:rsidR="00DA493E" w:rsidRPr="00934B30" w:rsidRDefault="006305AF" w:rsidP="00934B30">
            <w:pPr>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1 68</w:t>
            </w:r>
            <w:r w:rsidR="00A40D10">
              <w:rPr>
                <w:rFonts w:ascii="Times New Roman" w:eastAsia="Calibri" w:hAnsi="Times New Roman" w:cs="Times New Roman"/>
                <w:bCs/>
                <w:color w:val="000000"/>
                <w:sz w:val="28"/>
                <w:szCs w:val="28"/>
              </w:rPr>
              <w:t>7</w:t>
            </w:r>
          </w:p>
        </w:tc>
        <w:tc>
          <w:tcPr>
            <w:tcW w:w="1027" w:type="pct"/>
            <w:vAlign w:val="center"/>
          </w:tcPr>
          <w:p w14:paraId="7DA14263" w14:textId="77777777" w:rsidR="00DA493E" w:rsidRPr="00934B30" w:rsidRDefault="00AF25E6" w:rsidP="00934B30">
            <w:pPr>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825</w:t>
            </w:r>
          </w:p>
        </w:tc>
      </w:tr>
      <w:tr w:rsidR="00CA246D" w:rsidRPr="00934B30" w14:paraId="78A4D85B" w14:textId="77777777" w:rsidTr="006305AF">
        <w:trPr>
          <w:trHeight w:val="167"/>
        </w:trPr>
        <w:tc>
          <w:tcPr>
            <w:tcW w:w="2868" w:type="pct"/>
          </w:tcPr>
          <w:p w14:paraId="01D57B34" w14:textId="77777777" w:rsidR="00DA493E" w:rsidRPr="00934B30" w:rsidRDefault="00DA493E" w:rsidP="00934B30">
            <w:pPr>
              <w:jc w:val="both"/>
              <w:rPr>
                <w:rFonts w:ascii="Times New Roman" w:eastAsia="Calibri" w:hAnsi="Times New Roman" w:cs="Times New Roman"/>
                <w:bCs/>
                <w:color w:val="000000"/>
                <w:sz w:val="28"/>
                <w:szCs w:val="28"/>
              </w:rPr>
            </w:pPr>
            <w:r w:rsidRPr="00934B30">
              <w:rPr>
                <w:rFonts w:ascii="Times New Roman" w:eastAsia="Calibri" w:hAnsi="Times New Roman" w:cs="Times New Roman"/>
                <w:bCs/>
                <w:color w:val="000000"/>
                <w:sz w:val="28"/>
                <w:szCs w:val="28"/>
              </w:rPr>
              <w:t>Курс обміну за 1 євро</w:t>
            </w:r>
          </w:p>
        </w:tc>
        <w:tc>
          <w:tcPr>
            <w:tcW w:w="1104" w:type="pct"/>
            <w:noWrap/>
            <w:vAlign w:val="center"/>
          </w:tcPr>
          <w:p w14:paraId="75E4372E" w14:textId="72EC5913" w:rsidR="00DA493E" w:rsidRPr="00934B30" w:rsidRDefault="006305AF" w:rsidP="00934B30">
            <w:pPr>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33,000</w:t>
            </w:r>
            <w:r w:rsidR="00A40D10">
              <w:rPr>
                <w:rFonts w:ascii="Times New Roman" w:eastAsia="Calibri" w:hAnsi="Times New Roman" w:cs="Times New Roman"/>
                <w:bCs/>
                <w:color w:val="000000"/>
                <w:sz w:val="28"/>
                <w:szCs w:val="28"/>
              </w:rPr>
              <w:t>4</w:t>
            </w:r>
          </w:p>
        </w:tc>
        <w:tc>
          <w:tcPr>
            <w:tcW w:w="1027" w:type="pct"/>
            <w:vAlign w:val="center"/>
          </w:tcPr>
          <w:p w14:paraId="4F25CFE1" w14:textId="702210BB" w:rsidR="00DA493E" w:rsidRPr="00934B30" w:rsidRDefault="006305AF" w:rsidP="00934B30">
            <w:pPr>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33,000</w:t>
            </w:r>
            <w:r w:rsidR="00A40D10">
              <w:rPr>
                <w:rFonts w:ascii="Times New Roman" w:eastAsia="Calibri" w:hAnsi="Times New Roman" w:cs="Times New Roman"/>
                <w:bCs/>
                <w:color w:val="000000"/>
                <w:sz w:val="28"/>
                <w:szCs w:val="28"/>
              </w:rPr>
              <w:t>4</w:t>
            </w:r>
          </w:p>
        </w:tc>
      </w:tr>
      <w:tr w:rsidR="00CA246D" w:rsidRPr="00934B30" w14:paraId="58DB44DF" w14:textId="77777777" w:rsidTr="006305AF">
        <w:trPr>
          <w:trHeight w:val="359"/>
        </w:trPr>
        <w:tc>
          <w:tcPr>
            <w:tcW w:w="2868" w:type="pct"/>
          </w:tcPr>
          <w:p w14:paraId="670D114B" w14:textId="77777777" w:rsidR="00DA493E" w:rsidRPr="00934B30" w:rsidRDefault="00DA493E"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Одинична ставка плати за АНО на маршруті (євро)</w:t>
            </w:r>
          </w:p>
        </w:tc>
        <w:tc>
          <w:tcPr>
            <w:tcW w:w="1104" w:type="pct"/>
            <w:noWrap/>
            <w:vAlign w:val="center"/>
          </w:tcPr>
          <w:p w14:paraId="7B5D5C5C" w14:textId="77777777" w:rsidR="00DA493E" w:rsidRPr="00934B30" w:rsidRDefault="006305AF" w:rsidP="00934B30">
            <w:pPr>
              <w:jc w:val="righ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51,10</w:t>
            </w:r>
          </w:p>
        </w:tc>
        <w:tc>
          <w:tcPr>
            <w:tcW w:w="1027" w:type="pct"/>
            <w:vAlign w:val="center"/>
          </w:tcPr>
          <w:p w14:paraId="47AD27C3" w14:textId="77777777" w:rsidR="00DA493E" w:rsidRPr="00934B30" w:rsidRDefault="006305AF" w:rsidP="00934B30">
            <w:pPr>
              <w:jc w:val="righ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25,00</w:t>
            </w:r>
          </w:p>
        </w:tc>
      </w:tr>
    </w:tbl>
    <w:p w14:paraId="6EEE0177" w14:textId="77777777" w:rsidR="005C1B3E" w:rsidRDefault="005C1B3E" w:rsidP="00C70EB8">
      <w:pPr>
        <w:spacing w:after="0"/>
        <w:rPr>
          <w:rFonts w:ascii="Times New Roman" w:eastAsia="Calibri" w:hAnsi="Times New Roman" w:cs="Times New Roman"/>
          <w:color w:val="000000"/>
          <w:sz w:val="28"/>
          <w:szCs w:val="28"/>
        </w:rPr>
      </w:pPr>
    </w:p>
    <w:p w14:paraId="74B485E4" w14:textId="77777777" w:rsidR="00A40D10" w:rsidRPr="008E7EE8" w:rsidRDefault="00A40D10" w:rsidP="00A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r w:rsidRPr="008E7EE8">
        <w:rPr>
          <w:rFonts w:ascii="Times New Roman" w:eastAsia="Times New Roman" w:hAnsi="Times New Roman" w:cs="Times New Roman"/>
          <w:sz w:val="28"/>
          <w:szCs w:val="28"/>
          <w:lang w:eastAsia="x-none"/>
        </w:rPr>
        <w:t xml:space="preserve">У відповідності до документу </w:t>
      </w:r>
      <w:proofErr w:type="spellStart"/>
      <w:r w:rsidRPr="008E7EE8">
        <w:rPr>
          <w:rFonts w:ascii="Times New Roman" w:eastAsia="Times New Roman" w:hAnsi="Times New Roman" w:cs="Times New Roman"/>
          <w:sz w:val="28"/>
          <w:szCs w:val="28"/>
          <w:lang w:eastAsia="x-none"/>
        </w:rPr>
        <w:t>Євроконтролю</w:t>
      </w:r>
      <w:proofErr w:type="spellEnd"/>
      <w:r w:rsidRPr="008E7EE8">
        <w:rPr>
          <w:rFonts w:ascii="Times New Roman" w:eastAsia="Times New Roman" w:hAnsi="Times New Roman" w:cs="Times New Roman"/>
          <w:sz w:val="28"/>
          <w:szCs w:val="28"/>
          <w:lang w:eastAsia="x-none"/>
        </w:rPr>
        <w:t xml:space="preserve"> «Принципи визначення вартісної основи для маршрутних зборів та обчислення одиночних ставок» курс обміну, що застосовується для цього,   приймають   рівним   середньому   за  місяць  "заключному крос-курсу",  який обчислює агентство "Рейтерс" на основі щоденних курсів  попиту  (BID)  різних  національних  валют  щодо євро,  за квітень "n" року для попередніх даних,  і за вересень "n"  року  - для остаточних даних.</w:t>
      </w:r>
    </w:p>
    <w:p w14:paraId="4C8178BC" w14:textId="77777777" w:rsidR="00A40D10" w:rsidRDefault="00A40D10" w:rsidP="00A40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r w:rsidRPr="008E7EE8">
        <w:rPr>
          <w:rFonts w:ascii="Times New Roman" w:eastAsia="Times New Roman" w:hAnsi="Times New Roman" w:cs="Times New Roman"/>
          <w:sz w:val="28"/>
          <w:szCs w:val="28"/>
          <w:lang w:eastAsia="x-none"/>
        </w:rPr>
        <w:t>Відповідне значення курсу Євро складає 33,0004, який і було застосовано для розрахунку одиничних ставок плати за АНО на 2021 рік.</w:t>
      </w:r>
    </w:p>
    <w:p w14:paraId="76A00A35" w14:textId="77777777" w:rsidR="00A40D10" w:rsidRDefault="00A40D10"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3BBB25FF" w14:textId="2876AE31" w:rsidR="005C1B3E" w:rsidRDefault="009E233F"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 xml:space="preserve">Одинична ставка плати за АНО на </w:t>
      </w:r>
      <w:r w:rsidR="0079127A">
        <w:rPr>
          <w:rFonts w:ascii="Times New Roman" w:eastAsia="Calibri" w:hAnsi="Times New Roman" w:cs="Times New Roman"/>
          <w:color w:val="000000"/>
          <w:sz w:val="28"/>
          <w:szCs w:val="28"/>
        </w:rPr>
        <w:t xml:space="preserve">підході та в районі аеродрому </w:t>
      </w:r>
      <w:r w:rsidRPr="00934B30">
        <w:rPr>
          <w:rFonts w:ascii="Times New Roman" w:eastAsia="Calibri" w:hAnsi="Times New Roman" w:cs="Times New Roman"/>
          <w:color w:val="000000"/>
          <w:sz w:val="28"/>
          <w:szCs w:val="28"/>
        </w:rPr>
        <w:t>у національній валюті розраховується шляхом ділення маршрутної бази витрат на плановий показник сервісних одиниць обслуговування повітряних суден у 202</w:t>
      </w:r>
      <w:r>
        <w:rPr>
          <w:rFonts w:ascii="Times New Roman" w:eastAsia="Calibri" w:hAnsi="Times New Roman" w:cs="Times New Roman"/>
          <w:color w:val="000000"/>
          <w:sz w:val="28"/>
          <w:szCs w:val="28"/>
        </w:rPr>
        <w:t>1</w:t>
      </w:r>
      <w:r w:rsidRPr="00934B30">
        <w:rPr>
          <w:rFonts w:ascii="Times New Roman" w:eastAsia="Calibri" w:hAnsi="Times New Roman" w:cs="Times New Roman"/>
          <w:color w:val="000000"/>
          <w:sz w:val="28"/>
          <w:szCs w:val="28"/>
        </w:rPr>
        <w:t xml:space="preserve"> році.</w:t>
      </w:r>
    </w:p>
    <w:p w14:paraId="15AD738B" w14:textId="2AC6146F" w:rsidR="005C1B3E" w:rsidRDefault="005C1B3E"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0C0ABAEC" w14:textId="12B1A5FC" w:rsidR="00A40D10" w:rsidRDefault="00A40D10"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44397B81" w14:textId="77777777" w:rsidR="00A40D10" w:rsidRPr="00934B30" w:rsidRDefault="00A40D10"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Style w:val="a3"/>
        <w:tblW w:w="5000" w:type="pct"/>
        <w:tblLook w:val="04A0" w:firstRow="1" w:lastRow="0" w:firstColumn="1" w:lastColumn="0" w:noHBand="0" w:noVBand="1"/>
      </w:tblPr>
      <w:tblGrid>
        <w:gridCol w:w="8262"/>
        <w:gridCol w:w="2194"/>
      </w:tblGrid>
      <w:tr w:rsidR="00934B30" w:rsidRPr="00934B30" w14:paraId="59D3CD44" w14:textId="77777777" w:rsidTr="00A40D10">
        <w:trPr>
          <w:trHeight w:val="255"/>
        </w:trPr>
        <w:tc>
          <w:tcPr>
            <w:tcW w:w="3946" w:type="pct"/>
            <w:noWrap/>
            <w:hideMark/>
          </w:tcPr>
          <w:p w14:paraId="3A364F0C" w14:textId="77777777" w:rsidR="00934B30" w:rsidRPr="00934B30" w:rsidRDefault="00934B30" w:rsidP="00556C8B">
            <w:pP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 xml:space="preserve">База витрат </w:t>
            </w:r>
            <w:proofErr w:type="spellStart"/>
            <w:r w:rsidRPr="00934B30">
              <w:rPr>
                <w:rFonts w:ascii="Times New Roman" w:eastAsia="Calibri" w:hAnsi="Times New Roman" w:cs="Times New Roman"/>
                <w:b/>
                <w:bCs/>
                <w:color w:val="000000"/>
                <w:sz w:val="28"/>
                <w:szCs w:val="28"/>
              </w:rPr>
              <w:t>Украероруху</w:t>
            </w:r>
            <w:proofErr w:type="spellEnd"/>
            <w:r w:rsidRPr="00934B30">
              <w:rPr>
                <w:rFonts w:ascii="Times New Roman" w:eastAsia="Calibri" w:hAnsi="Times New Roman" w:cs="Times New Roman"/>
                <w:b/>
                <w:bCs/>
                <w:color w:val="000000"/>
                <w:sz w:val="28"/>
                <w:szCs w:val="28"/>
              </w:rPr>
              <w:t xml:space="preserve"> на підході та в районі аеродрому (тис</w:t>
            </w:r>
            <w:r w:rsidR="00556C8B">
              <w:rPr>
                <w:rFonts w:ascii="Times New Roman" w:eastAsia="Calibri" w:hAnsi="Times New Roman" w:cs="Times New Roman"/>
                <w:b/>
                <w:bCs/>
                <w:color w:val="000000"/>
                <w:sz w:val="28"/>
                <w:szCs w:val="28"/>
              </w:rPr>
              <w:t>.</w:t>
            </w:r>
            <w:r w:rsidRPr="00934B30">
              <w:rPr>
                <w:rFonts w:ascii="Times New Roman" w:eastAsia="Calibri" w:hAnsi="Times New Roman" w:cs="Times New Roman"/>
                <w:b/>
                <w:bCs/>
                <w:color w:val="000000"/>
                <w:sz w:val="28"/>
                <w:szCs w:val="28"/>
              </w:rPr>
              <w:t xml:space="preserve"> грн)</w:t>
            </w:r>
          </w:p>
        </w:tc>
        <w:tc>
          <w:tcPr>
            <w:tcW w:w="1054" w:type="pct"/>
            <w:tcBorders>
              <w:bottom w:val="single" w:sz="4" w:space="0" w:color="auto"/>
            </w:tcBorders>
            <w:noWrap/>
            <w:hideMark/>
          </w:tcPr>
          <w:p w14:paraId="50835800" w14:textId="77777777" w:rsidR="00934B30" w:rsidRPr="00934B30" w:rsidRDefault="00934B30" w:rsidP="00D271B3">
            <w:pPr>
              <w:jc w:val="cente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План на 202</w:t>
            </w:r>
            <w:r w:rsidR="00F11DF4">
              <w:rPr>
                <w:rFonts w:ascii="Times New Roman" w:eastAsia="Calibri" w:hAnsi="Times New Roman" w:cs="Times New Roman"/>
                <w:b/>
                <w:bCs/>
                <w:color w:val="000000"/>
                <w:sz w:val="28"/>
                <w:szCs w:val="28"/>
              </w:rPr>
              <w:t>1</w:t>
            </w:r>
            <w:r w:rsidRPr="00934B30">
              <w:rPr>
                <w:rFonts w:ascii="Times New Roman" w:eastAsia="Calibri" w:hAnsi="Times New Roman" w:cs="Times New Roman"/>
                <w:b/>
                <w:bCs/>
                <w:color w:val="000000"/>
                <w:sz w:val="28"/>
                <w:szCs w:val="28"/>
              </w:rPr>
              <w:t xml:space="preserve"> рік</w:t>
            </w:r>
          </w:p>
        </w:tc>
      </w:tr>
      <w:tr w:rsidR="00A40D10" w:rsidRPr="00934B30" w14:paraId="5246306E" w14:textId="77777777" w:rsidTr="00A40D10">
        <w:trPr>
          <w:trHeight w:val="255"/>
        </w:trPr>
        <w:tc>
          <w:tcPr>
            <w:tcW w:w="3946" w:type="pct"/>
            <w:noWrap/>
            <w:hideMark/>
          </w:tcPr>
          <w:p w14:paraId="2D769EAB"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Витрати на персонал</w:t>
            </w:r>
          </w:p>
        </w:tc>
        <w:tc>
          <w:tcPr>
            <w:tcW w:w="1054" w:type="pct"/>
            <w:tcBorders>
              <w:top w:val="single" w:sz="4" w:space="0" w:color="auto"/>
              <w:left w:val="single" w:sz="4" w:space="0" w:color="000000"/>
              <w:bottom w:val="single" w:sz="4" w:space="0" w:color="auto"/>
              <w:right w:val="single" w:sz="4" w:space="0" w:color="auto"/>
            </w:tcBorders>
            <w:shd w:val="clear" w:color="auto" w:fill="auto"/>
            <w:noWrap/>
          </w:tcPr>
          <w:p w14:paraId="3AB1CE5A" w14:textId="3B5ECB57"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820 511 </w:t>
            </w:r>
          </w:p>
        </w:tc>
      </w:tr>
      <w:tr w:rsidR="00A40D10" w:rsidRPr="00934B30" w14:paraId="10C26CD3" w14:textId="77777777" w:rsidTr="00A40D10">
        <w:trPr>
          <w:trHeight w:val="255"/>
        </w:trPr>
        <w:tc>
          <w:tcPr>
            <w:tcW w:w="3946" w:type="pct"/>
            <w:noWrap/>
            <w:hideMark/>
          </w:tcPr>
          <w:p w14:paraId="69BCCEB7"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Операційні витрати</w:t>
            </w:r>
          </w:p>
        </w:tc>
        <w:tc>
          <w:tcPr>
            <w:tcW w:w="1054" w:type="pct"/>
            <w:tcBorders>
              <w:top w:val="single" w:sz="4" w:space="0" w:color="auto"/>
              <w:left w:val="single" w:sz="4" w:space="0" w:color="000000"/>
              <w:bottom w:val="single" w:sz="4" w:space="0" w:color="auto"/>
              <w:right w:val="single" w:sz="4" w:space="0" w:color="auto"/>
            </w:tcBorders>
            <w:shd w:val="clear" w:color="auto" w:fill="auto"/>
            <w:noWrap/>
          </w:tcPr>
          <w:p w14:paraId="0B532BC2" w14:textId="5B528C43"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180 217 </w:t>
            </w:r>
          </w:p>
        </w:tc>
      </w:tr>
      <w:tr w:rsidR="00A40D10" w:rsidRPr="00934B30" w14:paraId="0840B9A9" w14:textId="77777777" w:rsidTr="00A40D10">
        <w:trPr>
          <w:trHeight w:val="255"/>
        </w:trPr>
        <w:tc>
          <w:tcPr>
            <w:tcW w:w="3946" w:type="pct"/>
            <w:noWrap/>
            <w:hideMark/>
          </w:tcPr>
          <w:p w14:paraId="0DD588BD"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Амортизація</w:t>
            </w:r>
          </w:p>
        </w:tc>
        <w:tc>
          <w:tcPr>
            <w:tcW w:w="1054" w:type="pct"/>
            <w:tcBorders>
              <w:top w:val="single" w:sz="4" w:space="0" w:color="auto"/>
              <w:left w:val="single" w:sz="4" w:space="0" w:color="000000"/>
              <w:bottom w:val="single" w:sz="4" w:space="0" w:color="auto"/>
              <w:right w:val="single" w:sz="4" w:space="0" w:color="auto"/>
            </w:tcBorders>
            <w:shd w:val="clear" w:color="auto" w:fill="auto"/>
            <w:noWrap/>
          </w:tcPr>
          <w:p w14:paraId="53EB62F8" w14:textId="7564E878"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121 228 </w:t>
            </w:r>
          </w:p>
        </w:tc>
      </w:tr>
      <w:tr w:rsidR="00A40D10" w:rsidRPr="00934B30" w14:paraId="1F1BF44B" w14:textId="77777777" w:rsidTr="00A40D10">
        <w:trPr>
          <w:trHeight w:val="255"/>
        </w:trPr>
        <w:tc>
          <w:tcPr>
            <w:tcW w:w="3946" w:type="pct"/>
            <w:noWrap/>
            <w:hideMark/>
          </w:tcPr>
          <w:p w14:paraId="361F3BA5"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Вартість капіталу</w:t>
            </w:r>
          </w:p>
        </w:tc>
        <w:tc>
          <w:tcPr>
            <w:tcW w:w="1054" w:type="pct"/>
            <w:tcBorders>
              <w:top w:val="single" w:sz="4" w:space="0" w:color="auto"/>
              <w:left w:val="single" w:sz="4" w:space="0" w:color="000000"/>
              <w:bottom w:val="single" w:sz="4" w:space="0" w:color="auto"/>
              <w:right w:val="single" w:sz="4" w:space="0" w:color="auto"/>
            </w:tcBorders>
            <w:shd w:val="clear" w:color="auto" w:fill="auto"/>
            <w:noWrap/>
          </w:tcPr>
          <w:p w14:paraId="67400C12" w14:textId="5159247B"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82 344 </w:t>
            </w:r>
          </w:p>
        </w:tc>
      </w:tr>
      <w:tr w:rsidR="00A40D10" w:rsidRPr="00934B30" w14:paraId="5F9D5DBC" w14:textId="77777777" w:rsidTr="00A40D10">
        <w:trPr>
          <w:trHeight w:val="255"/>
        </w:trPr>
        <w:tc>
          <w:tcPr>
            <w:tcW w:w="3946" w:type="pct"/>
            <w:noWrap/>
            <w:hideMark/>
          </w:tcPr>
          <w:p w14:paraId="0E77AE5A" w14:textId="77777777" w:rsidR="00A40D10" w:rsidRPr="00934B30" w:rsidRDefault="00A40D10" w:rsidP="00A40D1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Інші витрати</w:t>
            </w:r>
          </w:p>
        </w:tc>
        <w:tc>
          <w:tcPr>
            <w:tcW w:w="1054" w:type="pct"/>
            <w:tcBorders>
              <w:top w:val="single" w:sz="4" w:space="0" w:color="auto"/>
              <w:left w:val="single" w:sz="4" w:space="0" w:color="000000"/>
              <w:bottom w:val="single" w:sz="4" w:space="0" w:color="auto"/>
              <w:right w:val="single" w:sz="4" w:space="0" w:color="auto"/>
            </w:tcBorders>
            <w:shd w:val="clear" w:color="auto" w:fill="auto"/>
            <w:noWrap/>
          </w:tcPr>
          <w:p w14:paraId="206862A7" w14:textId="25016F61"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2 435 </w:t>
            </w:r>
          </w:p>
        </w:tc>
      </w:tr>
      <w:tr w:rsidR="00A40D10" w:rsidRPr="00934B30" w14:paraId="5AA3E247" w14:textId="77777777" w:rsidTr="00A40D10">
        <w:trPr>
          <w:trHeight w:val="255"/>
        </w:trPr>
        <w:tc>
          <w:tcPr>
            <w:tcW w:w="3946" w:type="pct"/>
            <w:noWrap/>
            <w:hideMark/>
          </w:tcPr>
          <w:p w14:paraId="3321D090" w14:textId="77777777" w:rsidR="00A40D10" w:rsidRPr="00934B30" w:rsidRDefault="00A40D10" w:rsidP="00A40D10">
            <w:pP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Всього</w:t>
            </w:r>
          </w:p>
        </w:tc>
        <w:tc>
          <w:tcPr>
            <w:tcW w:w="1054" w:type="pct"/>
            <w:tcBorders>
              <w:top w:val="single" w:sz="4" w:space="0" w:color="auto"/>
              <w:left w:val="single" w:sz="4" w:space="0" w:color="000000"/>
              <w:bottom w:val="single" w:sz="4" w:space="0" w:color="auto"/>
              <w:right w:val="single" w:sz="4" w:space="0" w:color="auto"/>
            </w:tcBorders>
            <w:shd w:val="clear" w:color="auto" w:fill="auto"/>
            <w:noWrap/>
          </w:tcPr>
          <w:p w14:paraId="334AE0EE" w14:textId="7001EEE1" w:rsidR="00A40D10" w:rsidRPr="00A40D10" w:rsidRDefault="00A40D10" w:rsidP="00A40D10">
            <w:pPr>
              <w:jc w:val="right"/>
              <w:rPr>
                <w:rFonts w:ascii="Times New Roman" w:eastAsia="Calibri" w:hAnsi="Times New Roman" w:cs="Times New Roman"/>
                <w:b/>
                <w:bCs/>
                <w:color w:val="000000"/>
                <w:sz w:val="28"/>
                <w:szCs w:val="28"/>
              </w:rPr>
            </w:pPr>
            <w:r w:rsidRPr="00A40D10">
              <w:rPr>
                <w:rFonts w:ascii="Times New Roman" w:eastAsia="Calibri" w:hAnsi="Times New Roman" w:cs="Times New Roman"/>
                <w:b/>
                <w:bCs/>
                <w:color w:val="000000"/>
                <w:sz w:val="28"/>
                <w:szCs w:val="28"/>
              </w:rPr>
              <w:t xml:space="preserve"> 1 206 734 </w:t>
            </w:r>
          </w:p>
        </w:tc>
      </w:tr>
      <w:tr w:rsidR="00934B30" w:rsidRPr="00934B30" w14:paraId="142763A2" w14:textId="77777777" w:rsidTr="00A40D10">
        <w:trPr>
          <w:trHeight w:val="255"/>
        </w:trPr>
        <w:tc>
          <w:tcPr>
            <w:tcW w:w="3946" w:type="pct"/>
            <w:noWrap/>
            <w:hideMark/>
          </w:tcPr>
          <w:p w14:paraId="5C2C9323" w14:textId="77777777" w:rsidR="00934B30" w:rsidRPr="00934B30" w:rsidRDefault="00934B30" w:rsidP="00934B30">
            <w:pP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Частка (%) у складі національної бази витрат</w:t>
            </w:r>
          </w:p>
        </w:tc>
        <w:tc>
          <w:tcPr>
            <w:tcW w:w="1054" w:type="pct"/>
            <w:tcBorders>
              <w:top w:val="single" w:sz="4" w:space="0" w:color="auto"/>
            </w:tcBorders>
            <w:noWrap/>
            <w:hideMark/>
          </w:tcPr>
          <w:p w14:paraId="35157B49" w14:textId="63DA8C7C" w:rsidR="00934B30" w:rsidRPr="00934B30" w:rsidRDefault="00934B30" w:rsidP="00934B30">
            <w:pPr>
              <w:jc w:val="right"/>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9</w:t>
            </w:r>
            <w:r w:rsidR="00A40D10">
              <w:rPr>
                <w:rFonts w:ascii="Times New Roman" w:eastAsia="Calibri" w:hAnsi="Times New Roman" w:cs="Times New Roman"/>
                <w:color w:val="000000"/>
                <w:sz w:val="28"/>
                <w:szCs w:val="28"/>
              </w:rPr>
              <w:t>8</w:t>
            </w:r>
            <w:r w:rsidRPr="00934B30">
              <w:rPr>
                <w:rFonts w:ascii="Times New Roman" w:eastAsia="Calibri" w:hAnsi="Times New Roman" w:cs="Times New Roman"/>
                <w:color w:val="000000"/>
                <w:sz w:val="28"/>
                <w:szCs w:val="28"/>
              </w:rPr>
              <w:t>%</w:t>
            </w:r>
          </w:p>
        </w:tc>
      </w:tr>
    </w:tbl>
    <w:p w14:paraId="4625F599" w14:textId="77777777" w:rsidR="00934B30" w:rsidRPr="00934B30" w:rsidRDefault="00934B30" w:rsidP="00F11DF4">
      <w:pPr>
        <w:contextualSpacing/>
        <w:jc w:val="both"/>
        <w:rPr>
          <w:rFonts w:ascii="Times New Roman" w:eastAsia="Calibri" w:hAnsi="Times New Roman" w:cs="Times New Roman"/>
          <w:color w:val="000000"/>
          <w:sz w:val="24"/>
          <w:szCs w:val="28"/>
        </w:rPr>
      </w:pPr>
    </w:p>
    <w:tbl>
      <w:tblPr>
        <w:tblStyle w:val="a3"/>
        <w:tblW w:w="5000" w:type="pct"/>
        <w:tblLook w:val="04A0" w:firstRow="1" w:lastRow="0" w:firstColumn="1" w:lastColumn="0" w:noHBand="0" w:noVBand="1"/>
      </w:tblPr>
      <w:tblGrid>
        <w:gridCol w:w="8341"/>
        <w:gridCol w:w="2115"/>
      </w:tblGrid>
      <w:tr w:rsidR="00934B30" w:rsidRPr="00934B30" w14:paraId="6DAE6DCC" w14:textId="77777777" w:rsidTr="00BC4611">
        <w:trPr>
          <w:trHeight w:val="255"/>
        </w:trPr>
        <w:tc>
          <w:tcPr>
            <w:tcW w:w="3983" w:type="pct"/>
            <w:noWrap/>
            <w:hideMark/>
          </w:tcPr>
          <w:p w14:paraId="394BCDD1" w14:textId="77777777" w:rsidR="00934B30" w:rsidRPr="00934B30" w:rsidRDefault="00934B30"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 xml:space="preserve">База витрат </w:t>
            </w:r>
            <w:proofErr w:type="spellStart"/>
            <w:r w:rsidRPr="00934B30">
              <w:rPr>
                <w:rFonts w:ascii="Times New Roman" w:eastAsia="Calibri" w:hAnsi="Times New Roman" w:cs="Times New Roman"/>
                <w:b/>
                <w:bCs/>
                <w:color w:val="000000"/>
                <w:sz w:val="28"/>
                <w:szCs w:val="28"/>
              </w:rPr>
              <w:t>Державіаслужби</w:t>
            </w:r>
            <w:proofErr w:type="spellEnd"/>
            <w:r w:rsidRPr="00934B30">
              <w:rPr>
                <w:rFonts w:ascii="Times New Roman" w:eastAsia="Calibri" w:hAnsi="Times New Roman" w:cs="Times New Roman"/>
                <w:b/>
                <w:bCs/>
                <w:color w:val="000000"/>
                <w:sz w:val="28"/>
                <w:szCs w:val="28"/>
              </w:rPr>
              <w:t xml:space="preserve"> на підході та </w:t>
            </w:r>
            <w:r w:rsidR="00556C8B">
              <w:rPr>
                <w:rFonts w:ascii="Times New Roman" w:eastAsia="Calibri" w:hAnsi="Times New Roman" w:cs="Times New Roman"/>
                <w:b/>
                <w:bCs/>
                <w:color w:val="000000"/>
                <w:sz w:val="28"/>
                <w:szCs w:val="28"/>
              </w:rPr>
              <w:t xml:space="preserve">в районі аеродрому </w:t>
            </w:r>
            <w:r w:rsidRPr="00934B30">
              <w:rPr>
                <w:rFonts w:ascii="Times New Roman" w:eastAsia="Calibri" w:hAnsi="Times New Roman" w:cs="Times New Roman"/>
                <w:b/>
                <w:bCs/>
                <w:color w:val="000000"/>
                <w:sz w:val="28"/>
                <w:szCs w:val="28"/>
              </w:rPr>
              <w:t>(тис</w:t>
            </w:r>
            <w:r w:rsidR="00556C8B">
              <w:rPr>
                <w:rFonts w:ascii="Times New Roman" w:eastAsia="Calibri" w:hAnsi="Times New Roman" w:cs="Times New Roman"/>
                <w:b/>
                <w:bCs/>
                <w:color w:val="000000"/>
                <w:sz w:val="28"/>
                <w:szCs w:val="28"/>
              </w:rPr>
              <w:t>.</w:t>
            </w:r>
            <w:r w:rsidRPr="00934B30">
              <w:rPr>
                <w:rFonts w:ascii="Times New Roman" w:eastAsia="Calibri" w:hAnsi="Times New Roman" w:cs="Times New Roman"/>
                <w:b/>
                <w:bCs/>
                <w:color w:val="000000"/>
                <w:sz w:val="28"/>
                <w:szCs w:val="28"/>
              </w:rPr>
              <w:t xml:space="preserve"> грн)</w:t>
            </w:r>
          </w:p>
        </w:tc>
        <w:tc>
          <w:tcPr>
            <w:tcW w:w="1017" w:type="pct"/>
            <w:tcBorders>
              <w:bottom w:val="single" w:sz="4" w:space="0" w:color="auto"/>
            </w:tcBorders>
            <w:noWrap/>
            <w:hideMark/>
          </w:tcPr>
          <w:p w14:paraId="2C239F99" w14:textId="77777777" w:rsidR="00934B30" w:rsidRPr="00934B30" w:rsidRDefault="00934B30" w:rsidP="00D271B3">
            <w:pPr>
              <w:jc w:val="center"/>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План на 202</w:t>
            </w:r>
            <w:r w:rsidR="00C20122">
              <w:rPr>
                <w:rFonts w:ascii="Times New Roman" w:eastAsia="Calibri" w:hAnsi="Times New Roman" w:cs="Times New Roman"/>
                <w:b/>
                <w:bCs/>
                <w:color w:val="000000"/>
                <w:sz w:val="28"/>
                <w:szCs w:val="28"/>
              </w:rPr>
              <w:t>1</w:t>
            </w:r>
            <w:r w:rsidRPr="00934B30">
              <w:rPr>
                <w:rFonts w:ascii="Times New Roman" w:eastAsia="Calibri" w:hAnsi="Times New Roman" w:cs="Times New Roman"/>
                <w:b/>
                <w:bCs/>
                <w:color w:val="000000"/>
                <w:sz w:val="28"/>
                <w:szCs w:val="28"/>
              </w:rPr>
              <w:t xml:space="preserve"> рік</w:t>
            </w:r>
          </w:p>
        </w:tc>
      </w:tr>
      <w:tr w:rsidR="00A40D10" w:rsidRPr="00934B30" w14:paraId="11DEA242" w14:textId="77777777" w:rsidTr="00BC4611">
        <w:trPr>
          <w:trHeight w:val="255"/>
        </w:trPr>
        <w:tc>
          <w:tcPr>
            <w:tcW w:w="3983" w:type="pct"/>
            <w:noWrap/>
            <w:hideMark/>
          </w:tcPr>
          <w:p w14:paraId="57B7144F"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Витрати на персонал</w:t>
            </w:r>
          </w:p>
        </w:tc>
        <w:tc>
          <w:tcPr>
            <w:tcW w:w="1017" w:type="pct"/>
            <w:tcBorders>
              <w:top w:val="single" w:sz="4" w:space="0" w:color="auto"/>
              <w:left w:val="single" w:sz="4" w:space="0" w:color="000000"/>
              <w:bottom w:val="single" w:sz="4" w:space="0" w:color="auto"/>
              <w:right w:val="single" w:sz="4" w:space="0" w:color="auto"/>
            </w:tcBorders>
            <w:shd w:val="clear" w:color="auto" w:fill="auto"/>
            <w:noWrap/>
          </w:tcPr>
          <w:p w14:paraId="2592F570" w14:textId="090810C5"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14 203 </w:t>
            </w:r>
          </w:p>
        </w:tc>
      </w:tr>
      <w:tr w:rsidR="00A40D10" w:rsidRPr="00934B30" w14:paraId="037B91CB" w14:textId="77777777" w:rsidTr="00BC4611">
        <w:trPr>
          <w:trHeight w:val="255"/>
        </w:trPr>
        <w:tc>
          <w:tcPr>
            <w:tcW w:w="3983" w:type="pct"/>
            <w:noWrap/>
            <w:hideMark/>
          </w:tcPr>
          <w:p w14:paraId="250365EA"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Операційні витрати</w:t>
            </w:r>
          </w:p>
        </w:tc>
        <w:tc>
          <w:tcPr>
            <w:tcW w:w="1017" w:type="pct"/>
            <w:tcBorders>
              <w:top w:val="single" w:sz="4" w:space="0" w:color="auto"/>
              <w:left w:val="single" w:sz="4" w:space="0" w:color="000000"/>
              <w:bottom w:val="single" w:sz="4" w:space="0" w:color="auto"/>
              <w:right w:val="single" w:sz="4" w:space="0" w:color="auto"/>
            </w:tcBorders>
            <w:shd w:val="clear" w:color="auto" w:fill="auto"/>
            <w:noWrap/>
          </w:tcPr>
          <w:p w14:paraId="0E6994BB" w14:textId="38B22BA9"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6 703 </w:t>
            </w:r>
          </w:p>
        </w:tc>
      </w:tr>
      <w:tr w:rsidR="00A40D10" w:rsidRPr="00934B30" w14:paraId="2C30EDCE" w14:textId="77777777" w:rsidTr="00BC4611">
        <w:trPr>
          <w:trHeight w:val="255"/>
        </w:trPr>
        <w:tc>
          <w:tcPr>
            <w:tcW w:w="3983" w:type="pct"/>
            <w:noWrap/>
            <w:hideMark/>
          </w:tcPr>
          <w:p w14:paraId="3694D3A4"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Амортизація</w:t>
            </w:r>
          </w:p>
        </w:tc>
        <w:tc>
          <w:tcPr>
            <w:tcW w:w="1017" w:type="pct"/>
            <w:tcBorders>
              <w:top w:val="single" w:sz="4" w:space="0" w:color="auto"/>
              <w:left w:val="single" w:sz="4" w:space="0" w:color="000000"/>
              <w:bottom w:val="single" w:sz="4" w:space="0" w:color="auto"/>
              <w:right w:val="single" w:sz="4" w:space="0" w:color="auto"/>
            </w:tcBorders>
            <w:shd w:val="clear" w:color="auto" w:fill="auto"/>
            <w:noWrap/>
          </w:tcPr>
          <w:p w14:paraId="06880B94" w14:textId="46D30985"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   </w:t>
            </w:r>
          </w:p>
        </w:tc>
      </w:tr>
      <w:tr w:rsidR="00A40D10" w:rsidRPr="00934B30" w14:paraId="7260C1A9" w14:textId="77777777" w:rsidTr="00BC4611">
        <w:trPr>
          <w:trHeight w:val="255"/>
        </w:trPr>
        <w:tc>
          <w:tcPr>
            <w:tcW w:w="3983" w:type="pct"/>
            <w:noWrap/>
            <w:hideMark/>
          </w:tcPr>
          <w:p w14:paraId="6C1FC4C9"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lastRenderedPageBreak/>
              <w:t>Вартість капіталу</w:t>
            </w:r>
          </w:p>
        </w:tc>
        <w:tc>
          <w:tcPr>
            <w:tcW w:w="1017" w:type="pct"/>
            <w:tcBorders>
              <w:top w:val="single" w:sz="4" w:space="0" w:color="auto"/>
              <w:left w:val="single" w:sz="4" w:space="0" w:color="000000"/>
              <w:bottom w:val="single" w:sz="4" w:space="0" w:color="auto"/>
              <w:right w:val="single" w:sz="4" w:space="0" w:color="auto"/>
            </w:tcBorders>
            <w:shd w:val="clear" w:color="auto" w:fill="auto"/>
            <w:noWrap/>
          </w:tcPr>
          <w:p w14:paraId="19CD41C4" w14:textId="741F47E8"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   </w:t>
            </w:r>
          </w:p>
        </w:tc>
      </w:tr>
      <w:tr w:rsidR="00A40D10" w:rsidRPr="00934B30" w14:paraId="274B8A68" w14:textId="77777777" w:rsidTr="00BC4611">
        <w:trPr>
          <w:trHeight w:val="255"/>
        </w:trPr>
        <w:tc>
          <w:tcPr>
            <w:tcW w:w="3983" w:type="pct"/>
            <w:noWrap/>
            <w:hideMark/>
          </w:tcPr>
          <w:p w14:paraId="04F258D9" w14:textId="77777777" w:rsidR="00A40D10" w:rsidRPr="00934B30" w:rsidRDefault="00A40D10" w:rsidP="00A40D1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Інші витрати</w:t>
            </w:r>
          </w:p>
        </w:tc>
        <w:tc>
          <w:tcPr>
            <w:tcW w:w="1017" w:type="pct"/>
            <w:tcBorders>
              <w:top w:val="single" w:sz="4" w:space="0" w:color="auto"/>
              <w:left w:val="single" w:sz="4" w:space="0" w:color="000000"/>
              <w:bottom w:val="single" w:sz="4" w:space="0" w:color="auto"/>
              <w:right w:val="single" w:sz="4" w:space="0" w:color="auto"/>
            </w:tcBorders>
            <w:shd w:val="clear" w:color="auto" w:fill="auto"/>
            <w:noWrap/>
          </w:tcPr>
          <w:p w14:paraId="60473866" w14:textId="4F0CDF7C" w:rsidR="00A40D10" w:rsidRPr="00BC4611" w:rsidRDefault="00A40D10" w:rsidP="00A40D1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 xml:space="preserve"> -   </w:t>
            </w:r>
          </w:p>
        </w:tc>
      </w:tr>
      <w:tr w:rsidR="00A40D10" w:rsidRPr="00934B30" w14:paraId="441D640C" w14:textId="77777777" w:rsidTr="00BC4611">
        <w:trPr>
          <w:trHeight w:val="255"/>
        </w:trPr>
        <w:tc>
          <w:tcPr>
            <w:tcW w:w="3983" w:type="pct"/>
            <w:noWrap/>
            <w:hideMark/>
          </w:tcPr>
          <w:p w14:paraId="18097A18" w14:textId="77777777" w:rsidR="00A40D10" w:rsidRPr="00934B30" w:rsidRDefault="00A40D10" w:rsidP="00A40D1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Всього</w:t>
            </w:r>
          </w:p>
        </w:tc>
        <w:tc>
          <w:tcPr>
            <w:tcW w:w="1017" w:type="pct"/>
            <w:tcBorders>
              <w:top w:val="single" w:sz="4" w:space="0" w:color="auto"/>
              <w:left w:val="single" w:sz="4" w:space="0" w:color="000000"/>
              <w:bottom w:val="single" w:sz="4" w:space="0" w:color="auto"/>
              <w:right w:val="single" w:sz="4" w:space="0" w:color="auto"/>
            </w:tcBorders>
            <w:shd w:val="clear" w:color="auto" w:fill="auto"/>
            <w:noWrap/>
          </w:tcPr>
          <w:p w14:paraId="3E9DBB0B" w14:textId="121669DD" w:rsidR="00A40D10" w:rsidRPr="00A40D10" w:rsidRDefault="00A40D10" w:rsidP="00A40D10">
            <w:pPr>
              <w:jc w:val="right"/>
              <w:rPr>
                <w:rFonts w:ascii="Times New Roman" w:eastAsia="Calibri" w:hAnsi="Times New Roman" w:cs="Times New Roman"/>
                <w:b/>
                <w:bCs/>
                <w:color w:val="000000"/>
                <w:sz w:val="28"/>
                <w:szCs w:val="28"/>
              </w:rPr>
            </w:pPr>
            <w:r w:rsidRPr="00A40D10">
              <w:rPr>
                <w:rFonts w:ascii="Times New Roman" w:eastAsia="Calibri" w:hAnsi="Times New Roman" w:cs="Times New Roman"/>
                <w:b/>
                <w:bCs/>
                <w:color w:val="000000"/>
                <w:sz w:val="28"/>
                <w:szCs w:val="28"/>
              </w:rPr>
              <w:t xml:space="preserve"> 20 906 </w:t>
            </w:r>
          </w:p>
        </w:tc>
      </w:tr>
      <w:tr w:rsidR="00BC4611" w:rsidRPr="00934B30" w14:paraId="30CC7895" w14:textId="77777777" w:rsidTr="00BC4611">
        <w:trPr>
          <w:trHeight w:val="255"/>
        </w:trPr>
        <w:tc>
          <w:tcPr>
            <w:tcW w:w="3983" w:type="pct"/>
            <w:noWrap/>
            <w:hideMark/>
          </w:tcPr>
          <w:p w14:paraId="3693EC0A" w14:textId="77777777" w:rsidR="00BC4611" w:rsidRPr="00934B30" w:rsidRDefault="00BC4611" w:rsidP="00BC4611">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Частка (%) у складі національної бази витрат</w:t>
            </w:r>
          </w:p>
        </w:tc>
        <w:tc>
          <w:tcPr>
            <w:tcW w:w="1017" w:type="pct"/>
            <w:tcBorders>
              <w:top w:val="single" w:sz="4" w:space="0" w:color="auto"/>
            </w:tcBorders>
            <w:noWrap/>
          </w:tcPr>
          <w:p w14:paraId="63D300A4" w14:textId="5662BB4C" w:rsidR="00BC4611" w:rsidRPr="00BC4611" w:rsidRDefault="00A40D10" w:rsidP="00BC4611">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BC4611" w:rsidRPr="00BC4611">
              <w:rPr>
                <w:rFonts w:ascii="Times New Roman" w:eastAsia="Calibri" w:hAnsi="Times New Roman" w:cs="Times New Roman"/>
                <w:color w:val="000000"/>
                <w:sz w:val="28"/>
                <w:szCs w:val="28"/>
              </w:rPr>
              <w:t>%</w:t>
            </w:r>
          </w:p>
        </w:tc>
      </w:tr>
    </w:tbl>
    <w:p w14:paraId="745C6D54" w14:textId="77777777" w:rsidR="00934B30" w:rsidRPr="00934B30" w:rsidRDefault="00934B30" w:rsidP="00934B30">
      <w:pPr>
        <w:spacing w:after="0"/>
        <w:jc w:val="center"/>
        <w:rPr>
          <w:rFonts w:ascii="Times New Roman" w:eastAsia="Calibri" w:hAnsi="Times New Roman" w:cs="Times New Roman"/>
          <w:color w:val="000000"/>
          <w:sz w:val="28"/>
          <w:szCs w:val="28"/>
        </w:rPr>
      </w:pPr>
    </w:p>
    <w:p w14:paraId="18DB2F0C" w14:textId="77777777" w:rsidR="005C1B3E" w:rsidRDefault="00934B30"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 xml:space="preserve">Відповідно до </w:t>
      </w:r>
      <w:r w:rsidR="00B743F4">
        <w:rPr>
          <w:rFonts w:ascii="Times New Roman" w:eastAsia="Calibri" w:hAnsi="Times New Roman" w:cs="Times New Roman"/>
          <w:color w:val="000000"/>
          <w:sz w:val="28"/>
          <w:szCs w:val="28"/>
        </w:rPr>
        <w:t xml:space="preserve">статті 36 </w:t>
      </w:r>
      <w:r w:rsidRPr="00934B30">
        <w:rPr>
          <w:rFonts w:ascii="Times New Roman" w:eastAsia="Calibri" w:hAnsi="Times New Roman" w:cs="Times New Roman"/>
          <w:color w:val="000000"/>
          <w:sz w:val="28"/>
          <w:szCs w:val="28"/>
        </w:rPr>
        <w:t xml:space="preserve">положень Повітряного Кодексу України </w:t>
      </w:r>
      <w:r w:rsidR="00B743F4">
        <w:rPr>
          <w:rFonts w:ascii="Times New Roman" w:eastAsia="Calibri" w:hAnsi="Times New Roman" w:cs="Times New Roman"/>
          <w:color w:val="000000"/>
          <w:sz w:val="28"/>
          <w:szCs w:val="28"/>
        </w:rPr>
        <w:t xml:space="preserve">і документів </w:t>
      </w:r>
      <w:proofErr w:type="spellStart"/>
      <w:r w:rsidR="00B743F4">
        <w:rPr>
          <w:rFonts w:ascii="Times New Roman" w:eastAsia="Calibri" w:hAnsi="Times New Roman" w:cs="Times New Roman"/>
          <w:color w:val="000000"/>
          <w:sz w:val="28"/>
          <w:szCs w:val="28"/>
        </w:rPr>
        <w:t>Євроконтролю</w:t>
      </w:r>
      <w:proofErr w:type="spellEnd"/>
      <w:r w:rsidRPr="00934B30">
        <w:rPr>
          <w:rFonts w:ascii="Times New Roman" w:eastAsia="Calibri" w:hAnsi="Times New Roman" w:cs="Times New Roman"/>
          <w:color w:val="000000"/>
          <w:sz w:val="28"/>
          <w:szCs w:val="28"/>
        </w:rPr>
        <w:t xml:space="preserve"> планова база витрат на надання послуг АНО на підході та в районі аеродрому зменшується на суму інших доходів, які не стосуються надання аеронавігаційних послуг.</w:t>
      </w:r>
    </w:p>
    <w:p w14:paraId="2BA898D5" w14:textId="77777777" w:rsidR="00934B30" w:rsidRPr="00934B30" w:rsidRDefault="00934B30" w:rsidP="005C1B3E">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Одинична ставка плати за АНО на підході та в районі аеродрому у національній валюті розраховується шляхом ділення бази витрат на плановий показник сервісних одиниць (частка від ділення на п’ятдесят максимальної сертифікованої злітної маси повітряного судна, яка піднесена до степеню 0,70) обслуговування повітряних суден у 202</w:t>
      </w:r>
      <w:r w:rsidR="00C359AF">
        <w:rPr>
          <w:rFonts w:ascii="Times New Roman" w:eastAsia="Calibri" w:hAnsi="Times New Roman" w:cs="Times New Roman"/>
          <w:color w:val="000000"/>
          <w:sz w:val="28"/>
          <w:szCs w:val="28"/>
        </w:rPr>
        <w:t>1</w:t>
      </w:r>
      <w:r w:rsidRPr="00934B30">
        <w:rPr>
          <w:rFonts w:ascii="Times New Roman" w:eastAsia="Calibri" w:hAnsi="Times New Roman" w:cs="Times New Roman"/>
          <w:color w:val="000000"/>
          <w:sz w:val="28"/>
          <w:szCs w:val="28"/>
        </w:rPr>
        <w:t xml:space="preserve"> році.</w:t>
      </w:r>
    </w:p>
    <w:p w14:paraId="7DFBE311" w14:textId="154043A3" w:rsidR="00934B30" w:rsidRDefault="00934B30" w:rsidP="00934B30">
      <w:pPr>
        <w:spacing w:after="0"/>
        <w:jc w:val="center"/>
        <w:rPr>
          <w:rFonts w:ascii="Times New Roman" w:eastAsia="Calibri" w:hAnsi="Times New Roman" w:cs="Times New Roman"/>
          <w:color w:val="000000"/>
          <w:sz w:val="28"/>
          <w:szCs w:val="28"/>
        </w:rPr>
      </w:pPr>
    </w:p>
    <w:p w14:paraId="4342EC27" w14:textId="77777777" w:rsidR="00934B30" w:rsidRPr="00934B30" w:rsidRDefault="00934B30" w:rsidP="005C1B3E">
      <w:pPr>
        <w:spacing w:after="0"/>
        <w:jc w:val="cente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Розрахунок одиничної ставки плати за АНО на підході та в районі аеродрому</w:t>
      </w:r>
    </w:p>
    <w:p w14:paraId="796A5A13" w14:textId="77777777" w:rsidR="00934B30" w:rsidRPr="00934B30" w:rsidRDefault="00934B30" w:rsidP="005C1B3E">
      <w:pPr>
        <w:jc w:val="center"/>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на 202</w:t>
      </w:r>
      <w:r w:rsidR="00C359AF">
        <w:rPr>
          <w:rFonts w:ascii="Times New Roman" w:eastAsia="Calibri" w:hAnsi="Times New Roman" w:cs="Times New Roman"/>
          <w:color w:val="000000"/>
          <w:sz w:val="28"/>
          <w:szCs w:val="28"/>
        </w:rPr>
        <w:t>1</w:t>
      </w:r>
      <w:r w:rsidRPr="00934B30">
        <w:rPr>
          <w:rFonts w:ascii="Times New Roman" w:eastAsia="Calibri" w:hAnsi="Times New Roman" w:cs="Times New Roman"/>
          <w:color w:val="000000"/>
          <w:sz w:val="28"/>
          <w:szCs w:val="28"/>
        </w:rPr>
        <w:t xml:space="preserve"> рік</w:t>
      </w:r>
    </w:p>
    <w:tbl>
      <w:tblPr>
        <w:tblStyle w:val="a3"/>
        <w:tblW w:w="5000" w:type="pct"/>
        <w:tblLook w:val="04A0" w:firstRow="1" w:lastRow="0" w:firstColumn="1" w:lastColumn="0" w:noHBand="0" w:noVBand="1"/>
      </w:tblPr>
      <w:tblGrid>
        <w:gridCol w:w="7894"/>
        <w:gridCol w:w="2562"/>
      </w:tblGrid>
      <w:tr w:rsidR="00934B30" w:rsidRPr="00934B30" w14:paraId="318D9BB5" w14:textId="77777777" w:rsidTr="0075281B">
        <w:trPr>
          <w:trHeight w:val="480"/>
        </w:trPr>
        <w:tc>
          <w:tcPr>
            <w:tcW w:w="3775" w:type="pct"/>
            <w:hideMark/>
          </w:tcPr>
          <w:p w14:paraId="000E76CE" w14:textId="77777777" w:rsidR="00934B30" w:rsidRPr="00934B30" w:rsidRDefault="00934B30"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Витрати на обслуговування на підході та в районі аеродрому + витрати ЄВРОКОНТРОЛЮ</w:t>
            </w:r>
          </w:p>
        </w:tc>
        <w:tc>
          <w:tcPr>
            <w:tcW w:w="1225" w:type="pct"/>
            <w:tcBorders>
              <w:bottom w:val="single" w:sz="4" w:space="0" w:color="auto"/>
            </w:tcBorders>
            <w:noWrap/>
            <w:hideMark/>
          </w:tcPr>
          <w:p w14:paraId="45F05F87" w14:textId="77777777" w:rsidR="00934B30" w:rsidRPr="00934B30" w:rsidRDefault="00934B30" w:rsidP="00934B30">
            <w:pPr>
              <w:jc w:val="right"/>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План на 202</w:t>
            </w:r>
            <w:r w:rsidR="00C359AF">
              <w:rPr>
                <w:rFonts w:ascii="Times New Roman" w:eastAsia="Calibri" w:hAnsi="Times New Roman" w:cs="Times New Roman"/>
                <w:b/>
                <w:bCs/>
                <w:color w:val="000000"/>
                <w:sz w:val="28"/>
                <w:szCs w:val="28"/>
              </w:rPr>
              <w:t>1</w:t>
            </w:r>
            <w:r w:rsidRPr="00934B30">
              <w:rPr>
                <w:rFonts w:ascii="Times New Roman" w:eastAsia="Calibri" w:hAnsi="Times New Roman" w:cs="Times New Roman"/>
                <w:b/>
                <w:bCs/>
                <w:color w:val="000000"/>
                <w:sz w:val="28"/>
                <w:szCs w:val="28"/>
              </w:rPr>
              <w:t xml:space="preserve"> рік</w:t>
            </w:r>
          </w:p>
        </w:tc>
      </w:tr>
      <w:tr w:rsidR="00934B30" w:rsidRPr="00934B30" w14:paraId="42230575" w14:textId="77777777" w:rsidTr="0075281B">
        <w:trPr>
          <w:trHeight w:val="255"/>
        </w:trPr>
        <w:tc>
          <w:tcPr>
            <w:tcW w:w="3775" w:type="pct"/>
            <w:noWrap/>
            <w:hideMark/>
          </w:tcPr>
          <w:p w14:paraId="209B31D1" w14:textId="77777777" w:rsidR="00934B30" w:rsidRPr="00934B30" w:rsidRDefault="00934B30" w:rsidP="00934B30">
            <w:pPr>
              <w:jc w:val="both"/>
              <w:rPr>
                <w:rFonts w:ascii="Times New Roman" w:eastAsia="Calibri" w:hAnsi="Times New Roman" w:cs="Times New Roman"/>
                <w:color w:val="000000"/>
                <w:sz w:val="28"/>
                <w:szCs w:val="28"/>
              </w:rPr>
            </w:pPr>
            <w:proofErr w:type="spellStart"/>
            <w:r w:rsidRPr="00934B30">
              <w:rPr>
                <w:rFonts w:ascii="Times New Roman" w:eastAsia="Calibri" w:hAnsi="Times New Roman" w:cs="Times New Roman"/>
                <w:color w:val="000000"/>
                <w:sz w:val="28"/>
                <w:szCs w:val="28"/>
              </w:rPr>
              <w:t>Украерорух</w:t>
            </w:r>
            <w:proofErr w:type="spellEnd"/>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7CD2E834" w14:textId="5D1A997C" w:rsidR="00934B30"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1 206 734</w:t>
            </w:r>
          </w:p>
        </w:tc>
      </w:tr>
      <w:tr w:rsidR="00934B30" w:rsidRPr="00934B30" w14:paraId="7A94C00E" w14:textId="77777777" w:rsidTr="0075281B">
        <w:trPr>
          <w:trHeight w:val="255"/>
        </w:trPr>
        <w:tc>
          <w:tcPr>
            <w:tcW w:w="3775" w:type="pct"/>
            <w:noWrap/>
            <w:hideMark/>
          </w:tcPr>
          <w:p w14:paraId="54952900" w14:textId="77777777" w:rsidR="00934B30" w:rsidRPr="00934B30" w:rsidRDefault="00934B30"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Інші доходи (які не стосуються АНО)</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7952DA7C" w14:textId="4285EE55" w:rsidR="00934B30" w:rsidRPr="00934B30" w:rsidRDefault="00934B30" w:rsidP="00934B30">
            <w:pPr>
              <w:jc w:val="right"/>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-1</w:t>
            </w:r>
            <w:r w:rsidR="00CC3FD0">
              <w:rPr>
                <w:rFonts w:ascii="Times New Roman" w:eastAsia="Calibri" w:hAnsi="Times New Roman" w:cs="Times New Roman"/>
                <w:color w:val="000000"/>
                <w:sz w:val="28"/>
                <w:szCs w:val="28"/>
              </w:rPr>
              <w:t>3</w:t>
            </w:r>
            <w:r w:rsidRPr="00934B30">
              <w:rPr>
                <w:rFonts w:ascii="Times New Roman" w:eastAsia="Calibri" w:hAnsi="Times New Roman" w:cs="Times New Roman"/>
                <w:color w:val="000000"/>
                <w:sz w:val="28"/>
                <w:szCs w:val="28"/>
              </w:rPr>
              <w:t xml:space="preserve"> </w:t>
            </w:r>
            <w:r w:rsidR="00A40D10">
              <w:rPr>
                <w:rFonts w:ascii="Times New Roman" w:eastAsia="Calibri" w:hAnsi="Times New Roman" w:cs="Times New Roman"/>
                <w:color w:val="000000"/>
                <w:sz w:val="28"/>
                <w:szCs w:val="28"/>
              </w:rPr>
              <w:t>388</w:t>
            </w:r>
          </w:p>
        </w:tc>
      </w:tr>
      <w:tr w:rsidR="00934B30" w:rsidRPr="00934B30" w14:paraId="622A5625" w14:textId="77777777" w:rsidTr="0075281B">
        <w:trPr>
          <w:trHeight w:val="255"/>
        </w:trPr>
        <w:tc>
          <w:tcPr>
            <w:tcW w:w="3775" w:type="pct"/>
            <w:noWrap/>
            <w:hideMark/>
          </w:tcPr>
          <w:p w14:paraId="3798C06A" w14:textId="77777777" w:rsidR="00934B30" w:rsidRPr="00934B30" w:rsidRDefault="00934B30" w:rsidP="00934B30">
            <w:pPr>
              <w:jc w:val="both"/>
              <w:rPr>
                <w:rFonts w:ascii="Times New Roman" w:eastAsia="Calibri" w:hAnsi="Times New Roman" w:cs="Times New Roman"/>
                <w:color w:val="000000"/>
                <w:sz w:val="28"/>
                <w:szCs w:val="28"/>
              </w:rPr>
            </w:pPr>
            <w:proofErr w:type="spellStart"/>
            <w:r w:rsidRPr="00934B30">
              <w:rPr>
                <w:rFonts w:ascii="Times New Roman" w:eastAsia="Calibri" w:hAnsi="Times New Roman" w:cs="Times New Roman"/>
                <w:color w:val="000000"/>
                <w:sz w:val="28"/>
                <w:szCs w:val="28"/>
              </w:rPr>
              <w:t>Державіаслужба</w:t>
            </w:r>
            <w:proofErr w:type="spellEnd"/>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7A1A6890" w14:textId="1F2BA8AA" w:rsidR="00934B30" w:rsidRPr="00934B30" w:rsidRDefault="00A40D10"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20 906</w:t>
            </w:r>
          </w:p>
        </w:tc>
      </w:tr>
      <w:tr w:rsidR="00934B30" w:rsidRPr="00934B30" w14:paraId="0E4A5CBA" w14:textId="77777777" w:rsidTr="0075281B">
        <w:trPr>
          <w:trHeight w:val="255"/>
        </w:trPr>
        <w:tc>
          <w:tcPr>
            <w:tcW w:w="3775" w:type="pct"/>
            <w:noWrap/>
            <w:hideMark/>
          </w:tcPr>
          <w:p w14:paraId="0D37B0C5" w14:textId="77777777" w:rsidR="00934B30" w:rsidRPr="00934B30" w:rsidRDefault="00934B30"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База витрат України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2C853B8D" w14:textId="34AA2D30" w:rsidR="00934B30" w:rsidRPr="00934B30" w:rsidRDefault="00A40D10" w:rsidP="00934B30">
            <w:pPr>
              <w:jc w:val="right"/>
              <w:rPr>
                <w:rFonts w:ascii="Times New Roman" w:eastAsia="Calibri" w:hAnsi="Times New Roman" w:cs="Times New Roman"/>
                <w:color w:val="000000"/>
                <w:sz w:val="28"/>
                <w:szCs w:val="28"/>
              </w:rPr>
            </w:pPr>
            <w:r w:rsidRPr="00A40D10">
              <w:rPr>
                <w:rFonts w:ascii="Times New Roman" w:eastAsia="Calibri" w:hAnsi="Times New Roman" w:cs="Times New Roman"/>
                <w:color w:val="000000"/>
                <w:sz w:val="28"/>
                <w:szCs w:val="28"/>
              </w:rPr>
              <w:t>1 214 252</w:t>
            </w:r>
          </w:p>
        </w:tc>
      </w:tr>
      <w:tr w:rsidR="00934B30" w:rsidRPr="00934B30" w14:paraId="209E09D3" w14:textId="77777777" w:rsidTr="0075281B">
        <w:trPr>
          <w:trHeight w:val="255"/>
        </w:trPr>
        <w:tc>
          <w:tcPr>
            <w:tcW w:w="3775" w:type="pct"/>
            <w:noWrap/>
            <w:hideMark/>
          </w:tcPr>
          <w:p w14:paraId="55D41081" w14:textId="77777777" w:rsidR="00934B30" w:rsidRPr="00934B30" w:rsidRDefault="00934B30"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Витрати ЄВРОКОНТРОЛЮ на надання послуг</w:t>
            </w:r>
          </w:p>
        </w:tc>
        <w:tc>
          <w:tcPr>
            <w:tcW w:w="1225" w:type="pct"/>
            <w:tcBorders>
              <w:top w:val="single" w:sz="4" w:space="0" w:color="auto"/>
            </w:tcBorders>
            <w:noWrap/>
          </w:tcPr>
          <w:p w14:paraId="438A02E6" w14:textId="77777777" w:rsidR="00934B30" w:rsidRPr="00934B30" w:rsidRDefault="003747C7" w:rsidP="00934B30">
            <w:pPr>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934B30" w:rsidRPr="00934B3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3</w:t>
            </w:r>
            <w:r w:rsidR="00934B30" w:rsidRPr="00934B30">
              <w:rPr>
                <w:rFonts w:ascii="Times New Roman" w:eastAsia="Calibri" w:hAnsi="Times New Roman" w:cs="Times New Roman"/>
                <w:color w:val="000000"/>
                <w:sz w:val="28"/>
                <w:szCs w:val="28"/>
              </w:rPr>
              <w:t>00</w:t>
            </w:r>
          </w:p>
        </w:tc>
      </w:tr>
      <w:tr w:rsidR="00934B30" w:rsidRPr="00934B30" w14:paraId="4D26C850" w14:textId="77777777" w:rsidTr="0075281B">
        <w:trPr>
          <w:trHeight w:val="255"/>
        </w:trPr>
        <w:tc>
          <w:tcPr>
            <w:tcW w:w="3775" w:type="pct"/>
            <w:noWrap/>
            <w:hideMark/>
          </w:tcPr>
          <w:p w14:paraId="69EB9614" w14:textId="77777777" w:rsidR="00934B30" w:rsidRPr="00934B30" w:rsidRDefault="00934B30" w:rsidP="00934B30">
            <w:pPr>
              <w:jc w:val="both"/>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Всього витрати (тис. грн.)</w:t>
            </w:r>
          </w:p>
        </w:tc>
        <w:tc>
          <w:tcPr>
            <w:tcW w:w="1225" w:type="pct"/>
            <w:noWrap/>
          </w:tcPr>
          <w:p w14:paraId="0DE96079" w14:textId="4C1F9969" w:rsidR="00934B30" w:rsidRPr="00934B30" w:rsidRDefault="00EE1D0E" w:rsidP="00934B30">
            <w:pPr>
              <w:jc w:val="right"/>
              <w:rPr>
                <w:rFonts w:ascii="Times New Roman" w:eastAsia="Calibri" w:hAnsi="Times New Roman" w:cs="Times New Roman"/>
                <w:b/>
                <w:bCs/>
                <w:color w:val="000000"/>
                <w:sz w:val="28"/>
                <w:szCs w:val="28"/>
              </w:rPr>
            </w:pPr>
            <w:r w:rsidRPr="00EE1D0E">
              <w:rPr>
                <w:rFonts w:ascii="Times New Roman" w:eastAsia="Calibri" w:hAnsi="Times New Roman" w:cs="Times New Roman"/>
                <w:b/>
                <w:bCs/>
                <w:color w:val="000000"/>
                <w:sz w:val="28"/>
                <w:szCs w:val="28"/>
              </w:rPr>
              <w:t>1 217 552</w:t>
            </w:r>
          </w:p>
        </w:tc>
      </w:tr>
      <w:tr w:rsidR="00934B30" w:rsidRPr="00934B30" w14:paraId="134971DE" w14:textId="77777777" w:rsidTr="0075281B">
        <w:trPr>
          <w:trHeight w:val="255"/>
        </w:trPr>
        <w:tc>
          <w:tcPr>
            <w:tcW w:w="3775" w:type="pct"/>
            <w:noWrap/>
            <w:hideMark/>
          </w:tcPr>
          <w:p w14:paraId="63DF9467" w14:textId="77777777" w:rsidR="00934B30" w:rsidRPr="00934B30" w:rsidRDefault="00934B30" w:rsidP="00934B30">
            <w:pPr>
              <w:jc w:val="both"/>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Всього сервісних одиниць (в тис. од.)</w:t>
            </w:r>
          </w:p>
        </w:tc>
        <w:tc>
          <w:tcPr>
            <w:tcW w:w="1225" w:type="pct"/>
            <w:noWrap/>
          </w:tcPr>
          <w:p w14:paraId="134D307A" w14:textId="77777777" w:rsidR="00934B30" w:rsidRPr="00934B30" w:rsidRDefault="00934B30" w:rsidP="00934B30">
            <w:pPr>
              <w:jc w:val="right"/>
              <w:rPr>
                <w:rFonts w:ascii="Times New Roman" w:eastAsia="Calibri" w:hAnsi="Times New Roman" w:cs="Times New Roman"/>
                <w:color w:val="000000"/>
                <w:sz w:val="28"/>
                <w:szCs w:val="28"/>
              </w:rPr>
            </w:pPr>
            <w:r w:rsidRPr="00934B30">
              <w:rPr>
                <w:rFonts w:ascii="Times New Roman" w:eastAsia="Calibri" w:hAnsi="Times New Roman" w:cs="Times New Roman"/>
                <w:color w:val="000000"/>
                <w:sz w:val="28"/>
                <w:szCs w:val="28"/>
              </w:rPr>
              <w:t>1</w:t>
            </w:r>
            <w:r w:rsidR="003747C7">
              <w:rPr>
                <w:rFonts w:ascii="Times New Roman" w:eastAsia="Calibri" w:hAnsi="Times New Roman" w:cs="Times New Roman"/>
                <w:color w:val="000000"/>
                <w:sz w:val="28"/>
                <w:szCs w:val="28"/>
              </w:rPr>
              <w:t>13</w:t>
            </w:r>
          </w:p>
        </w:tc>
      </w:tr>
      <w:tr w:rsidR="00934B30" w:rsidRPr="00934B30" w14:paraId="071D1703" w14:textId="77777777" w:rsidTr="0075281B">
        <w:trPr>
          <w:trHeight w:val="495"/>
        </w:trPr>
        <w:tc>
          <w:tcPr>
            <w:tcW w:w="3775" w:type="pct"/>
            <w:hideMark/>
          </w:tcPr>
          <w:p w14:paraId="03A2184F" w14:textId="77777777" w:rsidR="00934B30" w:rsidRPr="00934B30" w:rsidRDefault="00934B30" w:rsidP="00934B30">
            <w:pPr>
              <w:jc w:val="both"/>
              <w:rPr>
                <w:rFonts w:ascii="Times New Roman" w:eastAsia="Calibri" w:hAnsi="Times New Roman" w:cs="Times New Roman"/>
                <w:bCs/>
                <w:color w:val="000000"/>
                <w:sz w:val="28"/>
                <w:szCs w:val="28"/>
              </w:rPr>
            </w:pPr>
            <w:r w:rsidRPr="00934B30">
              <w:rPr>
                <w:rFonts w:ascii="Times New Roman" w:eastAsia="Calibri" w:hAnsi="Times New Roman" w:cs="Times New Roman"/>
                <w:bCs/>
                <w:color w:val="000000"/>
                <w:sz w:val="28"/>
                <w:szCs w:val="28"/>
              </w:rPr>
              <w:t>Одинична ставка плати за АНО на підході та в районі аеродрому (грн)</w:t>
            </w:r>
          </w:p>
        </w:tc>
        <w:tc>
          <w:tcPr>
            <w:tcW w:w="1225" w:type="pct"/>
            <w:noWrap/>
          </w:tcPr>
          <w:p w14:paraId="7C8B4D30" w14:textId="30B82C84" w:rsidR="00934B30" w:rsidRPr="00934B30" w:rsidRDefault="00934B30" w:rsidP="00934B30">
            <w:pPr>
              <w:jc w:val="right"/>
              <w:rPr>
                <w:rFonts w:ascii="Times New Roman" w:eastAsia="Calibri" w:hAnsi="Times New Roman" w:cs="Times New Roman"/>
                <w:bCs/>
                <w:color w:val="000000"/>
                <w:sz w:val="28"/>
                <w:szCs w:val="28"/>
              </w:rPr>
            </w:pPr>
            <w:r w:rsidRPr="00934B30">
              <w:rPr>
                <w:rFonts w:ascii="Times New Roman" w:eastAsia="Calibri" w:hAnsi="Times New Roman" w:cs="Times New Roman"/>
                <w:bCs/>
                <w:color w:val="000000"/>
                <w:sz w:val="28"/>
                <w:szCs w:val="28"/>
              </w:rPr>
              <w:t>1</w:t>
            </w:r>
            <w:r w:rsidR="003747C7">
              <w:rPr>
                <w:rFonts w:ascii="Times New Roman" w:eastAsia="Calibri" w:hAnsi="Times New Roman" w:cs="Times New Roman"/>
                <w:bCs/>
                <w:color w:val="000000"/>
                <w:sz w:val="28"/>
                <w:szCs w:val="28"/>
              </w:rPr>
              <w:t>0</w:t>
            </w:r>
            <w:r w:rsidR="00C12C2E">
              <w:rPr>
                <w:rFonts w:ascii="Times New Roman" w:eastAsia="Calibri" w:hAnsi="Times New Roman" w:cs="Times New Roman"/>
                <w:bCs/>
                <w:color w:val="000000"/>
                <w:sz w:val="28"/>
                <w:szCs w:val="28"/>
              </w:rPr>
              <w:t> 775</w:t>
            </w:r>
          </w:p>
        </w:tc>
      </w:tr>
      <w:tr w:rsidR="00934B30" w:rsidRPr="00934B30" w14:paraId="26678593" w14:textId="77777777" w:rsidTr="0075281B">
        <w:trPr>
          <w:trHeight w:val="495"/>
        </w:trPr>
        <w:tc>
          <w:tcPr>
            <w:tcW w:w="3775" w:type="pct"/>
          </w:tcPr>
          <w:p w14:paraId="02088936" w14:textId="77777777" w:rsidR="00934B30" w:rsidRPr="00934B30" w:rsidRDefault="00934B30" w:rsidP="00934B30">
            <w:pPr>
              <w:jc w:val="both"/>
              <w:rPr>
                <w:rFonts w:ascii="Times New Roman" w:eastAsia="Calibri" w:hAnsi="Times New Roman" w:cs="Times New Roman"/>
                <w:bCs/>
                <w:color w:val="000000"/>
                <w:sz w:val="28"/>
                <w:szCs w:val="28"/>
              </w:rPr>
            </w:pPr>
            <w:r w:rsidRPr="00934B30">
              <w:rPr>
                <w:rFonts w:ascii="Times New Roman" w:eastAsia="Calibri" w:hAnsi="Times New Roman" w:cs="Times New Roman"/>
                <w:bCs/>
                <w:color w:val="000000"/>
                <w:sz w:val="28"/>
                <w:szCs w:val="28"/>
              </w:rPr>
              <w:t>Курс обміну за 1 євро</w:t>
            </w:r>
          </w:p>
        </w:tc>
        <w:tc>
          <w:tcPr>
            <w:tcW w:w="1225" w:type="pct"/>
            <w:noWrap/>
          </w:tcPr>
          <w:p w14:paraId="1C849C29" w14:textId="24909301" w:rsidR="00934B30" w:rsidRPr="00934B30" w:rsidRDefault="003747C7" w:rsidP="00934B30">
            <w:pPr>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33,</w:t>
            </w:r>
            <w:r w:rsidR="00934B30" w:rsidRPr="00934B30">
              <w:rPr>
                <w:rFonts w:ascii="Times New Roman" w:eastAsia="Calibri" w:hAnsi="Times New Roman" w:cs="Times New Roman"/>
                <w:bCs/>
                <w:color w:val="000000"/>
                <w:sz w:val="28"/>
                <w:szCs w:val="28"/>
              </w:rPr>
              <w:t>000</w:t>
            </w:r>
            <w:r w:rsidR="00EE1D0E">
              <w:rPr>
                <w:rFonts w:ascii="Times New Roman" w:eastAsia="Calibri" w:hAnsi="Times New Roman" w:cs="Times New Roman"/>
                <w:bCs/>
                <w:color w:val="000000"/>
                <w:sz w:val="28"/>
                <w:szCs w:val="28"/>
              </w:rPr>
              <w:t>4</w:t>
            </w:r>
          </w:p>
        </w:tc>
      </w:tr>
      <w:tr w:rsidR="00934B30" w:rsidRPr="00934B30" w14:paraId="77200921" w14:textId="77777777" w:rsidTr="0075281B">
        <w:trPr>
          <w:trHeight w:val="495"/>
        </w:trPr>
        <w:tc>
          <w:tcPr>
            <w:tcW w:w="3775" w:type="pct"/>
          </w:tcPr>
          <w:p w14:paraId="6C7C171D" w14:textId="77777777" w:rsidR="00934B30" w:rsidRPr="00934B30" w:rsidRDefault="004E2964" w:rsidP="00934B30">
            <w:pPr>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Усереднена о</w:t>
            </w:r>
            <w:r w:rsidR="00934B30" w:rsidRPr="00934B30">
              <w:rPr>
                <w:rFonts w:ascii="Times New Roman" w:eastAsia="Calibri" w:hAnsi="Times New Roman" w:cs="Times New Roman"/>
                <w:b/>
                <w:bCs/>
                <w:color w:val="000000"/>
                <w:sz w:val="28"/>
                <w:szCs w:val="28"/>
              </w:rPr>
              <w:t>динична ставка плати за АНО на підході та в районі аеродрому (євро)</w:t>
            </w:r>
          </w:p>
        </w:tc>
        <w:tc>
          <w:tcPr>
            <w:tcW w:w="1225" w:type="pct"/>
            <w:noWrap/>
          </w:tcPr>
          <w:p w14:paraId="6F8FB502" w14:textId="5964590A" w:rsidR="00934B30" w:rsidRPr="00934B30" w:rsidRDefault="00934B30" w:rsidP="00934B30">
            <w:pPr>
              <w:jc w:val="right"/>
              <w:rPr>
                <w:rFonts w:ascii="Times New Roman" w:eastAsia="Calibri" w:hAnsi="Times New Roman" w:cs="Times New Roman"/>
                <w:b/>
                <w:bCs/>
                <w:color w:val="000000"/>
                <w:sz w:val="28"/>
                <w:szCs w:val="28"/>
              </w:rPr>
            </w:pPr>
            <w:r w:rsidRPr="00934B30">
              <w:rPr>
                <w:rFonts w:ascii="Times New Roman" w:eastAsia="Calibri" w:hAnsi="Times New Roman" w:cs="Times New Roman"/>
                <w:b/>
                <w:bCs/>
                <w:color w:val="000000"/>
                <w:sz w:val="28"/>
                <w:szCs w:val="28"/>
              </w:rPr>
              <w:t>3</w:t>
            </w:r>
            <w:r w:rsidR="003747C7">
              <w:rPr>
                <w:rFonts w:ascii="Times New Roman" w:eastAsia="Calibri" w:hAnsi="Times New Roman" w:cs="Times New Roman"/>
                <w:b/>
                <w:bCs/>
                <w:color w:val="000000"/>
                <w:sz w:val="28"/>
                <w:szCs w:val="28"/>
              </w:rPr>
              <w:t>2</w:t>
            </w:r>
            <w:r w:rsidRPr="00934B30">
              <w:rPr>
                <w:rFonts w:ascii="Times New Roman" w:eastAsia="Calibri" w:hAnsi="Times New Roman" w:cs="Times New Roman"/>
                <w:b/>
                <w:bCs/>
                <w:color w:val="000000"/>
                <w:sz w:val="28"/>
                <w:szCs w:val="28"/>
              </w:rPr>
              <w:t>6,5</w:t>
            </w:r>
          </w:p>
        </w:tc>
      </w:tr>
      <w:tr w:rsidR="004E2964" w:rsidRPr="00934B30" w14:paraId="730EAE08" w14:textId="77777777" w:rsidTr="0075281B">
        <w:trPr>
          <w:trHeight w:val="495"/>
        </w:trPr>
        <w:tc>
          <w:tcPr>
            <w:tcW w:w="3775" w:type="pct"/>
          </w:tcPr>
          <w:p w14:paraId="230B3D7D" w14:textId="77777777" w:rsidR="004E2964" w:rsidRDefault="004E2964" w:rsidP="00934B30">
            <w:pPr>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Одинична ставка плати за АНО за підході та в районі аеродрому Київського авіаційного вузла (МА «Бориспіль» та МА «Київ»), євро</w:t>
            </w:r>
          </w:p>
        </w:tc>
        <w:tc>
          <w:tcPr>
            <w:tcW w:w="1225" w:type="pct"/>
            <w:noWrap/>
          </w:tcPr>
          <w:p w14:paraId="014299B0" w14:textId="79B8C000" w:rsidR="004E2964" w:rsidRPr="00934B30" w:rsidRDefault="004E2964" w:rsidP="00934B30">
            <w:pPr>
              <w:jc w:val="righ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290,0 </w:t>
            </w:r>
          </w:p>
        </w:tc>
      </w:tr>
      <w:tr w:rsidR="004E2964" w:rsidRPr="00934B30" w14:paraId="498060D5" w14:textId="77777777" w:rsidTr="0075281B">
        <w:trPr>
          <w:trHeight w:val="495"/>
        </w:trPr>
        <w:tc>
          <w:tcPr>
            <w:tcW w:w="3775" w:type="pct"/>
          </w:tcPr>
          <w:p w14:paraId="1537527C" w14:textId="77777777" w:rsidR="004E2964" w:rsidRDefault="004E2964" w:rsidP="00934B30">
            <w:pPr>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Одинична ставка плати за АНО за підході та в районі аеродрому для всіх інших аеропортів </w:t>
            </w:r>
          </w:p>
        </w:tc>
        <w:tc>
          <w:tcPr>
            <w:tcW w:w="1225" w:type="pct"/>
            <w:noWrap/>
          </w:tcPr>
          <w:p w14:paraId="06641B85" w14:textId="3FAACB5E" w:rsidR="004E2964" w:rsidRPr="00934B30" w:rsidRDefault="0058588C" w:rsidP="00934B30">
            <w:pPr>
              <w:jc w:val="righ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411,0</w:t>
            </w:r>
          </w:p>
        </w:tc>
      </w:tr>
    </w:tbl>
    <w:p w14:paraId="5D0FA8F7" w14:textId="77777777" w:rsidR="00934B30" w:rsidRPr="00934B30" w:rsidRDefault="00934B30" w:rsidP="00EC2680">
      <w:pPr>
        <w:spacing w:after="0" w:line="240" w:lineRule="auto"/>
        <w:jc w:val="both"/>
        <w:rPr>
          <w:rFonts w:ascii="Times New Roman" w:eastAsia="Calibri" w:hAnsi="Times New Roman" w:cs="Times New Roman"/>
          <w:color w:val="000000"/>
          <w:sz w:val="28"/>
          <w:szCs w:val="28"/>
        </w:rPr>
      </w:pPr>
    </w:p>
    <w:sectPr w:rsidR="00934B30" w:rsidRPr="00934B30" w:rsidSect="00911C0E">
      <w:head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84720" w14:textId="77777777" w:rsidR="00CF3AA8" w:rsidRDefault="00CF3AA8">
      <w:pPr>
        <w:spacing w:after="0" w:line="240" w:lineRule="auto"/>
      </w:pPr>
      <w:r>
        <w:separator/>
      </w:r>
    </w:p>
  </w:endnote>
  <w:endnote w:type="continuationSeparator" w:id="0">
    <w:p w14:paraId="499F2308" w14:textId="77777777" w:rsidR="00CF3AA8" w:rsidRDefault="00CF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4191" w14:textId="77777777" w:rsidR="00CF3AA8" w:rsidRDefault="00CF3AA8">
      <w:pPr>
        <w:spacing w:after="0" w:line="240" w:lineRule="auto"/>
      </w:pPr>
      <w:r>
        <w:separator/>
      </w:r>
    </w:p>
  </w:footnote>
  <w:footnote w:type="continuationSeparator" w:id="0">
    <w:p w14:paraId="0F77FEE3" w14:textId="77777777" w:rsidR="00CF3AA8" w:rsidRDefault="00CF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53814"/>
      <w:docPartObj>
        <w:docPartGallery w:val="Page Numbers (Top of Page)"/>
        <w:docPartUnique/>
      </w:docPartObj>
    </w:sdtPr>
    <w:sdtEndPr/>
    <w:sdtContent>
      <w:p w14:paraId="6536F088" w14:textId="7939F48D" w:rsidR="00A3711A" w:rsidRDefault="003C528E">
        <w:pPr>
          <w:pStyle w:val="a4"/>
          <w:jc w:val="center"/>
        </w:pPr>
        <w:r>
          <w:fldChar w:fldCharType="begin"/>
        </w:r>
        <w:r>
          <w:instrText>PAGE   \* MERGEFORMAT</w:instrText>
        </w:r>
        <w:r>
          <w:fldChar w:fldCharType="separate"/>
        </w:r>
        <w:r w:rsidR="00911C0E" w:rsidRPr="00911C0E">
          <w:rPr>
            <w:noProof/>
            <w:lang w:val="ru-RU"/>
          </w:rPr>
          <w:t>4</w:t>
        </w:r>
        <w:r>
          <w:fldChar w:fldCharType="end"/>
        </w:r>
      </w:p>
    </w:sdtContent>
  </w:sdt>
  <w:p w14:paraId="07B66CE6" w14:textId="77777777" w:rsidR="00A3711A" w:rsidRDefault="00CF3A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005"/>
    <w:multiLevelType w:val="hybridMultilevel"/>
    <w:tmpl w:val="011624EA"/>
    <w:lvl w:ilvl="0" w:tplc="5F30195A">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4F8034D"/>
    <w:multiLevelType w:val="hybridMultilevel"/>
    <w:tmpl w:val="8FBC82F2"/>
    <w:lvl w:ilvl="0" w:tplc="E1DA2C8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65F677B"/>
    <w:multiLevelType w:val="hybridMultilevel"/>
    <w:tmpl w:val="A3D01296"/>
    <w:lvl w:ilvl="0" w:tplc="19C01C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30"/>
    <w:rsid w:val="000176C7"/>
    <w:rsid w:val="00017B46"/>
    <w:rsid w:val="00024A18"/>
    <w:rsid w:val="000252FE"/>
    <w:rsid w:val="000D04D0"/>
    <w:rsid w:val="00155330"/>
    <w:rsid w:val="0015749D"/>
    <w:rsid w:val="00170696"/>
    <w:rsid w:val="001722F1"/>
    <w:rsid w:val="001A375F"/>
    <w:rsid w:val="001C69B4"/>
    <w:rsid w:val="001D1B49"/>
    <w:rsid w:val="001E687E"/>
    <w:rsid w:val="002420B4"/>
    <w:rsid w:val="0025719D"/>
    <w:rsid w:val="00333A52"/>
    <w:rsid w:val="003747C7"/>
    <w:rsid w:val="00375C0B"/>
    <w:rsid w:val="003C528E"/>
    <w:rsid w:val="003F1190"/>
    <w:rsid w:val="0049644C"/>
    <w:rsid w:val="0049747A"/>
    <w:rsid w:val="004E2964"/>
    <w:rsid w:val="004F1085"/>
    <w:rsid w:val="005147BB"/>
    <w:rsid w:val="0051705B"/>
    <w:rsid w:val="0052022F"/>
    <w:rsid w:val="00556C8B"/>
    <w:rsid w:val="00562C4D"/>
    <w:rsid w:val="0058588C"/>
    <w:rsid w:val="005B4628"/>
    <w:rsid w:val="005C1B3E"/>
    <w:rsid w:val="005F354F"/>
    <w:rsid w:val="00601827"/>
    <w:rsid w:val="00625355"/>
    <w:rsid w:val="006305AF"/>
    <w:rsid w:val="00635677"/>
    <w:rsid w:val="006A2C52"/>
    <w:rsid w:val="00757C07"/>
    <w:rsid w:val="0079127A"/>
    <w:rsid w:val="007C36DC"/>
    <w:rsid w:val="00871CBC"/>
    <w:rsid w:val="00887150"/>
    <w:rsid w:val="00904AD4"/>
    <w:rsid w:val="00911C0E"/>
    <w:rsid w:val="00915F9F"/>
    <w:rsid w:val="00916F9C"/>
    <w:rsid w:val="00934B30"/>
    <w:rsid w:val="0095337A"/>
    <w:rsid w:val="00982DD9"/>
    <w:rsid w:val="009E191F"/>
    <w:rsid w:val="009E233F"/>
    <w:rsid w:val="00A05148"/>
    <w:rsid w:val="00A40D10"/>
    <w:rsid w:val="00A54C05"/>
    <w:rsid w:val="00AF25E6"/>
    <w:rsid w:val="00B1521E"/>
    <w:rsid w:val="00B34E35"/>
    <w:rsid w:val="00B411C3"/>
    <w:rsid w:val="00B72FE5"/>
    <w:rsid w:val="00B743F4"/>
    <w:rsid w:val="00B800F2"/>
    <w:rsid w:val="00B85497"/>
    <w:rsid w:val="00BB625D"/>
    <w:rsid w:val="00BC4611"/>
    <w:rsid w:val="00BC6B33"/>
    <w:rsid w:val="00C12C2E"/>
    <w:rsid w:val="00C13BBD"/>
    <w:rsid w:val="00C20122"/>
    <w:rsid w:val="00C359AF"/>
    <w:rsid w:val="00C5429F"/>
    <w:rsid w:val="00C70EB8"/>
    <w:rsid w:val="00C92F66"/>
    <w:rsid w:val="00CA246D"/>
    <w:rsid w:val="00CB62DE"/>
    <w:rsid w:val="00CC3FD0"/>
    <w:rsid w:val="00CE658D"/>
    <w:rsid w:val="00CF3AA8"/>
    <w:rsid w:val="00D271B3"/>
    <w:rsid w:val="00D91048"/>
    <w:rsid w:val="00DA206A"/>
    <w:rsid w:val="00DA493E"/>
    <w:rsid w:val="00E92896"/>
    <w:rsid w:val="00EB2FF9"/>
    <w:rsid w:val="00EC2680"/>
    <w:rsid w:val="00EC4C4A"/>
    <w:rsid w:val="00EE1D0E"/>
    <w:rsid w:val="00EF48EC"/>
    <w:rsid w:val="00F11DF4"/>
    <w:rsid w:val="00FB4D09"/>
    <w:rsid w:val="00FD6E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981F"/>
  <w15:chartTrackingRefBased/>
  <w15:docId w15:val="{690A2C75-A5E0-4F8D-A392-837843A2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B3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34B30"/>
  </w:style>
  <w:style w:type="paragraph" w:styleId="a6">
    <w:name w:val="List Paragraph"/>
    <w:basedOn w:val="a"/>
    <w:uiPriority w:val="34"/>
    <w:qFormat/>
    <w:rsid w:val="00BC6B33"/>
    <w:pPr>
      <w:ind w:left="720"/>
      <w:contextualSpacing/>
    </w:pPr>
  </w:style>
  <w:style w:type="paragraph" w:styleId="a7">
    <w:name w:val="Balloon Text"/>
    <w:basedOn w:val="a"/>
    <w:link w:val="a8"/>
    <w:uiPriority w:val="99"/>
    <w:semiHidden/>
    <w:unhideWhenUsed/>
    <w:rsid w:val="00915F9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15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1290</Words>
  <Characters>7353</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Бебело Сергій Анатолійович</dc:creator>
  <cp:keywords/>
  <dc:description/>
  <cp:lastModifiedBy>Бобрик Олена Вікторівна</cp:lastModifiedBy>
  <cp:revision>4</cp:revision>
  <cp:lastPrinted>2021-02-23T07:54:00Z</cp:lastPrinted>
  <dcterms:created xsi:type="dcterms:W3CDTF">2021-02-22T08:41:00Z</dcterms:created>
  <dcterms:modified xsi:type="dcterms:W3CDTF">2021-02-23T07:55:00Z</dcterms:modified>
</cp:coreProperties>
</file>