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196" w:rsidRPr="00E03196" w:rsidRDefault="00E03196" w:rsidP="00E03196">
      <w:pPr>
        <w:spacing w:after="0" w:line="240" w:lineRule="auto"/>
        <w:ind w:left="9912" w:firstLine="708"/>
        <w:rPr>
          <w:rFonts w:eastAsia="Times New Roman" w:cs="Times New Roman"/>
          <w:szCs w:val="28"/>
          <w:lang w:val="uk-UA" w:eastAsia="uk-UA"/>
        </w:rPr>
      </w:pPr>
      <w:bookmarkStart w:id="0" w:name="_GoBack"/>
      <w:bookmarkEnd w:id="0"/>
      <w:r w:rsidRPr="00E03196">
        <w:rPr>
          <w:rFonts w:eastAsia="Times New Roman" w:cs="Times New Roman"/>
          <w:szCs w:val="28"/>
          <w:lang w:val="uk-UA" w:eastAsia="uk-UA"/>
        </w:rPr>
        <w:t xml:space="preserve">Додаток до пояснювальної </w:t>
      </w:r>
    </w:p>
    <w:p w:rsidR="00E03196" w:rsidRPr="00E03196" w:rsidRDefault="00E03196" w:rsidP="00E03196">
      <w:pPr>
        <w:spacing w:after="0" w:line="240" w:lineRule="auto"/>
        <w:ind w:left="9912" w:firstLine="708"/>
        <w:rPr>
          <w:rFonts w:eastAsia="Times New Roman" w:cs="Times New Roman"/>
          <w:szCs w:val="28"/>
          <w:lang w:eastAsia="uk-UA"/>
        </w:rPr>
      </w:pPr>
      <w:r w:rsidRPr="00E03196">
        <w:rPr>
          <w:rFonts w:eastAsia="Times New Roman" w:cs="Times New Roman"/>
          <w:szCs w:val="28"/>
          <w:lang w:val="uk-UA" w:eastAsia="uk-UA"/>
        </w:rPr>
        <w:t>записки (пункт 7)</w:t>
      </w:r>
      <w:r w:rsidR="00D6261E">
        <w:rPr>
          <w:rFonts w:eastAsia="Times New Roman" w:cs="Times New Roman"/>
          <w:szCs w:val="28"/>
          <w:lang w:val="uk-UA" w:eastAsia="uk-UA"/>
        </w:rPr>
        <w:t xml:space="preserve">  </w:t>
      </w:r>
    </w:p>
    <w:p w:rsidR="00E03196" w:rsidRPr="00E03196" w:rsidRDefault="00E03196" w:rsidP="00E03196">
      <w:pPr>
        <w:spacing w:after="0" w:line="240" w:lineRule="auto"/>
        <w:jc w:val="right"/>
        <w:rPr>
          <w:rFonts w:eastAsia="Times New Roman" w:cs="Times New Roman"/>
          <w:b/>
          <w:szCs w:val="28"/>
          <w:lang w:val="uk-UA" w:eastAsia="uk-UA"/>
        </w:rPr>
      </w:pPr>
    </w:p>
    <w:p w:rsidR="00E03196" w:rsidRPr="00E03196" w:rsidRDefault="00E03196" w:rsidP="00E03196">
      <w:pPr>
        <w:spacing w:after="0" w:line="240" w:lineRule="auto"/>
        <w:jc w:val="center"/>
        <w:rPr>
          <w:rFonts w:eastAsia="Times New Roman" w:cs="Times New Roman"/>
          <w:b/>
          <w:szCs w:val="28"/>
          <w:lang w:val="uk-UA" w:eastAsia="uk-UA"/>
        </w:rPr>
      </w:pPr>
      <w:r w:rsidRPr="00E03196">
        <w:rPr>
          <w:rFonts w:eastAsia="Times New Roman" w:cs="Times New Roman"/>
          <w:b/>
          <w:szCs w:val="28"/>
          <w:lang w:val="uk-UA" w:eastAsia="uk-UA"/>
        </w:rPr>
        <w:t>ПРОГНОЗ ВПЛИВУ</w:t>
      </w:r>
    </w:p>
    <w:p w:rsidR="00E03196" w:rsidRPr="00E03196" w:rsidRDefault="00E03196" w:rsidP="00E03196">
      <w:pPr>
        <w:spacing w:after="0" w:line="240" w:lineRule="auto"/>
        <w:jc w:val="center"/>
        <w:rPr>
          <w:rFonts w:eastAsia="Times New Roman" w:cs="Times New Roman"/>
          <w:b/>
          <w:szCs w:val="28"/>
          <w:lang w:val="uk-UA" w:eastAsia="uk-UA"/>
        </w:rPr>
      </w:pPr>
      <w:r w:rsidRPr="00E03196">
        <w:rPr>
          <w:rFonts w:eastAsia="Times New Roman" w:cs="Times New Roman"/>
          <w:b/>
          <w:szCs w:val="28"/>
          <w:lang w:val="uk-UA" w:eastAsia="uk-UA"/>
        </w:rPr>
        <w:t>реалізації наказу на ключові інтереси заінтересованих сторін</w:t>
      </w:r>
    </w:p>
    <w:p w:rsidR="00E03196" w:rsidRPr="00E03196" w:rsidRDefault="00E03196" w:rsidP="00E03196">
      <w:pPr>
        <w:spacing w:after="0" w:line="240" w:lineRule="auto"/>
        <w:jc w:val="both"/>
        <w:rPr>
          <w:rFonts w:eastAsia="Times New Roman" w:cs="Times New Roman"/>
          <w:b/>
          <w:szCs w:val="28"/>
          <w:lang w:val="uk-UA" w:eastAsia="uk-UA"/>
        </w:rPr>
      </w:pPr>
    </w:p>
    <w:p w:rsidR="009C123C" w:rsidRPr="009C123C" w:rsidRDefault="009C123C" w:rsidP="009C123C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Cs w:val="28"/>
          <w:lang w:val="uk-UA" w:eastAsia="uk-UA"/>
        </w:rPr>
      </w:pPr>
      <w:r w:rsidRPr="009C123C">
        <w:rPr>
          <w:rFonts w:eastAsia="Times New Roman" w:cs="Times New Roman"/>
          <w:szCs w:val="28"/>
          <w:lang w:val="uk-UA" w:eastAsia="uk-UA"/>
        </w:rPr>
        <w:t>Суть проекту акта.</w:t>
      </w:r>
    </w:p>
    <w:p w:rsidR="009C123C" w:rsidRPr="009C123C" w:rsidRDefault="009C123C" w:rsidP="009C123C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val="uk-UA" w:eastAsia="uk-UA"/>
        </w:rPr>
      </w:pPr>
      <w:r w:rsidRPr="009C123C">
        <w:rPr>
          <w:rFonts w:eastAsia="Times New Roman" w:cs="Times New Roman"/>
          <w:szCs w:val="28"/>
          <w:lang w:val="uk-UA" w:eastAsia="uk-UA"/>
        </w:rPr>
        <w:t xml:space="preserve">На даний час вантажі Сіль </w:t>
      </w:r>
      <w:proofErr w:type="spellStart"/>
      <w:r w:rsidRPr="009C123C">
        <w:rPr>
          <w:rFonts w:eastAsia="Times New Roman" w:cs="Times New Roman"/>
          <w:szCs w:val="28"/>
          <w:lang w:val="uk-UA" w:eastAsia="uk-UA"/>
        </w:rPr>
        <w:t>комова</w:t>
      </w:r>
      <w:proofErr w:type="spellEnd"/>
      <w:r w:rsidRPr="009C123C">
        <w:rPr>
          <w:rFonts w:eastAsia="Times New Roman" w:cs="Times New Roman"/>
          <w:szCs w:val="28"/>
          <w:lang w:val="uk-UA" w:eastAsia="uk-UA"/>
        </w:rPr>
        <w:t xml:space="preserve">, Сіль технічна та Концентрат мінеральний «Галіт» </w:t>
      </w:r>
      <w:r w:rsidR="004B3769">
        <w:rPr>
          <w:rFonts w:eastAsia="Times New Roman" w:cs="Times New Roman"/>
          <w:szCs w:val="28"/>
          <w:lang w:val="uk-UA" w:eastAsia="uk-UA"/>
        </w:rPr>
        <w:t>навантажу</w:t>
      </w:r>
      <w:r w:rsidR="00AB0400">
        <w:rPr>
          <w:rFonts w:eastAsia="Times New Roman" w:cs="Times New Roman"/>
          <w:szCs w:val="28"/>
          <w:lang w:val="uk-UA" w:eastAsia="uk-UA"/>
        </w:rPr>
        <w:t>ю</w:t>
      </w:r>
      <w:r w:rsidR="004B3769">
        <w:rPr>
          <w:rFonts w:eastAsia="Times New Roman" w:cs="Times New Roman"/>
          <w:szCs w:val="28"/>
          <w:lang w:val="uk-UA" w:eastAsia="uk-UA"/>
        </w:rPr>
        <w:t>ться</w:t>
      </w:r>
      <w:r w:rsidRPr="009C123C">
        <w:rPr>
          <w:rFonts w:eastAsia="Times New Roman" w:cs="Times New Roman"/>
          <w:szCs w:val="28"/>
          <w:lang w:val="uk-UA" w:eastAsia="uk-UA"/>
        </w:rPr>
        <w:t xml:space="preserve"> у </w:t>
      </w:r>
      <w:r w:rsidR="004B3769">
        <w:rPr>
          <w:rFonts w:eastAsia="Times New Roman" w:cs="Times New Roman"/>
          <w:szCs w:val="28"/>
          <w:lang w:val="uk-UA" w:eastAsia="uk-UA"/>
        </w:rPr>
        <w:t>пів</w:t>
      </w:r>
      <w:r w:rsidRPr="009C123C">
        <w:rPr>
          <w:rFonts w:eastAsia="Times New Roman" w:cs="Times New Roman"/>
          <w:szCs w:val="28"/>
          <w:lang w:val="uk-UA" w:eastAsia="uk-UA"/>
        </w:rPr>
        <w:t>вагон</w:t>
      </w:r>
      <w:r w:rsidR="004B3769">
        <w:rPr>
          <w:rFonts w:eastAsia="Times New Roman" w:cs="Times New Roman"/>
          <w:szCs w:val="28"/>
          <w:lang w:val="uk-UA" w:eastAsia="uk-UA"/>
        </w:rPr>
        <w:t>и</w:t>
      </w:r>
      <w:r w:rsidR="00AB0400">
        <w:rPr>
          <w:rFonts w:eastAsia="Times New Roman" w:cs="Times New Roman"/>
          <w:szCs w:val="28"/>
          <w:lang w:val="uk-UA" w:eastAsia="uk-UA"/>
        </w:rPr>
        <w:t xml:space="preserve"> без захисту,</w:t>
      </w:r>
      <w:r w:rsidRPr="009C123C">
        <w:rPr>
          <w:rFonts w:eastAsia="Times New Roman" w:cs="Times New Roman"/>
          <w:szCs w:val="28"/>
          <w:lang w:val="uk-UA" w:eastAsia="uk-UA"/>
        </w:rPr>
        <w:t xml:space="preserve"> </w:t>
      </w:r>
      <w:r w:rsidR="004B3769">
        <w:rPr>
          <w:rFonts w:eastAsia="Times New Roman" w:cs="Times New Roman"/>
          <w:szCs w:val="28"/>
          <w:lang w:val="uk-UA" w:eastAsia="uk-UA"/>
        </w:rPr>
        <w:t xml:space="preserve">що призводить до </w:t>
      </w:r>
      <w:r w:rsidR="00AB0400">
        <w:rPr>
          <w:rFonts w:eastAsia="Times New Roman" w:cs="Times New Roman"/>
          <w:szCs w:val="28"/>
          <w:lang w:val="uk-UA" w:eastAsia="uk-UA"/>
        </w:rPr>
        <w:t xml:space="preserve">втрати вантажу, </w:t>
      </w:r>
      <w:r w:rsidR="004B3769">
        <w:rPr>
          <w:rFonts w:eastAsia="Times New Roman" w:cs="Times New Roman"/>
          <w:szCs w:val="28"/>
          <w:lang w:val="uk-UA" w:eastAsia="uk-UA"/>
        </w:rPr>
        <w:t>руйнування вагонів та залізничних колій</w:t>
      </w:r>
      <w:r w:rsidR="00AB0400">
        <w:rPr>
          <w:rFonts w:eastAsia="Times New Roman" w:cs="Times New Roman"/>
          <w:szCs w:val="28"/>
          <w:lang w:val="uk-UA" w:eastAsia="uk-UA"/>
        </w:rPr>
        <w:t xml:space="preserve"> та погіршення екології</w:t>
      </w:r>
      <w:r w:rsidRPr="009C123C">
        <w:rPr>
          <w:rFonts w:eastAsia="Times New Roman" w:cs="Times New Roman"/>
          <w:szCs w:val="28"/>
          <w:lang w:val="uk-UA" w:eastAsia="uk-UA"/>
        </w:rPr>
        <w:t xml:space="preserve">. </w:t>
      </w:r>
    </w:p>
    <w:p w:rsidR="009C123C" w:rsidRPr="009C123C" w:rsidRDefault="009C123C" w:rsidP="009C123C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val="uk-UA" w:eastAsia="uk-UA"/>
        </w:rPr>
      </w:pPr>
      <w:r w:rsidRPr="009C123C">
        <w:rPr>
          <w:rFonts w:eastAsia="Times New Roman" w:cs="Times New Roman"/>
          <w:szCs w:val="28"/>
          <w:lang w:val="uk-UA" w:eastAsia="uk-UA"/>
        </w:rPr>
        <w:t xml:space="preserve">Після набуття чинності наказу </w:t>
      </w:r>
      <w:r w:rsidR="007C293D">
        <w:rPr>
          <w:rFonts w:eastAsia="Times New Roman" w:cs="Times New Roman"/>
          <w:szCs w:val="28"/>
          <w:lang w:val="uk-UA" w:eastAsia="uk-UA"/>
        </w:rPr>
        <w:t xml:space="preserve">ці </w:t>
      </w:r>
      <w:r w:rsidRPr="009C123C">
        <w:rPr>
          <w:rFonts w:eastAsia="Times New Roman" w:cs="Times New Roman"/>
          <w:szCs w:val="28"/>
          <w:lang w:val="uk-UA" w:eastAsia="uk-UA"/>
        </w:rPr>
        <w:t xml:space="preserve">проблеми </w:t>
      </w:r>
      <w:r w:rsidR="007C293D" w:rsidRPr="009C123C">
        <w:rPr>
          <w:rFonts w:eastAsia="Times New Roman" w:cs="Times New Roman"/>
          <w:szCs w:val="28"/>
          <w:lang w:val="uk-UA" w:eastAsia="uk-UA"/>
        </w:rPr>
        <w:t>будуть вирішені</w:t>
      </w:r>
      <w:r w:rsidR="00660016">
        <w:rPr>
          <w:rFonts w:eastAsia="Times New Roman" w:cs="Times New Roman"/>
          <w:szCs w:val="28"/>
          <w:lang w:val="uk-UA" w:eastAsia="uk-UA"/>
        </w:rPr>
        <w:t xml:space="preserve"> шляхом застосування вагонних вкладишів або м’яких контейнерів</w:t>
      </w:r>
      <w:r w:rsidRPr="009C123C">
        <w:rPr>
          <w:rFonts w:eastAsia="Times New Roman" w:cs="Times New Roman"/>
          <w:szCs w:val="28"/>
          <w:lang w:val="uk-UA" w:eastAsia="uk-UA"/>
        </w:rPr>
        <w:t>.</w:t>
      </w:r>
    </w:p>
    <w:p w:rsidR="00E03196" w:rsidRDefault="00E03196" w:rsidP="00E03196">
      <w:pPr>
        <w:spacing w:after="0" w:line="240" w:lineRule="auto"/>
        <w:ind w:firstLine="567"/>
        <w:jc w:val="both"/>
        <w:rPr>
          <w:rFonts w:eastAsia="Times New Roman" w:cs="Times New Roman"/>
          <w:szCs w:val="20"/>
          <w:lang w:val="uk-UA" w:eastAsia="uk-UA"/>
        </w:rPr>
      </w:pPr>
    </w:p>
    <w:p w:rsidR="00E03196" w:rsidRPr="00E03196" w:rsidRDefault="00E03196" w:rsidP="00E03196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szCs w:val="20"/>
          <w:lang w:val="uk-UA" w:eastAsia="uk-UA"/>
        </w:rPr>
      </w:pPr>
      <w:r w:rsidRPr="00E03196">
        <w:rPr>
          <w:rFonts w:eastAsia="Times New Roman" w:cs="Times New Roman"/>
          <w:szCs w:val="20"/>
          <w:lang w:val="uk-UA" w:eastAsia="uk-UA"/>
        </w:rPr>
        <w:t>Вплив на ключові інтереси усіх заінтересованих сторін.</w:t>
      </w:r>
    </w:p>
    <w:p w:rsidR="007D1DBB" w:rsidRPr="00E03196" w:rsidRDefault="007D1DBB" w:rsidP="00E03196">
      <w:pPr>
        <w:spacing w:after="0" w:line="240" w:lineRule="auto"/>
        <w:jc w:val="both"/>
        <w:rPr>
          <w:rFonts w:eastAsia="Times New Roman" w:cs="Times New Roman"/>
          <w:szCs w:val="20"/>
          <w:lang w:val="uk-UA" w:eastAsia="uk-UA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552"/>
        <w:gridCol w:w="2410"/>
        <w:gridCol w:w="2835"/>
        <w:gridCol w:w="4536"/>
      </w:tblGrid>
      <w:tr w:rsidR="00E03196" w:rsidRPr="00E03196" w:rsidTr="00EB4B5C">
        <w:trPr>
          <w:trHeight w:val="110"/>
        </w:trPr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03196" w:rsidRPr="00E03196" w:rsidRDefault="00E03196" w:rsidP="00E0319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E03196">
              <w:rPr>
                <w:rFonts w:eastAsia="Times New Roman" w:cs="Times New Roman"/>
                <w:sz w:val="24"/>
                <w:szCs w:val="24"/>
                <w:lang w:val="uk-UA" w:eastAsia="uk-UA"/>
              </w:rPr>
              <w:t>Заінтересована</w:t>
            </w:r>
          </w:p>
          <w:p w:rsidR="00E03196" w:rsidRPr="00E03196" w:rsidRDefault="00E03196" w:rsidP="00E0319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E03196">
              <w:rPr>
                <w:rFonts w:eastAsia="Times New Roman" w:cs="Times New Roman"/>
                <w:sz w:val="24"/>
                <w:szCs w:val="24"/>
                <w:lang w:val="uk-UA" w:eastAsia="uk-UA"/>
              </w:rPr>
              <w:t>сторона</w:t>
            </w:r>
          </w:p>
        </w:tc>
        <w:tc>
          <w:tcPr>
            <w:tcW w:w="255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03196" w:rsidRPr="00E03196" w:rsidRDefault="00E03196" w:rsidP="00E0319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E03196">
              <w:rPr>
                <w:rFonts w:eastAsia="Times New Roman" w:cs="Times New Roman"/>
                <w:sz w:val="24"/>
                <w:szCs w:val="24"/>
                <w:lang w:val="uk-UA" w:eastAsia="uk-UA"/>
              </w:rPr>
              <w:t>Ключовий інтерес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03196" w:rsidRPr="00E03196" w:rsidRDefault="00E03196" w:rsidP="00E0319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E03196">
              <w:rPr>
                <w:rFonts w:eastAsia="Times New Roman" w:cs="Times New Roman"/>
                <w:sz w:val="24"/>
                <w:szCs w:val="24"/>
                <w:lang w:val="uk-UA" w:eastAsia="uk-UA"/>
              </w:rPr>
              <w:t>Очікуваний (позитивний чи негативний) вплив на ключовий інтерес із зазначенням передбачуваної динаміки основних показників (у числовому або якісному вимірі)</w:t>
            </w:r>
          </w:p>
        </w:tc>
        <w:tc>
          <w:tcPr>
            <w:tcW w:w="453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03196" w:rsidRPr="00E03196" w:rsidRDefault="00E03196" w:rsidP="00E0319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E03196">
              <w:rPr>
                <w:rFonts w:eastAsia="Times New Roman" w:cs="Times New Roman"/>
                <w:sz w:val="24"/>
                <w:szCs w:val="24"/>
                <w:lang w:val="uk-UA" w:eastAsia="uk-UA"/>
              </w:rPr>
              <w:t>Пояснення (чому саме реалізація акта призведе до очікуваного впливу)</w:t>
            </w:r>
          </w:p>
        </w:tc>
      </w:tr>
      <w:tr w:rsidR="00E03196" w:rsidRPr="00E03196" w:rsidTr="00EB4B5C">
        <w:trPr>
          <w:trHeight w:val="48"/>
        </w:trPr>
        <w:tc>
          <w:tcPr>
            <w:tcW w:w="2268" w:type="dxa"/>
            <w:vMerge/>
            <w:shd w:val="clear" w:color="auto" w:fill="auto"/>
          </w:tcPr>
          <w:p w:rsidR="00E03196" w:rsidRPr="00E03196" w:rsidRDefault="00E03196" w:rsidP="00E0319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E03196" w:rsidRPr="00E03196" w:rsidRDefault="00E03196" w:rsidP="00E0319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10" w:type="dxa"/>
            <w:shd w:val="clear" w:color="auto" w:fill="auto"/>
          </w:tcPr>
          <w:p w:rsidR="00E03196" w:rsidRPr="00E03196" w:rsidRDefault="00E03196" w:rsidP="00E0319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E03196">
              <w:rPr>
                <w:rFonts w:eastAsia="Times New Roman" w:cs="Times New Roman"/>
                <w:sz w:val="24"/>
                <w:szCs w:val="24"/>
                <w:lang w:val="uk-UA" w:eastAsia="uk-UA"/>
              </w:rPr>
              <w:t>короткостроковий</w:t>
            </w:r>
          </w:p>
          <w:p w:rsidR="00E03196" w:rsidRPr="00E03196" w:rsidRDefault="00E03196" w:rsidP="00E0319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E03196">
              <w:rPr>
                <w:rFonts w:eastAsia="Times New Roman" w:cs="Times New Roman"/>
                <w:sz w:val="24"/>
                <w:szCs w:val="24"/>
                <w:lang w:val="uk-UA" w:eastAsia="uk-UA"/>
              </w:rPr>
              <w:t>вплив</w:t>
            </w:r>
          </w:p>
          <w:p w:rsidR="00E03196" w:rsidRPr="00E03196" w:rsidRDefault="00E03196" w:rsidP="00E0319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E03196">
              <w:rPr>
                <w:rFonts w:eastAsia="Times New Roman" w:cs="Times New Roman"/>
                <w:sz w:val="24"/>
                <w:szCs w:val="24"/>
                <w:lang w:val="uk-UA" w:eastAsia="uk-UA"/>
              </w:rPr>
              <w:t>(до року)</w:t>
            </w:r>
          </w:p>
        </w:tc>
        <w:tc>
          <w:tcPr>
            <w:tcW w:w="2835" w:type="dxa"/>
            <w:shd w:val="clear" w:color="auto" w:fill="auto"/>
          </w:tcPr>
          <w:p w:rsidR="00E03196" w:rsidRPr="00E03196" w:rsidRDefault="00E03196" w:rsidP="00E0319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E03196">
              <w:rPr>
                <w:rFonts w:eastAsia="Times New Roman" w:cs="Times New Roman"/>
                <w:sz w:val="24"/>
                <w:szCs w:val="24"/>
                <w:lang w:val="uk-UA" w:eastAsia="uk-UA"/>
              </w:rPr>
              <w:t>Середньостроковий вплив</w:t>
            </w:r>
          </w:p>
          <w:p w:rsidR="00E03196" w:rsidRPr="00E03196" w:rsidRDefault="00E03196" w:rsidP="00E0319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E03196">
              <w:rPr>
                <w:rFonts w:eastAsia="Times New Roman" w:cs="Times New Roman"/>
                <w:sz w:val="24"/>
                <w:szCs w:val="24"/>
                <w:lang w:val="uk-UA" w:eastAsia="uk-UA"/>
              </w:rPr>
              <w:t>(більше року)</w:t>
            </w: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03196" w:rsidRPr="00E03196" w:rsidRDefault="00E03196" w:rsidP="00E0319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E03196" w:rsidRPr="00D6261E" w:rsidTr="00EB4B5C">
        <w:trPr>
          <w:trHeight w:val="644"/>
        </w:trPr>
        <w:tc>
          <w:tcPr>
            <w:tcW w:w="2268" w:type="dxa"/>
            <w:shd w:val="clear" w:color="auto" w:fill="auto"/>
          </w:tcPr>
          <w:p w:rsidR="00E03196" w:rsidRPr="00E03196" w:rsidRDefault="00E03196" w:rsidP="00E03196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E03196">
              <w:rPr>
                <w:rFonts w:eastAsia="Times New Roman" w:cs="Times New Roman"/>
                <w:sz w:val="24"/>
                <w:szCs w:val="24"/>
                <w:lang w:val="uk-UA" w:eastAsia="uk-UA"/>
              </w:rPr>
              <w:t>Суб’єкт господарювання</w:t>
            </w:r>
          </w:p>
        </w:tc>
        <w:tc>
          <w:tcPr>
            <w:tcW w:w="2552" w:type="dxa"/>
            <w:shd w:val="clear" w:color="auto" w:fill="auto"/>
          </w:tcPr>
          <w:p w:rsidR="00BF73EA" w:rsidRDefault="004E3D11" w:rsidP="004E3D1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Собівартість продукції</w:t>
            </w:r>
            <w:r w:rsidR="007B692B"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EB4B5C"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  <w:p w:rsidR="00BF73EA" w:rsidRDefault="00BF73EA" w:rsidP="004E3D1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  <w:p w:rsidR="004E3D11" w:rsidRDefault="00EB4B5C" w:rsidP="004E3D1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С</w:t>
            </w:r>
            <w:r w:rsidR="00E23640">
              <w:rPr>
                <w:rFonts w:eastAsia="Times New Roman" w:cs="Times New Roman"/>
                <w:sz w:val="24"/>
                <w:szCs w:val="24"/>
                <w:lang w:val="uk-UA" w:eastAsia="uk-UA"/>
              </w:rPr>
              <w:t>хоронність вантажу</w:t>
            </w:r>
          </w:p>
          <w:p w:rsidR="00E03196" w:rsidRPr="00E03196" w:rsidRDefault="00E03196" w:rsidP="004E3D1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10" w:type="dxa"/>
            <w:shd w:val="clear" w:color="auto" w:fill="auto"/>
          </w:tcPr>
          <w:p w:rsidR="00EB4B5C" w:rsidRPr="00EB4B5C" w:rsidRDefault="00EB4B5C" w:rsidP="00EB4B5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uk-UA" w:eastAsia="uk-UA"/>
              </w:rPr>
            </w:pPr>
            <w:r w:rsidRPr="00EB4B5C">
              <w:rPr>
                <w:rFonts w:eastAsia="Times New Roman" w:cs="Times New Roman"/>
                <w:b/>
                <w:sz w:val="24"/>
                <w:szCs w:val="24"/>
                <w:lang w:val="uk-UA" w:eastAsia="uk-UA"/>
              </w:rPr>
              <w:t>-</w:t>
            </w:r>
          </w:p>
          <w:p w:rsidR="00A51046" w:rsidRDefault="00A51046" w:rsidP="00E03196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  <w:p w:rsidR="00A51046" w:rsidRDefault="00A51046" w:rsidP="00E03196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  <w:p w:rsidR="00E03196" w:rsidRPr="00BF73EA" w:rsidRDefault="00BF73EA" w:rsidP="00A5104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uk-UA" w:eastAsia="uk-UA"/>
              </w:rPr>
            </w:pPr>
            <w:r w:rsidRPr="00BF73EA">
              <w:rPr>
                <w:rFonts w:eastAsia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2835" w:type="dxa"/>
            <w:shd w:val="clear" w:color="auto" w:fill="auto"/>
          </w:tcPr>
          <w:p w:rsidR="004E3D11" w:rsidRPr="00EB4B5C" w:rsidRDefault="00EB4B5C" w:rsidP="00EB4B5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uk-UA" w:eastAsia="uk-UA"/>
              </w:rPr>
            </w:pPr>
            <w:r w:rsidRPr="00EB4B5C">
              <w:rPr>
                <w:rFonts w:eastAsia="Times New Roman" w:cs="Times New Roman"/>
                <w:b/>
                <w:sz w:val="24"/>
                <w:szCs w:val="24"/>
                <w:lang w:val="uk-UA" w:eastAsia="uk-UA"/>
              </w:rPr>
              <w:t>-</w:t>
            </w:r>
          </w:p>
          <w:p w:rsidR="00E03196" w:rsidRDefault="00E03196" w:rsidP="00EB4B5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  <w:p w:rsidR="00BF73EA" w:rsidRDefault="00BF73EA" w:rsidP="00EB4B5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  <w:p w:rsidR="00BF73EA" w:rsidRPr="00BF73EA" w:rsidRDefault="00BF73EA" w:rsidP="00BF73E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uk-UA" w:eastAsia="uk-UA"/>
              </w:rPr>
            </w:pPr>
            <w:r w:rsidRPr="00BF73EA">
              <w:rPr>
                <w:rFonts w:eastAsia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4536" w:type="dxa"/>
            <w:shd w:val="clear" w:color="auto" w:fill="auto"/>
          </w:tcPr>
          <w:p w:rsidR="00EB4B5C" w:rsidRDefault="00EB4B5C" w:rsidP="007B692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pacing w:val="3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Збільшення собівартості перевезення продукції залізничним транспортом</w:t>
            </w:r>
          </w:p>
          <w:p w:rsidR="00EB4B5C" w:rsidRDefault="00EB4B5C" w:rsidP="007B692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pacing w:val="3"/>
                <w:sz w:val="24"/>
                <w:szCs w:val="24"/>
                <w:lang w:val="uk-UA" w:eastAsia="uk-UA"/>
              </w:rPr>
            </w:pPr>
          </w:p>
          <w:p w:rsidR="00E03196" w:rsidRPr="00E03196" w:rsidRDefault="00BF73EA" w:rsidP="00917BA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uk-UA"/>
              </w:rPr>
              <w:t>В</w:t>
            </w:r>
            <w:r w:rsidR="007B692B"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uk-UA"/>
              </w:rPr>
              <w:t xml:space="preserve">икористання </w:t>
            </w:r>
            <w:r w:rsidR="007B692B">
              <w:rPr>
                <w:rFonts w:eastAsia="Times New Roman" w:cs="Times New Roman"/>
                <w:color w:val="000000"/>
                <w:spacing w:val="3"/>
                <w:sz w:val="24"/>
                <w:szCs w:val="24"/>
                <w:lang w:val="uk-UA" w:eastAsia="uk-UA"/>
              </w:rPr>
              <w:t>вагонного вкладишу або м</w:t>
            </w:r>
            <w:r w:rsidR="007B692B" w:rsidRPr="007B692B">
              <w:rPr>
                <w:rFonts w:eastAsia="Times New Roman" w:cs="Times New Roman"/>
                <w:color w:val="000000"/>
                <w:spacing w:val="3"/>
                <w:sz w:val="24"/>
                <w:szCs w:val="24"/>
                <w:lang w:val="uk-UA" w:eastAsia="uk-UA"/>
              </w:rPr>
              <w:t>’</w:t>
            </w:r>
            <w:r w:rsidR="007B692B">
              <w:rPr>
                <w:rFonts w:eastAsia="Times New Roman" w:cs="Times New Roman"/>
                <w:color w:val="000000"/>
                <w:spacing w:val="3"/>
                <w:sz w:val="24"/>
                <w:szCs w:val="24"/>
                <w:lang w:val="uk-UA" w:eastAsia="uk-UA"/>
              </w:rPr>
              <w:t>якого контейнера суттєво покращить як кількісну (за рахунок унеможливлення видування та висипання вантажу), так і якісну (за рахунок суттєвого зменшення потрапляння вологи) схоронність вантажу.</w:t>
            </w:r>
          </w:p>
        </w:tc>
      </w:tr>
      <w:tr w:rsidR="00B0245E" w:rsidRPr="00E03196" w:rsidTr="00EB4B5C">
        <w:trPr>
          <w:trHeight w:val="928"/>
        </w:trPr>
        <w:tc>
          <w:tcPr>
            <w:tcW w:w="2268" w:type="dxa"/>
            <w:shd w:val="clear" w:color="auto" w:fill="auto"/>
          </w:tcPr>
          <w:p w:rsidR="00B0245E" w:rsidRDefault="00B0245E" w:rsidP="00E03196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lastRenderedPageBreak/>
              <w:t>Власник</w:t>
            </w:r>
            <w:r w:rsidR="00BF73EA">
              <w:rPr>
                <w:rFonts w:eastAsia="Times New Roman" w:cs="Times New Roman"/>
                <w:sz w:val="24"/>
                <w:szCs w:val="24"/>
                <w:lang w:val="uk-UA" w:eastAsia="uk-UA"/>
              </w:rPr>
              <w:t>и залізничного</w:t>
            </w: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рухомого складу</w:t>
            </w:r>
          </w:p>
        </w:tc>
        <w:tc>
          <w:tcPr>
            <w:tcW w:w="2552" w:type="dxa"/>
            <w:shd w:val="clear" w:color="auto" w:fill="auto"/>
          </w:tcPr>
          <w:p w:rsidR="00B0245E" w:rsidRDefault="00100DD8" w:rsidP="00E03196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Схоронність вагонів</w:t>
            </w:r>
          </w:p>
        </w:tc>
        <w:tc>
          <w:tcPr>
            <w:tcW w:w="2410" w:type="dxa"/>
            <w:shd w:val="clear" w:color="auto" w:fill="auto"/>
          </w:tcPr>
          <w:p w:rsidR="006857D0" w:rsidRPr="00BF73EA" w:rsidRDefault="00BF73EA" w:rsidP="00BF73E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BF73EA">
              <w:rPr>
                <w:rFonts w:eastAsia="Times New Roman" w:cs="Times New Roman"/>
                <w:sz w:val="24"/>
                <w:szCs w:val="24"/>
                <w:lang w:val="uk-UA" w:eastAsia="uk-UA"/>
              </w:rPr>
              <w:t>+</w:t>
            </w:r>
          </w:p>
          <w:p w:rsidR="00B0245E" w:rsidRPr="00BF73EA" w:rsidRDefault="00B0245E" w:rsidP="00BF73E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835" w:type="dxa"/>
            <w:shd w:val="clear" w:color="auto" w:fill="auto"/>
          </w:tcPr>
          <w:p w:rsidR="000250C1" w:rsidRPr="00BF73EA" w:rsidRDefault="00BF73EA" w:rsidP="00BF73E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uk-UA" w:eastAsia="uk-UA"/>
              </w:rPr>
            </w:pPr>
            <w:r w:rsidRPr="00BF73EA">
              <w:rPr>
                <w:rFonts w:eastAsia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4536" w:type="dxa"/>
            <w:shd w:val="clear" w:color="auto" w:fill="auto"/>
          </w:tcPr>
          <w:p w:rsidR="00E23640" w:rsidRPr="00B64C94" w:rsidRDefault="00B64C94" w:rsidP="000B7155">
            <w:pPr>
              <w:spacing w:after="0" w:line="240" w:lineRule="auto"/>
              <w:rPr>
                <w:rFonts w:eastAsia="Times New Roman" w:cs="Times New Roman"/>
                <w:color w:val="000000"/>
                <w:spacing w:val="3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pacing w:val="3"/>
                <w:sz w:val="24"/>
                <w:szCs w:val="24"/>
                <w:lang w:val="uk-UA" w:eastAsia="uk-UA"/>
              </w:rPr>
              <w:t xml:space="preserve">Реалізація наказу дозволить </w:t>
            </w:r>
            <w:r w:rsidR="006857D0">
              <w:rPr>
                <w:rFonts w:eastAsia="Times New Roman" w:cs="Times New Roman"/>
                <w:sz w:val="24"/>
                <w:szCs w:val="24"/>
                <w:lang w:val="uk-UA" w:eastAsia="uk-UA"/>
              </w:rPr>
              <w:t>змен</w:t>
            </w:r>
            <w:r w:rsidR="00E23640">
              <w:rPr>
                <w:rFonts w:eastAsia="Times New Roman" w:cs="Times New Roman"/>
                <w:sz w:val="24"/>
                <w:szCs w:val="24"/>
                <w:lang w:val="uk-UA" w:eastAsia="uk-UA"/>
              </w:rPr>
              <w:t>ш</w:t>
            </w:r>
            <w:r w:rsidR="007B692B">
              <w:rPr>
                <w:rFonts w:eastAsia="Times New Roman" w:cs="Times New Roman"/>
                <w:sz w:val="24"/>
                <w:szCs w:val="24"/>
                <w:lang w:val="uk-UA" w:eastAsia="uk-UA"/>
              </w:rPr>
              <w:t>ити</w:t>
            </w:r>
            <w:r w:rsidR="00E23640"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корозійн</w:t>
            </w:r>
            <w:r w:rsidR="007B692B">
              <w:rPr>
                <w:rFonts w:eastAsia="Times New Roman" w:cs="Times New Roman"/>
                <w:sz w:val="24"/>
                <w:szCs w:val="24"/>
                <w:lang w:val="uk-UA" w:eastAsia="uk-UA"/>
              </w:rPr>
              <w:t>ий</w:t>
            </w:r>
            <w:r w:rsidR="006857D0"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вплив</w:t>
            </w:r>
            <w:r w:rsidR="00BF73EA"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0B7155"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сольового розчину </w:t>
            </w:r>
            <w:r w:rsidR="00BF73EA">
              <w:rPr>
                <w:rFonts w:eastAsia="Times New Roman" w:cs="Times New Roman"/>
                <w:sz w:val="24"/>
                <w:szCs w:val="24"/>
                <w:lang w:val="uk-UA" w:eastAsia="uk-UA"/>
              </w:rPr>
              <w:t>на частини вагонів</w:t>
            </w:r>
            <w:r w:rsidR="006857D0"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шляхом унеможливлення прямого контакту</w:t>
            </w:r>
            <w:r w:rsidR="000B7155"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солі</w:t>
            </w:r>
            <w:r w:rsidR="006857D0"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з</w:t>
            </w:r>
            <w:r w:rsidR="007B692B"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кузовом вагона.</w:t>
            </w:r>
          </w:p>
        </w:tc>
      </w:tr>
      <w:tr w:rsidR="00100DD8" w:rsidRPr="00D6261E" w:rsidTr="00EB4B5C">
        <w:trPr>
          <w:trHeight w:val="1283"/>
        </w:trPr>
        <w:tc>
          <w:tcPr>
            <w:tcW w:w="2268" w:type="dxa"/>
            <w:shd w:val="clear" w:color="auto" w:fill="auto"/>
          </w:tcPr>
          <w:p w:rsidR="00100DD8" w:rsidRDefault="00100DD8" w:rsidP="00E03196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Перевізник</w:t>
            </w:r>
          </w:p>
        </w:tc>
        <w:tc>
          <w:tcPr>
            <w:tcW w:w="2552" w:type="dxa"/>
            <w:shd w:val="clear" w:color="auto" w:fill="auto"/>
          </w:tcPr>
          <w:p w:rsidR="00100DD8" w:rsidRDefault="00100DD8" w:rsidP="00E03196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Безпека перевезень</w:t>
            </w:r>
          </w:p>
        </w:tc>
        <w:tc>
          <w:tcPr>
            <w:tcW w:w="2410" w:type="dxa"/>
            <w:shd w:val="clear" w:color="auto" w:fill="auto"/>
          </w:tcPr>
          <w:p w:rsidR="00100DD8" w:rsidRPr="00BF73EA" w:rsidRDefault="00BF73EA" w:rsidP="00BF73E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uk-UA" w:eastAsia="uk-UA"/>
              </w:rPr>
            </w:pPr>
            <w:r w:rsidRPr="00BF73EA">
              <w:rPr>
                <w:rFonts w:eastAsia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2835" w:type="dxa"/>
            <w:shd w:val="clear" w:color="auto" w:fill="auto"/>
          </w:tcPr>
          <w:p w:rsidR="00100DD8" w:rsidRPr="00BF73EA" w:rsidRDefault="00BF73EA" w:rsidP="00BF73E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uk-UA" w:eastAsia="uk-UA"/>
              </w:rPr>
            </w:pPr>
            <w:r w:rsidRPr="00BF73EA">
              <w:rPr>
                <w:rFonts w:eastAsia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100DD8" w:rsidRDefault="00100DD8" w:rsidP="00A83F1D">
            <w:pPr>
              <w:spacing w:after="0" w:line="240" w:lineRule="auto"/>
              <w:rPr>
                <w:rFonts w:eastAsia="Times New Roman" w:cs="Times New Roman"/>
                <w:color w:val="000000"/>
                <w:spacing w:val="3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Виключ</w:t>
            </w:r>
            <w:r w:rsidR="005D4DA3">
              <w:rPr>
                <w:rFonts w:eastAsia="Times New Roman" w:cs="Times New Roman"/>
                <w:sz w:val="24"/>
                <w:szCs w:val="24"/>
                <w:lang w:val="uk-UA" w:eastAsia="uk-UA"/>
              </w:rPr>
              <w:t>ення</w:t>
            </w: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можлив</w:t>
            </w:r>
            <w:r w:rsidR="005D4DA3">
              <w:rPr>
                <w:rFonts w:eastAsia="Times New Roman" w:cs="Times New Roman"/>
                <w:sz w:val="24"/>
                <w:szCs w:val="24"/>
                <w:lang w:val="uk-UA" w:eastAsia="uk-UA"/>
              </w:rPr>
              <w:t>ості</w:t>
            </w: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потрапляння сольового розчину на ходові </w:t>
            </w:r>
            <w:r w:rsidR="005D4DA3"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частини </w:t>
            </w: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та гальмівні елементи вагон</w:t>
            </w:r>
            <w:r w:rsidR="00A83F1D">
              <w:rPr>
                <w:rFonts w:eastAsia="Times New Roman" w:cs="Times New Roman"/>
                <w:sz w:val="24"/>
                <w:szCs w:val="24"/>
                <w:lang w:val="uk-UA" w:eastAsia="uk-UA"/>
              </w:rPr>
              <w:t>а</w:t>
            </w: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при перевезенні солі з використанням вагонного вкладиша</w:t>
            </w:r>
            <w:r w:rsidR="00A83F1D"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суттєво</w:t>
            </w:r>
            <w:r w:rsidR="007D1DBB"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A83F1D">
              <w:rPr>
                <w:rFonts w:eastAsia="Times New Roman" w:cs="Times New Roman"/>
                <w:sz w:val="24"/>
                <w:szCs w:val="24"/>
                <w:lang w:val="uk-UA" w:eastAsia="uk-UA"/>
              </w:rPr>
              <w:t>зменшить</w:t>
            </w:r>
            <w:r w:rsidR="007D1DBB"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0B7155">
              <w:rPr>
                <w:rFonts w:eastAsia="Times New Roman" w:cs="Times New Roman"/>
                <w:sz w:val="24"/>
                <w:szCs w:val="24"/>
                <w:lang w:val="uk-UA" w:eastAsia="uk-UA"/>
              </w:rPr>
              <w:t>і</w:t>
            </w:r>
            <w:r w:rsidR="007D1DBB"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мовірність </w:t>
            </w:r>
            <w:r w:rsidR="00A83F1D">
              <w:rPr>
                <w:rFonts w:eastAsia="Times New Roman" w:cs="Times New Roman"/>
                <w:sz w:val="24"/>
                <w:szCs w:val="24"/>
                <w:lang w:val="uk-UA" w:eastAsia="uk-UA"/>
              </w:rPr>
              <w:t>виникнення аварійних ситуацій</w:t>
            </w:r>
            <w:r w:rsidR="007D1DBB">
              <w:rPr>
                <w:rFonts w:eastAsia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</w:tr>
    </w:tbl>
    <w:p w:rsidR="00E03196" w:rsidRPr="00E03196" w:rsidRDefault="00E03196" w:rsidP="00EF0F76">
      <w:pPr>
        <w:spacing w:after="0" w:line="240" w:lineRule="auto"/>
        <w:jc w:val="right"/>
        <w:rPr>
          <w:rFonts w:eastAsia="Times New Roman" w:cs="Times New Roman"/>
          <w:szCs w:val="20"/>
          <w:lang w:val="uk-UA" w:eastAsia="uk-UA"/>
        </w:rPr>
      </w:pPr>
    </w:p>
    <w:p w:rsidR="00E03196" w:rsidRPr="00E03196" w:rsidRDefault="00E03196" w:rsidP="00E03196">
      <w:pPr>
        <w:spacing w:after="0" w:line="240" w:lineRule="auto"/>
        <w:jc w:val="both"/>
        <w:rPr>
          <w:rFonts w:eastAsia="Times New Roman" w:cs="Times New Roman"/>
          <w:szCs w:val="20"/>
          <w:lang w:val="uk-UA" w:eastAsia="uk-UA"/>
        </w:rPr>
      </w:pPr>
    </w:p>
    <w:p w:rsidR="0022610D" w:rsidRDefault="0022610D" w:rsidP="00E03196">
      <w:pPr>
        <w:pBdr>
          <w:bottom w:val="single" w:sz="12" w:space="1" w:color="auto"/>
        </w:pBdr>
        <w:spacing w:after="0" w:line="240" w:lineRule="auto"/>
        <w:jc w:val="both"/>
        <w:rPr>
          <w:rFonts w:eastAsia="Times New Roman" w:cs="Times New Roman"/>
          <w:color w:val="000000"/>
          <w:szCs w:val="28"/>
          <w:lang w:val="uk-UA" w:eastAsia="ru-RU"/>
        </w:rPr>
      </w:pPr>
      <w:r w:rsidRPr="0022610D">
        <w:rPr>
          <w:rFonts w:eastAsia="Times New Roman" w:cs="Times New Roman"/>
          <w:szCs w:val="20"/>
          <w:lang w:val="uk-UA" w:eastAsia="uk-UA"/>
        </w:rPr>
        <w:t>Генеральний директор</w:t>
      </w:r>
      <w:r w:rsidRPr="0022610D">
        <w:rPr>
          <w:rFonts w:eastAsia="Times New Roman" w:cs="Times New Roman"/>
          <w:color w:val="000000"/>
          <w:szCs w:val="28"/>
          <w:lang w:val="uk-UA" w:eastAsia="ru-RU"/>
        </w:rPr>
        <w:t xml:space="preserve"> </w:t>
      </w:r>
    </w:p>
    <w:p w:rsidR="00E03196" w:rsidRDefault="0022610D" w:rsidP="00E03196">
      <w:pPr>
        <w:pBdr>
          <w:bottom w:val="single" w:sz="12" w:space="1" w:color="auto"/>
        </w:pBdr>
        <w:spacing w:after="0" w:line="240" w:lineRule="auto"/>
        <w:jc w:val="both"/>
        <w:rPr>
          <w:rFonts w:eastAsia="Times New Roman" w:cs="Times New Roman"/>
          <w:szCs w:val="20"/>
          <w:lang w:val="uk-UA" w:eastAsia="uk-UA"/>
        </w:rPr>
      </w:pPr>
      <w:r w:rsidRPr="0022610D">
        <w:rPr>
          <w:rFonts w:eastAsia="Times New Roman" w:cs="Times New Roman"/>
          <w:szCs w:val="20"/>
          <w:lang w:val="uk-UA" w:eastAsia="uk-UA"/>
        </w:rPr>
        <w:t>Директорат</w:t>
      </w:r>
      <w:r>
        <w:rPr>
          <w:rFonts w:eastAsia="Times New Roman" w:cs="Times New Roman"/>
          <w:szCs w:val="20"/>
          <w:lang w:val="uk-UA" w:eastAsia="uk-UA"/>
        </w:rPr>
        <w:t>у</w:t>
      </w:r>
      <w:r w:rsidRPr="0022610D">
        <w:rPr>
          <w:rFonts w:eastAsia="Times New Roman" w:cs="Times New Roman"/>
          <w:szCs w:val="20"/>
          <w:lang w:val="uk-UA" w:eastAsia="uk-UA"/>
        </w:rPr>
        <w:t xml:space="preserve"> залізничного транспорту</w:t>
      </w:r>
      <w:r>
        <w:rPr>
          <w:rFonts w:eastAsia="Times New Roman" w:cs="Times New Roman"/>
          <w:szCs w:val="20"/>
          <w:lang w:val="uk-UA" w:eastAsia="uk-UA"/>
        </w:rPr>
        <w:tab/>
      </w:r>
      <w:r>
        <w:rPr>
          <w:rFonts w:eastAsia="Times New Roman" w:cs="Times New Roman"/>
          <w:szCs w:val="20"/>
          <w:lang w:val="uk-UA" w:eastAsia="uk-UA"/>
        </w:rPr>
        <w:tab/>
      </w:r>
      <w:r>
        <w:rPr>
          <w:rFonts w:eastAsia="Times New Roman" w:cs="Times New Roman"/>
          <w:szCs w:val="20"/>
          <w:lang w:val="uk-UA" w:eastAsia="uk-UA"/>
        </w:rPr>
        <w:tab/>
      </w:r>
      <w:r>
        <w:rPr>
          <w:rFonts w:eastAsia="Times New Roman" w:cs="Times New Roman"/>
          <w:szCs w:val="20"/>
          <w:lang w:val="uk-UA" w:eastAsia="uk-UA"/>
        </w:rPr>
        <w:tab/>
      </w:r>
      <w:r>
        <w:rPr>
          <w:rFonts w:eastAsia="Times New Roman" w:cs="Times New Roman"/>
          <w:szCs w:val="20"/>
          <w:lang w:val="uk-UA" w:eastAsia="uk-UA"/>
        </w:rPr>
        <w:tab/>
      </w:r>
      <w:r>
        <w:rPr>
          <w:rFonts w:eastAsia="Times New Roman" w:cs="Times New Roman"/>
          <w:szCs w:val="20"/>
          <w:lang w:val="uk-UA" w:eastAsia="uk-UA"/>
        </w:rPr>
        <w:tab/>
      </w:r>
      <w:r>
        <w:rPr>
          <w:rFonts w:eastAsia="Times New Roman" w:cs="Times New Roman"/>
          <w:szCs w:val="20"/>
          <w:lang w:val="uk-UA" w:eastAsia="uk-UA"/>
        </w:rPr>
        <w:tab/>
      </w:r>
      <w:r>
        <w:rPr>
          <w:rFonts w:eastAsia="Times New Roman" w:cs="Times New Roman"/>
          <w:szCs w:val="20"/>
          <w:lang w:val="uk-UA" w:eastAsia="uk-UA"/>
        </w:rPr>
        <w:tab/>
      </w:r>
      <w:r>
        <w:rPr>
          <w:rFonts w:eastAsia="Times New Roman" w:cs="Times New Roman"/>
          <w:szCs w:val="20"/>
          <w:lang w:val="uk-UA" w:eastAsia="uk-UA"/>
        </w:rPr>
        <w:tab/>
      </w:r>
      <w:r w:rsidRPr="0022610D">
        <w:rPr>
          <w:rFonts w:eastAsia="Times New Roman" w:cs="Times New Roman"/>
          <w:szCs w:val="20"/>
          <w:lang w:val="uk-UA" w:eastAsia="uk-UA"/>
        </w:rPr>
        <w:t>Олександр ФЕДОРЕНКО</w:t>
      </w:r>
    </w:p>
    <w:p w:rsidR="0022610D" w:rsidRDefault="0022610D" w:rsidP="00E03196">
      <w:pPr>
        <w:pBdr>
          <w:bottom w:val="single" w:sz="12" w:space="1" w:color="auto"/>
        </w:pBdr>
        <w:spacing w:after="0" w:line="240" w:lineRule="auto"/>
        <w:jc w:val="both"/>
        <w:rPr>
          <w:rFonts w:eastAsia="Times New Roman" w:cs="Times New Roman"/>
          <w:szCs w:val="20"/>
          <w:lang w:val="uk-UA" w:eastAsia="uk-UA"/>
        </w:rPr>
      </w:pPr>
    </w:p>
    <w:p w:rsidR="0022610D" w:rsidRDefault="0022610D" w:rsidP="00E03196">
      <w:pPr>
        <w:pBdr>
          <w:bottom w:val="single" w:sz="12" w:space="1" w:color="auto"/>
        </w:pBdr>
        <w:spacing w:after="0" w:line="240" w:lineRule="auto"/>
        <w:jc w:val="both"/>
        <w:rPr>
          <w:rFonts w:eastAsia="Times New Roman" w:cs="Times New Roman"/>
          <w:szCs w:val="20"/>
          <w:lang w:val="uk-UA" w:eastAsia="uk-UA"/>
        </w:rPr>
      </w:pPr>
    </w:p>
    <w:p w:rsidR="0022610D" w:rsidRDefault="0022610D" w:rsidP="00E03196">
      <w:pPr>
        <w:pBdr>
          <w:bottom w:val="single" w:sz="12" w:space="1" w:color="auto"/>
        </w:pBdr>
        <w:spacing w:after="0" w:line="240" w:lineRule="auto"/>
        <w:jc w:val="both"/>
        <w:rPr>
          <w:rFonts w:eastAsia="Times New Roman" w:cs="Times New Roman"/>
          <w:szCs w:val="20"/>
          <w:lang w:val="uk-UA" w:eastAsia="uk-UA"/>
        </w:rPr>
      </w:pPr>
    </w:p>
    <w:p w:rsidR="0022610D" w:rsidRDefault="008D3502" w:rsidP="00E03196">
      <w:pPr>
        <w:pBdr>
          <w:bottom w:val="single" w:sz="12" w:space="1" w:color="auto"/>
        </w:pBdr>
        <w:spacing w:after="0" w:line="240" w:lineRule="auto"/>
        <w:jc w:val="both"/>
        <w:rPr>
          <w:rFonts w:eastAsia="Times New Roman" w:cs="Times New Roman"/>
          <w:szCs w:val="20"/>
          <w:lang w:val="uk-UA" w:eastAsia="uk-UA"/>
        </w:rPr>
      </w:pPr>
      <w:r>
        <w:rPr>
          <w:rFonts w:eastAsia="Times New Roman" w:cs="Times New Roman"/>
          <w:szCs w:val="20"/>
          <w:lang w:val="uk-UA" w:eastAsia="uk-UA"/>
        </w:rPr>
        <w:t xml:space="preserve">   </w:t>
      </w:r>
    </w:p>
    <w:p w:rsidR="0022610D" w:rsidRDefault="0022610D" w:rsidP="00E03196">
      <w:pPr>
        <w:pBdr>
          <w:bottom w:val="single" w:sz="12" w:space="1" w:color="auto"/>
        </w:pBdr>
        <w:spacing w:after="0" w:line="240" w:lineRule="auto"/>
        <w:jc w:val="both"/>
        <w:rPr>
          <w:rFonts w:eastAsia="Times New Roman" w:cs="Times New Roman"/>
          <w:szCs w:val="20"/>
          <w:lang w:val="uk-UA" w:eastAsia="uk-UA"/>
        </w:rPr>
      </w:pPr>
    </w:p>
    <w:sectPr w:rsidR="0022610D" w:rsidSect="004670DD">
      <w:headerReference w:type="default" r:id="rId9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A6F" w:rsidRDefault="00277A6F">
      <w:pPr>
        <w:spacing w:after="0" w:line="240" w:lineRule="auto"/>
      </w:pPr>
      <w:r>
        <w:separator/>
      </w:r>
    </w:p>
  </w:endnote>
  <w:endnote w:type="continuationSeparator" w:id="0">
    <w:p w:rsidR="00277A6F" w:rsidRDefault="00277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A6F" w:rsidRDefault="00277A6F">
      <w:pPr>
        <w:spacing w:after="0" w:line="240" w:lineRule="auto"/>
      </w:pPr>
      <w:r>
        <w:separator/>
      </w:r>
    </w:p>
  </w:footnote>
  <w:footnote w:type="continuationSeparator" w:id="0">
    <w:p w:rsidR="00277A6F" w:rsidRDefault="00277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518846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1196B" w:rsidRDefault="00EC4879">
        <w:pPr>
          <w:pStyle w:val="a3"/>
          <w:jc w:val="center"/>
          <w:rPr>
            <w:sz w:val="28"/>
            <w:szCs w:val="28"/>
          </w:rPr>
        </w:pPr>
        <w:r w:rsidRPr="00C649BE">
          <w:rPr>
            <w:sz w:val="28"/>
            <w:szCs w:val="28"/>
          </w:rPr>
          <w:fldChar w:fldCharType="begin"/>
        </w:r>
        <w:r w:rsidRPr="00C649BE">
          <w:rPr>
            <w:sz w:val="28"/>
            <w:szCs w:val="28"/>
          </w:rPr>
          <w:instrText xml:space="preserve"> PAGE   \* MERGEFORMAT </w:instrText>
        </w:r>
        <w:r w:rsidRPr="00C649BE">
          <w:rPr>
            <w:sz w:val="28"/>
            <w:szCs w:val="28"/>
          </w:rPr>
          <w:fldChar w:fldCharType="separate"/>
        </w:r>
        <w:r w:rsidR="00F64884">
          <w:rPr>
            <w:noProof/>
            <w:sz w:val="28"/>
            <w:szCs w:val="28"/>
          </w:rPr>
          <w:t>2</w:t>
        </w:r>
        <w:r w:rsidRPr="00C649BE">
          <w:rPr>
            <w:sz w:val="28"/>
            <w:szCs w:val="28"/>
          </w:rPr>
          <w:fldChar w:fldCharType="end"/>
        </w:r>
      </w:p>
      <w:p w:rsidR="0031196B" w:rsidRDefault="00277A6F">
        <w:pPr>
          <w:pStyle w:val="a3"/>
          <w:jc w:val="center"/>
          <w:rPr>
            <w:sz w:val="28"/>
            <w:szCs w:val="28"/>
          </w:rPr>
        </w:pPr>
      </w:p>
      <w:p w:rsidR="0031196B" w:rsidRPr="0031196B" w:rsidRDefault="00EC4879" w:rsidP="0031196B">
        <w:pPr>
          <w:pStyle w:val="a3"/>
          <w:jc w:val="right"/>
          <w:rPr>
            <w:sz w:val="28"/>
            <w:szCs w:val="28"/>
          </w:rPr>
        </w:pPr>
        <w:r>
          <w:rPr>
            <w:sz w:val="28"/>
            <w:szCs w:val="28"/>
          </w:rPr>
          <w:t>Продовження додатка</w:t>
        </w:r>
      </w:p>
      <w:p w:rsidR="0031196B" w:rsidRDefault="00277A6F">
        <w:pPr>
          <w:pStyle w:val="a3"/>
          <w:jc w:val="center"/>
          <w:rPr>
            <w:sz w:val="28"/>
            <w:szCs w:val="28"/>
          </w:rPr>
        </w:pPr>
      </w:p>
      <w:p w:rsidR="00C649BE" w:rsidRDefault="00277A6F">
        <w:pPr>
          <w:pStyle w:val="a3"/>
          <w:jc w:val="center"/>
        </w:pPr>
      </w:p>
    </w:sdtContent>
  </w:sdt>
  <w:p w:rsidR="00C649BE" w:rsidRDefault="00277A6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00D50"/>
    <w:multiLevelType w:val="hybridMultilevel"/>
    <w:tmpl w:val="44829D80"/>
    <w:lvl w:ilvl="0" w:tplc="49ACA1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196"/>
    <w:rsid w:val="000250C1"/>
    <w:rsid w:val="000263DC"/>
    <w:rsid w:val="000642BF"/>
    <w:rsid w:val="0008506C"/>
    <w:rsid w:val="000B7155"/>
    <w:rsid w:val="000F53D7"/>
    <w:rsid w:val="00100DD8"/>
    <w:rsid w:val="001242D8"/>
    <w:rsid w:val="00126502"/>
    <w:rsid w:val="001C5D1F"/>
    <w:rsid w:val="0022610D"/>
    <w:rsid w:val="00265953"/>
    <w:rsid w:val="00277A6F"/>
    <w:rsid w:val="0029623E"/>
    <w:rsid w:val="004670DD"/>
    <w:rsid w:val="004B3769"/>
    <w:rsid w:val="004D44A0"/>
    <w:rsid w:val="004E3D11"/>
    <w:rsid w:val="005D4DA3"/>
    <w:rsid w:val="006427A9"/>
    <w:rsid w:val="00660016"/>
    <w:rsid w:val="006857D0"/>
    <w:rsid w:val="007B692B"/>
    <w:rsid w:val="007C293D"/>
    <w:rsid w:val="007D1DBB"/>
    <w:rsid w:val="0081408C"/>
    <w:rsid w:val="008621D1"/>
    <w:rsid w:val="008D3502"/>
    <w:rsid w:val="00917231"/>
    <w:rsid w:val="00917BA8"/>
    <w:rsid w:val="009538B0"/>
    <w:rsid w:val="009C123C"/>
    <w:rsid w:val="009E4CF3"/>
    <w:rsid w:val="00A51046"/>
    <w:rsid w:val="00A83F1D"/>
    <w:rsid w:val="00AB0400"/>
    <w:rsid w:val="00AF4C9B"/>
    <w:rsid w:val="00AF7246"/>
    <w:rsid w:val="00B0245E"/>
    <w:rsid w:val="00B132E3"/>
    <w:rsid w:val="00B64C94"/>
    <w:rsid w:val="00BF73EA"/>
    <w:rsid w:val="00C75DC4"/>
    <w:rsid w:val="00D221E2"/>
    <w:rsid w:val="00D33ADD"/>
    <w:rsid w:val="00D6261E"/>
    <w:rsid w:val="00DC46A6"/>
    <w:rsid w:val="00DE490F"/>
    <w:rsid w:val="00DE6D02"/>
    <w:rsid w:val="00E03196"/>
    <w:rsid w:val="00E23640"/>
    <w:rsid w:val="00E36281"/>
    <w:rsid w:val="00E65995"/>
    <w:rsid w:val="00EB4B5C"/>
    <w:rsid w:val="00EC4879"/>
    <w:rsid w:val="00EF0F76"/>
    <w:rsid w:val="00EF510F"/>
    <w:rsid w:val="00F64884"/>
    <w:rsid w:val="00F93909"/>
    <w:rsid w:val="00FF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3196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0"/>
      <w:szCs w:val="20"/>
      <w:lang w:val="uk-UA" w:eastAsia="uk-UA"/>
    </w:rPr>
  </w:style>
  <w:style w:type="character" w:customStyle="1" w:styleId="a4">
    <w:name w:val="Верхний колонтитул Знак"/>
    <w:basedOn w:val="a0"/>
    <w:link w:val="a3"/>
    <w:uiPriority w:val="99"/>
    <w:rsid w:val="00E03196"/>
    <w:rPr>
      <w:rFonts w:eastAsia="Times New Roman" w:cs="Times New Roman"/>
      <w:sz w:val="20"/>
      <w:szCs w:val="20"/>
      <w:lang w:val="uk-UA" w:eastAsia="uk-UA"/>
    </w:rPr>
  </w:style>
  <w:style w:type="paragraph" w:styleId="a5">
    <w:name w:val="List Paragraph"/>
    <w:basedOn w:val="a"/>
    <w:uiPriority w:val="99"/>
    <w:qFormat/>
    <w:rsid w:val="00E03196"/>
    <w:pPr>
      <w:spacing w:after="0" w:line="240" w:lineRule="auto"/>
      <w:ind w:left="720" w:firstLine="561"/>
      <w:jc w:val="both"/>
    </w:pPr>
    <w:rPr>
      <w:rFonts w:eastAsia="Calibri" w:cs="Times New Roman"/>
      <w:szCs w:val="28"/>
    </w:rPr>
  </w:style>
  <w:style w:type="character" w:styleId="a6">
    <w:name w:val="Strong"/>
    <w:uiPriority w:val="22"/>
    <w:qFormat/>
    <w:rsid w:val="00E03196"/>
    <w:rPr>
      <w:b/>
      <w:bCs/>
    </w:rPr>
  </w:style>
  <w:style w:type="paragraph" w:styleId="a7">
    <w:name w:val="footer"/>
    <w:basedOn w:val="a"/>
    <w:link w:val="a8"/>
    <w:uiPriority w:val="99"/>
    <w:unhideWhenUsed/>
    <w:rsid w:val="00642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27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3196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0"/>
      <w:szCs w:val="20"/>
      <w:lang w:val="uk-UA" w:eastAsia="uk-UA"/>
    </w:rPr>
  </w:style>
  <w:style w:type="character" w:customStyle="1" w:styleId="a4">
    <w:name w:val="Верхний колонтитул Знак"/>
    <w:basedOn w:val="a0"/>
    <w:link w:val="a3"/>
    <w:uiPriority w:val="99"/>
    <w:rsid w:val="00E03196"/>
    <w:rPr>
      <w:rFonts w:eastAsia="Times New Roman" w:cs="Times New Roman"/>
      <w:sz w:val="20"/>
      <w:szCs w:val="20"/>
      <w:lang w:val="uk-UA" w:eastAsia="uk-UA"/>
    </w:rPr>
  </w:style>
  <w:style w:type="paragraph" w:styleId="a5">
    <w:name w:val="List Paragraph"/>
    <w:basedOn w:val="a"/>
    <w:uiPriority w:val="99"/>
    <w:qFormat/>
    <w:rsid w:val="00E03196"/>
    <w:pPr>
      <w:spacing w:after="0" w:line="240" w:lineRule="auto"/>
      <w:ind w:left="720" w:firstLine="561"/>
      <w:jc w:val="both"/>
    </w:pPr>
    <w:rPr>
      <w:rFonts w:eastAsia="Calibri" w:cs="Times New Roman"/>
      <w:szCs w:val="28"/>
    </w:rPr>
  </w:style>
  <w:style w:type="character" w:styleId="a6">
    <w:name w:val="Strong"/>
    <w:uiPriority w:val="22"/>
    <w:qFormat/>
    <w:rsid w:val="00E03196"/>
    <w:rPr>
      <w:b/>
      <w:bCs/>
    </w:rPr>
  </w:style>
  <w:style w:type="paragraph" w:styleId="a7">
    <w:name w:val="footer"/>
    <w:basedOn w:val="a"/>
    <w:link w:val="a8"/>
    <w:uiPriority w:val="99"/>
    <w:unhideWhenUsed/>
    <w:rsid w:val="00642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2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9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758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21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D7A7A-928E-4814-83ED-6E8D3066B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1166</Words>
  <Characters>666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Томчук Юрий Иванович</cp:lastModifiedBy>
  <cp:revision>2</cp:revision>
  <cp:lastPrinted>2019-12-05T07:43:00Z</cp:lastPrinted>
  <dcterms:created xsi:type="dcterms:W3CDTF">2021-03-19T08:20:00Z</dcterms:created>
  <dcterms:modified xsi:type="dcterms:W3CDTF">2021-03-19T08:20:00Z</dcterms:modified>
</cp:coreProperties>
</file>