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D27" w:rsidRPr="00674F48" w:rsidRDefault="00855081" w:rsidP="00314D27">
      <w:pPr>
        <w:pStyle w:val="rvps2"/>
        <w:shd w:val="clear" w:color="auto" w:fill="FFFFFF"/>
        <w:spacing w:before="0" w:beforeAutospacing="0" w:after="0" w:afterAutospacing="0"/>
        <w:ind w:left="5103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</w:t>
      </w:r>
      <w:r w:rsidR="0001476D" w:rsidRPr="00674F48">
        <w:rPr>
          <w:color w:val="000000"/>
          <w:sz w:val="28"/>
          <w:szCs w:val="28"/>
          <w:lang w:val="uk-UA"/>
        </w:rPr>
        <w:t xml:space="preserve">одаток </w:t>
      </w:r>
      <w:r w:rsidR="009E7A36">
        <w:rPr>
          <w:color w:val="000000"/>
          <w:sz w:val="28"/>
          <w:szCs w:val="28"/>
          <w:lang w:val="uk-UA"/>
        </w:rPr>
        <w:t>1</w:t>
      </w:r>
      <w:r w:rsidR="008E4528">
        <w:rPr>
          <w:color w:val="000000"/>
          <w:sz w:val="28"/>
          <w:szCs w:val="28"/>
          <w:lang w:val="uk-UA"/>
        </w:rPr>
        <w:t>2</w:t>
      </w:r>
    </w:p>
    <w:p w:rsidR="00B44170" w:rsidRDefault="009E7A36" w:rsidP="009E7A36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7A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Порядку підтвердження професійної компетенції водіїв транспортних засобів для надання послуг з перевезення пасажирів і вантажів </w:t>
      </w:r>
    </w:p>
    <w:p w:rsidR="009E7A36" w:rsidRPr="009E7A36" w:rsidRDefault="004B53D2" w:rsidP="009E7A36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(пункт 4 розділу 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="009E7A36" w:rsidRPr="009E7A3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314D27" w:rsidRDefault="00314D27" w:rsidP="0045180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0D92" w:rsidRDefault="00FB0D92" w:rsidP="0045180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0D92" w:rsidRDefault="00FB0D92" w:rsidP="0045180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476D" w:rsidRDefault="00314D27" w:rsidP="009E7A3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4D27">
        <w:rPr>
          <w:rFonts w:ascii="Times New Roman" w:eastAsia="Times New Roman" w:hAnsi="Times New Roman" w:cs="Times New Roman"/>
          <w:b/>
          <w:sz w:val="28"/>
          <w:szCs w:val="28"/>
        </w:rPr>
        <w:t xml:space="preserve">ВИМОГИ </w:t>
      </w:r>
    </w:p>
    <w:p w:rsidR="006A6500" w:rsidRPr="00314D27" w:rsidRDefault="0001476D" w:rsidP="009E7A3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4D27">
        <w:rPr>
          <w:rFonts w:ascii="Times New Roman" w:eastAsia="Times New Roman" w:hAnsi="Times New Roman" w:cs="Times New Roman"/>
          <w:b/>
          <w:sz w:val="28"/>
          <w:szCs w:val="28"/>
        </w:rPr>
        <w:t xml:space="preserve">до майданчика </w:t>
      </w:r>
      <w:r w:rsidR="0045180A" w:rsidRPr="00314D27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6A6500" w:rsidRPr="00314D27">
        <w:rPr>
          <w:rFonts w:ascii="Times New Roman" w:eastAsia="Times New Roman" w:hAnsi="Times New Roman" w:cs="Times New Roman"/>
          <w:b/>
          <w:sz w:val="28"/>
          <w:szCs w:val="28"/>
        </w:rPr>
        <w:t>ля</w:t>
      </w:r>
      <w:r w:rsidR="0045180A" w:rsidRPr="00314D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A6500" w:rsidRPr="00314D27">
        <w:rPr>
          <w:rFonts w:ascii="Times New Roman" w:eastAsia="Times New Roman" w:hAnsi="Times New Roman" w:cs="Times New Roman"/>
          <w:b/>
          <w:sz w:val="28"/>
          <w:szCs w:val="28"/>
        </w:rPr>
        <w:t xml:space="preserve">індивідуального </w:t>
      </w:r>
      <w:r w:rsidR="008A4FAF">
        <w:rPr>
          <w:rFonts w:ascii="Times New Roman" w:eastAsia="Times New Roman" w:hAnsi="Times New Roman" w:cs="Times New Roman"/>
          <w:b/>
          <w:sz w:val="28"/>
          <w:szCs w:val="28"/>
        </w:rPr>
        <w:t>керування</w:t>
      </w:r>
    </w:p>
    <w:p w:rsidR="006A6500" w:rsidRPr="00314D27" w:rsidRDefault="006A6500" w:rsidP="006A650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6500" w:rsidRDefault="006A6500" w:rsidP="00B44170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D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Майданчик </w:t>
      </w:r>
      <w:r w:rsidR="00314D27" w:rsidRPr="00314D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індивідуального керування </w:t>
      </w:r>
      <w:r w:rsidR="00855081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314D27" w:rsidRPr="00314D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4D27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поверхня</w:t>
      </w:r>
      <w:r w:rsidR="00855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4D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штучної споруди з твердим покриттям, обладнана для </w:t>
      </w:r>
      <w:r w:rsidR="00314D27" w:rsidRPr="00314D27">
        <w:rPr>
          <w:rFonts w:ascii="Times New Roman" w:eastAsia="Times New Roman" w:hAnsi="Times New Roman" w:cs="Times New Roman"/>
          <w:color w:val="000000"/>
          <w:sz w:val="28"/>
          <w:szCs w:val="28"/>
        </w:rPr>
        <w:t>індивідуального керування з метою про</w:t>
      </w:r>
      <w:r w:rsidR="004B53D2">
        <w:rPr>
          <w:rFonts w:ascii="Times New Roman" w:eastAsia="Times New Roman" w:hAnsi="Times New Roman" w:cs="Times New Roman"/>
          <w:color w:val="000000"/>
          <w:sz w:val="28"/>
          <w:szCs w:val="28"/>
        </w:rPr>
        <w:t>ходження</w:t>
      </w:r>
      <w:r w:rsidR="00314D27" w:rsidRPr="00314D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підготовк</w:t>
      </w:r>
      <w:r w:rsidR="004B53D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14D27" w:rsidRPr="00314D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раціонального керування на основі положень про безпеку, зокрема, стосовно керування транспортним засобом при різних дорожніх умовах і в ситуації, коли вони змінюються залежно від різних атмосферних умов і часу </w:t>
      </w:r>
      <w:r w:rsidR="004B53D2">
        <w:rPr>
          <w:rFonts w:ascii="Times New Roman" w:eastAsia="Times New Roman" w:hAnsi="Times New Roman" w:cs="Times New Roman"/>
          <w:color w:val="000000"/>
          <w:sz w:val="28"/>
          <w:szCs w:val="28"/>
        </w:rPr>
        <w:t>доби</w:t>
      </w:r>
      <w:r w:rsidRPr="00314D2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14D27" w:rsidRPr="00314D27" w:rsidRDefault="00314D27" w:rsidP="009E7A36">
      <w:pPr>
        <w:tabs>
          <w:tab w:val="left" w:pos="1134"/>
        </w:tabs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6500" w:rsidRDefault="006A6500" w:rsidP="00B44170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D27">
        <w:rPr>
          <w:rFonts w:ascii="Times New Roman" w:eastAsia="Times New Roman" w:hAnsi="Times New Roman" w:cs="Times New Roman"/>
          <w:color w:val="000000"/>
          <w:sz w:val="28"/>
          <w:szCs w:val="28"/>
        </w:rPr>
        <w:t>Розміщення майданчика повинно враховувати вимоги правил, технічних норм і стандартів у частині безпеки дорожнього руху та екологічної безпеки.</w:t>
      </w:r>
    </w:p>
    <w:p w:rsidR="00314D27" w:rsidRPr="00314D27" w:rsidRDefault="00314D27" w:rsidP="00B44170">
      <w:pP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6500" w:rsidRDefault="006A6500" w:rsidP="00B44170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D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Майданчик повинен бути обладнаний технічними засобами організації дорожнього руху (дорожні знаки, дорожня розмітка, дорожні світлофори, пішохідні і транспортні огородження тощо) у відповідності до </w:t>
      </w:r>
      <w:r w:rsidR="00FB0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14D27">
        <w:rPr>
          <w:rFonts w:ascii="Times New Roman" w:eastAsia="Times New Roman" w:hAnsi="Times New Roman" w:cs="Times New Roman"/>
          <w:color w:val="000000"/>
          <w:sz w:val="28"/>
          <w:szCs w:val="28"/>
        </w:rPr>
        <w:t>ДСТУ 2586–94, ДСТУ 2587-94, ДСТУ 2735-94, ГОСТ 25695-91.</w:t>
      </w:r>
    </w:p>
    <w:p w:rsidR="00314D27" w:rsidRPr="00314D27" w:rsidRDefault="00314D27" w:rsidP="00B44170">
      <w:pP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6500" w:rsidRDefault="006A6500" w:rsidP="00B44170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D27">
        <w:rPr>
          <w:rFonts w:ascii="Times New Roman" w:eastAsia="Times New Roman" w:hAnsi="Times New Roman" w:cs="Times New Roman"/>
          <w:color w:val="000000"/>
          <w:sz w:val="28"/>
          <w:szCs w:val="28"/>
        </w:rPr>
        <w:t>Майданчик повинен мати встановлене по периметру огородження, яке буде перешкоджати руху по його території транспортни</w:t>
      </w:r>
      <w:r w:rsidR="004B53D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14D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засоб</w:t>
      </w:r>
      <w:r w:rsidR="004B53D2">
        <w:rPr>
          <w:rFonts w:ascii="Times New Roman" w:eastAsia="Times New Roman" w:hAnsi="Times New Roman" w:cs="Times New Roman"/>
          <w:color w:val="000000"/>
          <w:sz w:val="28"/>
          <w:szCs w:val="28"/>
        </w:rPr>
        <w:t>ів</w:t>
      </w:r>
      <w:r w:rsidRPr="00314D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пішоход</w:t>
      </w:r>
      <w:r w:rsidR="004B53D2">
        <w:rPr>
          <w:rFonts w:ascii="Times New Roman" w:eastAsia="Times New Roman" w:hAnsi="Times New Roman" w:cs="Times New Roman"/>
          <w:color w:val="000000"/>
          <w:sz w:val="28"/>
          <w:szCs w:val="28"/>
        </w:rPr>
        <w:t>ів</w:t>
      </w:r>
      <w:r w:rsidRPr="00314D27">
        <w:rPr>
          <w:rFonts w:ascii="Times New Roman" w:eastAsia="Times New Roman" w:hAnsi="Times New Roman" w:cs="Times New Roman"/>
          <w:color w:val="000000"/>
          <w:sz w:val="28"/>
          <w:szCs w:val="28"/>
        </w:rPr>
        <w:t>, за виключенням транспортних засобів, які використовуються для навчання з початкового керування, та осіб, безпосередньо задіяних у навчальному процесі.</w:t>
      </w:r>
    </w:p>
    <w:p w:rsidR="00932297" w:rsidRPr="00314D27" w:rsidRDefault="00932297" w:rsidP="00B44170">
      <w:pP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6500" w:rsidRDefault="006A6500" w:rsidP="00B44170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D27">
        <w:rPr>
          <w:rFonts w:ascii="Times New Roman" w:eastAsia="Times New Roman" w:hAnsi="Times New Roman" w:cs="Times New Roman"/>
          <w:color w:val="000000"/>
          <w:sz w:val="28"/>
          <w:szCs w:val="28"/>
        </w:rPr>
        <w:t>Розміри майданчика повинні забезпечувати розміщення всіх його елементів із урахуванням відстані, достатньої для виконання навчальних вправ транспортними засобами відповідних категорій.</w:t>
      </w:r>
    </w:p>
    <w:p w:rsidR="00314D27" w:rsidRDefault="00314D27" w:rsidP="00B44170">
      <w:pP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53D2" w:rsidRPr="00314D27" w:rsidRDefault="004B53D2" w:rsidP="00B44170">
      <w:pP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53D2" w:rsidRDefault="004B53D2" w:rsidP="002C7AC7">
      <w:pPr>
        <w:numPr>
          <w:ilvl w:val="0"/>
          <w:numId w:val="2"/>
        </w:numPr>
        <w:spacing w:after="0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53D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Майданчик повинен бути обладнаний такими елементами:</w:t>
      </w:r>
    </w:p>
    <w:p w:rsidR="004B53D2" w:rsidRPr="004B53D2" w:rsidRDefault="004B53D2" w:rsidP="002C7AC7">
      <w:pPr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місце навантаження – вивантаження (вантажна рампа)</w:t>
      </w:r>
      <w:r w:rsidRPr="004B53D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B53D2" w:rsidRPr="004B53D2" w:rsidRDefault="002C7AC7" w:rsidP="002C7AC7">
      <w:pPr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пагорбом і косогором</w:t>
      </w:r>
      <w:r w:rsidR="004B53D2" w:rsidRPr="004B53D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B53D2" w:rsidRDefault="004B53D2" w:rsidP="002C7AC7">
      <w:pPr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53D2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дорожніми знаками, світлофорами, дорожньою розміткою.</w:t>
      </w:r>
    </w:p>
    <w:p w:rsidR="004B53D2" w:rsidRDefault="004B53D2" w:rsidP="004B53D2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6A6500" w:rsidRDefault="006A6500" w:rsidP="00B44170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D27">
        <w:rPr>
          <w:rFonts w:ascii="Times New Roman" w:eastAsia="Times New Roman" w:hAnsi="Times New Roman" w:cs="Times New Roman"/>
          <w:color w:val="000000"/>
          <w:sz w:val="28"/>
          <w:szCs w:val="28"/>
        </w:rPr>
        <w:t>Розміщення елементів повинне забезпечувати можливість послідовного та безперервного виконання всього комплексу вправ для відповідної категорії транспортних засобів.</w:t>
      </w:r>
    </w:p>
    <w:p w:rsidR="004B53D2" w:rsidRDefault="004B53D2" w:rsidP="004B53D2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6500" w:rsidRDefault="006A6500" w:rsidP="00B44170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D27">
        <w:rPr>
          <w:rFonts w:ascii="Times New Roman" w:eastAsia="Times New Roman" w:hAnsi="Times New Roman" w:cs="Times New Roman"/>
          <w:color w:val="000000"/>
          <w:sz w:val="28"/>
          <w:szCs w:val="28"/>
        </w:rPr>
        <w:t>Послідовність виконання вправ на елементах майданчика визначається схемою організації дорожнього руху на майданчику.</w:t>
      </w:r>
    </w:p>
    <w:p w:rsidR="00314D27" w:rsidRPr="00314D27" w:rsidRDefault="00314D27" w:rsidP="00B44170">
      <w:pPr>
        <w:spacing w:after="0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6500" w:rsidRDefault="006A6500" w:rsidP="00B44170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D27">
        <w:rPr>
          <w:rFonts w:ascii="Times New Roman" w:eastAsia="Times New Roman" w:hAnsi="Times New Roman" w:cs="Times New Roman"/>
          <w:color w:val="000000"/>
          <w:sz w:val="28"/>
          <w:szCs w:val="28"/>
        </w:rPr>
        <w:t>Ділянки майданчика, призначені для руху транспортних засобів, повинні мати рівне, однорідне асфальтобетонне або цементобетонне покриття. Покриття майданчика повинне бути горизонтальним з максимальним повздовжнім нахилом 100 ‰ (± 10 ‰), без перепадів і пошкоджень, що можуть ускладнити рух транспортних засобів із дозволеною швидкістю (ДСТУ 3587-97).</w:t>
      </w:r>
    </w:p>
    <w:p w:rsidR="00314D27" w:rsidRPr="00314D27" w:rsidRDefault="00314D27" w:rsidP="00B44170">
      <w:pP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4D27" w:rsidRPr="00314D27" w:rsidRDefault="006A6500" w:rsidP="00B44170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D27">
        <w:rPr>
          <w:rFonts w:ascii="Times New Roman" w:eastAsia="Times New Roman" w:hAnsi="Times New Roman" w:cs="Times New Roman"/>
          <w:color w:val="000000"/>
          <w:sz w:val="28"/>
          <w:szCs w:val="28"/>
        </w:rPr>
        <w:t>Коефіцієнт щеплення колеса з дорожнім покриттям (у тому числі похилої ділянки) повинен бути не нижче 0,45. У зоні руху транспортних засобів не допускаєт</w:t>
      </w:r>
      <w:r w:rsidR="00531DEF" w:rsidRPr="00314D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ься наявність </w:t>
      </w:r>
      <w:r w:rsidRPr="00314D27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сторонніх предметів, які не мають відношення до облаштування майданчика.</w:t>
      </w:r>
      <w:r w:rsidR="00314D27" w:rsidRPr="00314D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14D27" w:rsidRPr="00314D27" w:rsidRDefault="00314D27" w:rsidP="00B44170">
      <w:pP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5C58" w:rsidRPr="00B44170" w:rsidRDefault="006A6500" w:rsidP="00B44170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170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</w:t>
      </w:r>
      <w:r w:rsidR="00531DEF" w:rsidRPr="00B441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еденні заняття з </w:t>
      </w:r>
      <w:r w:rsidRPr="00B441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керування в темну пору доби повинно використовуватися штучне освітлення. Освітлення повинне бути постійним і його розподілення повинне бути рівномірним. Середнє горизонтальне освітлення проїзної частини майданчика повинне бути не менше 20 </w:t>
      </w:r>
      <w:proofErr w:type="spellStart"/>
      <w:r w:rsidRPr="00B44170">
        <w:rPr>
          <w:rFonts w:ascii="Times New Roman" w:eastAsia="Times New Roman" w:hAnsi="Times New Roman" w:cs="Times New Roman"/>
          <w:color w:val="000000"/>
          <w:sz w:val="28"/>
          <w:szCs w:val="28"/>
        </w:rPr>
        <w:t>лк</w:t>
      </w:r>
      <w:proofErr w:type="spellEnd"/>
      <w:r w:rsidRPr="00B441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0B1B" w:rsidRPr="00B60B1B" w:rsidRDefault="00B60B1B" w:rsidP="00B44170">
      <w:pPr>
        <w:pStyle w:val="a5"/>
        <w:tabs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B60B1B" w:rsidRPr="00B60B1B" w:rsidSect="003367A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4F6" w:rsidRDefault="007234F6" w:rsidP="00855081">
      <w:pPr>
        <w:spacing w:after="0" w:line="240" w:lineRule="auto"/>
      </w:pPr>
      <w:r>
        <w:separator/>
      </w:r>
    </w:p>
  </w:endnote>
  <w:endnote w:type="continuationSeparator" w:id="0">
    <w:p w:rsidR="007234F6" w:rsidRDefault="007234F6" w:rsidP="00855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4F6" w:rsidRDefault="007234F6" w:rsidP="00855081">
      <w:pPr>
        <w:spacing w:after="0" w:line="240" w:lineRule="auto"/>
      </w:pPr>
      <w:r>
        <w:separator/>
      </w:r>
    </w:p>
  </w:footnote>
  <w:footnote w:type="continuationSeparator" w:id="0">
    <w:p w:rsidR="007234F6" w:rsidRDefault="007234F6" w:rsidP="00855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04204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44170" w:rsidRDefault="00855081" w:rsidP="00B44170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5508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5508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5508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C7AC7" w:rsidRPr="002C7AC7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855081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855081" w:rsidRPr="00855081" w:rsidRDefault="00855081" w:rsidP="00855081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Продовження додатка </w:t>
        </w:r>
        <w:r w:rsidR="009E7A36">
          <w:rPr>
            <w:rFonts w:ascii="Times New Roman" w:hAnsi="Times New Roman" w:cs="Times New Roman"/>
            <w:sz w:val="28"/>
            <w:szCs w:val="28"/>
          </w:rPr>
          <w:t>1</w:t>
        </w:r>
        <w:r w:rsidR="008E4528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855081" w:rsidRDefault="0085508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A3512"/>
    <w:multiLevelType w:val="multilevel"/>
    <w:tmpl w:val="4D88EF0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6D80051"/>
    <w:multiLevelType w:val="multilevel"/>
    <w:tmpl w:val="2F3696CA"/>
    <w:lvl w:ilvl="0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2C6"/>
    <w:rsid w:val="0001476D"/>
    <w:rsid w:val="0007092F"/>
    <w:rsid w:val="002C7AC7"/>
    <w:rsid w:val="00314D27"/>
    <w:rsid w:val="003367AC"/>
    <w:rsid w:val="0045180A"/>
    <w:rsid w:val="004B393D"/>
    <w:rsid w:val="004B53D2"/>
    <w:rsid w:val="00531DEF"/>
    <w:rsid w:val="005A4AE5"/>
    <w:rsid w:val="006545A4"/>
    <w:rsid w:val="006A6500"/>
    <w:rsid w:val="007234F6"/>
    <w:rsid w:val="007652C6"/>
    <w:rsid w:val="00855081"/>
    <w:rsid w:val="00881D9F"/>
    <w:rsid w:val="008A4FAF"/>
    <w:rsid w:val="008C0CEC"/>
    <w:rsid w:val="008E4528"/>
    <w:rsid w:val="008F5C58"/>
    <w:rsid w:val="00932297"/>
    <w:rsid w:val="009E7A36"/>
    <w:rsid w:val="00B44170"/>
    <w:rsid w:val="00B60B1B"/>
    <w:rsid w:val="00B82875"/>
    <w:rsid w:val="00D347EF"/>
    <w:rsid w:val="00DC2BB1"/>
    <w:rsid w:val="00ED3BB4"/>
    <w:rsid w:val="00F927BF"/>
    <w:rsid w:val="00FA5BF4"/>
    <w:rsid w:val="00FB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88534"/>
  <w15:docId w15:val="{7A7B1B95-E6AB-42C1-A582-F6DAB599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500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C58"/>
    <w:rPr>
      <w:rFonts w:ascii="Tahoma" w:eastAsia="Calibri" w:hAnsi="Tahoma" w:cs="Tahoma"/>
      <w:sz w:val="16"/>
      <w:szCs w:val="16"/>
      <w:lang w:val="uk-UA" w:eastAsia="ru-RU"/>
    </w:rPr>
  </w:style>
  <w:style w:type="paragraph" w:customStyle="1" w:styleId="rvps2">
    <w:name w:val="rvps2"/>
    <w:basedOn w:val="a"/>
    <w:rsid w:val="0031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314D2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5508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5081"/>
    <w:rPr>
      <w:rFonts w:ascii="Calibri" w:eastAsia="Calibri" w:hAnsi="Calibri" w:cs="Calibri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85508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5081"/>
    <w:rPr>
      <w:rFonts w:ascii="Calibri" w:eastAsia="Calibri" w:hAnsi="Calibri" w:cs="Calibri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8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1785</Words>
  <Characters>1019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Александров Сергій Васильович</cp:lastModifiedBy>
  <cp:revision>8</cp:revision>
  <cp:lastPrinted>2019-08-15T18:43:00Z</cp:lastPrinted>
  <dcterms:created xsi:type="dcterms:W3CDTF">2019-07-30T11:34:00Z</dcterms:created>
  <dcterms:modified xsi:type="dcterms:W3CDTF">2019-08-15T18:44:00Z</dcterms:modified>
</cp:coreProperties>
</file>