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930F4" w:rsidRPr="00690327" w:rsidTr="00274AF7">
        <w:tc>
          <w:tcPr>
            <w:tcW w:w="2000" w:type="pct"/>
            <w:hideMark/>
          </w:tcPr>
          <w:p w:rsidR="00B930F4" w:rsidRPr="00690327" w:rsidRDefault="00B930F4" w:rsidP="00274AF7">
            <w:pPr>
              <w:pStyle w:val="rvps14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690327">
              <w:rPr>
                <w:b/>
                <w:bCs/>
                <w:color w:val="000000"/>
                <w:sz w:val="28"/>
                <w:szCs w:val="28"/>
                <w:lang w:val="uk-UA"/>
              </w:rPr>
              <w:br/>
            </w:r>
          </w:p>
        </w:tc>
        <w:tc>
          <w:tcPr>
            <w:tcW w:w="3000" w:type="pct"/>
            <w:hideMark/>
          </w:tcPr>
          <w:p w:rsidR="00B930F4" w:rsidRPr="00690327" w:rsidRDefault="00B930F4" w:rsidP="00274AF7">
            <w:pPr>
              <w:pStyle w:val="rvps12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0327">
              <w:rPr>
                <w:rStyle w:val="rvts9"/>
                <w:bCs/>
                <w:color w:val="000000"/>
                <w:sz w:val="28"/>
                <w:szCs w:val="28"/>
                <w:lang w:val="uk-UA"/>
              </w:rPr>
              <w:t>ЗАТВЕРДЖЕНО</w:t>
            </w:r>
            <w:r w:rsidRPr="00690327">
              <w:rPr>
                <w:rStyle w:val="apple-converted-space"/>
                <w:color w:val="000000"/>
                <w:sz w:val="28"/>
                <w:szCs w:val="28"/>
                <w:lang w:val="uk-UA"/>
              </w:rPr>
              <w:t> </w:t>
            </w:r>
            <w:r w:rsidRPr="00690327">
              <w:rPr>
                <w:color w:val="000000"/>
                <w:sz w:val="28"/>
                <w:szCs w:val="28"/>
                <w:lang w:val="uk-UA"/>
              </w:rPr>
              <w:br/>
            </w:r>
            <w:r w:rsidRPr="00690327">
              <w:rPr>
                <w:rStyle w:val="rvts9"/>
                <w:bCs/>
                <w:color w:val="000000"/>
                <w:sz w:val="28"/>
                <w:szCs w:val="28"/>
                <w:lang w:val="uk-UA"/>
              </w:rPr>
              <w:t>постановою Кабінету Міністрів України</w:t>
            </w:r>
            <w:r w:rsidRPr="00690327">
              <w:rPr>
                <w:rStyle w:val="apple-converted-space"/>
                <w:color w:val="000000"/>
                <w:sz w:val="28"/>
                <w:szCs w:val="28"/>
                <w:lang w:val="uk-UA"/>
              </w:rPr>
              <w:t> </w:t>
            </w:r>
            <w:r w:rsidRPr="00690327">
              <w:rPr>
                <w:color w:val="000000"/>
                <w:sz w:val="28"/>
                <w:szCs w:val="28"/>
                <w:lang w:val="uk-UA"/>
              </w:rPr>
              <w:br/>
            </w:r>
            <w:r w:rsidRPr="00690327">
              <w:rPr>
                <w:rStyle w:val="rvts9"/>
                <w:bCs/>
                <w:color w:val="000000"/>
                <w:sz w:val="28"/>
                <w:szCs w:val="28"/>
                <w:lang w:val="uk-UA"/>
              </w:rPr>
              <w:t>від __________ 2020 р. № ________</w:t>
            </w:r>
          </w:p>
        </w:tc>
      </w:tr>
    </w:tbl>
    <w:p w:rsidR="00B930F4" w:rsidRPr="00690327" w:rsidRDefault="00B930F4" w:rsidP="00B930F4">
      <w:pPr>
        <w:pStyle w:val="rvps6"/>
        <w:spacing w:before="0" w:beforeAutospacing="0" w:after="0" w:afterAutospacing="0"/>
        <w:ind w:right="450" w:firstLine="567"/>
        <w:jc w:val="center"/>
        <w:rPr>
          <w:rStyle w:val="rvts23"/>
          <w:bCs/>
          <w:color w:val="000000"/>
          <w:sz w:val="28"/>
          <w:szCs w:val="28"/>
          <w:lang w:val="uk-UA"/>
        </w:rPr>
      </w:pPr>
      <w:bookmarkStart w:id="1" w:name="n8"/>
      <w:bookmarkEnd w:id="1"/>
    </w:p>
    <w:p w:rsidR="00B930F4" w:rsidRPr="00690327" w:rsidRDefault="00B930F4" w:rsidP="00B930F4">
      <w:pPr>
        <w:pStyle w:val="rvps6"/>
        <w:spacing w:before="0" w:beforeAutospacing="0" w:after="0" w:afterAutospacing="0"/>
        <w:ind w:right="450" w:firstLine="567"/>
        <w:jc w:val="center"/>
        <w:rPr>
          <w:rStyle w:val="rvts23"/>
          <w:bCs/>
          <w:color w:val="000000"/>
          <w:sz w:val="28"/>
          <w:szCs w:val="28"/>
          <w:lang w:val="uk-UA"/>
        </w:rPr>
      </w:pPr>
    </w:p>
    <w:p w:rsidR="00B930F4" w:rsidRDefault="00B930F4" w:rsidP="00B930F4">
      <w:pPr>
        <w:pStyle w:val="rvps6"/>
        <w:spacing w:before="0" w:beforeAutospacing="0" w:after="0" w:afterAutospacing="0"/>
        <w:ind w:right="450" w:firstLine="567"/>
        <w:jc w:val="center"/>
        <w:rPr>
          <w:rStyle w:val="rvts23"/>
          <w:bCs/>
          <w:color w:val="000000"/>
          <w:sz w:val="28"/>
          <w:szCs w:val="28"/>
          <w:lang w:val="uk-UA"/>
        </w:rPr>
      </w:pPr>
    </w:p>
    <w:p w:rsidR="00B930F4" w:rsidRDefault="00B930F4" w:rsidP="00B930F4">
      <w:pPr>
        <w:pStyle w:val="rvps6"/>
        <w:spacing w:before="0" w:beforeAutospacing="0" w:after="0" w:afterAutospacing="0"/>
        <w:ind w:right="450" w:firstLine="567"/>
        <w:jc w:val="center"/>
        <w:rPr>
          <w:rStyle w:val="rvts23"/>
          <w:bCs/>
          <w:color w:val="000000"/>
          <w:sz w:val="28"/>
          <w:szCs w:val="28"/>
          <w:lang w:val="uk-UA"/>
        </w:rPr>
      </w:pPr>
    </w:p>
    <w:p w:rsidR="00B930F4" w:rsidRPr="00690327" w:rsidRDefault="00B930F4" w:rsidP="00B930F4">
      <w:pPr>
        <w:pStyle w:val="rvps6"/>
        <w:spacing w:before="0" w:beforeAutospacing="0" w:after="0" w:afterAutospacing="0"/>
        <w:ind w:right="450" w:firstLine="567"/>
        <w:jc w:val="center"/>
        <w:rPr>
          <w:rStyle w:val="rvts23"/>
          <w:bCs/>
          <w:color w:val="000000"/>
          <w:sz w:val="28"/>
          <w:szCs w:val="28"/>
          <w:lang w:val="uk-UA"/>
        </w:rPr>
      </w:pPr>
    </w:p>
    <w:p w:rsidR="00B930F4" w:rsidRPr="00F821BC" w:rsidRDefault="00B930F4" w:rsidP="00B930F4">
      <w:pPr>
        <w:ind w:firstLine="567"/>
        <w:jc w:val="center"/>
        <w:rPr>
          <w:sz w:val="28"/>
          <w:szCs w:val="28"/>
          <w:lang w:val="uk-UA"/>
        </w:rPr>
      </w:pPr>
      <w:r w:rsidRPr="00690327">
        <w:rPr>
          <w:rStyle w:val="rvts23"/>
          <w:bCs/>
          <w:color w:val="000000"/>
          <w:sz w:val="28"/>
          <w:szCs w:val="28"/>
          <w:lang w:val="uk-UA"/>
        </w:rPr>
        <w:t>ЗМІНИ,</w:t>
      </w:r>
      <w:r w:rsidRPr="00690327">
        <w:rPr>
          <w:rStyle w:val="apple-converted-space"/>
          <w:bCs/>
          <w:color w:val="000000"/>
          <w:sz w:val="28"/>
          <w:szCs w:val="28"/>
          <w:lang w:val="uk-UA"/>
        </w:rPr>
        <w:t> </w:t>
      </w:r>
      <w:r w:rsidRPr="00690327">
        <w:rPr>
          <w:color w:val="000000"/>
          <w:sz w:val="28"/>
          <w:szCs w:val="28"/>
          <w:lang w:val="uk-UA"/>
        </w:rPr>
        <w:br/>
      </w:r>
      <w:r w:rsidRPr="00690327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що вносяться до </w:t>
      </w:r>
      <w:r w:rsidRPr="00F821BC">
        <w:rPr>
          <w:sz w:val="28"/>
          <w:szCs w:val="28"/>
          <w:lang w:val="uk-UA"/>
        </w:rPr>
        <w:t xml:space="preserve">постанови Кабінету Міністрів України </w:t>
      </w:r>
    </w:p>
    <w:p w:rsidR="00B930F4" w:rsidRPr="00690327" w:rsidRDefault="00B930F4" w:rsidP="00B930F4">
      <w:pPr>
        <w:ind w:firstLine="567"/>
        <w:jc w:val="center"/>
        <w:rPr>
          <w:rStyle w:val="rvts23"/>
          <w:sz w:val="28"/>
          <w:szCs w:val="28"/>
          <w:lang w:val="uk-UA"/>
        </w:rPr>
      </w:pPr>
      <w:r w:rsidRPr="00F821B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</w:t>
      </w:r>
      <w:r w:rsidRPr="00F821BC">
        <w:rPr>
          <w:sz w:val="28"/>
          <w:szCs w:val="28"/>
          <w:lang w:val="uk-UA"/>
        </w:rPr>
        <w:t>9 березня 1997 р. № 252</w:t>
      </w:r>
    </w:p>
    <w:p w:rsidR="00B930F4" w:rsidRDefault="00B930F4" w:rsidP="00B930F4">
      <w:pPr>
        <w:pStyle w:val="rvps6"/>
        <w:spacing w:before="0" w:beforeAutospacing="0" w:after="0" w:afterAutospacing="0"/>
        <w:ind w:right="448" w:firstLine="567"/>
        <w:jc w:val="center"/>
        <w:rPr>
          <w:color w:val="000000"/>
          <w:sz w:val="28"/>
          <w:szCs w:val="28"/>
          <w:lang w:val="uk-UA"/>
        </w:rPr>
      </w:pPr>
    </w:p>
    <w:p w:rsidR="00B930F4" w:rsidRPr="00690327" w:rsidRDefault="00B930F4" w:rsidP="00B930F4">
      <w:pPr>
        <w:pStyle w:val="rvps6"/>
        <w:spacing w:before="0" w:beforeAutospacing="0" w:after="0" w:afterAutospacing="0"/>
        <w:ind w:right="448" w:firstLine="567"/>
        <w:jc w:val="center"/>
        <w:rPr>
          <w:color w:val="000000"/>
          <w:sz w:val="28"/>
          <w:szCs w:val="28"/>
          <w:lang w:val="uk-UA"/>
        </w:rPr>
      </w:pP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2" w:name="n9"/>
      <w:bookmarkEnd w:id="2"/>
      <w:r w:rsidRPr="00690327">
        <w:rPr>
          <w:color w:val="000000"/>
          <w:sz w:val="28"/>
          <w:szCs w:val="28"/>
          <w:lang w:val="uk-UA"/>
        </w:rPr>
        <w:t xml:space="preserve">1. У </w:t>
      </w:r>
      <w:r>
        <w:rPr>
          <w:color w:val="000000"/>
          <w:sz w:val="28"/>
          <w:szCs w:val="28"/>
          <w:lang w:val="uk-UA"/>
        </w:rPr>
        <w:t xml:space="preserve">вступній частині </w:t>
      </w:r>
      <w:r w:rsidRPr="00690327">
        <w:rPr>
          <w:color w:val="000000"/>
          <w:sz w:val="28"/>
          <w:szCs w:val="28"/>
          <w:lang w:val="uk-UA"/>
        </w:rPr>
        <w:t>постанов</w:t>
      </w:r>
      <w:r>
        <w:rPr>
          <w:color w:val="000000"/>
          <w:sz w:val="28"/>
          <w:szCs w:val="28"/>
          <w:lang w:val="uk-UA"/>
        </w:rPr>
        <w:t>и</w:t>
      </w:r>
      <w:r w:rsidRPr="00690327">
        <w:rPr>
          <w:color w:val="000000"/>
          <w:sz w:val="28"/>
          <w:szCs w:val="28"/>
          <w:lang w:val="uk-UA"/>
        </w:rPr>
        <w:t xml:space="preserve"> цифр</w:t>
      </w:r>
      <w:r>
        <w:rPr>
          <w:color w:val="000000"/>
          <w:sz w:val="28"/>
          <w:szCs w:val="28"/>
          <w:lang w:val="uk-UA"/>
        </w:rPr>
        <w:t>у</w:t>
      </w:r>
      <w:r w:rsidRPr="00690327">
        <w:rPr>
          <w:color w:val="000000"/>
          <w:sz w:val="28"/>
          <w:szCs w:val="28"/>
          <w:lang w:val="uk-UA"/>
        </w:rPr>
        <w:t xml:space="preserve"> «22» замінити цифр</w:t>
      </w:r>
      <w:r>
        <w:rPr>
          <w:color w:val="000000"/>
          <w:sz w:val="28"/>
          <w:szCs w:val="28"/>
          <w:lang w:val="uk-UA"/>
        </w:rPr>
        <w:t>ою</w:t>
      </w:r>
      <w:r w:rsidRPr="00690327">
        <w:rPr>
          <w:color w:val="000000"/>
          <w:sz w:val="28"/>
          <w:szCs w:val="28"/>
          <w:lang w:val="uk-UA"/>
        </w:rPr>
        <w:t xml:space="preserve"> «20».</w:t>
      </w:r>
    </w:p>
    <w:p w:rsidR="00B930F4" w:rsidRPr="005E43BA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32"/>
          <w:szCs w:val="28"/>
          <w:lang w:val="uk-UA"/>
        </w:rPr>
      </w:pPr>
      <w:bookmarkStart w:id="3" w:name="n10"/>
      <w:bookmarkEnd w:id="3"/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2. У</w:t>
      </w:r>
      <w:r w:rsidRPr="00690327">
        <w:rPr>
          <w:rStyle w:val="apple-converted-space"/>
          <w:color w:val="000000"/>
          <w:sz w:val="28"/>
          <w:szCs w:val="28"/>
          <w:lang w:val="uk-UA"/>
        </w:rPr>
        <w:t> </w:t>
      </w:r>
      <w:r w:rsidRPr="00690327">
        <w:rPr>
          <w:color w:val="000000"/>
          <w:sz w:val="28"/>
          <w:szCs w:val="28"/>
          <w:lang w:val="uk-UA"/>
        </w:rPr>
        <w:t>Порядку обслуговування громадян залізничним транспортом, затвердженому зазначеною постановою:</w:t>
      </w:r>
    </w:p>
    <w:p w:rsidR="00B930F4" w:rsidRPr="005E43BA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32"/>
          <w:szCs w:val="28"/>
          <w:lang w:val="uk-UA"/>
        </w:rPr>
      </w:pPr>
      <w:bookmarkStart w:id="4" w:name="n11"/>
      <w:bookmarkEnd w:id="4"/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1) 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690327">
        <w:rPr>
          <w:color w:val="000000"/>
          <w:sz w:val="28"/>
          <w:szCs w:val="28"/>
          <w:shd w:val="clear" w:color="auto" w:fill="FFFFFF"/>
          <w:lang w:val="uk-UA"/>
        </w:rPr>
        <w:t xml:space="preserve"> пункті 1 слова «підприємств, установ і організацій» замінити словами «суб’єктів </w:t>
      </w:r>
      <w:r w:rsidRPr="00690327">
        <w:rPr>
          <w:color w:val="000000"/>
          <w:sz w:val="28"/>
          <w:szCs w:val="28"/>
          <w:lang w:val="uk-UA"/>
        </w:rPr>
        <w:t>господарювання</w:t>
      </w:r>
      <w:r>
        <w:rPr>
          <w:color w:val="000000"/>
          <w:sz w:val="28"/>
          <w:szCs w:val="28"/>
          <w:shd w:val="clear" w:color="auto" w:fill="FFFFFF"/>
          <w:lang w:val="uk-UA"/>
        </w:rPr>
        <w:t>»;</w:t>
      </w:r>
    </w:p>
    <w:p w:rsidR="00B930F4" w:rsidRPr="005E43BA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32"/>
          <w:szCs w:val="28"/>
          <w:lang w:val="uk-UA"/>
        </w:rPr>
      </w:pPr>
      <w:bookmarkStart w:id="5" w:name="n12"/>
      <w:bookmarkEnd w:id="5"/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2)</w:t>
      </w:r>
      <w:r w:rsidRPr="00690327"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п</w:t>
      </w:r>
      <w:r w:rsidRPr="00690327">
        <w:rPr>
          <w:color w:val="000000"/>
          <w:sz w:val="28"/>
          <w:szCs w:val="28"/>
          <w:lang w:val="uk-UA"/>
        </w:rPr>
        <w:t xml:space="preserve">ункт 5 викласти </w:t>
      </w:r>
      <w:r>
        <w:rPr>
          <w:color w:val="000000"/>
          <w:sz w:val="28"/>
          <w:szCs w:val="28"/>
          <w:lang w:val="uk-UA"/>
        </w:rPr>
        <w:t>в такій</w:t>
      </w:r>
      <w:r w:rsidRPr="00690327">
        <w:rPr>
          <w:color w:val="000000"/>
          <w:sz w:val="28"/>
          <w:szCs w:val="28"/>
          <w:lang w:val="uk-UA"/>
        </w:rPr>
        <w:t xml:space="preserve"> редакції: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 xml:space="preserve">5. </w:t>
      </w:r>
      <w:r w:rsidRPr="00690327">
        <w:rPr>
          <w:color w:val="000000"/>
          <w:sz w:val="28"/>
          <w:szCs w:val="28"/>
          <w:lang w:val="uk-UA"/>
        </w:rPr>
        <w:t>Суб'єкт господарювання</w:t>
      </w:r>
      <w:r>
        <w:rPr>
          <w:color w:val="000000"/>
          <w:sz w:val="28"/>
          <w:szCs w:val="28"/>
          <w:lang w:val="uk-UA"/>
        </w:rPr>
        <w:t>,</w:t>
      </w:r>
      <w:r w:rsidRPr="00690327">
        <w:rPr>
          <w:color w:val="000000"/>
          <w:sz w:val="28"/>
          <w:szCs w:val="28"/>
          <w:lang w:val="uk-UA"/>
        </w:rPr>
        <w:t xml:space="preserve"> що здійснює перевезення пасажирів, багажу та вантажобагажу (далі – Перевізник)</w:t>
      </w:r>
      <w:r>
        <w:rPr>
          <w:color w:val="000000"/>
          <w:sz w:val="28"/>
          <w:szCs w:val="28"/>
          <w:lang w:val="uk-UA"/>
        </w:rPr>
        <w:t>,</w:t>
      </w:r>
      <w:r w:rsidRPr="00690327">
        <w:rPr>
          <w:color w:val="000000"/>
          <w:sz w:val="28"/>
          <w:szCs w:val="28"/>
          <w:lang w:val="uk-UA"/>
        </w:rPr>
        <w:t xml:space="preserve"> повинен мати: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рухомий склад (вагони</w:t>
      </w:r>
      <w:r>
        <w:rPr>
          <w:color w:val="000000"/>
          <w:sz w:val="28"/>
          <w:szCs w:val="28"/>
          <w:lang w:val="uk-UA"/>
        </w:rPr>
        <w:t xml:space="preserve"> пасажирські, локомотиви, мотор</w:t>
      </w:r>
      <w:r w:rsidRPr="00690327">
        <w:rPr>
          <w:color w:val="000000"/>
          <w:sz w:val="28"/>
          <w:szCs w:val="28"/>
          <w:lang w:val="uk-UA"/>
        </w:rPr>
        <w:t>вагонний рухомий склад, дизель-поїзди, автомотриси тощо);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технічні  засоби: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для продажу проїзних/перевізних документів;</w:t>
      </w:r>
    </w:p>
    <w:p w:rsidR="00B930F4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прийому та видачі багажу, вантажобагажу у вагон та з вагона;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для завантаження та розвантаження багажних вагонів, вагонів для перевезення автомобілів</w:t>
      </w:r>
      <w:r>
        <w:rPr>
          <w:color w:val="000000"/>
          <w:sz w:val="28"/>
          <w:szCs w:val="28"/>
          <w:lang w:val="uk-UA"/>
        </w:rPr>
        <w:t>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спеціальне обладнання для забезпечення посадки висадки осіб з інвалідністю;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приміщення для прийому, видачі та з</w:t>
      </w:r>
      <w:r>
        <w:rPr>
          <w:color w:val="000000"/>
          <w:sz w:val="28"/>
          <w:szCs w:val="28"/>
          <w:lang w:val="uk-UA"/>
        </w:rPr>
        <w:t>берігання багажу, вантажобагажу.»;</w:t>
      </w:r>
    </w:p>
    <w:p w:rsidR="00B930F4" w:rsidRPr="005E43BA" w:rsidRDefault="00B930F4" w:rsidP="00B930F4">
      <w:pPr>
        <w:ind w:firstLine="567"/>
        <w:jc w:val="both"/>
        <w:rPr>
          <w:color w:val="000000"/>
          <w:sz w:val="32"/>
          <w:szCs w:val="28"/>
          <w:lang w:val="uk-UA"/>
        </w:rPr>
      </w:pPr>
    </w:p>
    <w:p w:rsidR="00B930F4" w:rsidRPr="00645DE2" w:rsidRDefault="00B930F4" w:rsidP="00B930F4">
      <w:pPr>
        <w:ind w:firstLine="567"/>
        <w:jc w:val="both"/>
        <w:rPr>
          <w:sz w:val="28"/>
          <w:szCs w:val="28"/>
          <w:lang w:val="uk-UA"/>
        </w:rPr>
      </w:pPr>
      <w:r w:rsidRPr="00645DE2">
        <w:rPr>
          <w:sz w:val="28"/>
          <w:szCs w:val="28"/>
          <w:lang w:val="uk-UA"/>
        </w:rPr>
        <w:t>3)</w:t>
      </w:r>
      <w:r w:rsidRPr="00645DE2">
        <w:rPr>
          <w:rStyle w:val="apple-converted-space"/>
          <w:sz w:val="28"/>
          <w:szCs w:val="28"/>
          <w:lang w:val="uk-UA"/>
        </w:rPr>
        <w:t xml:space="preserve"> доповнити Порядок </w:t>
      </w:r>
      <w:r w:rsidRPr="00645DE2">
        <w:rPr>
          <w:sz w:val="28"/>
          <w:szCs w:val="28"/>
          <w:lang w:val="uk-UA"/>
        </w:rPr>
        <w:t>пунктами 5</w:t>
      </w:r>
      <w:r w:rsidRPr="00645DE2">
        <w:rPr>
          <w:sz w:val="28"/>
          <w:szCs w:val="28"/>
          <w:vertAlign w:val="superscript"/>
          <w:lang w:val="uk-UA"/>
        </w:rPr>
        <w:t>1</w:t>
      </w:r>
      <w:r w:rsidRPr="00645DE2">
        <w:rPr>
          <w:sz w:val="28"/>
          <w:szCs w:val="28"/>
          <w:lang w:val="uk-UA"/>
        </w:rPr>
        <w:t xml:space="preserve"> і 5</w:t>
      </w:r>
      <w:r w:rsidRPr="00645DE2">
        <w:rPr>
          <w:sz w:val="28"/>
          <w:szCs w:val="28"/>
          <w:vertAlign w:val="superscript"/>
          <w:lang w:val="uk-UA"/>
        </w:rPr>
        <w:t>2</w:t>
      </w:r>
      <w:r w:rsidRPr="00645DE2">
        <w:rPr>
          <w:sz w:val="28"/>
          <w:szCs w:val="28"/>
          <w:lang w:val="uk-UA"/>
        </w:rPr>
        <w:t xml:space="preserve"> такого змісту: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«5</w:t>
      </w:r>
      <w:r>
        <w:rPr>
          <w:color w:val="000000"/>
          <w:sz w:val="28"/>
          <w:szCs w:val="28"/>
          <w:vertAlign w:val="superscript"/>
          <w:lang w:val="uk-UA"/>
        </w:rPr>
        <w:t>1</w:t>
      </w:r>
      <w:r w:rsidRPr="00690327">
        <w:rPr>
          <w:color w:val="000000"/>
          <w:sz w:val="28"/>
          <w:szCs w:val="28"/>
          <w:lang w:val="uk-UA"/>
        </w:rPr>
        <w:t>. Суб'єкт господарювання, що надає послуги</w:t>
      </w:r>
      <w:r>
        <w:rPr>
          <w:color w:val="000000"/>
          <w:sz w:val="28"/>
          <w:szCs w:val="28"/>
          <w:lang w:val="uk-UA"/>
        </w:rPr>
        <w:t>,</w:t>
      </w:r>
      <w:r w:rsidRPr="00690327">
        <w:rPr>
          <w:color w:val="000000"/>
          <w:sz w:val="28"/>
          <w:szCs w:val="28"/>
          <w:lang w:val="uk-UA"/>
        </w:rPr>
        <w:t xml:space="preserve"> пов’язані з обслуговуванням пасажирів (далі – Надавач послуг)</w:t>
      </w:r>
      <w:r>
        <w:rPr>
          <w:color w:val="000000"/>
          <w:sz w:val="28"/>
          <w:szCs w:val="28"/>
          <w:lang w:val="uk-UA"/>
        </w:rPr>
        <w:t>,</w:t>
      </w:r>
      <w:r w:rsidRPr="00690327">
        <w:rPr>
          <w:color w:val="000000"/>
          <w:sz w:val="28"/>
          <w:szCs w:val="28"/>
          <w:lang w:val="uk-UA"/>
        </w:rPr>
        <w:t xml:space="preserve"> повинен мати: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зали </w:t>
      </w:r>
      <w:r>
        <w:rPr>
          <w:color w:val="000000"/>
          <w:sz w:val="28"/>
          <w:szCs w:val="28"/>
          <w:lang w:val="uk-UA"/>
        </w:rPr>
        <w:t>о</w:t>
      </w:r>
      <w:r w:rsidRPr="00690327">
        <w:rPr>
          <w:color w:val="000000"/>
          <w:sz w:val="28"/>
          <w:szCs w:val="28"/>
          <w:lang w:val="uk-UA"/>
        </w:rPr>
        <w:t>ч</w:t>
      </w:r>
      <w:r>
        <w:rPr>
          <w:color w:val="000000"/>
          <w:sz w:val="28"/>
          <w:szCs w:val="28"/>
          <w:lang w:val="uk-UA"/>
        </w:rPr>
        <w:t>і</w:t>
      </w:r>
      <w:r w:rsidRPr="00690327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ув</w:t>
      </w:r>
      <w:r w:rsidRPr="00690327">
        <w:rPr>
          <w:color w:val="000000"/>
          <w:sz w:val="28"/>
          <w:szCs w:val="28"/>
          <w:lang w:val="uk-UA"/>
        </w:rPr>
        <w:t>ання, обладнані згідно з установленими  нормами;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камери схову для зберігання ручної поклажі;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службові приміщення;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кімнати для тривалого відпочинку пасажирів;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lastRenderedPageBreak/>
        <w:t>спеціальне обладнання для безперешкодного користування послугами залізничного транспорту ос</w:t>
      </w:r>
      <w:r>
        <w:rPr>
          <w:color w:val="000000"/>
          <w:sz w:val="28"/>
          <w:szCs w:val="28"/>
          <w:lang w:val="uk-UA"/>
        </w:rPr>
        <w:t>о</w:t>
      </w:r>
      <w:r w:rsidRPr="00690327">
        <w:rPr>
          <w:color w:val="000000"/>
          <w:sz w:val="28"/>
          <w:szCs w:val="28"/>
          <w:lang w:val="uk-UA"/>
        </w:rPr>
        <w:t>б</w:t>
      </w:r>
      <w:r>
        <w:rPr>
          <w:color w:val="000000"/>
          <w:sz w:val="28"/>
          <w:szCs w:val="28"/>
          <w:lang w:val="uk-UA"/>
        </w:rPr>
        <w:t>ами</w:t>
      </w:r>
      <w:r w:rsidRPr="00690327">
        <w:rPr>
          <w:color w:val="000000"/>
          <w:sz w:val="28"/>
          <w:szCs w:val="28"/>
          <w:lang w:val="uk-UA"/>
        </w:rPr>
        <w:t xml:space="preserve"> з інвалідністю, які використовують технічні або інші засоби реабілітації та </w:t>
      </w:r>
      <w:r>
        <w:rPr>
          <w:color w:val="000000"/>
          <w:sz w:val="28"/>
          <w:szCs w:val="28"/>
          <w:lang w:val="uk-UA"/>
        </w:rPr>
        <w:t>пасажирів</w:t>
      </w:r>
      <w:r w:rsidRPr="00690327">
        <w:rPr>
          <w:color w:val="000000"/>
          <w:sz w:val="28"/>
          <w:szCs w:val="28"/>
          <w:lang w:val="uk-UA"/>
        </w:rPr>
        <w:t xml:space="preserve"> з дітьми;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інші приміщення та обладнання, необхідні для надання послуг, пов’язаних із обслуговуванням пасажирів;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технічні  засоби для продажу п</w:t>
      </w:r>
      <w:r>
        <w:rPr>
          <w:color w:val="000000"/>
          <w:sz w:val="28"/>
          <w:szCs w:val="28"/>
          <w:lang w:val="uk-UA"/>
        </w:rPr>
        <w:t>роїзних/перевізних документів.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vertAlign w:val="superscript"/>
          <w:lang w:val="uk-UA"/>
        </w:rPr>
        <w:t>2</w:t>
      </w:r>
      <w:r w:rsidRPr="00690327">
        <w:rPr>
          <w:color w:val="000000"/>
          <w:sz w:val="28"/>
          <w:szCs w:val="28"/>
          <w:lang w:val="uk-UA"/>
        </w:rPr>
        <w:t xml:space="preserve">. На вузлових станціях </w:t>
      </w:r>
      <w:r>
        <w:rPr>
          <w:color w:val="000000"/>
          <w:sz w:val="28"/>
          <w:szCs w:val="28"/>
          <w:lang w:val="uk-UA"/>
        </w:rPr>
        <w:t>П</w:t>
      </w:r>
      <w:r w:rsidRPr="00690327">
        <w:rPr>
          <w:color w:val="000000"/>
          <w:sz w:val="28"/>
          <w:szCs w:val="28"/>
          <w:lang w:val="uk-UA"/>
        </w:rPr>
        <w:t xml:space="preserve">еревізники та </w:t>
      </w:r>
      <w:r>
        <w:rPr>
          <w:color w:val="000000"/>
          <w:sz w:val="28"/>
          <w:szCs w:val="28"/>
          <w:lang w:val="uk-UA"/>
        </w:rPr>
        <w:t>Н</w:t>
      </w:r>
      <w:r w:rsidRPr="00690327">
        <w:rPr>
          <w:color w:val="000000"/>
          <w:sz w:val="28"/>
          <w:szCs w:val="28"/>
          <w:lang w:val="uk-UA"/>
        </w:rPr>
        <w:t>адавачі послуг повинні мати у випадках, передбачених Правилами, кімнати для тривалого відпочинку пасажирів, кімнати матері та дитини.»</w:t>
      </w:r>
      <w:r>
        <w:rPr>
          <w:color w:val="000000"/>
          <w:sz w:val="28"/>
          <w:szCs w:val="28"/>
          <w:lang w:val="uk-UA"/>
        </w:rPr>
        <w:t>;</w:t>
      </w:r>
    </w:p>
    <w:p w:rsidR="00B930F4" w:rsidRPr="005E43BA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32"/>
          <w:szCs w:val="28"/>
          <w:lang w:val="uk-UA"/>
        </w:rPr>
      </w:pP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690327">
        <w:rPr>
          <w:color w:val="000000"/>
          <w:sz w:val="28"/>
          <w:szCs w:val="28"/>
          <w:lang w:val="uk-UA"/>
        </w:rPr>
        <w:t>)</w:t>
      </w:r>
      <w:r w:rsidRPr="00690327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r w:rsidRPr="00690327">
        <w:rPr>
          <w:color w:val="000000"/>
          <w:sz w:val="28"/>
          <w:szCs w:val="28"/>
          <w:lang w:val="uk-UA"/>
        </w:rPr>
        <w:t xml:space="preserve">ункт 6 викласти у </w:t>
      </w:r>
      <w:r>
        <w:rPr>
          <w:color w:val="000000"/>
          <w:sz w:val="28"/>
          <w:szCs w:val="28"/>
          <w:lang w:val="uk-UA"/>
        </w:rPr>
        <w:t>такій</w:t>
      </w:r>
      <w:r w:rsidRPr="00690327">
        <w:rPr>
          <w:color w:val="000000"/>
          <w:sz w:val="28"/>
          <w:szCs w:val="28"/>
          <w:lang w:val="uk-UA"/>
        </w:rPr>
        <w:t xml:space="preserve"> редакції: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 xml:space="preserve">6. </w:t>
      </w:r>
      <w:r w:rsidRPr="00690327">
        <w:rPr>
          <w:color w:val="000000"/>
          <w:sz w:val="28"/>
          <w:szCs w:val="28"/>
          <w:lang w:val="uk-UA"/>
        </w:rPr>
        <w:t>Суб’єкти господарювання повинні забезпечити: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дотримання вимог охорони праці та збереження навколишнього</w:t>
      </w:r>
      <w:r>
        <w:rPr>
          <w:color w:val="000000"/>
          <w:sz w:val="28"/>
          <w:szCs w:val="28"/>
          <w:lang w:val="uk-UA"/>
        </w:rPr>
        <w:t xml:space="preserve"> природнього</w:t>
      </w:r>
      <w:r w:rsidRPr="00690327">
        <w:rPr>
          <w:color w:val="000000"/>
          <w:sz w:val="28"/>
          <w:szCs w:val="28"/>
          <w:lang w:val="uk-UA"/>
        </w:rPr>
        <w:t xml:space="preserve"> середовища;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роботу квиткових кас на вокзалах за встановленим режимом роботи;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продаж на вимогу громадян проїзних документів на поїзди, в яких є вільні місця, до будь-якої станції призначення, де поїзд зупиняється; 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переоформлення проїзного документ</w:t>
      </w:r>
      <w:r>
        <w:rPr>
          <w:color w:val="000000"/>
          <w:sz w:val="28"/>
          <w:szCs w:val="28"/>
          <w:lang w:val="uk-UA"/>
        </w:rPr>
        <w:t>а</w:t>
      </w:r>
      <w:r w:rsidRPr="00690327">
        <w:rPr>
          <w:color w:val="000000"/>
          <w:sz w:val="28"/>
          <w:szCs w:val="28"/>
          <w:lang w:val="uk-UA"/>
        </w:rPr>
        <w:t xml:space="preserve"> на поїзд, який відходить раніше зазначеного у проїзному документі; 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поновлення проїзних документів у разі прибуття поїзда до пункту пересадки пасажира із запізненням;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відновлення дійсності проїзного документ</w:t>
      </w:r>
      <w:r>
        <w:rPr>
          <w:color w:val="000000"/>
          <w:sz w:val="28"/>
          <w:szCs w:val="28"/>
          <w:lang w:val="uk-UA"/>
        </w:rPr>
        <w:t>а</w:t>
      </w:r>
      <w:r w:rsidRPr="00690327">
        <w:rPr>
          <w:color w:val="000000"/>
          <w:sz w:val="28"/>
          <w:szCs w:val="28"/>
          <w:lang w:val="uk-UA"/>
        </w:rPr>
        <w:t xml:space="preserve">, крім плацкарти, у разі запізнення пасажира на поїзд у межах встановленого часу та інших випадках, передбачених Правилами; 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надання користувачам безплатно інформації про розклад руху поїздів, вартість проїзду, перевезення багажу, вантажобагажу, перелік та вартість послуг, наявність вільних місць у поїздах;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повне або часткове повернення платежів у разі відмови від поїздки на умовах, встановлених Правилами;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продаж абонементних квитків (повних, пільгових, дитячих, студентських та квитків вихідного дня) на поїзди приміського сполучення;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контроль правильного використання засобів залізничного транспорту і дотримання цього Порядку та Правил;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надання пільг особам, які мають на це право згідно із законодавством України;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заміну проїзних документів чи повне повернення їх вартості у разі виявлення будь-яких неточностей у їх оформленні з вини </w:t>
      </w:r>
      <w:r w:rsidRPr="00FC4B12">
        <w:rPr>
          <w:color w:val="000000"/>
          <w:sz w:val="28"/>
          <w:szCs w:val="28"/>
          <w:lang w:val="uk-UA"/>
        </w:rPr>
        <w:t>суб’єкта господарювання</w:t>
      </w:r>
      <w:r>
        <w:rPr>
          <w:color w:val="000000"/>
          <w:sz w:val="28"/>
          <w:szCs w:val="28"/>
          <w:lang w:val="uk-UA"/>
        </w:rPr>
        <w:t>;</w:t>
      </w:r>
    </w:p>
    <w:p w:rsidR="00B930F4" w:rsidRPr="00690327" w:rsidRDefault="00B930F4" w:rsidP="00B930F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обов'язкове особисте страхування пасажирів від нещасних випадків на транспорті.</w:t>
      </w:r>
      <w:r>
        <w:rPr>
          <w:color w:val="000000"/>
          <w:sz w:val="28"/>
          <w:szCs w:val="28"/>
          <w:lang w:val="uk-UA"/>
        </w:rPr>
        <w:t>»;</w:t>
      </w:r>
    </w:p>
    <w:p w:rsidR="00B930F4" w:rsidRPr="005E43BA" w:rsidRDefault="00B930F4" w:rsidP="00B930F4">
      <w:pPr>
        <w:ind w:firstLine="567"/>
        <w:jc w:val="both"/>
        <w:rPr>
          <w:color w:val="000000"/>
          <w:sz w:val="32"/>
          <w:szCs w:val="28"/>
          <w:lang w:val="uk-UA"/>
        </w:rPr>
      </w:pPr>
    </w:p>
    <w:p w:rsidR="00B930F4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Pr="00690327">
        <w:rPr>
          <w:color w:val="000000"/>
          <w:sz w:val="28"/>
          <w:szCs w:val="28"/>
          <w:lang w:val="uk-UA"/>
        </w:rPr>
        <w:t>)</w:t>
      </w:r>
      <w:r w:rsidRPr="00690327"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доповнити Порядок </w:t>
      </w:r>
      <w:r>
        <w:rPr>
          <w:color w:val="000000"/>
          <w:sz w:val="28"/>
          <w:szCs w:val="28"/>
          <w:lang w:val="uk-UA"/>
        </w:rPr>
        <w:t>п</w:t>
      </w:r>
      <w:r w:rsidRPr="00690327">
        <w:rPr>
          <w:color w:val="000000"/>
          <w:sz w:val="28"/>
          <w:szCs w:val="28"/>
          <w:lang w:val="uk-UA"/>
        </w:rPr>
        <w:t>ункт</w:t>
      </w:r>
      <w:r>
        <w:rPr>
          <w:color w:val="000000"/>
          <w:sz w:val="28"/>
          <w:szCs w:val="28"/>
          <w:lang w:val="uk-UA"/>
        </w:rPr>
        <w:t>ами</w:t>
      </w:r>
      <w:r w:rsidRPr="0069032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6</w:t>
      </w:r>
      <w:r w:rsidRPr="00DA1D50">
        <w:rPr>
          <w:color w:val="000000"/>
          <w:sz w:val="28"/>
          <w:szCs w:val="28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>, 6</w:t>
      </w:r>
      <w:r w:rsidRPr="00DA1D50">
        <w:rPr>
          <w:color w:val="000000"/>
          <w:sz w:val="28"/>
          <w:szCs w:val="28"/>
          <w:vertAlign w:val="super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і 6</w:t>
      </w:r>
      <w:r w:rsidRPr="00DA1D50">
        <w:rPr>
          <w:color w:val="000000"/>
          <w:sz w:val="28"/>
          <w:szCs w:val="28"/>
          <w:vertAlign w:val="superscript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такого змісту:</w:t>
      </w:r>
    </w:p>
    <w:p w:rsidR="00B930F4" w:rsidRPr="00690327" w:rsidRDefault="00B930F4" w:rsidP="00B930F4">
      <w:pPr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«6</w:t>
      </w:r>
      <w:r w:rsidRPr="00DA1D50">
        <w:rPr>
          <w:color w:val="000000"/>
          <w:sz w:val="28"/>
          <w:szCs w:val="28"/>
          <w:vertAlign w:val="superscript"/>
          <w:lang w:val="uk-UA"/>
        </w:rPr>
        <w:t>1</w:t>
      </w:r>
      <w:r w:rsidRPr="00690327">
        <w:rPr>
          <w:color w:val="000000"/>
          <w:sz w:val="28"/>
          <w:szCs w:val="28"/>
          <w:lang w:val="uk-UA"/>
        </w:rPr>
        <w:t>. Перевізник має забезпечити: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lastRenderedPageBreak/>
        <w:t>прийом багажу до перевезення до будь-якої станції, відкритої для багажних операцій;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оголошення зупинок та правил проїзду через радіооповіщувальну мережу приміського поїзда;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відповідність рухомого складу </w:t>
      </w:r>
      <w:r>
        <w:rPr>
          <w:color w:val="000000"/>
          <w:sz w:val="28"/>
          <w:szCs w:val="28"/>
          <w:lang w:val="uk-UA"/>
        </w:rPr>
        <w:t xml:space="preserve">вимогам </w:t>
      </w:r>
      <w:r w:rsidRPr="00690327">
        <w:rPr>
          <w:color w:val="000000"/>
          <w:sz w:val="28"/>
          <w:szCs w:val="28"/>
          <w:lang w:val="uk-UA"/>
        </w:rPr>
        <w:t>чинно</w:t>
      </w:r>
      <w:r>
        <w:rPr>
          <w:color w:val="000000"/>
          <w:sz w:val="28"/>
          <w:szCs w:val="28"/>
          <w:lang w:val="uk-UA"/>
        </w:rPr>
        <w:t>го</w:t>
      </w:r>
      <w:r w:rsidRPr="00690327">
        <w:rPr>
          <w:color w:val="000000"/>
          <w:sz w:val="28"/>
          <w:szCs w:val="28"/>
          <w:lang w:val="uk-UA"/>
        </w:rPr>
        <w:t xml:space="preserve"> законодавств</w:t>
      </w:r>
      <w:r>
        <w:rPr>
          <w:color w:val="000000"/>
          <w:sz w:val="28"/>
          <w:szCs w:val="28"/>
          <w:lang w:val="uk-UA"/>
        </w:rPr>
        <w:t>а та</w:t>
      </w:r>
      <w:r w:rsidRPr="00690327">
        <w:rPr>
          <w:color w:val="000000"/>
          <w:sz w:val="28"/>
          <w:szCs w:val="28"/>
          <w:lang w:val="uk-UA"/>
        </w:rPr>
        <w:t xml:space="preserve"> інши</w:t>
      </w:r>
      <w:r>
        <w:rPr>
          <w:color w:val="000000"/>
          <w:sz w:val="28"/>
          <w:szCs w:val="28"/>
          <w:lang w:val="uk-UA"/>
        </w:rPr>
        <w:t>х</w:t>
      </w:r>
      <w:r w:rsidRPr="00690327">
        <w:rPr>
          <w:color w:val="000000"/>
          <w:sz w:val="28"/>
          <w:szCs w:val="28"/>
          <w:lang w:val="uk-UA"/>
        </w:rPr>
        <w:t xml:space="preserve"> нормативни</w:t>
      </w:r>
      <w:r>
        <w:rPr>
          <w:color w:val="000000"/>
          <w:sz w:val="28"/>
          <w:szCs w:val="28"/>
          <w:lang w:val="uk-UA"/>
        </w:rPr>
        <w:t>х</w:t>
      </w:r>
      <w:r w:rsidRPr="00690327">
        <w:rPr>
          <w:color w:val="000000"/>
          <w:sz w:val="28"/>
          <w:szCs w:val="28"/>
          <w:lang w:val="uk-UA"/>
        </w:rPr>
        <w:t xml:space="preserve"> документ</w:t>
      </w:r>
      <w:r>
        <w:rPr>
          <w:color w:val="000000"/>
          <w:sz w:val="28"/>
          <w:szCs w:val="28"/>
          <w:lang w:val="uk-UA"/>
        </w:rPr>
        <w:t>ів</w:t>
      </w:r>
      <w:r w:rsidRPr="00690327">
        <w:rPr>
          <w:color w:val="000000"/>
          <w:sz w:val="28"/>
          <w:szCs w:val="28"/>
          <w:lang w:val="uk-UA"/>
        </w:rPr>
        <w:t xml:space="preserve"> щодо його експлуатації;</w:t>
      </w:r>
    </w:p>
    <w:p w:rsidR="00B930F4" w:rsidRPr="00B1091B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перевезення до місця роботи та з місця роботи працівників робочих змін, як</w:t>
      </w:r>
      <w:r>
        <w:rPr>
          <w:color w:val="000000"/>
          <w:sz w:val="28"/>
          <w:szCs w:val="28"/>
          <w:lang w:val="uk-UA"/>
        </w:rPr>
        <w:t>і проживають у приміській зоні*</w:t>
      </w:r>
      <w:r w:rsidRPr="00690327">
        <w:rPr>
          <w:color w:val="000000"/>
          <w:sz w:val="28"/>
          <w:szCs w:val="28"/>
          <w:lang w:val="uk-UA"/>
        </w:rPr>
        <w:t xml:space="preserve">, а працюють у містах Києві, Сімферополі, </w:t>
      </w:r>
      <w:r w:rsidRPr="00B1091B">
        <w:rPr>
          <w:color w:val="000000"/>
          <w:sz w:val="28"/>
          <w:szCs w:val="28"/>
          <w:lang w:val="uk-UA"/>
        </w:rPr>
        <w:t>Севастополі, обласних центрах та містах обласного підпорядкування;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забезпечення безпеки руху, збереження багажу та вантажобагажу у сховищах та під час перевезення;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дотримання санітарно-гігієнічних норм у рухомому складі;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повне або часткове повернення платежів у разі відмови від перевезення багажу на умовах, встановлених Правилами;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видачу пасажирам за окрему плату, що справляється згідно з пунктом 63 цього Порядку, комплекту постільної білизни у всіх вагонах пасажирських та швидких поїздів (крім загальних вагонів) та вагонів з місцями для сидіння 3-го, 2-го та 1-го класу);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інформування пасажирів, під час здійснення поїздки щодо: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послуг які надаються у поїзді (вагоні);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зупинок по маршруту прямування поїзда (вагона);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щодо запізнень поїзда;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можливість перевезення організованих груп пасажирів;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можливість пасажирам  робити зупинки та відновлювати поїздку, змінювати маршрут та умови проїзду на шляху прямування;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можливість перевідправлення багажу за заявою пасажира;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можливість перевезення ручної поклажі пасажирів згідно з установленими нормами;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безпеку пасажирів у користуванні залізничним транспортом;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забезпечення пасажирів</w:t>
      </w:r>
      <w:r>
        <w:rPr>
          <w:color w:val="000000"/>
          <w:sz w:val="28"/>
          <w:szCs w:val="28"/>
          <w:lang w:val="uk-UA"/>
        </w:rPr>
        <w:t xml:space="preserve"> під час поїздки питною водою.</w:t>
      </w:r>
    </w:p>
    <w:p w:rsidR="00B930F4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67B34" wp14:editId="3D413F33">
                <wp:simplePos x="0" y="0"/>
                <wp:positionH relativeFrom="column">
                  <wp:posOffset>368275</wp:posOffset>
                </wp:positionH>
                <wp:positionV relativeFrom="paragraph">
                  <wp:posOffset>59131</wp:posOffset>
                </wp:positionV>
                <wp:extent cx="4513478" cy="14300"/>
                <wp:effectExtent l="0" t="0" r="20955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3478" cy="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D2C43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pt,4.65pt" to="384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:rsidR="00B930F4" w:rsidRPr="00645DE2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* Приміська зона для залізничних перевезень встановлюється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АТ «Укрзалізниця» (регіональними  філіями/філіями)  за погодженням з обласними, Київською і Севастопольською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м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іськими державними </w:t>
      </w:r>
      <w:r w:rsidRPr="00645D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адміністраціями.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DA1D50">
        <w:rPr>
          <w:color w:val="000000"/>
          <w:sz w:val="28"/>
          <w:szCs w:val="28"/>
          <w:vertAlign w:val="superscript"/>
          <w:lang w:val="uk-UA"/>
        </w:rPr>
        <w:t>2</w:t>
      </w:r>
      <w:r w:rsidRPr="00690327">
        <w:rPr>
          <w:color w:val="000000"/>
          <w:sz w:val="28"/>
          <w:szCs w:val="28"/>
          <w:lang w:val="uk-UA"/>
        </w:rPr>
        <w:t>. Надавач послуг повинен забезпечити: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відповідність будівель, виробничих приміщень та приміщень, призначених для обслуговування пасажирів </w:t>
      </w:r>
      <w:r>
        <w:rPr>
          <w:color w:val="000000"/>
          <w:sz w:val="28"/>
          <w:szCs w:val="28"/>
          <w:lang w:val="uk-UA"/>
        </w:rPr>
        <w:t xml:space="preserve">вимогам </w:t>
      </w:r>
      <w:r w:rsidRPr="00690327">
        <w:rPr>
          <w:color w:val="000000"/>
          <w:sz w:val="28"/>
          <w:szCs w:val="28"/>
          <w:lang w:val="uk-UA"/>
        </w:rPr>
        <w:t>чинно</w:t>
      </w:r>
      <w:r>
        <w:rPr>
          <w:color w:val="000000"/>
          <w:sz w:val="28"/>
          <w:szCs w:val="28"/>
          <w:lang w:val="uk-UA"/>
        </w:rPr>
        <w:t>го</w:t>
      </w:r>
      <w:r w:rsidRPr="00690327">
        <w:rPr>
          <w:color w:val="000000"/>
          <w:sz w:val="28"/>
          <w:szCs w:val="28"/>
          <w:lang w:val="uk-UA"/>
        </w:rPr>
        <w:t xml:space="preserve"> законодавств</w:t>
      </w:r>
      <w:r>
        <w:rPr>
          <w:color w:val="000000"/>
          <w:sz w:val="28"/>
          <w:szCs w:val="28"/>
          <w:lang w:val="uk-UA"/>
        </w:rPr>
        <w:t>а та</w:t>
      </w:r>
      <w:r w:rsidRPr="00690327">
        <w:rPr>
          <w:color w:val="000000"/>
          <w:sz w:val="28"/>
          <w:szCs w:val="28"/>
          <w:lang w:val="uk-UA"/>
        </w:rPr>
        <w:t xml:space="preserve"> інши</w:t>
      </w:r>
      <w:r>
        <w:rPr>
          <w:color w:val="000000"/>
          <w:sz w:val="28"/>
          <w:szCs w:val="28"/>
          <w:lang w:val="uk-UA"/>
        </w:rPr>
        <w:t>х</w:t>
      </w:r>
      <w:r w:rsidRPr="00690327">
        <w:rPr>
          <w:color w:val="000000"/>
          <w:sz w:val="28"/>
          <w:szCs w:val="28"/>
          <w:lang w:val="uk-UA"/>
        </w:rPr>
        <w:t xml:space="preserve"> нормативни</w:t>
      </w:r>
      <w:r>
        <w:rPr>
          <w:color w:val="000000"/>
          <w:sz w:val="28"/>
          <w:szCs w:val="28"/>
          <w:lang w:val="uk-UA"/>
        </w:rPr>
        <w:t>х</w:t>
      </w:r>
      <w:r w:rsidRPr="00690327">
        <w:rPr>
          <w:color w:val="000000"/>
          <w:sz w:val="28"/>
          <w:szCs w:val="28"/>
          <w:lang w:val="uk-UA"/>
        </w:rPr>
        <w:t xml:space="preserve"> документ</w:t>
      </w:r>
      <w:r>
        <w:rPr>
          <w:color w:val="000000"/>
          <w:sz w:val="28"/>
          <w:szCs w:val="28"/>
          <w:lang w:val="uk-UA"/>
        </w:rPr>
        <w:t>ів</w:t>
      </w:r>
      <w:r w:rsidRPr="00690327">
        <w:rPr>
          <w:color w:val="000000"/>
          <w:sz w:val="28"/>
          <w:szCs w:val="28"/>
          <w:lang w:val="uk-UA"/>
        </w:rPr>
        <w:t xml:space="preserve"> щодо їх експлуатації;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роботу об'єктів</w:t>
      </w:r>
      <w:r>
        <w:rPr>
          <w:color w:val="000000"/>
          <w:sz w:val="28"/>
          <w:szCs w:val="28"/>
          <w:lang w:val="uk-UA"/>
        </w:rPr>
        <w:t>,</w:t>
      </w:r>
      <w:r w:rsidRPr="00690327">
        <w:rPr>
          <w:color w:val="000000"/>
          <w:sz w:val="28"/>
          <w:szCs w:val="28"/>
          <w:lang w:val="uk-UA"/>
        </w:rPr>
        <w:t xml:space="preserve"> пов’язаних з обслуговування пасажирів</w:t>
      </w:r>
      <w:r>
        <w:rPr>
          <w:color w:val="000000"/>
          <w:sz w:val="28"/>
          <w:szCs w:val="28"/>
          <w:lang w:val="uk-UA"/>
        </w:rPr>
        <w:t>,</w:t>
      </w:r>
      <w:r w:rsidRPr="00690327">
        <w:rPr>
          <w:color w:val="000000"/>
          <w:sz w:val="28"/>
          <w:szCs w:val="28"/>
          <w:lang w:val="uk-UA"/>
        </w:rPr>
        <w:t xml:space="preserve"> за встановленим режимом роботи;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своєчасне доведення до пасажирів та зустрічаючих громадян інформації про запізнення,  щодо основних пунктів пересадки, зміну колії прибуття  чи відправлення поїзда та розташування вагонів у ньому;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lastRenderedPageBreak/>
        <w:t>надання пасажирам приміщень для очікування  поїзда  згідно з установленими нормами;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оголошення правил проїзду;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схоронність ручної поклажі пасажирів у камерах схову;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у разі потреби, надання безкоштовної допомоги пасажирам з обмеженою мобільні</w:t>
      </w:r>
      <w:r>
        <w:rPr>
          <w:color w:val="000000"/>
          <w:sz w:val="28"/>
          <w:szCs w:val="28"/>
          <w:lang w:val="uk-UA"/>
        </w:rPr>
        <w:t>стю для безперешкодного доступу</w:t>
      </w:r>
      <w:r w:rsidRPr="00690327">
        <w:rPr>
          <w:color w:val="000000"/>
          <w:sz w:val="28"/>
          <w:szCs w:val="28"/>
          <w:lang w:val="uk-UA"/>
        </w:rPr>
        <w:t xml:space="preserve"> до інфраструктури (при переміщенні територією станції, вокзалу, до/з пасажирських платформ, рухомого складу</w:t>
      </w:r>
      <w:r>
        <w:rPr>
          <w:color w:val="000000"/>
          <w:sz w:val="28"/>
          <w:szCs w:val="28"/>
          <w:lang w:val="uk-UA"/>
        </w:rPr>
        <w:t>)</w:t>
      </w:r>
      <w:r w:rsidRPr="00690327">
        <w:rPr>
          <w:color w:val="000000"/>
          <w:sz w:val="28"/>
          <w:szCs w:val="28"/>
          <w:lang w:val="uk-UA"/>
        </w:rPr>
        <w:t>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умови та порядок надання допомоги пасажирам з обмеженою мобільністю;</w:t>
      </w:r>
    </w:p>
    <w:p w:rsidR="00B930F4" w:rsidRPr="00645DE2" w:rsidRDefault="00B930F4" w:rsidP="00B930F4">
      <w:pPr>
        <w:ind w:firstLine="567"/>
        <w:jc w:val="both"/>
        <w:rPr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роботу квиткових кас та інших об'єктів обслуговування пасажирів на </w:t>
      </w:r>
      <w:r w:rsidRPr="00645DE2">
        <w:rPr>
          <w:sz w:val="28"/>
          <w:szCs w:val="28"/>
          <w:lang w:val="uk-UA"/>
        </w:rPr>
        <w:t>вокзалах за встановленим режимом роботи.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45DE2">
        <w:rPr>
          <w:sz w:val="28"/>
          <w:szCs w:val="28"/>
          <w:lang w:val="uk-UA"/>
        </w:rPr>
        <w:t>6</w:t>
      </w:r>
      <w:r w:rsidRPr="00645DE2">
        <w:rPr>
          <w:sz w:val="28"/>
          <w:szCs w:val="28"/>
          <w:vertAlign w:val="superscript"/>
          <w:lang w:val="uk-UA"/>
        </w:rPr>
        <w:t>3</w:t>
      </w:r>
      <w:r w:rsidRPr="00645DE2">
        <w:rPr>
          <w:sz w:val="28"/>
          <w:szCs w:val="28"/>
          <w:lang w:val="uk-UA"/>
        </w:rPr>
        <w:t xml:space="preserve">. Перевізники та Надавачі послуг визначають норми якості надання послуг </w:t>
      </w:r>
      <w:r w:rsidRPr="00690327">
        <w:rPr>
          <w:color w:val="000000"/>
          <w:sz w:val="28"/>
          <w:szCs w:val="28"/>
          <w:lang w:val="uk-UA"/>
        </w:rPr>
        <w:t xml:space="preserve">з перевезення пасажирів та обслуговування пасажирів на вокзалах відповідно.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Перевізники та </w:t>
      </w:r>
      <w:r>
        <w:rPr>
          <w:color w:val="000000"/>
          <w:sz w:val="28"/>
          <w:szCs w:val="28"/>
          <w:lang w:val="uk-UA"/>
        </w:rPr>
        <w:t>Н</w:t>
      </w:r>
      <w:r w:rsidRPr="00690327">
        <w:rPr>
          <w:color w:val="000000"/>
          <w:sz w:val="28"/>
          <w:szCs w:val="28"/>
          <w:lang w:val="uk-UA"/>
        </w:rPr>
        <w:t>адавачі послуг впроваджують систему управління якістю для підтримки якості послуг.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Основні стандарти якості послуг повинні включати</w:t>
      </w:r>
      <w:r>
        <w:rPr>
          <w:color w:val="000000"/>
          <w:sz w:val="28"/>
          <w:szCs w:val="28"/>
          <w:lang w:val="uk-UA"/>
        </w:rPr>
        <w:t xml:space="preserve"> положення про</w:t>
      </w:r>
      <w:r w:rsidRPr="00690327">
        <w:rPr>
          <w:color w:val="000000"/>
          <w:sz w:val="28"/>
          <w:szCs w:val="28"/>
          <w:lang w:val="uk-UA"/>
        </w:rPr>
        <w:t>: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продаж квитків та надання інформації про порядок, умови перевезення та надання послуг;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забезпечення виконання графіку руху;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своєчасність надання послуг і загальні принципи дій у разі виявлення порушень при наданні послуг;  </w:t>
      </w:r>
    </w:p>
    <w:p w:rsidR="00B930F4" w:rsidRPr="00690327" w:rsidRDefault="00B930F4" w:rsidP="00B930F4">
      <w:pPr>
        <w:ind w:firstLine="567"/>
        <w:jc w:val="both"/>
        <w:rPr>
          <w:strike/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порядок та умови надання допомоги пасажиру у разі запізнення поїзда з вини </w:t>
      </w:r>
      <w:r>
        <w:rPr>
          <w:color w:val="000000"/>
          <w:sz w:val="28"/>
          <w:szCs w:val="28"/>
          <w:lang w:val="uk-UA"/>
        </w:rPr>
        <w:t>П</w:t>
      </w:r>
      <w:r w:rsidRPr="00690327">
        <w:rPr>
          <w:color w:val="000000"/>
          <w:sz w:val="28"/>
          <w:szCs w:val="28"/>
          <w:lang w:val="uk-UA"/>
        </w:rPr>
        <w:t xml:space="preserve">еревізника;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дотримання санітарно-гігієнічних та технічних норм на вокзалах та поїздах;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вивчення рівня задоволеності пасажирів;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порядок, умови обробки скарг, надання компенсацій та відшкодування збитків у разі недотримання норм якості  надання послуг;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безкоштовн</w:t>
      </w:r>
      <w:r>
        <w:rPr>
          <w:color w:val="000000"/>
          <w:sz w:val="28"/>
          <w:szCs w:val="28"/>
          <w:lang w:val="uk-UA"/>
        </w:rPr>
        <w:t>у</w:t>
      </w:r>
      <w:r w:rsidRPr="00690327">
        <w:rPr>
          <w:color w:val="000000"/>
          <w:sz w:val="28"/>
          <w:szCs w:val="28"/>
          <w:lang w:val="uk-UA"/>
        </w:rPr>
        <w:t xml:space="preserve"> допомог</w:t>
      </w:r>
      <w:r>
        <w:rPr>
          <w:color w:val="000000"/>
          <w:sz w:val="28"/>
          <w:szCs w:val="28"/>
          <w:lang w:val="uk-UA"/>
        </w:rPr>
        <w:t>у;</w:t>
      </w:r>
      <w:r w:rsidRPr="00690327">
        <w:rPr>
          <w:color w:val="000000"/>
          <w:sz w:val="28"/>
          <w:szCs w:val="28"/>
          <w:lang w:val="uk-UA"/>
        </w:rPr>
        <w:t xml:space="preserve">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доступ для осіб з інвалідністю та пасажирів з обмеженою мобільністю до вокзалів, платформ, рухомого складу поїздів й іншого обладнання</w:t>
      </w:r>
      <w:r>
        <w:rPr>
          <w:color w:val="000000"/>
          <w:sz w:val="28"/>
          <w:szCs w:val="28"/>
          <w:lang w:val="uk-UA"/>
        </w:rPr>
        <w:t>, призначеного для обслуговування пасажирів</w:t>
      </w:r>
      <w:r w:rsidRPr="00690327">
        <w:rPr>
          <w:color w:val="000000"/>
          <w:sz w:val="28"/>
          <w:szCs w:val="28"/>
          <w:lang w:val="uk-UA"/>
        </w:rPr>
        <w:t>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необхідну допомогу на вокзалах та у поїзді, у тому числі пов’язану з посадкою та/чи виходом в/з поїзд/у;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>умови та порядок надання допомоги пасажирам-особам з інвалідністю та пасажирам з обмеженою мобільністю.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Перевізник та </w:t>
      </w:r>
      <w:r>
        <w:rPr>
          <w:color w:val="000000"/>
          <w:sz w:val="28"/>
          <w:szCs w:val="28"/>
          <w:lang w:val="uk-UA"/>
        </w:rPr>
        <w:t>Н</w:t>
      </w:r>
      <w:r w:rsidRPr="00690327">
        <w:rPr>
          <w:color w:val="000000"/>
          <w:sz w:val="28"/>
          <w:szCs w:val="28"/>
          <w:lang w:val="uk-UA"/>
        </w:rPr>
        <w:t>адава</w:t>
      </w:r>
      <w:r>
        <w:rPr>
          <w:color w:val="000000"/>
          <w:sz w:val="28"/>
          <w:szCs w:val="28"/>
          <w:lang w:val="uk-UA"/>
        </w:rPr>
        <w:t>ч послуг щорічно на власних веб</w:t>
      </w:r>
      <w:r w:rsidRPr="00690327">
        <w:rPr>
          <w:color w:val="000000"/>
          <w:sz w:val="28"/>
          <w:szCs w:val="28"/>
          <w:lang w:val="uk-UA"/>
        </w:rPr>
        <w:t xml:space="preserve">сайтах оприлюднюють звіти стосовно дотримання норм якості надання послуг, які, зокрема, включають інформацію про кількість і </w:t>
      </w:r>
      <w:r>
        <w:rPr>
          <w:color w:val="000000"/>
          <w:sz w:val="28"/>
          <w:szCs w:val="28"/>
          <w:lang w:val="uk-UA"/>
        </w:rPr>
        <w:t>види</w:t>
      </w:r>
      <w:r w:rsidRPr="00690327">
        <w:rPr>
          <w:color w:val="000000"/>
          <w:sz w:val="28"/>
          <w:szCs w:val="28"/>
          <w:lang w:val="uk-UA"/>
        </w:rPr>
        <w:t xml:space="preserve"> отриманих </w:t>
      </w:r>
      <w:r>
        <w:rPr>
          <w:color w:val="000000"/>
          <w:sz w:val="28"/>
          <w:szCs w:val="28"/>
          <w:lang w:val="uk-UA"/>
        </w:rPr>
        <w:t>звернень</w:t>
      </w:r>
      <w:r w:rsidRPr="00690327">
        <w:rPr>
          <w:color w:val="000000"/>
          <w:sz w:val="28"/>
          <w:szCs w:val="28"/>
          <w:lang w:val="uk-UA"/>
        </w:rPr>
        <w:t xml:space="preserve">, строк надання відповіді і заходи, </w:t>
      </w:r>
      <w:r>
        <w:rPr>
          <w:color w:val="000000"/>
          <w:sz w:val="28"/>
          <w:szCs w:val="28"/>
          <w:lang w:val="uk-UA"/>
        </w:rPr>
        <w:t>вжиті для покращення ситуації.»;</w:t>
      </w:r>
    </w:p>
    <w:p w:rsidR="00B930F4" w:rsidRPr="005E43BA" w:rsidRDefault="00B930F4" w:rsidP="00B930F4">
      <w:pPr>
        <w:ind w:firstLine="567"/>
        <w:jc w:val="both"/>
        <w:rPr>
          <w:color w:val="000000"/>
          <w:sz w:val="32"/>
          <w:szCs w:val="28"/>
          <w:lang w:val="uk-UA"/>
        </w:rPr>
      </w:pPr>
    </w:p>
    <w:p w:rsidR="00B930F4" w:rsidRDefault="00B930F4" w:rsidP="00B930F4">
      <w:pPr>
        <w:ind w:firstLine="567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690327">
        <w:rPr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Pr="00690327">
        <w:rPr>
          <w:color w:val="000000"/>
          <w:sz w:val="28"/>
          <w:szCs w:val="28"/>
          <w:shd w:val="clear" w:color="auto" w:fill="FFFFFF"/>
          <w:lang w:val="uk-UA"/>
        </w:rPr>
        <w:t>пункт</w:t>
      </w:r>
      <w:r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690327">
        <w:rPr>
          <w:color w:val="000000"/>
          <w:sz w:val="28"/>
          <w:szCs w:val="28"/>
          <w:shd w:val="clear" w:color="auto" w:fill="FFFFFF"/>
          <w:lang w:val="uk-UA"/>
        </w:rPr>
        <w:t xml:space="preserve"> 14:</w:t>
      </w:r>
    </w:p>
    <w:p w:rsidR="00B930F4" w:rsidRPr="00690327" w:rsidRDefault="00B930F4" w:rsidP="00B930F4">
      <w:pPr>
        <w:ind w:firstLine="567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690327">
        <w:rPr>
          <w:color w:val="000000"/>
          <w:sz w:val="28"/>
          <w:szCs w:val="28"/>
          <w:shd w:val="clear" w:color="auto" w:fill="FFFFFF"/>
          <w:lang w:val="uk-UA"/>
        </w:rPr>
        <w:t>бзац перший викласти в такій редакції</w:t>
      </w:r>
      <w:r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45D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«14. </w:t>
      </w:r>
      <w:r w:rsidRPr="00645D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всіх випадках повернення проїзних документів, крім випадків, які 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сталися з вини суб’єкта господарювання, який здійснював оформлення такого документа, пасажир вносить плату за послуги. Кошти, сплачені за послуги, 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lastRenderedPageBreak/>
        <w:t xml:space="preserve">пов'язані з резервуванням місць і продажем проїзних документів, не повертаються, за винятком випадків, коли повернення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виконується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з вини суб’єкта господарювання, який здійснював оформленн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я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Pr="00690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»;</w:t>
      </w:r>
    </w:p>
    <w:p w:rsidR="00B930F4" w:rsidRPr="005E43BA" w:rsidRDefault="00B930F4" w:rsidP="00B930F4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</w:pP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690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абзаці другому слова «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АТ «Укрзалізниця» замінити сл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овами «суб’єкта господарювання»;</w:t>
      </w:r>
    </w:p>
    <w:p w:rsidR="00B930F4" w:rsidRPr="005E43BA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7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690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абзаці першому пункту 15 слова «</w:t>
      </w:r>
      <w:r w:rsidR="00551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встановлює 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АТ «Укрзалізниця» замінити сл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овами «</w:t>
      </w:r>
      <w:r w:rsidR="0055119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встановлюють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суб’єкти господарювання»;</w:t>
      </w:r>
    </w:p>
    <w:p w:rsidR="00B930F4" w:rsidRPr="005E43BA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B930F4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8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у пункті 16:</w:t>
      </w: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а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бзац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другий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після слів «</w:t>
      </w:r>
      <w:r w:rsidRPr="00690327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суб'єктами господарювання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» доповнити словами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та знаками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які 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адають послуги продажу проїзних документів,»;</w:t>
      </w: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а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бзац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четвертий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після слів «</w:t>
      </w:r>
      <w:r w:rsidRPr="00690327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суб'єкт господарювання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» доповнити словами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та знаками 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який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надає послуги продажу проїзних документів,»;</w:t>
      </w:r>
    </w:p>
    <w:p w:rsidR="00B930F4" w:rsidRPr="005E43BA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9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у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пункт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ах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17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 34, 35 слова «суб’єкт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господарювання»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у всіх відмінках і формах числа 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замі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нити словами «Надавач послуг» у відповідному відмінку і формі числа;</w:t>
      </w:r>
    </w:p>
    <w:p w:rsidR="00B930F4" w:rsidRPr="005E43BA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10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у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пункті 40 слова «суб’єкт господарюванн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я» замінити словом «Перевізник»;</w:t>
      </w:r>
    </w:p>
    <w:p w:rsidR="00B930F4" w:rsidRPr="005E43BA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11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у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пункт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ах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45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 65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слова «АТ «Укрзалізниця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» замінити словом «Перевізник»;</w:t>
      </w:r>
    </w:p>
    <w:p w:rsidR="00B930F4" w:rsidRPr="005E43BA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12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ункт 50 викласти у такій редакції: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rFonts w:eastAsia="Calibri"/>
          <w:color w:val="000000"/>
          <w:sz w:val="28"/>
          <w:szCs w:val="28"/>
          <w:lang w:val="uk-UA" w:eastAsia="en-US"/>
        </w:rPr>
        <w:t>«</w:t>
      </w:r>
      <w:r w:rsidRPr="00690327">
        <w:rPr>
          <w:color w:val="000000"/>
          <w:sz w:val="28"/>
          <w:szCs w:val="28"/>
          <w:lang w:val="uk-UA"/>
        </w:rPr>
        <w:t>50. Пасажирам повинна надаватись інформація усіма доступними засобами, у тому числі візуальна</w:t>
      </w:r>
      <w:r>
        <w:rPr>
          <w:color w:val="000000"/>
          <w:sz w:val="28"/>
          <w:szCs w:val="28"/>
          <w:lang w:val="uk-UA"/>
        </w:rPr>
        <w:t>,</w:t>
      </w:r>
      <w:r w:rsidRPr="00690327">
        <w:rPr>
          <w:color w:val="000000"/>
          <w:sz w:val="28"/>
          <w:szCs w:val="28"/>
          <w:lang w:val="uk-UA"/>
        </w:rPr>
        <w:t xml:space="preserve"> у приміщеннях вокзалів на станціях, щодо: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розкладу руху пасажирських поїздів, вартості проїзду та перевезення багажу і вантажобагажу від станції відправлення до станцій, потік пасажирів до яких є найбільшим;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правил перевезень пасажирів, багажу, вантажобагажу;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графіка роботи і спеціалізації квиткових, багажних кас, камер схову, багажних, вантажобагажних сховищ, зберігання ручної поклажі;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послуг, які надаються на вокзалі (станції) та їх вартості;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розміщення вокзальних приміщень; </w:t>
      </w:r>
    </w:p>
    <w:p w:rsidR="00B930F4" w:rsidRPr="00690327" w:rsidRDefault="00B930F4" w:rsidP="00B930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місця знаходження книги скарг, заяв та пропозицій, місця та годин прийому пасажирів посадовими особами вокзалу; </w:t>
      </w:r>
    </w:p>
    <w:p w:rsidR="00B930F4" w:rsidRPr="00690327" w:rsidRDefault="00B930F4" w:rsidP="00B930F4">
      <w:pPr>
        <w:pStyle w:val="a5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адрес та телефонів </w:t>
      </w:r>
      <w:r>
        <w:rPr>
          <w:color w:val="000000"/>
          <w:sz w:val="28"/>
          <w:szCs w:val="28"/>
          <w:lang w:val="uk-UA"/>
        </w:rPr>
        <w:t>суб’єктів господарювання</w:t>
      </w:r>
      <w:r w:rsidRPr="00690327">
        <w:rPr>
          <w:color w:val="000000"/>
          <w:sz w:val="28"/>
          <w:szCs w:val="28"/>
          <w:lang w:val="uk-UA"/>
        </w:rPr>
        <w:t xml:space="preserve">, яким вокзал (станція) підпорядковані, </w:t>
      </w:r>
      <w:r w:rsidRPr="004E1C9D">
        <w:rPr>
          <w:color w:val="000000"/>
          <w:sz w:val="28"/>
          <w:szCs w:val="28"/>
          <w:lang w:val="uk-UA"/>
        </w:rPr>
        <w:t>центрального органу виконавчої влади, що реалізує державну політику у сфері державного контролю за додержанням законодавства про захист прав споживачів, та структурного підрозділу з питань захисту прав споживачів органу місцевого самоврядування</w:t>
      </w:r>
      <w:r w:rsidRPr="00690327">
        <w:rPr>
          <w:color w:val="000000"/>
          <w:sz w:val="28"/>
          <w:szCs w:val="28"/>
          <w:lang w:val="uk-UA"/>
        </w:rPr>
        <w:t>;</w:t>
      </w:r>
    </w:p>
    <w:p w:rsidR="00B930F4" w:rsidRPr="00690327" w:rsidRDefault="00B930F4" w:rsidP="00B930F4">
      <w:pPr>
        <w:pStyle w:val="a5"/>
        <w:ind w:firstLine="567"/>
        <w:jc w:val="both"/>
        <w:rPr>
          <w:color w:val="000000"/>
          <w:sz w:val="28"/>
          <w:szCs w:val="28"/>
          <w:lang w:val="uk-UA"/>
        </w:rPr>
      </w:pPr>
      <w:r w:rsidRPr="00690327">
        <w:rPr>
          <w:color w:val="000000"/>
          <w:sz w:val="28"/>
          <w:szCs w:val="28"/>
          <w:lang w:val="uk-UA"/>
        </w:rPr>
        <w:t xml:space="preserve">доступності і правил користування для пасажирів з велосипедами. </w:t>
      </w: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69032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Особам з інвалідністю, які </w:t>
      </w:r>
      <w:r w:rsidRPr="00690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використовують технічний або інший засіб реабілітації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690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повинна надаватись інформація щодо порядку отримання допомоги під час користування послугами залізничного транспорту для таких осіб.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»;</w:t>
      </w: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3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перше та друге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речення пункту 72 викласти у такій редакції:</w:t>
      </w: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«</w:t>
      </w:r>
      <w:r w:rsidRPr="0069032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кожній станції та в пасажирському поїзді ведеться книга скарг, заяв та пропозицій, аркуші якої повинні бути пронумеровані, прошнуровані і скріплені печаткою керівника відповідного суб'єкта господарювання, залежно від місця здійснення діяльності. На залізничних вокзалах, де обслуговування пасажирів здійснюється в різних, розташованих на великих відстанях приміщеннях, таких книг має бути кілька.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»;</w:t>
      </w: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14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</w:t>
      </w: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ункт 75 викласти у такій редакції:</w:t>
      </w: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9032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75. </w:t>
      </w:r>
      <w:r w:rsidRPr="006903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Пасажири та інші користувачі послуг несуть відповідальність перед суб’єктами господарювання за пошкодження рухомого складу, обладнання вагонів, майна Надавача послуг, пасажирів та інших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осіб</w:t>
      </w:r>
      <w:r w:rsidRPr="006903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також за невиконання пункту 42 цього Порядку згідно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690327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законодавством України.</w:t>
      </w: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Виключенням є випадки, коли </w:t>
      </w:r>
      <w:r w:rsidRPr="006903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пасажир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або інший користувач послуг </w:t>
      </w:r>
      <w:r w:rsidRPr="006903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доведе, що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</w:t>
      </w:r>
      <w:r w:rsidRPr="00690327">
        <w:rPr>
          <w:rFonts w:ascii="Times New Roman" w:hAnsi="Times New Roman" w:cs="Times New Roman"/>
          <w:color w:val="000000"/>
          <w:sz w:val="28"/>
          <w:szCs w:val="28"/>
          <w:lang w:val="uk-UA"/>
        </w:rPr>
        <w:t>шкодження були спричинені обставинами, що він не міг уникнути і наслідків яких він не міг передбачити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690327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B930F4" w:rsidRPr="00690327" w:rsidRDefault="00B930F4" w:rsidP="00B930F4">
      <w:pPr>
        <w:pStyle w:val="HTM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30F4" w:rsidRPr="00A4253D" w:rsidRDefault="00B930F4" w:rsidP="00B930F4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A4253D">
        <w:rPr>
          <w:rFonts w:eastAsiaTheme="minorHAnsi"/>
          <w:sz w:val="28"/>
          <w:szCs w:val="28"/>
          <w:lang w:val="uk-UA" w:eastAsia="en-US"/>
        </w:rPr>
        <w:t>_____________________________</w:t>
      </w:r>
    </w:p>
    <w:p w:rsidR="00B930F4" w:rsidRPr="00035467" w:rsidRDefault="00B930F4" w:rsidP="00B930F4">
      <w:pPr>
        <w:rPr>
          <w:rFonts w:eastAsiaTheme="minorHAnsi"/>
        </w:rPr>
      </w:pPr>
    </w:p>
    <w:p w:rsidR="00B930F4" w:rsidRPr="00690327" w:rsidRDefault="00B930F4" w:rsidP="00B930F4">
      <w:pPr>
        <w:ind w:firstLine="567"/>
        <w:rPr>
          <w:sz w:val="28"/>
          <w:szCs w:val="28"/>
          <w:lang w:val="uk-UA"/>
        </w:rPr>
      </w:pPr>
    </w:p>
    <w:p w:rsidR="00473C24" w:rsidRPr="00B930F4" w:rsidRDefault="00473C24" w:rsidP="00B930F4"/>
    <w:sectPr w:rsidR="00473C24" w:rsidRPr="00B930F4" w:rsidSect="00AC2D2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E8" w:rsidRDefault="005F2AE8">
      <w:r>
        <w:separator/>
      </w:r>
    </w:p>
  </w:endnote>
  <w:endnote w:type="continuationSeparator" w:id="0">
    <w:p w:rsidR="005F2AE8" w:rsidRDefault="005F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E8" w:rsidRDefault="005F2AE8">
      <w:r>
        <w:separator/>
      </w:r>
    </w:p>
  </w:footnote>
  <w:footnote w:type="continuationSeparator" w:id="0">
    <w:p w:rsidR="005F2AE8" w:rsidRDefault="005F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73" w:rsidRDefault="00DB52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2E5C">
      <w:rPr>
        <w:noProof/>
      </w:rPr>
      <w:t>6</w:t>
    </w:r>
    <w:r>
      <w:fldChar w:fldCharType="end"/>
    </w:r>
  </w:p>
  <w:p w:rsidR="009E7365" w:rsidRDefault="005F2A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DA"/>
    <w:rsid w:val="0001646F"/>
    <w:rsid w:val="000B17F0"/>
    <w:rsid w:val="001E5D96"/>
    <w:rsid w:val="001F2D81"/>
    <w:rsid w:val="00350C85"/>
    <w:rsid w:val="00473C24"/>
    <w:rsid w:val="00551192"/>
    <w:rsid w:val="005A2E5C"/>
    <w:rsid w:val="005F2AE8"/>
    <w:rsid w:val="00610467"/>
    <w:rsid w:val="006412AF"/>
    <w:rsid w:val="00690327"/>
    <w:rsid w:val="0076334F"/>
    <w:rsid w:val="008B4A00"/>
    <w:rsid w:val="009068E3"/>
    <w:rsid w:val="009978DA"/>
    <w:rsid w:val="009C49FD"/>
    <w:rsid w:val="009C700E"/>
    <w:rsid w:val="00B930F4"/>
    <w:rsid w:val="00BA03F3"/>
    <w:rsid w:val="00BB291E"/>
    <w:rsid w:val="00C87E17"/>
    <w:rsid w:val="00D034DF"/>
    <w:rsid w:val="00DB5270"/>
    <w:rsid w:val="00F0701D"/>
    <w:rsid w:val="00F45064"/>
    <w:rsid w:val="00F541D4"/>
    <w:rsid w:val="00F57326"/>
    <w:rsid w:val="00F821BC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2B99-6050-44B9-9A30-D28D443C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9978DA"/>
  </w:style>
  <w:style w:type="paragraph" w:styleId="a3">
    <w:name w:val="header"/>
    <w:basedOn w:val="a"/>
    <w:link w:val="a4"/>
    <w:uiPriority w:val="99"/>
    <w:unhideWhenUsed/>
    <w:rsid w:val="009978DA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8DA"/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paragraph" w:customStyle="1" w:styleId="rvps2">
    <w:name w:val="rvps2"/>
    <w:basedOn w:val="a"/>
    <w:rsid w:val="009978DA"/>
    <w:pPr>
      <w:spacing w:before="100" w:beforeAutospacing="1" w:after="100" w:afterAutospacing="1"/>
    </w:pPr>
    <w:rPr>
      <w:lang w:val="en-US" w:eastAsia="en-US"/>
    </w:rPr>
  </w:style>
  <w:style w:type="paragraph" w:styleId="a5">
    <w:name w:val="annotation text"/>
    <w:basedOn w:val="a"/>
    <w:link w:val="a6"/>
    <w:uiPriority w:val="99"/>
    <w:semiHidden/>
    <w:unhideWhenUsed/>
    <w:rsid w:val="009978D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78DA"/>
    <w:rPr>
      <w:rFonts w:ascii="Times New Roman" w:eastAsia="Times New Roman" w:hAnsi="Times New Roman" w:cs="Times New Roman"/>
      <w:sz w:val="20"/>
      <w:szCs w:val="20"/>
      <w:lang w:val="ru-UA" w:eastAsia="ru-RU"/>
    </w:rPr>
  </w:style>
  <w:style w:type="paragraph" w:styleId="HTML">
    <w:name w:val="HTML Preformatted"/>
    <w:basedOn w:val="a"/>
    <w:link w:val="HTML0"/>
    <w:uiPriority w:val="99"/>
    <w:unhideWhenUsed/>
    <w:rsid w:val="00997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78DA"/>
    <w:rPr>
      <w:rFonts w:ascii="Courier New" w:eastAsia="Times New Roman" w:hAnsi="Courier New" w:cs="Courier New"/>
      <w:sz w:val="20"/>
      <w:szCs w:val="20"/>
      <w:lang w:val="ru-UA" w:eastAsia="ru-RU"/>
    </w:rPr>
  </w:style>
  <w:style w:type="character" w:customStyle="1" w:styleId="apple-converted-space">
    <w:name w:val="apple-converted-space"/>
    <w:rsid w:val="009978DA"/>
  </w:style>
  <w:style w:type="paragraph" w:customStyle="1" w:styleId="rvps14">
    <w:name w:val="rvps14"/>
    <w:basedOn w:val="a"/>
    <w:rsid w:val="009978DA"/>
    <w:pPr>
      <w:spacing w:before="100" w:beforeAutospacing="1" w:after="100" w:afterAutospacing="1"/>
    </w:pPr>
  </w:style>
  <w:style w:type="character" w:customStyle="1" w:styleId="rvts9">
    <w:name w:val="rvts9"/>
    <w:rsid w:val="009978DA"/>
  </w:style>
  <w:style w:type="paragraph" w:customStyle="1" w:styleId="rvps12">
    <w:name w:val="rvps12"/>
    <w:basedOn w:val="a"/>
    <w:rsid w:val="009978DA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9978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9938</Characters>
  <Application>Microsoft Office Word</Application>
  <DocSecurity>0</DocSecurity>
  <Lines>82</Lines>
  <Paragraphs>23</Paragraphs>
  <ScaleCrop>false</ScaleCrop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Гаркавенко  Елена Владимировна</dc:creator>
  <cp:keywords/>
  <dc:description/>
  <cp:lastModifiedBy>Гаркавенко  Елена Владимировна</cp:lastModifiedBy>
  <cp:revision>2</cp:revision>
  <dcterms:created xsi:type="dcterms:W3CDTF">2020-11-03T07:39:00Z</dcterms:created>
  <dcterms:modified xsi:type="dcterms:W3CDTF">2020-11-03T07:39:00Z</dcterms:modified>
</cp:coreProperties>
</file>