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3D" w:rsidRPr="004D0590" w:rsidRDefault="00F77CAC" w:rsidP="00BC643D">
      <w:pPr>
        <w:shd w:val="clear" w:color="auto" w:fill="FFFFFF"/>
        <w:spacing w:after="0" w:line="240" w:lineRule="auto"/>
        <w:ind w:left="9072" w:right="10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2C6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Додаток </w:t>
      </w:r>
      <w:r w:rsidR="00FE4CA8" w:rsidRPr="002C6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</w:t>
      </w:r>
      <w:r w:rsidR="0010055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</w:t>
      </w:r>
      <w:r w:rsidR="00FE4CA8" w:rsidRPr="002C6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</w:t>
      </w:r>
      <w:r w:rsidR="00BC64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</w:t>
      </w:r>
      <w:r w:rsidR="00FE4CA8" w:rsidRPr="002C6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</w:t>
      </w:r>
      <w:r w:rsidR="0010055B" w:rsidRPr="004D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</w:t>
      </w:r>
      <w:r w:rsidR="00BC643D" w:rsidRPr="004D059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</w:t>
      </w:r>
    </w:p>
    <w:p w:rsidR="00F77CAC" w:rsidRPr="001B2EBC" w:rsidRDefault="00F77CAC" w:rsidP="001B2EBC">
      <w:pPr>
        <w:shd w:val="clear" w:color="auto" w:fill="FFFFFF"/>
        <w:spacing w:after="0" w:line="240" w:lineRule="auto"/>
        <w:ind w:left="9072" w:right="10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2C6E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до пояснювальної записки</w:t>
      </w:r>
    </w:p>
    <w:p w:rsidR="001B2EBC" w:rsidRDefault="001B2EBC" w:rsidP="004664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C764BD" w:rsidRDefault="00F77CAC" w:rsidP="0046645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F77C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ПРОГНОЗ ВПЛИВУ</w:t>
      </w:r>
    </w:p>
    <w:p w:rsidR="00466454" w:rsidRPr="00F5563B" w:rsidRDefault="00F77CAC" w:rsidP="001A58A9">
      <w:pPr>
        <w:spacing w:after="0"/>
        <w:jc w:val="center"/>
        <w:rPr>
          <w:b/>
          <w:color w:val="292B2C"/>
          <w:lang w:val="uk-UA"/>
        </w:rPr>
      </w:pPr>
      <w:r w:rsidRPr="00F77CAC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br/>
      </w:r>
      <w:r w:rsidRPr="00C8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реалізації </w:t>
      </w:r>
      <w:r w:rsidR="00C80B4F" w:rsidRPr="00C80B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Закону України</w:t>
      </w:r>
      <w:r w:rsidR="00C80B4F" w:rsidRPr="00C80B4F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A58A9" w:rsidRPr="00F5563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«</w:t>
      </w:r>
      <w:r w:rsidR="001A58A9" w:rsidRPr="00F55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внесення змін до Кодексу України про адміністративні правопорушення у зв’язку з приєднанням України до Міжнародної конвенції </w:t>
      </w:r>
      <w:r w:rsidR="001A58A9" w:rsidRPr="00F5563B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про контроль суднового водяного баласту й осадів та поводження з ними</w:t>
      </w:r>
      <w:r w:rsidR="001A58A9" w:rsidRPr="00F556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A58A9" w:rsidRPr="00F5563B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2004 року</w:t>
      </w:r>
      <w:r w:rsidR="005E29E5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, з поправками</w:t>
      </w:r>
      <w:r w:rsidR="001A58A9" w:rsidRPr="00F5563B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>»</w:t>
      </w:r>
      <w:r w:rsidR="001E22A7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</w:t>
      </w:r>
      <w:r w:rsidR="00466454" w:rsidRPr="00F5563B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(далі – проєкт Закону)</w:t>
      </w:r>
      <w:r w:rsidRPr="00F55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на ключові інтереси заінтересованих сторін</w:t>
      </w:r>
    </w:p>
    <w:p w:rsidR="001B2EBC" w:rsidRPr="00F5563B" w:rsidRDefault="001B2EBC" w:rsidP="001B2EB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C198C" w:rsidRPr="00F5563B" w:rsidRDefault="002C198C" w:rsidP="002C198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uk-UA" w:eastAsia="uk-UA"/>
        </w:rPr>
      </w:pPr>
      <w:bookmarkStart w:id="1" w:name="n1760"/>
      <w:bookmarkEnd w:id="1"/>
      <w:r w:rsidRPr="00F5563B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>1. Короткий опис суті проекту акта</w:t>
      </w:r>
    </w:p>
    <w:p w:rsidR="00C764BD" w:rsidRPr="00F5563B" w:rsidRDefault="001F0872" w:rsidP="001A58A9">
      <w:pPr>
        <w:spacing w:afterLines="80" w:after="192" w:line="240" w:lineRule="auto"/>
        <w:ind w:firstLine="567"/>
        <w:jc w:val="both"/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</w:pPr>
      <w:r w:rsidRPr="00F5563B">
        <w:rPr>
          <w:rFonts w:ascii="Times New Roman" w:hAnsi="Times New Roman" w:cs="Times New Roman"/>
          <w:sz w:val="28"/>
          <w:szCs w:val="24"/>
          <w:lang w:val="uk-UA"/>
        </w:rPr>
        <w:t xml:space="preserve">Проєктом Закону </w:t>
      </w:r>
      <w:r w:rsidR="00C80B4F" w:rsidRPr="00F55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передбачається імплементація положень </w:t>
      </w:r>
      <w:r w:rsidR="001A58A9" w:rsidRPr="00F5563B">
        <w:rPr>
          <w:rFonts w:ascii="Times New Roman" w:hAnsi="Times New Roman" w:cs="Times New Roman"/>
          <w:sz w:val="28"/>
          <w:szCs w:val="28"/>
          <w:lang w:val="uk-UA"/>
        </w:rPr>
        <w:t xml:space="preserve">Міжнародної конвенції </w:t>
      </w:r>
      <w:r w:rsidR="001A58A9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про контроль суднового водяного баласту й осадів та поводження з ними</w:t>
      </w:r>
      <w:r w:rsidR="001A58A9" w:rsidRPr="00F5563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8A9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2004 року</w:t>
      </w:r>
      <w:r w:rsidR="005E29E5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, з поправками</w:t>
      </w:r>
      <w:r w:rsidR="001A58A9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»</w:t>
      </w:r>
      <w:r w:rsidR="001A58A9" w:rsidRPr="00F5563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(</w:t>
      </w:r>
      <w:r w:rsidR="001A58A9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</w:t>
      </w:r>
      <w:r w:rsidR="007E3A63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(далі – Конвенція)</w:t>
      </w:r>
      <w:r w:rsidR="00C80B4F" w:rsidRPr="00F5563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щодо відповідальності </w:t>
      </w:r>
      <w:r w:rsidR="00C80B4F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за правопорушення з питань </w:t>
      </w:r>
      <w:r w:rsidR="001A58A9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поводження з водяним баластом</w:t>
      </w:r>
      <w:r w:rsidR="00C80B4F" w:rsidRPr="00F5563B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(стаття 8 Конвенції)</w:t>
      </w:r>
    </w:p>
    <w:p w:rsidR="00F77CAC" w:rsidRPr="00A03531" w:rsidRDefault="00F77CAC" w:rsidP="00A03531">
      <w:pPr>
        <w:spacing w:after="0" w:line="240" w:lineRule="auto"/>
        <w:ind w:firstLine="450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163A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03531" w:rsidRPr="00A03531">
        <w:rPr>
          <w:rFonts w:ascii="Times New Roman" w:hAnsi="Times New Roman"/>
          <w:b/>
          <w:color w:val="000000"/>
          <w:sz w:val="28"/>
          <w:szCs w:val="28"/>
          <w:lang w:val="ru-RU" w:eastAsia="uk-UA"/>
        </w:rPr>
        <w:t xml:space="preserve">2. </w:t>
      </w:r>
      <w:r w:rsidR="00A03531" w:rsidRPr="00A0353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Прогноз впливу на </w:t>
      </w:r>
      <w:r w:rsidR="00A03531" w:rsidRPr="00A03531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ключові</w:t>
      </w:r>
      <w:r w:rsidR="00A03531" w:rsidRPr="00A03531"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  <w:t xml:space="preserve"> інтереси заінтересованих сторін</w:t>
      </w:r>
      <w:r w:rsidRPr="00F77CA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</w:t>
      </w:r>
    </w:p>
    <w:p w:rsidR="00A03531" w:rsidRPr="00F77CAC" w:rsidRDefault="00A03531" w:rsidP="00A03531">
      <w:pPr>
        <w:spacing w:after="0" w:line="240" w:lineRule="auto"/>
        <w:ind w:firstLine="450"/>
        <w:rPr>
          <w:rFonts w:ascii="Times New Roman" w:hAnsi="Times New Roman"/>
          <w:b/>
          <w:color w:val="000000"/>
          <w:sz w:val="28"/>
          <w:szCs w:val="28"/>
          <w:lang w:val="uk-UA" w:eastAsia="uk-UA"/>
        </w:rPr>
      </w:pPr>
    </w:p>
    <w:tbl>
      <w:tblPr>
        <w:tblW w:w="5000" w:type="pct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1962"/>
        <w:gridCol w:w="2769"/>
        <w:gridCol w:w="2576"/>
        <w:gridCol w:w="3276"/>
        <w:gridCol w:w="2989"/>
      </w:tblGrid>
      <w:tr w:rsidR="00F77CAC" w:rsidRPr="005E29E5" w:rsidTr="00503BB8">
        <w:trPr>
          <w:jc w:val="center"/>
        </w:trPr>
        <w:tc>
          <w:tcPr>
            <w:tcW w:w="723" w:type="pct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bookmarkStart w:id="2" w:name="n1762"/>
            <w:bookmarkEnd w:id="2"/>
            <w:r w:rsidRPr="00F77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Заінтересована сторона</w:t>
            </w:r>
          </w:p>
        </w:tc>
        <w:tc>
          <w:tcPr>
            <w:tcW w:w="102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7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Ключовий інтерес</w:t>
            </w:r>
          </w:p>
        </w:tc>
        <w:tc>
          <w:tcPr>
            <w:tcW w:w="215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7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</w:t>
            </w:r>
            <w:r w:rsidRPr="00F77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br/>
              <w:t>(у числовому або якісному вимірі)</w:t>
            </w:r>
          </w:p>
        </w:tc>
        <w:tc>
          <w:tcPr>
            <w:tcW w:w="1101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7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Пояснення (чому саме реалізація акта призведе до очікуваного впливу)</w:t>
            </w:r>
          </w:p>
        </w:tc>
      </w:tr>
      <w:tr w:rsidR="0092206A" w:rsidRPr="00F77CAC" w:rsidTr="0092206A">
        <w:trPr>
          <w:jc w:val="center"/>
        </w:trPr>
        <w:tc>
          <w:tcPr>
            <w:tcW w:w="723" w:type="pct"/>
            <w:vMerge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2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7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короткостроковий вплив (до року)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77CAC" w:rsidRPr="00F77CAC" w:rsidRDefault="00F77CAC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77CA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середньостроковий вплив (більше року)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F77CAC" w:rsidRPr="00F77CAC" w:rsidRDefault="00F77CAC" w:rsidP="00F77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3A63" w:rsidRPr="005E29E5" w:rsidTr="0092206A">
        <w:trPr>
          <w:trHeight w:val="2012"/>
          <w:jc w:val="center"/>
        </w:trPr>
        <w:tc>
          <w:tcPr>
            <w:tcW w:w="7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D55" w:rsidRDefault="00711D55" w:rsidP="00163A1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C198C" w:rsidRPr="00585BF8" w:rsidRDefault="00B61C5E" w:rsidP="00B6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585B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Мешканці портових міст України 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1D55" w:rsidRDefault="00711D55" w:rsidP="007F1AD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2C198C" w:rsidRPr="00C87FDA" w:rsidRDefault="00C87FDA" w:rsidP="008C151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Б</w:t>
            </w:r>
            <w:r w:rsidR="008318E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езпечне використання водних ресурсів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913FC" w:rsidRDefault="00B61C5E" w:rsidP="00E646CF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7F1AD2" w:rsidRDefault="007F1AD2" w:rsidP="007F1AD2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E73B57" w:rsidRDefault="00E73B57" w:rsidP="007F1AD2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E73B57" w:rsidRDefault="00E73B57" w:rsidP="007F1AD2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  <w:p w:rsidR="007F1AD2" w:rsidRPr="00A03531" w:rsidRDefault="007F1AD2" w:rsidP="007F1AD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87FDA" w:rsidRDefault="00C87FDA" w:rsidP="00711D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C198C" w:rsidRDefault="00973525" w:rsidP="00711D5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Позитивний</w:t>
            </w:r>
          </w:p>
          <w:p w:rsidR="007F1AD2" w:rsidRDefault="007F1AD2" w:rsidP="00B16568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8318E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зменшення </w:t>
            </w:r>
            <w:r w:rsidR="00B1656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рівня збудників інфекційних хвороб у </w:t>
            </w:r>
            <w:r w:rsidR="00C87FD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водних об’єктах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)</w:t>
            </w:r>
          </w:p>
          <w:p w:rsidR="00E73B57" w:rsidRPr="00A03531" w:rsidRDefault="00E646CF" w:rsidP="00C87FD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85BF8" w:rsidRPr="00DA07D8" w:rsidRDefault="00DA07D8" w:rsidP="00711D5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DA07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Встановлюється заборона скидання </w:t>
            </w:r>
            <w:r w:rsidR="001A58A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суднового водяного баласту</w:t>
            </w:r>
            <w:r w:rsidR="00F5563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 що несе</w:t>
            </w:r>
            <w:r w:rsidR="00585BF8" w:rsidRPr="00DA07D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загрозу навколишньому середовищу, здоров’ю людини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1B2EBC" w:rsidRDefault="00DA07D8" w:rsidP="00DA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запроваджуєть</w:t>
            </w:r>
            <w:r w:rsidR="00F556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ся контроль суден уповноваженим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 орган</w:t>
            </w:r>
            <w:r w:rsidR="00F5563B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 щодо </w:t>
            </w:r>
            <w:r w:rsidR="001A58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поводження з водяним баластом й осадами.</w:t>
            </w:r>
          </w:p>
          <w:p w:rsidR="001A58A9" w:rsidRDefault="001A58A9" w:rsidP="00DA07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</w:pPr>
          </w:p>
          <w:p w:rsidR="00DA07D8" w:rsidRPr="00DA07D8" w:rsidRDefault="00503BB8" w:rsidP="001A5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Встановл</w:t>
            </w:r>
            <w:r w:rsidR="001B2EB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юється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адміністративн</w:t>
            </w:r>
            <w:r w:rsidR="001B2EB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а відповідальні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ст</w:t>
            </w:r>
            <w:r w:rsidR="001B2EB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 w:rsidR="001B2EB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в частині порушення правил </w:t>
            </w:r>
            <w:r w:rsidR="001A58A9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>поводження з водяним баластом</w:t>
            </w:r>
            <w:r w:rsidR="001B2EBC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8318E8" w:rsidRPr="005E29E5" w:rsidTr="0092206A">
        <w:trPr>
          <w:jc w:val="center"/>
        </w:trPr>
        <w:tc>
          <w:tcPr>
            <w:tcW w:w="723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8E8" w:rsidRDefault="008318E8" w:rsidP="00B61C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Судновласники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8E8" w:rsidRPr="007E3A63" w:rsidRDefault="007E3A63" w:rsidP="007E3A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7E3A6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Уникнення застосування адміністративних санкцій за порушення вимог Конвенції</w:t>
            </w:r>
          </w:p>
        </w:tc>
        <w:tc>
          <w:tcPr>
            <w:tcW w:w="9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8E8" w:rsidRPr="008318E8" w:rsidRDefault="008318E8" w:rsidP="00F77CAC">
            <w:pPr>
              <w:spacing w:before="150" w:after="15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83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Негативний</w:t>
            </w:r>
          </w:p>
          <w:p w:rsidR="008318E8" w:rsidRPr="008318E8" w:rsidRDefault="008318E8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(</w:t>
            </w:r>
            <w:r w:rsidRPr="0083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нестимуть значні витрати на належне устаткування</w:t>
            </w:r>
            <w:r w:rsidRPr="0083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для </w:t>
            </w:r>
            <w:r w:rsidRPr="0083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контролю </w:t>
            </w:r>
            <w:r w:rsidRPr="008318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ефективності суден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18E8" w:rsidRPr="0092206A" w:rsidRDefault="008318E8" w:rsidP="00F77CA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Позитивний </w:t>
            </w:r>
          </w:p>
          <w:p w:rsidR="008318E8" w:rsidRPr="0092206A" w:rsidRDefault="008318E8" w:rsidP="0092206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(</w:t>
            </w:r>
            <w:r w:rsidR="007E3A63"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дотримання конвенційних вимог сприятиме </w:t>
            </w:r>
            <w:r w:rsidR="0092206A"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безперешкодному заходу суден в українські порти</w:t>
            </w:r>
            <w:r w:rsidR="001B2EB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206A"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та порти держав-учасниць Конвенції</w:t>
            </w:r>
            <w:r w:rsidR="007E3A63"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2206A"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</w:t>
            </w:r>
            <w:r w:rsidR="007E3A63"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2206A" w:rsidRDefault="0092206A" w:rsidP="0092206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206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Необхідність мати на судні такі суднові документи як, зокрема </w:t>
            </w:r>
            <w:r w:rsidRPr="0092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міжнародне свідоцтво про </w:t>
            </w:r>
            <w:r w:rsidR="001A5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водяним баластом</w:t>
            </w:r>
            <w:r w:rsidRPr="0092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журнал операцій з </w:t>
            </w:r>
            <w:r w:rsidR="001A5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водяним баластом</w:t>
            </w:r>
            <w:r w:rsidRPr="009220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503BB8" w:rsidRPr="0092206A" w:rsidRDefault="00503BB8" w:rsidP="0092206A">
            <w:pPr>
              <w:spacing w:before="150" w:after="15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Дотримання правил </w:t>
            </w:r>
            <w:r w:rsidR="001A58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поводження з водяним баластом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внаслідок скидання із суден</w:t>
            </w:r>
          </w:p>
          <w:p w:rsidR="0092206A" w:rsidRPr="0092206A" w:rsidRDefault="0092206A" w:rsidP="0092206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</w:tbl>
    <w:p w:rsidR="00F77CAC" w:rsidRPr="00562E93" w:rsidRDefault="00F77CAC">
      <w:pPr>
        <w:rPr>
          <w:lang w:val="uk-UA"/>
        </w:rPr>
      </w:pPr>
      <w:bookmarkStart w:id="3" w:name="n1757"/>
      <w:bookmarkEnd w:id="3"/>
    </w:p>
    <w:sectPr w:rsidR="00F77CAC" w:rsidRPr="00562E93" w:rsidSect="00466454">
      <w:headerReference w:type="default" r:id="rId6"/>
      <w:pgSz w:w="15840" w:h="12240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87D" w:rsidRDefault="0050087D" w:rsidP="00466454">
      <w:pPr>
        <w:spacing w:after="0" w:line="240" w:lineRule="auto"/>
      </w:pPr>
      <w:r>
        <w:separator/>
      </w:r>
    </w:p>
  </w:endnote>
  <w:endnote w:type="continuationSeparator" w:id="0">
    <w:p w:rsidR="0050087D" w:rsidRDefault="0050087D" w:rsidP="0046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87D" w:rsidRDefault="0050087D" w:rsidP="00466454">
      <w:pPr>
        <w:spacing w:after="0" w:line="240" w:lineRule="auto"/>
      </w:pPr>
      <w:r>
        <w:separator/>
      </w:r>
    </w:p>
  </w:footnote>
  <w:footnote w:type="continuationSeparator" w:id="0">
    <w:p w:rsidR="0050087D" w:rsidRDefault="0050087D" w:rsidP="0046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8273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466454" w:rsidRDefault="003D7638">
        <w:pPr>
          <w:pStyle w:val="a5"/>
          <w:jc w:val="center"/>
        </w:pPr>
        <w:r>
          <w:fldChar w:fldCharType="begin"/>
        </w:r>
        <w:r w:rsidR="00466454">
          <w:instrText xml:space="preserve"> PAGE   \* MERGEFORMAT </w:instrText>
        </w:r>
        <w:r>
          <w:fldChar w:fldCharType="separate"/>
        </w:r>
        <w:r w:rsidR="009515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6454" w:rsidRDefault="004664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AC"/>
    <w:rsid w:val="00007D41"/>
    <w:rsid w:val="00015519"/>
    <w:rsid w:val="00067FDC"/>
    <w:rsid w:val="00084CFE"/>
    <w:rsid w:val="000A2A32"/>
    <w:rsid w:val="0010055B"/>
    <w:rsid w:val="00163A1E"/>
    <w:rsid w:val="001A58A9"/>
    <w:rsid w:val="001B2EBC"/>
    <w:rsid w:val="001B5F4C"/>
    <w:rsid w:val="001E22A7"/>
    <w:rsid w:val="001E494E"/>
    <w:rsid w:val="001F0872"/>
    <w:rsid w:val="00274043"/>
    <w:rsid w:val="002806B8"/>
    <w:rsid w:val="00296684"/>
    <w:rsid w:val="002A22D8"/>
    <w:rsid w:val="002B4DA0"/>
    <w:rsid w:val="002C198C"/>
    <w:rsid w:val="002C6E1E"/>
    <w:rsid w:val="002E22D1"/>
    <w:rsid w:val="002F1BBC"/>
    <w:rsid w:val="00302A7F"/>
    <w:rsid w:val="0032133D"/>
    <w:rsid w:val="00333CC0"/>
    <w:rsid w:val="0036630C"/>
    <w:rsid w:val="003C1DDE"/>
    <w:rsid w:val="003D7638"/>
    <w:rsid w:val="003E3351"/>
    <w:rsid w:val="00460711"/>
    <w:rsid w:val="004632F8"/>
    <w:rsid w:val="00466454"/>
    <w:rsid w:val="004705C7"/>
    <w:rsid w:val="00471A18"/>
    <w:rsid w:val="00483F45"/>
    <w:rsid w:val="00485B36"/>
    <w:rsid w:val="004C0379"/>
    <w:rsid w:val="004D0590"/>
    <w:rsid w:val="0050087D"/>
    <w:rsid w:val="00503BB8"/>
    <w:rsid w:val="00562E93"/>
    <w:rsid w:val="00585BF8"/>
    <w:rsid w:val="00586983"/>
    <w:rsid w:val="005E29E5"/>
    <w:rsid w:val="006203C5"/>
    <w:rsid w:val="00620474"/>
    <w:rsid w:val="00681100"/>
    <w:rsid w:val="0068583F"/>
    <w:rsid w:val="00711D55"/>
    <w:rsid w:val="007E3A63"/>
    <w:rsid w:val="007E74F9"/>
    <w:rsid w:val="007F1AD2"/>
    <w:rsid w:val="008318E8"/>
    <w:rsid w:val="008C1517"/>
    <w:rsid w:val="008D54FD"/>
    <w:rsid w:val="0092206A"/>
    <w:rsid w:val="009350FE"/>
    <w:rsid w:val="00951589"/>
    <w:rsid w:val="00973525"/>
    <w:rsid w:val="009A6E84"/>
    <w:rsid w:val="009E799A"/>
    <w:rsid w:val="00A03531"/>
    <w:rsid w:val="00A51D53"/>
    <w:rsid w:val="00A913FC"/>
    <w:rsid w:val="00A933BF"/>
    <w:rsid w:val="00AA522F"/>
    <w:rsid w:val="00AE0061"/>
    <w:rsid w:val="00B063DA"/>
    <w:rsid w:val="00B16568"/>
    <w:rsid w:val="00B61C5E"/>
    <w:rsid w:val="00BC4398"/>
    <w:rsid w:val="00BC5020"/>
    <w:rsid w:val="00BC643D"/>
    <w:rsid w:val="00BD5F6C"/>
    <w:rsid w:val="00C7214D"/>
    <w:rsid w:val="00C764BD"/>
    <w:rsid w:val="00C80B4F"/>
    <w:rsid w:val="00C82B07"/>
    <w:rsid w:val="00C87FDA"/>
    <w:rsid w:val="00C91605"/>
    <w:rsid w:val="00D1293B"/>
    <w:rsid w:val="00DA07D8"/>
    <w:rsid w:val="00DF0913"/>
    <w:rsid w:val="00E36B3D"/>
    <w:rsid w:val="00E646CF"/>
    <w:rsid w:val="00E73B57"/>
    <w:rsid w:val="00EA791B"/>
    <w:rsid w:val="00F11BBA"/>
    <w:rsid w:val="00F5563B"/>
    <w:rsid w:val="00F77CAC"/>
    <w:rsid w:val="00FA2A44"/>
    <w:rsid w:val="00FE0542"/>
    <w:rsid w:val="00FE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BD063-1E12-486D-BAFA-90D0ECB0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7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F77CAC"/>
  </w:style>
  <w:style w:type="character" w:customStyle="1" w:styleId="rvts15">
    <w:name w:val="rvts15"/>
    <w:basedOn w:val="a0"/>
    <w:rsid w:val="00F77CAC"/>
  </w:style>
  <w:style w:type="paragraph" w:customStyle="1" w:styleId="rvps2">
    <w:name w:val="rvps2"/>
    <w:basedOn w:val="a"/>
    <w:rsid w:val="00F7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6">
    <w:name w:val="rvts46"/>
    <w:basedOn w:val="a0"/>
    <w:rsid w:val="00F77CAC"/>
  </w:style>
  <w:style w:type="character" w:styleId="a3">
    <w:name w:val="Hyperlink"/>
    <w:basedOn w:val="a0"/>
    <w:uiPriority w:val="99"/>
    <w:semiHidden/>
    <w:unhideWhenUsed/>
    <w:rsid w:val="00F77CAC"/>
    <w:rPr>
      <w:color w:val="0000FF"/>
      <w:u w:val="single"/>
    </w:rPr>
  </w:style>
  <w:style w:type="paragraph" w:styleId="a4">
    <w:name w:val="No Spacing"/>
    <w:uiPriority w:val="99"/>
    <w:qFormat/>
    <w:rsid w:val="00A0353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val="uk-UA" w:eastAsia="hi-IN" w:bidi="hi-IN"/>
    </w:rPr>
  </w:style>
  <w:style w:type="paragraph" w:styleId="a5">
    <w:name w:val="header"/>
    <w:basedOn w:val="a"/>
    <w:link w:val="a6"/>
    <w:uiPriority w:val="99"/>
    <w:unhideWhenUsed/>
    <w:rsid w:val="004664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454"/>
  </w:style>
  <w:style w:type="paragraph" w:styleId="a7">
    <w:name w:val="footer"/>
    <w:basedOn w:val="a"/>
    <w:link w:val="a8"/>
    <w:uiPriority w:val="99"/>
    <w:unhideWhenUsed/>
    <w:rsid w:val="004664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7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8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4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1420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Шепель Алла</cp:lastModifiedBy>
  <cp:revision>2</cp:revision>
  <dcterms:created xsi:type="dcterms:W3CDTF">2020-12-17T09:52:00Z</dcterms:created>
  <dcterms:modified xsi:type="dcterms:W3CDTF">2020-12-17T09:52:00Z</dcterms:modified>
</cp:coreProperties>
</file>