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EE" w:rsidRDefault="0033607F" w:rsidP="00D00A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6E2EEE" w:rsidRDefault="0033607F" w:rsidP="0033607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 Кабінету Міністрів України</w:t>
      </w:r>
    </w:p>
    <w:p w:rsidR="0033607F" w:rsidRPr="00E156B9" w:rsidRDefault="0033607F" w:rsidP="0033607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3607F" w:rsidRDefault="0033607F" w:rsidP="003360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452" w:rsidRDefault="005D2452" w:rsidP="003360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452" w:rsidRDefault="005D2452" w:rsidP="003360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452" w:rsidRDefault="005D2452" w:rsidP="003360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452" w:rsidRDefault="005D2452" w:rsidP="003360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A85" w:rsidRPr="00E156B9" w:rsidRDefault="00D00A85" w:rsidP="003360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EEE" w:rsidRDefault="0033607F" w:rsidP="003360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3607F" w:rsidRPr="00E156B9" w:rsidRDefault="0033607F" w:rsidP="003360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перевірки, </w:t>
      </w:r>
      <w:r w:rsidRPr="008F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взяття проб води та проведення їх аналізу</w:t>
      </w:r>
    </w:p>
    <w:p w:rsidR="0033607F" w:rsidRPr="008F75A5" w:rsidRDefault="0033607F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7F" w:rsidRPr="007A2A98" w:rsidRDefault="0033607F" w:rsidP="00224009">
      <w:pPr>
        <w:pStyle w:val="af5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положення</w:t>
      </w:r>
    </w:p>
    <w:p w:rsidR="007A2A98" w:rsidRPr="007A2A98" w:rsidRDefault="007A2A98" w:rsidP="007A2A98">
      <w:pPr>
        <w:pStyle w:val="af5"/>
        <w:spacing w:after="0" w:line="36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07F" w:rsidRPr="00E156B9" w:rsidRDefault="0033607F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Цей Порядок визначає механізм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перевірки, взяття проб води та проведення їх аналізу</w:t>
      </w: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встановлення джерела забруднення внутрішніх морських вод та територіального моря.</w:t>
      </w:r>
    </w:p>
    <w:p w:rsidR="0033607F" w:rsidRDefault="0033607F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Заходи, передбачені </w:t>
      </w:r>
      <w:r w:rsidR="000E29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не є заходами державного </w:t>
      </w:r>
      <w:r w:rsidR="0023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A98" w:rsidRPr="00E156B9" w:rsidRDefault="007A2A98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7F" w:rsidRPr="00E156B9" w:rsidRDefault="0033607F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цьому Порядку терміни вживаються у такому значенні:</w:t>
      </w:r>
    </w:p>
    <w:p w:rsidR="004629F2" w:rsidRPr="007A2A98" w:rsidRDefault="00EF69D5" w:rsidP="007A2A98">
      <w:pPr>
        <w:spacing w:after="0" w:line="360" w:lineRule="auto"/>
        <w:ind w:right="3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лабораторія – підприємство та </w:t>
      </w:r>
      <w:r w:rsidR="004629F2">
        <w:rPr>
          <w:rFonts w:ascii="Times New Roman" w:eastAsia="Calibri" w:hAnsi="Times New Roman" w:cs="Times New Roman"/>
          <w:sz w:val="28"/>
          <w:szCs w:val="28"/>
        </w:rPr>
        <w:t>організація</w:t>
      </w:r>
      <w:r w:rsidR="004629F2" w:rsidRPr="008F75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фізична особа-підприємець, </w:t>
      </w:r>
      <w:r w:rsidR="004629F2" w:rsidRPr="008F75A5">
        <w:rPr>
          <w:rFonts w:ascii="Times New Roman" w:eastAsia="Calibri" w:hAnsi="Times New Roman" w:cs="Times New Roman"/>
          <w:sz w:val="28"/>
          <w:szCs w:val="28"/>
        </w:rPr>
        <w:t xml:space="preserve">які у встановленому порядку уповноважені </w:t>
      </w:r>
      <w:proofErr w:type="spellStart"/>
      <w:r w:rsidR="00F06554">
        <w:rPr>
          <w:rFonts w:ascii="Times New Roman" w:eastAsia="Calibri" w:hAnsi="Times New Roman" w:cs="Times New Roman"/>
          <w:sz w:val="28"/>
          <w:szCs w:val="28"/>
        </w:rPr>
        <w:t>Держекоінспекцією</w:t>
      </w:r>
      <w:proofErr w:type="spellEnd"/>
      <w:r w:rsidR="00F06554">
        <w:rPr>
          <w:rFonts w:ascii="Times New Roman" w:eastAsia="Calibri" w:hAnsi="Times New Roman" w:cs="Times New Roman"/>
          <w:sz w:val="28"/>
          <w:szCs w:val="28"/>
        </w:rPr>
        <w:t>, а також інші підприємства</w:t>
      </w:r>
      <w:r w:rsidR="004629F2">
        <w:rPr>
          <w:rFonts w:ascii="Times New Roman" w:eastAsia="Calibri" w:hAnsi="Times New Roman" w:cs="Times New Roman"/>
          <w:sz w:val="28"/>
          <w:szCs w:val="28"/>
        </w:rPr>
        <w:t xml:space="preserve"> та організації, фізичні особ</w:t>
      </w:r>
      <w:r w:rsidR="004629F2" w:rsidRPr="008F75A5">
        <w:rPr>
          <w:rFonts w:ascii="Times New Roman" w:eastAsia="Calibri" w:hAnsi="Times New Roman" w:cs="Times New Roman"/>
          <w:sz w:val="28"/>
          <w:szCs w:val="28"/>
        </w:rPr>
        <w:t>и-підприємц</w:t>
      </w:r>
      <w:r w:rsidR="004629F2">
        <w:rPr>
          <w:rFonts w:ascii="Times New Roman" w:eastAsia="Calibri" w:hAnsi="Times New Roman" w:cs="Times New Roman"/>
          <w:sz w:val="28"/>
          <w:szCs w:val="28"/>
        </w:rPr>
        <w:t xml:space="preserve">і, </w:t>
      </w:r>
      <w:r w:rsidR="004629F2" w:rsidRPr="008F75A5">
        <w:rPr>
          <w:rFonts w:ascii="Times New Roman" w:eastAsia="Calibri" w:hAnsi="Times New Roman" w:cs="Times New Roman"/>
          <w:sz w:val="28"/>
          <w:szCs w:val="28"/>
        </w:rPr>
        <w:t>які акредитовані національним органом України з акредитації на проведення вимірювань, не пов’</w:t>
      </w:r>
      <w:r w:rsidR="004629F2">
        <w:rPr>
          <w:rFonts w:ascii="Times New Roman" w:eastAsia="Calibri" w:hAnsi="Times New Roman" w:cs="Times New Roman"/>
          <w:sz w:val="28"/>
          <w:szCs w:val="28"/>
        </w:rPr>
        <w:t xml:space="preserve">язаних з оцінкою відповідності продукції, процесів та послуг, </w:t>
      </w:r>
      <w:r w:rsidR="004629F2" w:rsidRPr="008F75A5">
        <w:rPr>
          <w:rFonts w:ascii="Times New Roman" w:eastAsia="Calibri" w:hAnsi="Times New Roman" w:cs="Times New Roman"/>
          <w:sz w:val="28"/>
          <w:szCs w:val="28"/>
        </w:rPr>
        <w:t>у сфері законодавчо регульованої метрології під час контролю стану навколишнього природного середовища (вод).</w:t>
      </w:r>
    </w:p>
    <w:p w:rsidR="0033607F" w:rsidRPr="008F75A5" w:rsidRDefault="0033607F" w:rsidP="004879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A5">
        <w:rPr>
          <w:rFonts w:ascii="Times New Roman" w:eastAsia="Calibri" w:hAnsi="Times New Roman" w:cs="Times New Roman"/>
          <w:sz w:val="28"/>
          <w:szCs w:val="28"/>
        </w:rPr>
        <w:lastRenderedPageBreak/>
        <w:t>Інші терміни, зазначені у Порядку, вживаються у значеннях, визначених</w:t>
      </w:r>
      <w:r w:rsidR="00487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75A5">
        <w:rPr>
          <w:rFonts w:ascii="Times New Roman" w:eastAsia="Calibri" w:hAnsi="Times New Roman" w:cs="Times New Roman"/>
          <w:sz w:val="28"/>
          <w:szCs w:val="28"/>
        </w:rPr>
        <w:t xml:space="preserve">Водним кодексом України, Кодексом торговельного мореплавства України та </w:t>
      </w:r>
      <w:r w:rsidR="0048794A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236D01">
        <w:rPr>
          <w:rFonts w:ascii="Times New Roman" w:eastAsia="Calibri" w:hAnsi="Times New Roman" w:cs="Times New Roman"/>
          <w:sz w:val="28"/>
          <w:szCs w:val="28"/>
        </w:rPr>
        <w:t>ом</w:t>
      </w:r>
      <w:r w:rsidR="00487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94A" w:rsidRPr="0048794A">
        <w:rPr>
          <w:rFonts w:ascii="Times New Roman" w:eastAsia="Calibri" w:hAnsi="Times New Roman" w:cs="Times New Roman"/>
          <w:sz w:val="28"/>
          <w:szCs w:val="28"/>
        </w:rPr>
        <w:t>взаємодії державного підпри</w:t>
      </w:r>
      <w:r w:rsidR="00F06554">
        <w:rPr>
          <w:rFonts w:ascii="Times New Roman" w:eastAsia="Calibri" w:hAnsi="Times New Roman" w:cs="Times New Roman"/>
          <w:sz w:val="28"/>
          <w:szCs w:val="28"/>
        </w:rPr>
        <w:t>ємства «</w:t>
      </w:r>
      <w:r w:rsidR="0048794A">
        <w:rPr>
          <w:rFonts w:ascii="Times New Roman" w:eastAsia="Calibri" w:hAnsi="Times New Roman" w:cs="Times New Roman"/>
          <w:sz w:val="28"/>
          <w:szCs w:val="28"/>
        </w:rPr>
        <w:t xml:space="preserve">Адміністрація морських </w:t>
      </w:r>
      <w:r w:rsidR="00F06554">
        <w:rPr>
          <w:rFonts w:ascii="Times New Roman" w:eastAsia="Calibri" w:hAnsi="Times New Roman" w:cs="Times New Roman"/>
          <w:sz w:val="28"/>
          <w:szCs w:val="28"/>
        </w:rPr>
        <w:t>портів України»</w:t>
      </w:r>
      <w:r w:rsidR="0048794A" w:rsidRPr="0048794A">
        <w:rPr>
          <w:rFonts w:ascii="Times New Roman" w:eastAsia="Calibri" w:hAnsi="Times New Roman" w:cs="Times New Roman"/>
          <w:sz w:val="28"/>
          <w:szCs w:val="28"/>
        </w:rPr>
        <w:t xml:space="preserve"> та Дер</w:t>
      </w:r>
      <w:r w:rsidR="0048794A">
        <w:rPr>
          <w:rFonts w:ascii="Times New Roman" w:eastAsia="Calibri" w:hAnsi="Times New Roman" w:cs="Times New Roman"/>
          <w:sz w:val="28"/>
          <w:szCs w:val="28"/>
        </w:rPr>
        <w:t xml:space="preserve">жавної екологічної інспекції із </w:t>
      </w:r>
      <w:r w:rsidR="0048794A" w:rsidRPr="0048794A">
        <w:rPr>
          <w:rFonts w:ascii="Times New Roman" w:eastAsia="Calibri" w:hAnsi="Times New Roman" w:cs="Times New Roman"/>
          <w:sz w:val="28"/>
          <w:szCs w:val="28"/>
        </w:rPr>
        <w:t>забезпечення дотри</w:t>
      </w:r>
      <w:r w:rsidR="0048794A">
        <w:rPr>
          <w:rFonts w:ascii="Times New Roman" w:eastAsia="Calibri" w:hAnsi="Times New Roman" w:cs="Times New Roman"/>
          <w:sz w:val="28"/>
          <w:szCs w:val="28"/>
        </w:rPr>
        <w:t xml:space="preserve">мання законодавства про охорону </w:t>
      </w:r>
      <w:r w:rsidR="0048794A" w:rsidRPr="0048794A">
        <w:rPr>
          <w:rFonts w:ascii="Times New Roman" w:eastAsia="Calibri" w:hAnsi="Times New Roman" w:cs="Times New Roman"/>
          <w:sz w:val="28"/>
          <w:szCs w:val="28"/>
        </w:rPr>
        <w:t>навколишнього природного сере</w:t>
      </w:r>
      <w:r w:rsidR="0048794A">
        <w:rPr>
          <w:rFonts w:ascii="Times New Roman" w:eastAsia="Calibri" w:hAnsi="Times New Roman" w:cs="Times New Roman"/>
          <w:sz w:val="28"/>
          <w:szCs w:val="28"/>
        </w:rPr>
        <w:t xml:space="preserve">довища у разі виявлення </w:t>
      </w:r>
      <w:r w:rsidR="0048794A" w:rsidRPr="0048794A">
        <w:rPr>
          <w:rFonts w:ascii="Times New Roman" w:eastAsia="Calibri" w:hAnsi="Times New Roman" w:cs="Times New Roman"/>
          <w:sz w:val="28"/>
          <w:szCs w:val="28"/>
        </w:rPr>
        <w:t>випадків скидання судн</w:t>
      </w:r>
      <w:r w:rsidR="0048794A">
        <w:rPr>
          <w:rFonts w:ascii="Times New Roman" w:eastAsia="Calibri" w:hAnsi="Times New Roman" w:cs="Times New Roman"/>
          <w:sz w:val="28"/>
          <w:szCs w:val="28"/>
        </w:rPr>
        <w:t xml:space="preserve">ами (плавзасобами) забруднюючих </w:t>
      </w:r>
      <w:r w:rsidR="0048794A" w:rsidRPr="0048794A">
        <w:rPr>
          <w:rFonts w:ascii="Times New Roman" w:eastAsia="Calibri" w:hAnsi="Times New Roman" w:cs="Times New Roman"/>
          <w:sz w:val="28"/>
          <w:szCs w:val="28"/>
        </w:rPr>
        <w:t>речовин у межах акваторії морського порту</w:t>
      </w:r>
      <w:r w:rsidR="00236D01">
        <w:rPr>
          <w:rFonts w:ascii="Times New Roman" w:eastAsia="Calibri" w:hAnsi="Times New Roman" w:cs="Times New Roman"/>
          <w:sz w:val="28"/>
          <w:szCs w:val="28"/>
        </w:rPr>
        <w:t>, затвердженим</w:t>
      </w:r>
      <w:r w:rsidR="00487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94A" w:rsidRPr="0048794A">
        <w:rPr>
          <w:rFonts w:ascii="Times New Roman" w:eastAsia="Calibri" w:hAnsi="Times New Roman" w:cs="Times New Roman"/>
          <w:sz w:val="28"/>
          <w:szCs w:val="28"/>
        </w:rPr>
        <w:t>постан</w:t>
      </w:r>
      <w:r w:rsidR="0048794A">
        <w:rPr>
          <w:rFonts w:ascii="Times New Roman" w:eastAsia="Calibri" w:hAnsi="Times New Roman" w:cs="Times New Roman"/>
          <w:sz w:val="28"/>
          <w:szCs w:val="28"/>
        </w:rPr>
        <w:t xml:space="preserve">овою Кабінету Міністрів України </w:t>
      </w:r>
      <w:r w:rsidR="00881952">
        <w:rPr>
          <w:rFonts w:ascii="Times New Roman" w:eastAsia="Calibri" w:hAnsi="Times New Roman" w:cs="Times New Roman"/>
          <w:sz w:val="28"/>
          <w:szCs w:val="28"/>
        </w:rPr>
        <w:t>від 17.07.2019</w:t>
      </w:r>
      <w:r w:rsidR="0048794A" w:rsidRPr="0048794A">
        <w:rPr>
          <w:rFonts w:ascii="Times New Roman" w:eastAsia="Calibri" w:hAnsi="Times New Roman" w:cs="Times New Roman"/>
          <w:sz w:val="28"/>
          <w:szCs w:val="28"/>
        </w:rPr>
        <w:t xml:space="preserve"> № 670</w:t>
      </w:r>
      <w:r w:rsidRPr="008F7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07F" w:rsidRPr="008F75A5" w:rsidRDefault="0033607F" w:rsidP="00336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07F" w:rsidRDefault="0033607F" w:rsidP="002240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Взяття проб води в акваторії морських портів</w:t>
      </w:r>
    </w:p>
    <w:p w:rsidR="007A2A98" w:rsidRPr="008F75A5" w:rsidRDefault="007A2A98" w:rsidP="00FF51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33607F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33607F" w:rsidRPr="008F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разі виявлення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видимих слідів нафти, чи </w:t>
      </w:r>
      <w:proofErr w:type="spellStart"/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нафтовмісних</w:t>
      </w:r>
      <w:proofErr w:type="spellEnd"/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інших забруднюючих речовин в межах</w:t>
      </w:r>
      <w:r w:rsidR="0033607F" w:rsidRPr="008F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акваторії морського порту адміністрація порту та </w:t>
      </w:r>
      <w:r w:rsidRPr="0022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територіальний і міжрегіональний територіальний орган </w:t>
      </w:r>
      <w:proofErr w:type="spellStart"/>
      <w:r w:rsidRPr="0022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</w:t>
      </w:r>
      <w:r w:rsidR="00F06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екоінспекції</w:t>
      </w:r>
      <w:proofErr w:type="spellEnd"/>
      <w:r w:rsidR="00D00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(далі –</w:t>
      </w:r>
      <w:r w:rsidR="000E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607F" w:rsidRPr="008F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екологічна інспекція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3607F" w:rsidRPr="008F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діють </w:t>
      </w:r>
      <w:r w:rsidR="0046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r w:rsidR="0033607F" w:rsidRPr="008F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881952" w:rsidRPr="00881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взаємодії державного підприємства «Адміністрація морських портів України» та Державної екологічної інспекції із забезпечення дотримання законодавства про охорону навколишнього природного середовища у разі виявлення випадків скидання суднами (плавзасобами) забруднюючих речовин у межах акваторії морського порту</w:t>
      </w:r>
      <w:r w:rsidR="0033607F" w:rsidRPr="008F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затвердженого постановою Кабінету Міністрів України</w:t>
      </w:r>
      <w:r w:rsidR="0046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17.07.2019</w:t>
      </w:r>
      <w:r w:rsidR="00D2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670</w:t>
      </w:r>
      <w:r w:rsidR="0033607F" w:rsidRPr="008F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2A98" w:rsidRPr="008F75A5" w:rsidRDefault="007A2A98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07F" w:rsidRDefault="00224009" w:rsidP="0033607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Відбір проб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фонових показників якості води акваторії порту здійснюється </w:t>
      </w:r>
      <w:r w:rsidR="0074205F">
        <w:rPr>
          <w:rFonts w:ascii="Times New Roman" w:eastAsia="Calibri" w:hAnsi="Times New Roman" w:cs="Times New Roman"/>
          <w:sz w:val="28"/>
          <w:szCs w:val="28"/>
        </w:rPr>
        <w:t xml:space="preserve">уповноваженими 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представниками адміністрації порту у точках відбору проб фонових показників якості води </w:t>
      </w:r>
      <w:r w:rsidR="00D00A85">
        <w:rPr>
          <w:rFonts w:ascii="Times New Roman" w:eastAsia="Calibri" w:hAnsi="Times New Roman" w:cs="Times New Roman"/>
          <w:sz w:val="28"/>
          <w:szCs w:val="28"/>
        </w:rPr>
        <w:t>невідкладно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після виявлення видимих слідів нафти, чи </w:t>
      </w:r>
      <w:proofErr w:type="spellStart"/>
      <w:r w:rsidR="0033607F" w:rsidRPr="008F75A5">
        <w:rPr>
          <w:rFonts w:ascii="Times New Roman" w:eastAsia="Calibri" w:hAnsi="Times New Roman" w:cs="Times New Roman"/>
          <w:sz w:val="28"/>
          <w:szCs w:val="28"/>
        </w:rPr>
        <w:t>нафтовмісних</w:t>
      </w:r>
      <w:proofErr w:type="spellEnd"/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або інших забруднюючих речовин в межах</w:t>
      </w:r>
      <w:r w:rsidR="0033607F" w:rsidRPr="008F75A5">
        <w:rPr>
          <w:rFonts w:ascii="Times New Roman" w:eastAsia="Calibri" w:hAnsi="Times New Roman" w:cs="Times New Roman"/>
          <w:bCs/>
          <w:sz w:val="28"/>
          <w:szCs w:val="28"/>
        </w:rPr>
        <w:t xml:space="preserve"> акваторії морського порту. Точки відбору фонових показників якості води встановлюються </w:t>
      </w:r>
      <w:r w:rsidR="00D00A85">
        <w:rPr>
          <w:rFonts w:ascii="Times New Roman" w:eastAsia="Calibri" w:hAnsi="Times New Roman" w:cs="Times New Roman"/>
          <w:bCs/>
          <w:sz w:val="28"/>
          <w:szCs w:val="28"/>
        </w:rPr>
        <w:t>ДП «А</w:t>
      </w:r>
      <w:r w:rsidR="0033607F" w:rsidRPr="008F75A5">
        <w:rPr>
          <w:rFonts w:ascii="Times New Roman" w:eastAsia="Calibri" w:hAnsi="Times New Roman" w:cs="Times New Roman"/>
          <w:bCs/>
          <w:sz w:val="28"/>
          <w:szCs w:val="28"/>
        </w:rPr>
        <w:t>дміні</w:t>
      </w:r>
      <w:r w:rsidR="002918E7">
        <w:rPr>
          <w:rFonts w:ascii="Times New Roman" w:eastAsia="Calibri" w:hAnsi="Times New Roman" w:cs="Times New Roman"/>
          <w:bCs/>
          <w:sz w:val="28"/>
          <w:szCs w:val="28"/>
        </w:rPr>
        <w:t>стр</w:t>
      </w:r>
      <w:r w:rsidR="00D00A85">
        <w:rPr>
          <w:rFonts w:ascii="Times New Roman" w:eastAsia="Calibri" w:hAnsi="Times New Roman" w:cs="Times New Roman"/>
          <w:bCs/>
          <w:sz w:val="28"/>
          <w:szCs w:val="28"/>
        </w:rPr>
        <w:t>ація</w:t>
      </w:r>
      <w:r w:rsidR="002918E7">
        <w:rPr>
          <w:rFonts w:ascii="Times New Roman" w:eastAsia="Calibri" w:hAnsi="Times New Roman" w:cs="Times New Roman"/>
          <w:bCs/>
          <w:sz w:val="28"/>
          <w:szCs w:val="28"/>
        </w:rPr>
        <w:t xml:space="preserve"> морських портів</w:t>
      </w:r>
      <w:r w:rsidR="00D00A85">
        <w:rPr>
          <w:rFonts w:ascii="Times New Roman" w:eastAsia="Calibri" w:hAnsi="Times New Roman" w:cs="Times New Roman"/>
          <w:bCs/>
          <w:sz w:val="28"/>
          <w:szCs w:val="28"/>
        </w:rPr>
        <w:t xml:space="preserve"> України»</w:t>
      </w:r>
      <w:r w:rsidR="0033607F" w:rsidRPr="008F75A5">
        <w:rPr>
          <w:rFonts w:ascii="Times New Roman" w:eastAsia="Calibri" w:hAnsi="Times New Roman" w:cs="Times New Roman"/>
          <w:bCs/>
          <w:sz w:val="28"/>
          <w:szCs w:val="28"/>
        </w:rPr>
        <w:t xml:space="preserve"> для кожного морського порту із врахуванням </w:t>
      </w:r>
      <w:proofErr w:type="spellStart"/>
      <w:r w:rsidR="0033607F" w:rsidRPr="008F75A5">
        <w:rPr>
          <w:rFonts w:ascii="Times New Roman" w:eastAsia="Calibri" w:hAnsi="Times New Roman" w:cs="Times New Roman"/>
          <w:bCs/>
          <w:sz w:val="28"/>
          <w:szCs w:val="28"/>
        </w:rPr>
        <w:t>гідрометрологічних</w:t>
      </w:r>
      <w:proofErr w:type="spellEnd"/>
      <w:r w:rsidR="0033607F" w:rsidRPr="008F75A5">
        <w:rPr>
          <w:rFonts w:ascii="Times New Roman" w:eastAsia="Calibri" w:hAnsi="Times New Roman" w:cs="Times New Roman"/>
          <w:bCs/>
          <w:sz w:val="28"/>
          <w:szCs w:val="28"/>
        </w:rPr>
        <w:t xml:space="preserve"> особливостей акваторії, місця розташування стаціонарних джерел забруднення</w:t>
      </w:r>
      <w:r w:rsidR="002918E7">
        <w:rPr>
          <w:rFonts w:ascii="Times New Roman" w:eastAsia="Calibri" w:hAnsi="Times New Roman" w:cs="Times New Roman"/>
          <w:bCs/>
          <w:sz w:val="28"/>
          <w:szCs w:val="28"/>
        </w:rPr>
        <w:t>, кількості, складу та власти</w:t>
      </w:r>
      <w:r w:rsidR="0033607F" w:rsidRPr="008F75A5">
        <w:rPr>
          <w:rFonts w:ascii="Times New Roman" w:eastAsia="Calibri" w:hAnsi="Times New Roman" w:cs="Times New Roman"/>
          <w:bCs/>
          <w:sz w:val="28"/>
          <w:szCs w:val="28"/>
        </w:rPr>
        <w:t>востей стічних вод, що скидаються в акваторію.</w:t>
      </w:r>
    </w:p>
    <w:p w:rsidR="002405EF" w:rsidRPr="008F75A5" w:rsidRDefault="002405EF" w:rsidP="0033607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607F" w:rsidRDefault="00224009" w:rsidP="0033607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Відбір проб води у місці забруднення здійснюється </w:t>
      </w:r>
      <w:r w:rsidR="0074205F" w:rsidRPr="0074205F">
        <w:rPr>
          <w:rFonts w:ascii="Times New Roman" w:hAnsi="Times New Roman" w:cs="Times New Roman"/>
          <w:sz w:val="28"/>
          <w:szCs w:val="28"/>
        </w:rPr>
        <w:t>державними</w:t>
      </w:r>
      <w:r w:rsidR="0074205F" w:rsidRPr="0074205F">
        <w:rPr>
          <w:rFonts w:ascii="Times New Roman" w:hAnsi="Times New Roman" w:cs="Times New Roman"/>
          <w:sz w:val="28"/>
          <w:szCs w:val="28"/>
        </w:rPr>
        <w:t xml:space="preserve"> інспектора</w:t>
      </w:r>
      <w:r w:rsidR="0074205F" w:rsidRPr="0074205F">
        <w:rPr>
          <w:rFonts w:ascii="Times New Roman" w:hAnsi="Times New Roman" w:cs="Times New Roman"/>
          <w:sz w:val="28"/>
          <w:szCs w:val="28"/>
        </w:rPr>
        <w:t>ми</w:t>
      </w:r>
      <w:r w:rsidR="0074205F" w:rsidRPr="0074205F">
        <w:rPr>
          <w:rFonts w:ascii="Times New Roman" w:hAnsi="Times New Roman" w:cs="Times New Roman"/>
          <w:sz w:val="28"/>
          <w:szCs w:val="28"/>
        </w:rPr>
        <w:t xml:space="preserve"> з охорони навколишнього природного середовища</w:t>
      </w:r>
      <w:r w:rsidR="00D2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далі – </w:t>
      </w:r>
      <w:r w:rsidR="003749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 інспекторами</w:t>
      </w:r>
      <w:r w:rsidR="00D24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присутності </w:t>
      </w:r>
      <w:r w:rsidR="0074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уповноважених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адміністрації морського порту.</w:t>
      </w:r>
    </w:p>
    <w:p w:rsidR="007A2A98" w:rsidRPr="008F75A5" w:rsidRDefault="007A2A98" w:rsidP="0033607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607F" w:rsidRPr="00E156B9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Відбір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</w:t>
      </w:r>
      <w:r w:rsidR="00D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здійснюється з дотриманням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</w:t>
      </w:r>
      <w:r w:rsidR="0033607F"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ISO </w:t>
      </w:r>
      <w:r w:rsidR="00D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3607F"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5667-6:2009 «Якість води. Відбирання проб. Частина 6. Настанови щодо відбирання проб із річок та струмків» або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</w:t>
      </w:r>
      <w:r w:rsidR="0033607F"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ISO 5667-9:2005 «Якість води. Відбирання проб. Частина 9. Настанови щодо відбирання проб морської води» в залежності від місця відбору.                                                                                                                                                                             </w:t>
      </w:r>
    </w:p>
    <w:p w:rsidR="0033607F" w:rsidRPr="008F75A5" w:rsidRDefault="00D00A85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Відбір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посуду для відбору проб води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здійснюється з дотриманням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ISO 5667-3-2001 «Якість води. Відбирання проб. Частина 3. Настанови щодо зберігання та поводження з пробами». </w:t>
      </w:r>
    </w:p>
    <w:p w:rsidR="0033607F" w:rsidRPr="008F75A5" w:rsidRDefault="0033607F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A5">
        <w:rPr>
          <w:rFonts w:ascii="Times New Roman" w:eastAsia="Calibri" w:hAnsi="Times New Roman" w:cs="Times New Roman"/>
          <w:sz w:val="28"/>
          <w:szCs w:val="28"/>
        </w:rPr>
        <w:t>Відбір проб води здійснюється  за допомогою чистої ємності (</w:t>
      </w:r>
      <w:proofErr w:type="spellStart"/>
      <w:r w:rsidRPr="008F75A5">
        <w:rPr>
          <w:rFonts w:ascii="Times New Roman" w:eastAsia="Calibri" w:hAnsi="Times New Roman" w:cs="Times New Roman"/>
          <w:sz w:val="28"/>
          <w:szCs w:val="28"/>
        </w:rPr>
        <w:t>цебр</w:t>
      </w:r>
      <w:r w:rsidR="00D24752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8F75A5">
        <w:rPr>
          <w:rFonts w:ascii="Times New Roman" w:eastAsia="Calibri" w:hAnsi="Times New Roman" w:cs="Times New Roman"/>
          <w:sz w:val="28"/>
          <w:szCs w:val="28"/>
        </w:rPr>
        <w:t>) з хімічно стійкою поверхнею.</w:t>
      </w:r>
    </w:p>
    <w:p w:rsidR="0033607F" w:rsidRDefault="0033607F" w:rsidP="00336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A5">
        <w:rPr>
          <w:rFonts w:ascii="Times New Roman" w:eastAsia="Calibri" w:hAnsi="Times New Roman" w:cs="Times New Roman"/>
          <w:sz w:val="28"/>
          <w:szCs w:val="28"/>
        </w:rPr>
        <w:t>Проба</w:t>
      </w:r>
      <w:r w:rsidR="00D00A85">
        <w:rPr>
          <w:rFonts w:ascii="Times New Roman" w:eastAsia="Calibri" w:hAnsi="Times New Roman" w:cs="Times New Roman"/>
          <w:sz w:val="28"/>
          <w:szCs w:val="28"/>
        </w:rPr>
        <w:t xml:space="preserve"> води</w:t>
      </w:r>
      <w:r w:rsidRPr="008F75A5">
        <w:rPr>
          <w:rFonts w:ascii="Times New Roman" w:eastAsia="Calibri" w:hAnsi="Times New Roman" w:cs="Times New Roman"/>
          <w:sz w:val="28"/>
          <w:szCs w:val="28"/>
        </w:rPr>
        <w:t xml:space="preserve"> відбирається в об’ємі не менше ніж 3 дм</w:t>
      </w:r>
      <w:r w:rsidRPr="008F75A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F75A5">
        <w:rPr>
          <w:rFonts w:ascii="Times New Roman" w:eastAsia="Calibri" w:hAnsi="Times New Roman" w:cs="Times New Roman"/>
          <w:sz w:val="28"/>
          <w:szCs w:val="28"/>
        </w:rPr>
        <w:t xml:space="preserve"> для одного екземпляру проби (три пластикові ємності об’ємом 1 дм</w:t>
      </w:r>
      <w:r w:rsidRPr="008F75A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F75A5">
        <w:rPr>
          <w:rFonts w:ascii="Times New Roman" w:eastAsia="Calibri" w:hAnsi="Times New Roman" w:cs="Times New Roman"/>
          <w:sz w:val="28"/>
          <w:szCs w:val="28"/>
        </w:rPr>
        <w:t xml:space="preserve"> кожна), </w:t>
      </w:r>
      <w:r w:rsidRPr="008F75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відбирання проб </w:t>
      </w:r>
      <w:r w:rsidR="00D00A8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води </w:t>
      </w:r>
      <w:r w:rsidRPr="008F75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для визначення нафтопродуктів здійснюється в окрему скляну тару </w:t>
      </w:r>
      <w:r w:rsidRPr="008F75A5">
        <w:rPr>
          <w:rFonts w:ascii="Times New Roman" w:eastAsia="Calibri" w:hAnsi="Times New Roman" w:cs="Times New Roman"/>
          <w:sz w:val="28"/>
          <w:szCs w:val="28"/>
        </w:rPr>
        <w:t>об’ємом не менше 0,5 дм</w:t>
      </w:r>
      <w:r w:rsidRPr="008F75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Pr="008F75A5">
        <w:rPr>
          <w:rFonts w:ascii="Times New Roman" w:eastAsia="Calibri" w:hAnsi="Times New Roman" w:cs="Times New Roman"/>
          <w:sz w:val="28"/>
          <w:szCs w:val="28"/>
        </w:rPr>
        <w:t>для одного екземпляру проби.</w:t>
      </w:r>
    </w:p>
    <w:p w:rsidR="007A2A98" w:rsidRPr="008F75A5" w:rsidRDefault="007A2A98" w:rsidP="00336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07F" w:rsidRPr="008F75A5" w:rsidRDefault="00224009" w:rsidP="00336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Проби </w:t>
      </w:r>
      <w:r w:rsidR="00D00A85">
        <w:rPr>
          <w:rFonts w:ascii="Times New Roman" w:eastAsia="Calibri" w:hAnsi="Times New Roman" w:cs="Times New Roman"/>
          <w:sz w:val="28"/>
          <w:szCs w:val="28"/>
        </w:rPr>
        <w:t xml:space="preserve">води 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>у місці забруднення відбираються у двох екземплярах. Для визначення фонових показників якості води проби беруться в одному екземплярі.</w:t>
      </w:r>
    </w:p>
    <w:p w:rsidR="0033607F" w:rsidRPr="008F75A5" w:rsidRDefault="0033607F" w:rsidP="00336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A5">
        <w:rPr>
          <w:rFonts w:ascii="Times New Roman" w:eastAsia="Calibri" w:hAnsi="Times New Roman" w:cs="Times New Roman"/>
          <w:sz w:val="28"/>
          <w:szCs w:val="28"/>
        </w:rPr>
        <w:t>Посуд зі зразками (екземплярами) проб води закривають кришками та опечатують.</w:t>
      </w:r>
    </w:p>
    <w:p w:rsidR="0033607F" w:rsidRDefault="0033607F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 зі зразками оснащується супроводжувальними етикетками, на яких з використанням водостійкого маркера зазначається інформація щодо дати та місця відбору проби води, час відбору та номер проби, а також підписи державного інспектора, що проводив відбір проб та </w:t>
      </w:r>
      <w:r w:rsidR="0074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уповноваженого 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представника адміністрації морського порту на зразках проб в місці забруднення або підписи </w:t>
      </w:r>
      <w:r w:rsidR="0074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уповноважених 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адміністрації морського порту на зразках проб фонових показників.</w:t>
      </w:r>
    </w:p>
    <w:p w:rsidR="007A2A98" w:rsidRPr="008F75A5" w:rsidRDefault="007A2A98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7F" w:rsidRPr="008F75A5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опечатування посуду з пробами води в місці забруднення  державний інспектор, який проводив відбір проб води, складає акт обстеження акваторії та відбору проб води</w:t>
      </w:r>
      <w:r w:rsidR="00E6314E" w:rsidRPr="00E6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4E" w:rsidRPr="007A2A98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місці забруднення</w:t>
      </w:r>
      <w:r w:rsidR="0033607F" w:rsidRPr="007A2A9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двох примірниках за формою, наведеною у додатку 1 до цього Порядку. </w:t>
      </w:r>
    </w:p>
    <w:p w:rsidR="0033607F" w:rsidRPr="008F75A5" w:rsidRDefault="0033607F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Кожний примірник </w:t>
      </w:r>
      <w:proofErr w:type="spellStart"/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обстеження акваторії та відбору проб води в місці забруднення підписується державним інспектором та</w:t>
      </w:r>
      <w:r w:rsidR="0074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уповноваженим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представником адміністрації морського порту.</w:t>
      </w:r>
    </w:p>
    <w:p w:rsidR="0033607F" w:rsidRPr="008F75A5" w:rsidRDefault="0033607F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екземпляр проб води транспортується державним інспектором до лабораторії. </w:t>
      </w:r>
    </w:p>
    <w:p w:rsidR="0033607F" w:rsidRDefault="0033607F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Другий екземпляр опечатаної проби разом з актом обстеження акваторії та відбору проб передається адміністрації морського порту та зберігається як контрольний, для проведення аналізу у випадку виникнення </w:t>
      </w: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суттєвих розбіжностей з фоновими показниками чи інших претензій щодо результатів проб</w:t>
      </w:r>
      <w:r w:rsidR="00D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</w:t>
      </w:r>
      <w:r w:rsidRPr="00E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зі сторони адміністрації порту, судновласника (його представника) тощо. 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 зберігання контрольного екземпляру становить </w:t>
      </w:r>
      <w:r w:rsidRPr="004629F2">
        <w:rPr>
          <w:rFonts w:ascii="Times New Roman" w:eastAsia="Times New Roman" w:hAnsi="Times New Roman" w:cs="Times New Roman"/>
          <w:sz w:val="28"/>
          <w:szCs w:val="28"/>
          <w:lang w:eastAsia="ru-RU"/>
        </w:rPr>
        <w:t>72 години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Після закінчення терміну зберігання другий</w:t>
      </w:r>
      <w:r w:rsidR="0046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екземпляр проби </w:t>
      </w:r>
      <w:r w:rsidR="00D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 </w:t>
      </w:r>
      <w:r w:rsidR="00742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знищується і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претензії щодо проби не розглядаються.</w:t>
      </w:r>
    </w:p>
    <w:p w:rsidR="007A2A98" w:rsidRPr="008F75A5" w:rsidRDefault="007A2A98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7F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6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відбору проб фонових показників складається </w:t>
      </w:r>
      <w:r w:rsidR="0074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уповноваженим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представником адміністрації порту в двох примірниках за формою, наведеною у Додатку 2 до</w:t>
      </w:r>
      <w:r w:rsidR="0029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Порядку. Один примірник а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відбору проб фонових показників передається </w:t>
      </w:r>
      <w:r w:rsidR="00D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екологічній інспекції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A98" w:rsidRPr="008F75A5" w:rsidRDefault="007A2A98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3607F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Транспортування, зберігання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відібраних проб води </w:t>
      </w:r>
      <w:r w:rsidR="00D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здійснюється з дотриманням вимог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ISO 5667-3-2001 «Якість води. Відбирання проб. Частина 3. Настанови щодо зберігання та поводження з пробами».</w:t>
      </w:r>
    </w:p>
    <w:p w:rsidR="00D00A85" w:rsidRPr="008F75A5" w:rsidRDefault="00D00A85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7F" w:rsidRPr="008F75A5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Вимірювання показників складу та властивостей води у відібраних пробах води здійснюється суб’єктами, які у встановленому порядку уповноважені (акредитовані) на здійснення вимірювань у сфері законодавчо регульованої метрології</w:t>
      </w:r>
      <w:r w:rsidR="0033607F" w:rsidRPr="008F75A5">
        <w:rPr>
          <w:rFonts w:ascii="Times New Roman" w:eastAsia="Calibri" w:hAnsi="Times New Roman" w:cs="Times New Roman"/>
          <w:noProof/>
          <w:sz w:val="28"/>
          <w:szCs w:val="28"/>
        </w:rPr>
        <w:t xml:space="preserve"> при контролі стану навколишнього природного середовища (вод)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07F" w:rsidRPr="008F75A5" w:rsidRDefault="0033607F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07F" w:rsidRPr="007A2A98" w:rsidRDefault="0033607F" w:rsidP="00224009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Відбір проб на судні</w:t>
      </w:r>
    </w:p>
    <w:p w:rsidR="007A2A98" w:rsidRPr="007A2A98" w:rsidRDefault="007A2A98" w:rsidP="007A2A98">
      <w:pPr>
        <w:pStyle w:val="af5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07F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256"/>
      <w:bookmarkStart w:id="1" w:name="o263"/>
      <w:bookmarkStart w:id="2" w:name="n332"/>
      <w:bookmarkEnd w:id="0"/>
      <w:bookmarkEnd w:id="1"/>
      <w:bookmarkEnd w:id="2"/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Відбір проб води на судні здійснюється державним інспектором в присутності </w:t>
      </w:r>
      <w:r w:rsidR="0074205F">
        <w:rPr>
          <w:rFonts w:ascii="Times New Roman" w:eastAsia="Calibri" w:hAnsi="Times New Roman" w:cs="Times New Roman"/>
          <w:sz w:val="28"/>
          <w:szCs w:val="28"/>
        </w:rPr>
        <w:t>уповноважених</w:t>
      </w:r>
      <w:r w:rsidR="00996E6E">
        <w:rPr>
          <w:rFonts w:ascii="Times New Roman" w:eastAsia="Calibri" w:hAnsi="Times New Roman" w:cs="Times New Roman"/>
          <w:sz w:val="28"/>
          <w:szCs w:val="28"/>
        </w:rPr>
        <w:t>(ого)</w:t>
      </w:r>
      <w:r w:rsidR="00742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E72">
        <w:rPr>
          <w:rFonts w:ascii="Times New Roman" w:eastAsia="Calibri" w:hAnsi="Times New Roman" w:cs="Times New Roman"/>
          <w:sz w:val="28"/>
          <w:szCs w:val="28"/>
        </w:rPr>
        <w:t>представників</w:t>
      </w:r>
      <w:r w:rsidR="00996E6E">
        <w:rPr>
          <w:rFonts w:ascii="Times New Roman" w:eastAsia="Calibri" w:hAnsi="Times New Roman" w:cs="Times New Roman"/>
          <w:sz w:val="28"/>
          <w:szCs w:val="28"/>
        </w:rPr>
        <w:t>(а)</w:t>
      </w:r>
      <w:r w:rsidR="00DE2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орської адміністрації,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капітана судна (або іншої уповноваженою </w:t>
      </w:r>
      <w:r w:rsidR="00D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DE2E72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особи), морського </w:t>
      </w:r>
      <w:proofErr w:type="spellStart"/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агента</w:t>
      </w:r>
      <w:proofErr w:type="spellEnd"/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згодою).</w:t>
      </w:r>
    </w:p>
    <w:p w:rsidR="007A2A98" w:rsidRPr="008F75A5" w:rsidRDefault="007A2A98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7F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Відбір проб води на судні здійснюється в місцях, </w:t>
      </w:r>
      <w:r w:rsidR="00D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r w:rsidR="00DE2E72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суднови</w:t>
      </w:r>
      <w:r w:rsidR="00D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E2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E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точок відбору стічних, </w:t>
      </w:r>
      <w:proofErr w:type="spellStart"/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лляльних</w:t>
      </w:r>
      <w:proofErr w:type="spellEnd"/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баластних вод</w:t>
      </w:r>
      <w:r w:rsidR="00DE2E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виявленого характеру забруднення, з урахуванням конструктивних особливостей судна. Місця відбору проб води на судні визначаються</w:t>
      </w:r>
      <w:r w:rsidR="0074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уповноваженими</w:t>
      </w:r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(ого)</w:t>
      </w:r>
      <w:r w:rsidR="007A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представниками</w:t>
      </w:r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орсько</w:t>
      </w:r>
      <w:r w:rsidR="007A2A9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</w:t>
      </w:r>
      <w:r w:rsidR="007A2A9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участю державного інспектора та капітана судна. </w:t>
      </w:r>
      <w:r w:rsidR="00374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відбору проб враховуються результати порівняння показників якості води у місці забруднення з фоновими показниками, які вказують на те, які саме речовини призвели до погіршення якості води.  </w:t>
      </w:r>
    </w:p>
    <w:p w:rsidR="007A2A98" w:rsidRPr="008F75A5" w:rsidRDefault="007A2A98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607F" w:rsidRPr="008F75A5" w:rsidRDefault="00224009" w:rsidP="00336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Відбір проб води на судні здійснюється за допомогою чистої </w:t>
      </w:r>
      <w:r w:rsidR="00996E6E">
        <w:rPr>
          <w:rFonts w:ascii="Times New Roman" w:eastAsia="Calibri" w:hAnsi="Times New Roman" w:cs="Times New Roman"/>
          <w:sz w:val="28"/>
          <w:szCs w:val="28"/>
        </w:rPr>
        <w:t>ємності (</w:t>
      </w:r>
      <w:proofErr w:type="spellStart"/>
      <w:r w:rsidR="00996E6E">
        <w:rPr>
          <w:rFonts w:ascii="Times New Roman" w:eastAsia="Calibri" w:hAnsi="Times New Roman" w:cs="Times New Roman"/>
          <w:sz w:val="28"/>
          <w:szCs w:val="28"/>
        </w:rPr>
        <w:t>цебри</w:t>
      </w:r>
      <w:proofErr w:type="spellEnd"/>
      <w:r w:rsidR="0033607F" w:rsidRPr="008F75A5">
        <w:rPr>
          <w:rFonts w:ascii="Times New Roman" w:eastAsia="Calibri" w:hAnsi="Times New Roman" w:cs="Times New Roman"/>
          <w:sz w:val="28"/>
          <w:szCs w:val="28"/>
        </w:rPr>
        <w:t>) з хімічно стійкою поверхнею. Проба відбирається в об’ємі не менше ніж 3 дм</w:t>
      </w:r>
      <w:r w:rsidR="0033607F" w:rsidRPr="008F75A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для одного екземпляру проби (три пластикові ємності об’ємом 1 дм</w:t>
      </w:r>
      <w:r w:rsidR="0033607F" w:rsidRPr="008F75A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кожна), </w:t>
      </w:r>
      <w:r w:rsidR="0033607F" w:rsidRPr="008F75A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відбирання проб для визначення нафтопродуктів здійснюється в окрему скляну тару 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>об’ємом не менше 0,5 дм</w:t>
      </w:r>
      <w:r w:rsidR="0033607F" w:rsidRPr="008F75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>для одного екземпляру проби.</w:t>
      </w:r>
    </w:p>
    <w:p w:rsidR="0033607F" w:rsidRPr="008F75A5" w:rsidRDefault="0033607F" w:rsidP="0033607F">
      <w:pPr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A5">
        <w:rPr>
          <w:rFonts w:ascii="Times New Roman" w:eastAsia="Calibri" w:hAnsi="Times New Roman" w:cs="Times New Roman"/>
          <w:sz w:val="28"/>
          <w:szCs w:val="28"/>
        </w:rPr>
        <w:t>Проби води на судні відбираються в трьох екземплярах та поміщаються в чисту підготовлену тару для подальшого транспортування та проведення аналізів.</w:t>
      </w:r>
    </w:p>
    <w:p w:rsidR="0033607F" w:rsidRDefault="0033607F" w:rsidP="00336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A5">
        <w:rPr>
          <w:rFonts w:ascii="Times New Roman" w:eastAsia="Calibri" w:hAnsi="Times New Roman" w:cs="Times New Roman"/>
          <w:sz w:val="28"/>
          <w:szCs w:val="28"/>
        </w:rPr>
        <w:t>Посуд з пробами води закривається кришками</w:t>
      </w:r>
      <w:r w:rsidR="003D4FD7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8F75A5">
        <w:rPr>
          <w:rFonts w:ascii="Times New Roman" w:eastAsia="Calibri" w:hAnsi="Times New Roman" w:cs="Times New Roman"/>
          <w:sz w:val="28"/>
          <w:szCs w:val="28"/>
        </w:rPr>
        <w:t xml:space="preserve"> опечатується.  </w:t>
      </w:r>
    </w:p>
    <w:p w:rsidR="007A2A98" w:rsidRPr="008F75A5" w:rsidRDefault="007A2A98" w:rsidP="00336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07F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Посуд з пробами також оснащується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супроводжувальними етикетками, на яких з використанням водостійкого маркера зазначається інформація щодо назви судна, дати та часу відбору проби, місця відбору проби, номер проби, а також підписи державного інспектора, який здійснював відбір проби, </w:t>
      </w:r>
      <w:r w:rsidR="007420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орської адміністрації та капітана судна (або іншої, уповноваженої </w:t>
      </w:r>
      <w:r w:rsidR="003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3D4FD7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особи).</w:t>
      </w:r>
    </w:p>
    <w:p w:rsidR="00790E19" w:rsidRPr="008F75A5" w:rsidRDefault="00790E19" w:rsidP="00336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E19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опечатування державний інспектор, який проводив відбір проб води, складає акт відбору проб води</w:t>
      </w:r>
      <w:r w:rsidR="003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судні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формою, наведеною у Додатку 3</w:t>
      </w:r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Порядку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трьох примірниках</w:t>
      </w:r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підписується державним інспектором, уповноваженим(и) представником(</w:t>
      </w:r>
      <w:proofErr w:type="spellStart"/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Морської адміністрації та капітана судна </w:t>
      </w:r>
      <w:r w:rsidR="00996E6E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(або іншої, уповноваженої </w:t>
      </w:r>
      <w:r w:rsidR="00996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996E6E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особи)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7AFD" w:rsidRDefault="00F77AFD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випадку виникнення будь-яких застережень зі сторони державного інспектора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Морської адміністрації,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капітана судна 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(або іншої, уповноваженої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відображаються у 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відбору проб 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судні</w:t>
      </w:r>
      <w:r w:rsidR="00C06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_GoBack"/>
      <w:bookmarkEnd w:id="3"/>
    </w:p>
    <w:p w:rsidR="00D00A85" w:rsidRPr="00E156B9" w:rsidRDefault="00D00A85" w:rsidP="00F77A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7F" w:rsidRPr="008F75A5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Перший екземпляр опечатаної проби разом із актом відбору проб води надається капітану судна (або уповноваженій ним особі). Другий екземпляр (контрольний) разом з</w:t>
      </w:r>
      <w:r w:rsidR="003D4FD7" w:rsidRPr="007A2A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D4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копією</w:t>
      </w:r>
      <w:proofErr w:type="spellEnd"/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відбору проб води на судні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передається М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орській адміністрації та зберігається як контрольний, для проведення аналізу у випадку виникнення розбіжностей. Термін зберігання контрольного екземпляру становить 72 години. Після закінчення терміну зберігання другий екземпляр проби знищується, претензії щодо проби не розглядаються.</w:t>
      </w:r>
    </w:p>
    <w:p w:rsidR="0033607F" w:rsidRPr="00F77AFD" w:rsidRDefault="0033607F" w:rsidP="00F77A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Третій екземпляр транспортуються державним інспектором до лабораторії. </w:t>
      </w:r>
    </w:p>
    <w:p w:rsidR="0033607F" w:rsidRDefault="0022400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>. Транспортування та зберігання проб</w:t>
      </w:r>
      <w:r w:rsidR="006F680B">
        <w:rPr>
          <w:rFonts w:ascii="Times New Roman" w:eastAsia="Calibri" w:hAnsi="Times New Roman" w:cs="Times New Roman"/>
          <w:sz w:val="28"/>
          <w:szCs w:val="28"/>
        </w:rPr>
        <w:t xml:space="preserve"> води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, відібраних на судні,   здійснюється </w:t>
      </w:r>
      <w:r w:rsidR="00D00A85">
        <w:rPr>
          <w:rFonts w:ascii="Times New Roman" w:eastAsia="Calibri" w:hAnsi="Times New Roman" w:cs="Times New Roman"/>
          <w:sz w:val="28"/>
          <w:szCs w:val="28"/>
        </w:rPr>
        <w:t>з дотриманням вимог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ISO 5667-3-2001 «Якість води. Відбирання проб. Частина 3. Настанови щодо зберігання та поводження з пробами».</w:t>
      </w:r>
    </w:p>
    <w:p w:rsidR="00790E19" w:rsidRPr="008F75A5" w:rsidRDefault="00790E19" w:rsidP="00336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7F" w:rsidRPr="008F75A5" w:rsidRDefault="00224009" w:rsidP="0033607F">
      <w:pPr>
        <w:tabs>
          <w:tab w:val="left" w:pos="1418"/>
          <w:tab w:val="left" w:pos="9356"/>
        </w:tabs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. Відбір проб баластних вод здійснюється з баластної системи судна відповідно до його конструктивних особливостей, а саме з баластних танків, кінцевих трубопроводів після насосів. </w:t>
      </w:r>
    </w:p>
    <w:p w:rsidR="00790E19" w:rsidRPr="00790E19" w:rsidRDefault="00224009" w:rsidP="00790E19">
      <w:pPr>
        <w:tabs>
          <w:tab w:val="left" w:pos="1418"/>
          <w:tab w:val="left" w:pos="9356"/>
        </w:tabs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. Відбір проб баластних вод здійснюється з поверхневого шару (0-1м) води, або з товщі води системи для скиду баластних вод. Пробу відбирають методом черпання. </w:t>
      </w:r>
    </w:p>
    <w:p w:rsidR="0033607F" w:rsidRDefault="0033607F" w:rsidP="0033607F">
      <w:pPr>
        <w:tabs>
          <w:tab w:val="left" w:pos="1418"/>
        </w:tabs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A5">
        <w:rPr>
          <w:rFonts w:ascii="Times New Roman" w:eastAsia="Calibri" w:hAnsi="Times New Roman" w:cs="Times New Roman"/>
          <w:sz w:val="28"/>
          <w:szCs w:val="28"/>
        </w:rPr>
        <w:t>Вода у</w:t>
      </w:r>
      <w:r w:rsidR="00F77AFD">
        <w:rPr>
          <w:rFonts w:ascii="Times New Roman" w:eastAsia="Calibri" w:hAnsi="Times New Roman" w:cs="Times New Roman"/>
          <w:sz w:val="28"/>
          <w:szCs w:val="28"/>
        </w:rPr>
        <w:t xml:space="preserve"> місці відбирання проб повинна </w:t>
      </w:r>
      <w:r w:rsidRPr="008F75A5">
        <w:rPr>
          <w:rFonts w:ascii="Times New Roman" w:eastAsia="Calibri" w:hAnsi="Times New Roman" w:cs="Times New Roman"/>
          <w:sz w:val="28"/>
          <w:szCs w:val="28"/>
        </w:rPr>
        <w:t>перемішуватись. Якщо це не виконується, то відбирають проби у різних по глибині (придонні, середні, поверхневі) місцях з відповідним усередненням за об’ємом.</w:t>
      </w:r>
    </w:p>
    <w:p w:rsidR="00790E19" w:rsidRPr="008F75A5" w:rsidRDefault="00790E19" w:rsidP="0033607F">
      <w:pPr>
        <w:tabs>
          <w:tab w:val="left" w:pos="1418"/>
        </w:tabs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07F" w:rsidRPr="008F75A5" w:rsidRDefault="00224009" w:rsidP="0033607F">
      <w:pPr>
        <w:tabs>
          <w:tab w:val="left" w:pos="9356"/>
        </w:tabs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>.</w:t>
      </w:r>
      <w:r w:rsidR="007A2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>При наявності на судні кількох танків з баластною водою зразки проб баластної води відбираються</w:t>
      </w:r>
      <w:r w:rsidR="006F6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з кожного танку, відповідно до журналів баластних операцій, за виключенням танків, з яких вже було скинуто баласт або не планується його скидання. </w:t>
      </w:r>
    </w:p>
    <w:p w:rsidR="0033607F" w:rsidRDefault="0033607F" w:rsidP="0033607F">
      <w:pPr>
        <w:tabs>
          <w:tab w:val="left" w:pos="9356"/>
        </w:tabs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A5">
        <w:rPr>
          <w:rFonts w:ascii="Times New Roman" w:eastAsia="Calibri" w:hAnsi="Times New Roman" w:cs="Times New Roman"/>
          <w:sz w:val="28"/>
          <w:szCs w:val="28"/>
        </w:rPr>
        <w:t>В разі відбирання проб баластної води з відповідних технологічних систем судна, які призначені для видалення баласту за борт, об’єднану (усереднену) пробу отримують шляхом змішування 3-х частин баластних вод, відібраних через інтервали в 5 хвилин. Після цього об’єднану (усереднену) пробу розливають у пляшки, оформляють акт відбору проб води</w:t>
      </w:r>
      <w:r w:rsidR="006F680B">
        <w:rPr>
          <w:rFonts w:ascii="Times New Roman" w:eastAsia="Calibri" w:hAnsi="Times New Roman" w:cs="Times New Roman"/>
          <w:sz w:val="28"/>
          <w:szCs w:val="28"/>
        </w:rPr>
        <w:t xml:space="preserve"> на судні</w:t>
      </w:r>
      <w:r w:rsidRPr="008F75A5">
        <w:rPr>
          <w:rFonts w:ascii="Times New Roman" w:eastAsia="Calibri" w:hAnsi="Times New Roman" w:cs="Times New Roman"/>
          <w:sz w:val="28"/>
          <w:szCs w:val="28"/>
        </w:rPr>
        <w:t xml:space="preserve"> та опечатують.</w:t>
      </w:r>
    </w:p>
    <w:p w:rsidR="00790E19" w:rsidRPr="008F75A5" w:rsidRDefault="00790E19" w:rsidP="0033607F">
      <w:pPr>
        <w:tabs>
          <w:tab w:val="left" w:pos="9356"/>
        </w:tabs>
        <w:spacing w:after="0" w:line="360" w:lineRule="auto"/>
        <w:ind w:right="31"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33607F" w:rsidRDefault="00224009" w:rsidP="0033607F">
      <w:pPr>
        <w:tabs>
          <w:tab w:val="left" w:pos="1418"/>
        </w:tabs>
        <w:spacing w:after="0" w:line="360" w:lineRule="auto"/>
        <w:ind w:right="3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. Відбір проб стічних вод здійснюється </w:t>
      </w:r>
      <w:r w:rsidR="00D00A85">
        <w:rPr>
          <w:rFonts w:ascii="Times New Roman" w:eastAsia="Calibri" w:hAnsi="Times New Roman" w:cs="Times New Roman"/>
          <w:sz w:val="28"/>
          <w:szCs w:val="28"/>
        </w:rPr>
        <w:t>з дотриманням вимог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07F" w:rsidRPr="008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ISO 5667-10-2005 «Якість води. Відбирання проб. Частина 10. Настанови щодо відбирання проб стічних вод».</w:t>
      </w:r>
    </w:p>
    <w:p w:rsidR="00790E19" w:rsidRPr="008F75A5" w:rsidRDefault="00790E19" w:rsidP="0033607F">
      <w:pPr>
        <w:tabs>
          <w:tab w:val="left" w:pos="1418"/>
        </w:tabs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A98" w:rsidRDefault="00224009" w:rsidP="0033607F">
      <w:pPr>
        <w:tabs>
          <w:tab w:val="left" w:pos="1418"/>
        </w:tabs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. Відбір проб стічних вод </w:t>
      </w:r>
      <w:r w:rsidR="006F680B">
        <w:rPr>
          <w:rFonts w:ascii="Times New Roman" w:eastAsia="Calibri" w:hAnsi="Times New Roman" w:cs="Times New Roman"/>
          <w:sz w:val="28"/>
          <w:szCs w:val="28"/>
        </w:rPr>
        <w:t>здійснюється із стічної системи судна відповідно до його</w:t>
      </w:r>
      <w:r w:rsidR="00F77AFD">
        <w:rPr>
          <w:rFonts w:ascii="Times New Roman" w:eastAsia="Calibri" w:hAnsi="Times New Roman" w:cs="Times New Roman"/>
          <w:sz w:val="28"/>
          <w:szCs w:val="28"/>
        </w:rPr>
        <w:t xml:space="preserve"> конструктивних особливостей</w:t>
      </w:r>
      <w:r w:rsidR="006F680B">
        <w:rPr>
          <w:rFonts w:ascii="Times New Roman" w:eastAsia="Calibri" w:hAnsi="Times New Roman" w:cs="Times New Roman"/>
          <w:sz w:val="28"/>
          <w:szCs w:val="28"/>
        </w:rPr>
        <w:t>,</w:t>
      </w:r>
      <w:r w:rsidR="00F77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80B">
        <w:rPr>
          <w:rFonts w:ascii="Times New Roman" w:eastAsia="Calibri" w:hAnsi="Times New Roman" w:cs="Times New Roman"/>
          <w:sz w:val="28"/>
          <w:szCs w:val="28"/>
        </w:rPr>
        <w:t>а саме із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трубопровод</w:t>
      </w:r>
      <w:r w:rsidR="006F680B">
        <w:rPr>
          <w:rFonts w:ascii="Times New Roman" w:eastAsia="Calibri" w:hAnsi="Times New Roman" w:cs="Times New Roman"/>
          <w:sz w:val="28"/>
          <w:szCs w:val="28"/>
        </w:rPr>
        <w:t>ів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680B">
        <w:rPr>
          <w:rFonts w:ascii="Times New Roman" w:eastAsia="Calibri" w:hAnsi="Times New Roman" w:cs="Times New Roman"/>
          <w:sz w:val="28"/>
          <w:szCs w:val="28"/>
        </w:rPr>
        <w:t xml:space="preserve">що знаходяться 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3607F" w:rsidRPr="007A2A98">
        <w:rPr>
          <w:rFonts w:ascii="Times New Roman" w:eastAsia="Calibri" w:hAnsi="Times New Roman" w:cs="Times New Roman"/>
          <w:sz w:val="28"/>
          <w:szCs w:val="28"/>
        </w:rPr>
        <w:t xml:space="preserve">уставкою для оброблення суднових 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>стічних вод, які обладнанні пробовідбірними кранами, або кінцевих трубопроводів після насосів</w:t>
      </w:r>
      <w:r w:rsidR="00666B71">
        <w:rPr>
          <w:rFonts w:ascii="Times New Roman" w:eastAsia="Calibri" w:hAnsi="Times New Roman" w:cs="Times New Roman"/>
          <w:sz w:val="28"/>
          <w:szCs w:val="28"/>
        </w:rPr>
        <w:t xml:space="preserve"> або танкі</w:t>
      </w:r>
      <w:r w:rsidR="002B3F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66B71">
        <w:rPr>
          <w:rFonts w:ascii="Times New Roman" w:eastAsia="Calibri" w:hAnsi="Times New Roman" w:cs="Times New Roman"/>
          <w:sz w:val="28"/>
          <w:szCs w:val="28"/>
        </w:rPr>
        <w:t>стічних вод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>.</w:t>
      </w:r>
      <w:r w:rsidR="00666B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0E19" w:rsidRDefault="00790E19" w:rsidP="0033607F">
      <w:pPr>
        <w:tabs>
          <w:tab w:val="left" w:pos="1418"/>
        </w:tabs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3607F" w:rsidRPr="008F75A5" w:rsidRDefault="00224009" w:rsidP="0033607F">
      <w:pPr>
        <w:tabs>
          <w:tab w:val="left" w:pos="1418"/>
        </w:tabs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>.</w:t>
      </w:r>
      <w:r w:rsidR="00291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Відбір проб </w:t>
      </w:r>
      <w:proofErr w:type="spellStart"/>
      <w:r w:rsidR="0033607F" w:rsidRPr="008F75A5">
        <w:rPr>
          <w:rFonts w:ascii="Times New Roman" w:eastAsia="Calibri" w:hAnsi="Times New Roman" w:cs="Times New Roman"/>
          <w:sz w:val="28"/>
          <w:szCs w:val="28"/>
        </w:rPr>
        <w:t>лляльних</w:t>
      </w:r>
      <w:proofErr w:type="spellEnd"/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вод з суден здійснюється залежно від конструктивних особливостей судна, з </w:t>
      </w:r>
      <w:proofErr w:type="spellStart"/>
      <w:r w:rsidR="0033607F" w:rsidRPr="008F75A5">
        <w:rPr>
          <w:rFonts w:ascii="Times New Roman" w:eastAsia="Calibri" w:hAnsi="Times New Roman" w:cs="Times New Roman"/>
          <w:sz w:val="28"/>
          <w:szCs w:val="28"/>
        </w:rPr>
        <w:t>лляльних</w:t>
      </w:r>
      <w:proofErr w:type="spellEnd"/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танків, колодязів </w:t>
      </w:r>
      <w:r w:rsidR="00D00A85">
        <w:rPr>
          <w:rFonts w:ascii="Times New Roman" w:eastAsia="Calibri" w:hAnsi="Times New Roman" w:cs="Times New Roman"/>
          <w:sz w:val="28"/>
          <w:szCs w:val="28"/>
        </w:rPr>
        <w:t>–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607F" w:rsidRPr="008F75A5">
        <w:rPr>
          <w:rFonts w:ascii="Times New Roman" w:eastAsia="Calibri" w:hAnsi="Times New Roman" w:cs="Times New Roman"/>
          <w:sz w:val="28"/>
          <w:szCs w:val="28"/>
        </w:rPr>
        <w:t>ллялах</w:t>
      </w:r>
      <w:proofErr w:type="spellEnd"/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машинних відділень судна  та у трубопроводах за сепаратором </w:t>
      </w:r>
      <w:proofErr w:type="spellStart"/>
      <w:r w:rsidR="0033607F" w:rsidRPr="008F75A5">
        <w:rPr>
          <w:rFonts w:ascii="Times New Roman" w:eastAsia="Calibri" w:hAnsi="Times New Roman" w:cs="Times New Roman"/>
          <w:sz w:val="28"/>
          <w:szCs w:val="28"/>
        </w:rPr>
        <w:t>лляльних</w:t>
      </w:r>
      <w:proofErr w:type="spellEnd"/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вод, які обладнанні пробовідбірними кранами або кінцевих трубопроводів після насосів. </w:t>
      </w:r>
    </w:p>
    <w:p w:rsidR="0033607F" w:rsidRPr="008F75A5" w:rsidRDefault="0033607F" w:rsidP="0033607F">
      <w:pPr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07F" w:rsidRDefault="0033607F" w:rsidP="00224009">
      <w:pPr>
        <w:spacing w:after="0" w:line="360" w:lineRule="auto"/>
        <w:ind w:right="3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75A5">
        <w:rPr>
          <w:rFonts w:ascii="Times New Roman" w:eastAsia="Calibri" w:hAnsi="Times New Roman" w:cs="Times New Roman"/>
          <w:b/>
          <w:sz w:val="28"/>
          <w:szCs w:val="28"/>
        </w:rPr>
        <w:t>Проведення аналізу проб води</w:t>
      </w:r>
    </w:p>
    <w:p w:rsidR="00790E19" w:rsidRPr="008F75A5" w:rsidRDefault="00790E19" w:rsidP="00790E19">
      <w:pPr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07F" w:rsidRPr="008F75A5" w:rsidRDefault="00224009" w:rsidP="00790E19">
      <w:pPr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2B3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>Аналіз проб води здійснюється</w:t>
      </w:r>
      <w:r w:rsidR="002B3F98">
        <w:rPr>
          <w:rFonts w:ascii="Times New Roman" w:eastAsia="Calibri" w:hAnsi="Times New Roman" w:cs="Times New Roman"/>
          <w:sz w:val="28"/>
          <w:szCs w:val="28"/>
        </w:rPr>
        <w:t xml:space="preserve"> у лабораторіях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відповідно до </w:t>
      </w:r>
      <w:proofErr w:type="spellStart"/>
      <w:r w:rsidR="0033607F" w:rsidRPr="008F75A5">
        <w:rPr>
          <w:rFonts w:ascii="Times New Roman" w:eastAsia="Calibri" w:hAnsi="Times New Roman" w:cs="Times New Roman"/>
          <w:sz w:val="28"/>
          <w:szCs w:val="28"/>
        </w:rPr>
        <w:t>методик</w:t>
      </w:r>
      <w:proofErr w:type="spellEnd"/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вимірювань, які визначені у Додатку 4</w:t>
      </w:r>
      <w:r w:rsidR="00996E6E">
        <w:rPr>
          <w:rFonts w:ascii="Times New Roman" w:eastAsia="Calibri" w:hAnsi="Times New Roman" w:cs="Times New Roman"/>
          <w:sz w:val="28"/>
          <w:szCs w:val="28"/>
        </w:rPr>
        <w:t xml:space="preserve"> до цього Порядку</w:t>
      </w:r>
      <w:r w:rsidR="0033607F" w:rsidRPr="008F75A5">
        <w:rPr>
          <w:rFonts w:ascii="Times New Roman" w:eastAsia="Calibri" w:hAnsi="Times New Roman" w:cs="Times New Roman"/>
          <w:sz w:val="28"/>
          <w:szCs w:val="28"/>
        </w:rPr>
        <w:t xml:space="preserve"> та є обов’язковими до використання </w:t>
      </w:r>
      <w:r w:rsidR="0033607F" w:rsidRPr="008F75A5">
        <w:rPr>
          <w:rFonts w:ascii="Times New Roman" w:eastAsia="Calibri" w:hAnsi="Times New Roman" w:cs="Times New Roman"/>
          <w:noProof/>
          <w:sz w:val="28"/>
          <w:szCs w:val="28"/>
        </w:rPr>
        <w:t>при проведені вимірювань у сфері законодавчо регульваної метрології при контролі стану навколишнього природного середовища (вод).</w:t>
      </w:r>
    </w:p>
    <w:p w:rsidR="0033607F" w:rsidRPr="00E156B9" w:rsidRDefault="00224009" w:rsidP="00790E19">
      <w:pPr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790E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3607F" w:rsidRPr="00E156B9">
        <w:rPr>
          <w:rFonts w:ascii="Times New Roman" w:eastAsia="Calibri" w:hAnsi="Times New Roman" w:cs="Times New Roman"/>
          <w:sz w:val="28"/>
          <w:szCs w:val="28"/>
        </w:rPr>
        <w:t xml:space="preserve">Інструментально-лабораторні </w:t>
      </w:r>
      <w:r w:rsidR="00F300E7">
        <w:rPr>
          <w:rFonts w:ascii="Times New Roman" w:eastAsia="Calibri" w:hAnsi="Times New Roman" w:cs="Times New Roman"/>
          <w:sz w:val="28"/>
          <w:szCs w:val="28"/>
        </w:rPr>
        <w:t>вимірювання</w:t>
      </w:r>
      <w:r w:rsidR="00F300E7" w:rsidRPr="00E15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07F" w:rsidRPr="00E156B9">
        <w:rPr>
          <w:rFonts w:ascii="Times New Roman" w:eastAsia="Calibri" w:hAnsi="Times New Roman" w:cs="Times New Roman"/>
          <w:sz w:val="28"/>
          <w:szCs w:val="28"/>
        </w:rPr>
        <w:t xml:space="preserve">проб вод, що проводяться на виконання </w:t>
      </w:r>
      <w:r w:rsidR="00EB085C">
        <w:rPr>
          <w:rFonts w:ascii="Times New Roman" w:eastAsia="Calibri" w:hAnsi="Times New Roman" w:cs="Times New Roman"/>
          <w:sz w:val="28"/>
          <w:szCs w:val="28"/>
        </w:rPr>
        <w:t>пунктів 3 – 11</w:t>
      </w:r>
      <w:r w:rsidR="0033607F" w:rsidRPr="00E156B9">
        <w:rPr>
          <w:rFonts w:ascii="Times New Roman" w:eastAsia="Calibri" w:hAnsi="Times New Roman" w:cs="Times New Roman"/>
          <w:sz w:val="28"/>
          <w:szCs w:val="28"/>
        </w:rPr>
        <w:t xml:space="preserve"> цього Порядку, не повинні тривати довше ніж </w:t>
      </w:r>
      <w:r w:rsidR="0033607F" w:rsidRPr="00790E19">
        <w:rPr>
          <w:rFonts w:ascii="Times New Roman" w:eastAsia="Calibri" w:hAnsi="Times New Roman" w:cs="Times New Roman"/>
          <w:sz w:val="28"/>
          <w:szCs w:val="28"/>
        </w:rPr>
        <w:t>3 години</w:t>
      </w:r>
      <w:r w:rsidR="00AE6511" w:rsidRPr="007A2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07F" w:rsidRPr="00E156B9">
        <w:rPr>
          <w:rFonts w:ascii="Times New Roman" w:eastAsia="Calibri" w:hAnsi="Times New Roman" w:cs="Times New Roman"/>
          <w:sz w:val="28"/>
          <w:szCs w:val="28"/>
        </w:rPr>
        <w:t xml:space="preserve">з моменту їх відбору. </w:t>
      </w:r>
    </w:p>
    <w:p w:rsidR="0033607F" w:rsidRPr="002B3F98" w:rsidRDefault="00224009" w:rsidP="00790E19">
      <w:pPr>
        <w:spacing w:after="0" w:line="360" w:lineRule="auto"/>
        <w:ind w:right="3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790E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3607F" w:rsidRPr="002B3F98">
        <w:rPr>
          <w:rFonts w:ascii="Times New Roman" w:eastAsia="Calibri" w:hAnsi="Times New Roman" w:cs="Times New Roman"/>
          <w:sz w:val="28"/>
          <w:szCs w:val="28"/>
        </w:rPr>
        <w:t xml:space="preserve">Інструментально-лабораторні </w:t>
      </w:r>
      <w:r w:rsidR="00F300E7">
        <w:rPr>
          <w:rFonts w:ascii="Times New Roman" w:eastAsia="Calibri" w:hAnsi="Times New Roman" w:cs="Times New Roman"/>
          <w:sz w:val="28"/>
          <w:szCs w:val="28"/>
        </w:rPr>
        <w:t>вимірювання</w:t>
      </w:r>
      <w:r w:rsidR="00F300E7" w:rsidRPr="002B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07F" w:rsidRPr="002B3F98">
        <w:rPr>
          <w:rFonts w:ascii="Times New Roman" w:eastAsia="Calibri" w:hAnsi="Times New Roman" w:cs="Times New Roman"/>
          <w:sz w:val="28"/>
          <w:szCs w:val="28"/>
        </w:rPr>
        <w:t xml:space="preserve">проб вод, що проводяться на виконання </w:t>
      </w:r>
      <w:r w:rsidR="00EB085C">
        <w:rPr>
          <w:rFonts w:ascii="Times New Roman" w:eastAsia="Calibri" w:hAnsi="Times New Roman" w:cs="Times New Roman"/>
          <w:sz w:val="28"/>
          <w:szCs w:val="28"/>
        </w:rPr>
        <w:t>пунктів 12 – 24</w:t>
      </w:r>
      <w:r w:rsidR="0033607F" w:rsidRPr="002B3F98">
        <w:rPr>
          <w:rFonts w:ascii="Times New Roman" w:eastAsia="Calibri" w:hAnsi="Times New Roman" w:cs="Times New Roman"/>
          <w:sz w:val="28"/>
          <w:szCs w:val="28"/>
        </w:rPr>
        <w:t xml:space="preserve"> цього Порядку, не повинні тривати довше </w:t>
      </w:r>
      <w:r w:rsidR="0033607F" w:rsidRPr="00790E19">
        <w:rPr>
          <w:rFonts w:ascii="Times New Roman" w:eastAsia="Calibri" w:hAnsi="Times New Roman" w:cs="Times New Roman"/>
          <w:sz w:val="28"/>
          <w:szCs w:val="28"/>
        </w:rPr>
        <w:t>ніж 24 години</w:t>
      </w:r>
      <w:r w:rsidR="0033607F" w:rsidRPr="007A2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07F" w:rsidRPr="002B3F98">
        <w:rPr>
          <w:rFonts w:ascii="Times New Roman" w:eastAsia="Calibri" w:hAnsi="Times New Roman" w:cs="Times New Roman"/>
          <w:sz w:val="28"/>
          <w:szCs w:val="28"/>
        </w:rPr>
        <w:t>з моменту їх відбору.</w:t>
      </w:r>
      <w:r w:rsidR="00AE6511" w:rsidRPr="002B3F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07F" w:rsidRPr="00E156B9" w:rsidRDefault="0033607F" w:rsidP="005D24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4852" w:rsidRPr="005D2452" w:rsidRDefault="00D00A85" w:rsidP="00D00A8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sectPr w:rsidR="00CF4852" w:rsidRPr="005D2452" w:rsidSect="002405EF">
      <w:headerReference w:type="default" r:id="rId12"/>
      <w:foot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19" w:rsidRDefault="00273919" w:rsidP="00CF4852">
      <w:pPr>
        <w:spacing w:after="0" w:line="240" w:lineRule="auto"/>
      </w:pPr>
      <w:r>
        <w:separator/>
      </w:r>
    </w:p>
  </w:endnote>
  <w:endnote w:type="continuationSeparator" w:id="0">
    <w:p w:rsidR="00273919" w:rsidRDefault="00273919" w:rsidP="00CF4852">
      <w:pPr>
        <w:spacing w:after="0" w:line="240" w:lineRule="auto"/>
      </w:pPr>
      <w:r>
        <w:continuationSeparator/>
      </w:r>
    </w:p>
  </w:endnote>
  <w:endnote w:type="continuationNotice" w:id="1">
    <w:p w:rsidR="00273919" w:rsidRDefault="00273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11" w:rsidRDefault="00AE6511">
    <w:pPr>
      <w:pStyle w:val="af1"/>
      <w:jc w:val="right"/>
    </w:pPr>
  </w:p>
  <w:p w:rsidR="00AE6511" w:rsidRDefault="00AE651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19" w:rsidRDefault="00273919" w:rsidP="00CF4852">
      <w:pPr>
        <w:spacing w:after="0" w:line="240" w:lineRule="auto"/>
      </w:pPr>
      <w:r>
        <w:separator/>
      </w:r>
    </w:p>
  </w:footnote>
  <w:footnote w:type="continuationSeparator" w:id="0">
    <w:p w:rsidR="00273919" w:rsidRDefault="00273919" w:rsidP="00CF4852">
      <w:pPr>
        <w:spacing w:after="0" w:line="240" w:lineRule="auto"/>
      </w:pPr>
      <w:r>
        <w:continuationSeparator/>
      </w:r>
    </w:p>
  </w:footnote>
  <w:footnote w:type="continuationNotice" w:id="1">
    <w:p w:rsidR="00273919" w:rsidRDefault="002739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08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5EF" w:rsidRPr="002405EF" w:rsidRDefault="002405EF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0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0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0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48E" w:rsidRPr="00C0648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8</w:t>
        </w:r>
        <w:r w:rsidRPr="00240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5EF" w:rsidRDefault="002405E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40"/>
    <w:multiLevelType w:val="hybridMultilevel"/>
    <w:tmpl w:val="80BE94E0"/>
    <w:lvl w:ilvl="0" w:tplc="E89073A8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C3CF2"/>
    <w:multiLevelType w:val="hybridMultilevel"/>
    <w:tmpl w:val="850A3006"/>
    <w:lvl w:ilvl="0" w:tplc="9A0AE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B03426"/>
    <w:multiLevelType w:val="hybridMultilevel"/>
    <w:tmpl w:val="7CC4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B4E"/>
    <w:multiLevelType w:val="multilevel"/>
    <w:tmpl w:val="28C210B0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D12280E"/>
    <w:multiLevelType w:val="hybridMultilevel"/>
    <w:tmpl w:val="2C2AB0DA"/>
    <w:lvl w:ilvl="0" w:tplc="2DF8D56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61B59"/>
    <w:multiLevelType w:val="hybridMultilevel"/>
    <w:tmpl w:val="E2E4D66E"/>
    <w:lvl w:ilvl="0" w:tplc="9FFC3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1E95"/>
    <w:multiLevelType w:val="hybridMultilevel"/>
    <w:tmpl w:val="930A69C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81"/>
    <w:rsid w:val="00006CA6"/>
    <w:rsid w:val="000116E3"/>
    <w:rsid w:val="000258ED"/>
    <w:rsid w:val="00027809"/>
    <w:rsid w:val="00043DE5"/>
    <w:rsid w:val="00065A6F"/>
    <w:rsid w:val="00082D37"/>
    <w:rsid w:val="000845C0"/>
    <w:rsid w:val="000863AB"/>
    <w:rsid w:val="00091436"/>
    <w:rsid w:val="000A2394"/>
    <w:rsid w:val="000A66F4"/>
    <w:rsid w:val="000A7EE6"/>
    <w:rsid w:val="000B4467"/>
    <w:rsid w:val="000D088C"/>
    <w:rsid w:val="000D44D9"/>
    <w:rsid w:val="000E29BD"/>
    <w:rsid w:val="000E65BF"/>
    <w:rsid w:val="000F2B75"/>
    <w:rsid w:val="000F3FB6"/>
    <w:rsid w:val="000F7806"/>
    <w:rsid w:val="000F7DD2"/>
    <w:rsid w:val="001002C2"/>
    <w:rsid w:val="0011683C"/>
    <w:rsid w:val="0012178C"/>
    <w:rsid w:val="00125525"/>
    <w:rsid w:val="00150BBE"/>
    <w:rsid w:val="00152861"/>
    <w:rsid w:val="00170A92"/>
    <w:rsid w:val="00183757"/>
    <w:rsid w:val="001A1516"/>
    <w:rsid w:val="001F2CF0"/>
    <w:rsid w:val="001F51DB"/>
    <w:rsid w:val="001F5E08"/>
    <w:rsid w:val="002141AE"/>
    <w:rsid w:val="00220C9F"/>
    <w:rsid w:val="00223609"/>
    <w:rsid w:val="00224009"/>
    <w:rsid w:val="00236D01"/>
    <w:rsid w:val="00237A66"/>
    <w:rsid w:val="002405EF"/>
    <w:rsid w:val="0024755B"/>
    <w:rsid w:val="002671B3"/>
    <w:rsid w:val="00271166"/>
    <w:rsid w:val="00273919"/>
    <w:rsid w:val="00280610"/>
    <w:rsid w:val="0028378F"/>
    <w:rsid w:val="002918E7"/>
    <w:rsid w:val="00292077"/>
    <w:rsid w:val="002B3F98"/>
    <w:rsid w:val="002E3FB4"/>
    <w:rsid w:val="002F4C8F"/>
    <w:rsid w:val="002F690C"/>
    <w:rsid w:val="0030614B"/>
    <w:rsid w:val="003132C4"/>
    <w:rsid w:val="0033607F"/>
    <w:rsid w:val="00343EB1"/>
    <w:rsid w:val="00354AF3"/>
    <w:rsid w:val="00356851"/>
    <w:rsid w:val="00363F11"/>
    <w:rsid w:val="00365BB0"/>
    <w:rsid w:val="00365E44"/>
    <w:rsid w:val="00374964"/>
    <w:rsid w:val="0038639F"/>
    <w:rsid w:val="003A4756"/>
    <w:rsid w:val="003A7281"/>
    <w:rsid w:val="003B6CFB"/>
    <w:rsid w:val="003D4FD7"/>
    <w:rsid w:val="003F0B79"/>
    <w:rsid w:val="003F19D7"/>
    <w:rsid w:val="003F5FAB"/>
    <w:rsid w:val="00401723"/>
    <w:rsid w:val="00426B1D"/>
    <w:rsid w:val="00443F77"/>
    <w:rsid w:val="00450764"/>
    <w:rsid w:val="00451489"/>
    <w:rsid w:val="0046065A"/>
    <w:rsid w:val="004629F2"/>
    <w:rsid w:val="004645E5"/>
    <w:rsid w:val="00467212"/>
    <w:rsid w:val="00470D39"/>
    <w:rsid w:val="00472A24"/>
    <w:rsid w:val="00480830"/>
    <w:rsid w:val="0048794A"/>
    <w:rsid w:val="004B037E"/>
    <w:rsid w:val="004B54F5"/>
    <w:rsid w:val="004B70BD"/>
    <w:rsid w:val="004C26FE"/>
    <w:rsid w:val="004C7D5F"/>
    <w:rsid w:val="004F2508"/>
    <w:rsid w:val="00512AAA"/>
    <w:rsid w:val="005136F6"/>
    <w:rsid w:val="005208DD"/>
    <w:rsid w:val="005579E7"/>
    <w:rsid w:val="00572B3F"/>
    <w:rsid w:val="00584B3A"/>
    <w:rsid w:val="005B26D5"/>
    <w:rsid w:val="005C4446"/>
    <w:rsid w:val="005D0B52"/>
    <w:rsid w:val="005D2452"/>
    <w:rsid w:val="005D4BF8"/>
    <w:rsid w:val="005D5744"/>
    <w:rsid w:val="005D739D"/>
    <w:rsid w:val="005D760B"/>
    <w:rsid w:val="005E52BC"/>
    <w:rsid w:val="005F4C7F"/>
    <w:rsid w:val="00607F7F"/>
    <w:rsid w:val="00610772"/>
    <w:rsid w:val="006608B8"/>
    <w:rsid w:val="00666B71"/>
    <w:rsid w:val="0067265D"/>
    <w:rsid w:val="00690F81"/>
    <w:rsid w:val="006A31B8"/>
    <w:rsid w:val="006A4789"/>
    <w:rsid w:val="006B0F05"/>
    <w:rsid w:val="006B3F44"/>
    <w:rsid w:val="006C01ED"/>
    <w:rsid w:val="006C61DF"/>
    <w:rsid w:val="006D2A53"/>
    <w:rsid w:val="006E2EEE"/>
    <w:rsid w:val="006F04BB"/>
    <w:rsid w:val="006F65A8"/>
    <w:rsid w:val="006F680B"/>
    <w:rsid w:val="00707F16"/>
    <w:rsid w:val="00711823"/>
    <w:rsid w:val="00733A78"/>
    <w:rsid w:val="00733BB7"/>
    <w:rsid w:val="00736A0C"/>
    <w:rsid w:val="0074205F"/>
    <w:rsid w:val="0074487E"/>
    <w:rsid w:val="00745288"/>
    <w:rsid w:val="0075643E"/>
    <w:rsid w:val="00761D1C"/>
    <w:rsid w:val="0076222A"/>
    <w:rsid w:val="00765DCA"/>
    <w:rsid w:val="00790E19"/>
    <w:rsid w:val="007A226A"/>
    <w:rsid w:val="007A2A98"/>
    <w:rsid w:val="007A58CE"/>
    <w:rsid w:val="007B48B4"/>
    <w:rsid w:val="007B5E32"/>
    <w:rsid w:val="007C6DD3"/>
    <w:rsid w:val="0080068E"/>
    <w:rsid w:val="00801EFC"/>
    <w:rsid w:val="00831B06"/>
    <w:rsid w:val="0083677C"/>
    <w:rsid w:val="00851334"/>
    <w:rsid w:val="008558B7"/>
    <w:rsid w:val="00855F61"/>
    <w:rsid w:val="008731F9"/>
    <w:rsid w:val="00876C40"/>
    <w:rsid w:val="00881952"/>
    <w:rsid w:val="0088601F"/>
    <w:rsid w:val="00893443"/>
    <w:rsid w:val="008A0D0F"/>
    <w:rsid w:val="008A48F9"/>
    <w:rsid w:val="008B08C0"/>
    <w:rsid w:val="008B3FD1"/>
    <w:rsid w:val="008B6D41"/>
    <w:rsid w:val="008D26C7"/>
    <w:rsid w:val="008D4940"/>
    <w:rsid w:val="008F75A5"/>
    <w:rsid w:val="009127E4"/>
    <w:rsid w:val="009206AD"/>
    <w:rsid w:val="00936AD9"/>
    <w:rsid w:val="00957A3F"/>
    <w:rsid w:val="00964984"/>
    <w:rsid w:val="00965B60"/>
    <w:rsid w:val="00967139"/>
    <w:rsid w:val="00967CE3"/>
    <w:rsid w:val="0099364D"/>
    <w:rsid w:val="0099490D"/>
    <w:rsid w:val="00996E6E"/>
    <w:rsid w:val="009A76CA"/>
    <w:rsid w:val="009B0E73"/>
    <w:rsid w:val="009B230B"/>
    <w:rsid w:val="009C7DF6"/>
    <w:rsid w:val="009E165C"/>
    <w:rsid w:val="009E56F9"/>
    <w:rsid w:val="009F0C6E"/>
    <w:rsid w:val="00A002FC"/>
    <w:rsid w:val="00A24B36"/>
    <w:rsid w:val="00A3546C"/>
    <w:rsid w:val="00A56869"/>
    <w:rsid w:val="00A60FFE"/>
    <w:rsid w:val="00A65297"/>
    <w:rsid w:val="00A66CC0"/>
    <w:rsid w:val="00A755E2"/>
    <w:rsid w:val="00AB2AE8"/>
    <w:rsid w:val="00AB3D4B"/>
    <w:rsid w:val="00AE6511"/>
    <w:rsid w:val="00B02749"/>
    <w:rsid w:val="00B038B3"/>
    <w:rsid w:val="00B11D31"/>
    <w:rsid w:val="00B30B8E"/>
    <w:rsid w:val="00B32406"/>
    <w:rsid w:val="00B36132"/>
    <w:rsid w:val="00B47A1E"/>
    <w:rsid w:val="00B5206D"/>
    <w:rsid w:val="00B64C8C"/>
    <w:rsid w:val="00B75500"/>
    <w:rsid w:val="00B849AE"/>
    <w:rsid w:val="00B8632C"/>
    <w:rsid w:val="00B86C6C"/>
    <w:rsid w:val="00B90D19"/>
    <w:rsid w:val="00BA3A4B"/>
    <w:rsid w:val="00BA5E16"/>
    <w:rsid w:val="00BB6328"/>
    <w:rsid w:val="00BD06E2"/>
    <w:rsid w:val="00BD3D2E"/>
    <w:rsid w:val="00BF0700"/>
    <w:rsid w:val="00BF2FBE"/>
    <w:rsid w:val="00C0648E"/>
    <w:rsid w:val="00C06D1E"/>
    <w:rsid w:val="00C1518A"/>
    <w:rsid w:val="00C21DB8"/>
    <w:rsid w:val="00C2752C"/>
    <w:rsid w:val="00C346C4"/>
    <w:rsid w:val="00C35488"/>
    <w:rsid w:val="00C376AF"/>
    <w:rsid w:val="00C40C07"/>
    <w:rsid w:val="00C4329E"/>
    <w:rsid w:val="00C47E52"/>
    <w:rsid w:val="00C6507A"/>
    <w:rsid w:val="00C6756E"/>
    <w:rsid w:val="00C84380"/>
    <w:rsid w:val="00C9085E"/>
    <w:rsid w:val="00CA4D26"/>
    <w:rsid w:val="00CA55B0"/>
    <w:rsid w:val="00CC0081"/>
    <w:rsid w:val="00CC4CB3"/>
    <w:rsid w:val="00CF0D61"/>
    <w:rsid w:val="00CF2423"/>
    <w:rsid w:val="00CF4852"/>
    <w:rsid w:val="00D00A85"/>
    <w:rsid w:val="00D06ADC"/>
    <w:rsid w:val="00D10B2E"/>
    <w:rsid w:val="00D24752"/>
    <w:rsid w:val="00D409EC"/>
    <w:rsid w:val="00D4795F"/>
    <w:rsid w:val="00D546B1"/>
    <w:rsid w:val="00D57315"/>
    <w:rsid w:val="00D642B8"/>
    <w:rsid w:val="00D71F3C"/>
    <w:rsid w:val="00D74AA9"/>
    <w:rsid w:val="00D941FA"/>
    <w:rsid w:val="00DA6872"/>
    <w:rsid w:val="00DC387D"/>
    <w:rsid w:val="00DE2E72"/>
    <w:rsid w:val="00DE318A"/>
    <w:rsid w:val="00DE45D9"/>
    <w:rsid w:val="00DE606B"/>
    <w:rsid w:val="00DF00E3"/>
    <w:rsid w:val="00DF0F28"/>
    <w:rsid w:val="00E00681"/>
    <w:rsid w:val="00E10E97"/>
    <w:rsid w:val="00E1485F"/>
    <w:rsid w:val="00E156B9"/>
    <w:rsid w:val="00E22CBA"/>
    <w:rsid w:val="00E445FF"/>
    <w:rsid w:val="00E50387"/>
    <w:rsid w:val="00E516AD"/>
    <w:rsid w:val="00E60634"/>
    <w:rsid w:val="00E6314E"/>
    <w:rsid w:val="00E702A6"/>
    <w:rsid w:val="00E73BC1"/>
    <w:rsid w:val="00E84300"/>
    <w:rsid w:val="00EA2423"/>
    <w:rsid w:val="00EB085C"/>
    <w:rsid w:val="00EC0217"/>
    <w:rsid w:val="00EC19E3"/>
    <w:rsid w:val="00EC32BC"/>
    <w:rsid w:val="00EC6C43"/>
    <w:rsid w:val="00EF0A57"/>
    <w:rsid w:val="00EF3FA7"/>
    <w:rsid w:val="00EF46CC"/>
    <w:rsid w:val="00EF69D5"/>
    <w:rsid w:val="00F010C4"/>
    <w:rsid w:val="00F04C2C"/>
    <w:rsid w:val="00F06554"/>
    <w:rsid w:val="00F13EAE"/>
    <w:rsid w:val="00F178D6"/>
    <w:rsid w:val="00F267EC"/>
    <w:rsid w:val="00F267F5"/>
    <w:rsid w:val="00F300E7"/>
    <w:rsid w:val="00F57BDE"/>
    <w:rsid w:val="00F622C9"/>
    <w:rsid w:val="00F64209"/>
    <w:rsid w:val="00F65D44"/>
    <w:rsid w:val="00F77AFD"/>
    <w:rsid w:val="00F83E7F"/>
    <w:rsid w:val="00F95C6B"/>
    <w:rsid w:val="00FA451E"/>
    <w:rsid w:val="00FA5C61"/>
    <w:rsid w:val="00FB30BD"/>
    <w:rsid w:val="00FC273D"/>
    <w:rsid w:val="00FD4723"/>
    <w:rsid w:val="00FE5639"/>
    <w:rsid w:val="00FF5144"/>
    <w:rsid w:val="00FF5A46"/>
    <w:rsid w:val="0A82AAFE"/>
    <w:rsid w:val="1FFFB516"/>
    <w:rsid w:val="5393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C4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6C40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CF4852"/>
    <w:pPr>
      <w:spacing w:after="0" w:line="240" w:lineRule="auto"/>
    </w:pPr>
    <w:rPr>
      <w:rFonts w:ascii="Calibri" w:hAnsi="Calibri" w:cs="Calibri"/>
      <w:sz w:val="20"/>
      <w:szCs w:val="20"/>
      <w:lang w:eastAsia="uk-UA"/>
    </w:rPr>
  </w:style>
  <w:style w:type="character" w:customStyle="1" w:styleId="a5">
    <w:name w:val="Текст сноски Знак"/>
    <w:basedOn w:val="a0"/>
    <w:link w:val="a4"/>
    <w:uiPriority w:val="99"/>
    <w:semiHidden/>
    <w:rsid w:val="00CF4852"/>
    <w:rPr>
      <w:rFonts w:ascii="Calibri" w:hAnsi="Calibri" w:cs="Calibri"/>
      <w:sz w:val="20"/>
      <w:szCs w:val="20"/>
      <w:lang w:eastAsia="uk-UA"/>
    </w:rPr>
  </w:style>
  <w:style w:type="character" w:styleId="a6">
    <w:name w:val="footnote reference"/>
    <w:basedOn w:val="a0"/>
    <w:uiPriority w:val="99"/>
    <w:semiHidden/>
    <w:unhideWhenUsed/>
    <w:rsid w:val="00CF4852"/>
    <w:rPr>
      <w:vertAlign w:val="superscript"/>
    </w:rPr>
  </w:style>
  <w:style w:type="paragraph" w:customStyle="1" w:styleId="paragraph">
    <w:name w:val="paragraph"/>
    <w:basedOn w:val="a"/>
    <w:rsid w:val="005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5208DD"/>
  </w:style>
  <w:style w:type="character" w:customStyle="1" w:styleId="eop">
    <w:name w:val="eop"/>
    <w:basedOn w:val="a0"/>
    <w:rsid w:val="005208DD"/>
  </w:style>
  <w:style w:type="character" w:customStyle="1" w:styleId="spellingerror">
    <w:name w:val="spellingerror"/>
    <w:basedOn w:val="a0"/>
    <w:rsid w:val="005208DD"/>
  </w:style>
  <w:style w:type="character" w:styleId="a7">
    <w:name w:val="annotation reference"/>
    <w:basedOn w:val="a0"/>
    <w:uiPriority w:val="99"/>
    <w:semiHidden/>
    <w:unhideWhenUsed/>
    <w:rsid w:val="007448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48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48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48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487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87E"/>
    <w:rPr>
      <w:rFonts w:ascii="Segoe UI" w:hAnsi="Segoe UI" w:cs="Segoe UI"/>
      <w:sz w:val="18"/>
      <w:szCs w:val="18"/>
    </w:rPr>
  </w:style>
  <w:style w:type="paragraph" w:customStyle="1" w:styleId="ae">
    <w:name w:val="Нормальний текст"/>
    <w:basedOn w:val="a"/>
    <w:rsid w:val="00B3240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46CC"/>
  </w:style>
  <w:style w:type="paragraph" w:styleId="af1">
    <w:name w:val="footer"/>
    <w:basedOn w:val="a"/>
    <w:link w:val="af2"/>
    <w:uiPriority w:val="99"/>
    <w:unhideWhenUsed/>
    <w:rsid w:val="00E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46CC"/>
  </w:style>
  <w:style w:type="character" w:styleId="af3">
    <w:name w:val="FollowedHyperlink"/>
    <w:basedOn w:val="a0"/>
    <w:uiPriority w:val="99"/>
    <w:semiHidden/>
    <w:unhideWhenUsed/>
    <w:rsid w:val="003F19D7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BD06E2"/>
    <w:pPr>
      <w:spacing w:after="0" w:line="240" w:lineRule="auto"/>
    </w:pPr>
  </w:style>
  <w:style w:type="character" w:customStyle="1" w:styleId="rvts37">
    <w:name w:val="rvts37"/>
    <w:basedOn w:val="a0"/>
    <w:rsid w:val="00761D1C"/>
  </w:style>
  <w:style w:type="paragraph" w:styleId="af5">
    <w:name w:val="List Paragraph"/>
    <w:basedOn w:val="a"/>
    <w:uiPriority w:val="34"/>
    <w:qFormat/>
    <w:rsid w:val="007A2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C4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6C40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CF4852"/>
    <w:pPr>
      <w:spacing w:after="0" w:line="240" w:lineRule="auto"/>
    </w:pPr>
    <w:rPr>
      <w:rFonts w:ascii="Calibri" w:hAnsi="Calibri" w:cs="Calibri"/>
      <w:sz w:val="20"/>
      <w:szCs w:val="20"/>
      <w:lang w:eastAsia="uk-UA"/>
    </w:rPr>
  </w:style>
  <w:style w:type="character" w:customStyle="1" w:styleId="a5">
    <w:name w:val="Текст сноски Знак"/>
    <w:basedOn w:val="a0"/>
    <w:link w:val="a4"/>
    <w:uiPriority w:val="99"/>
    <w:semiHidden/>
    <w:rsid w:val="00CF4852"/>
    <w:rPr>
      <w:rFonts w:ascii="Calibri" w:hAnsi="Calibri" w:cs="Calibri"/>
      <w:sz w:val="20"/>
      <w:szCs w:val="20"/>
      <w:lang w:eastAsia="uk-UA"/>
    </w:rPr>
  </w:style>
  <w:style w:type="character" w:styleId="a6">
    <w:name w:val="footnote reference"/>
    <w:basedOn w:val="a0"/>
    <w:uiPriority w:val="99"/>
    <w:semiHidden/>
    <w:unhideWhenUsed/>
    <w:rsid w:val="00CF4852"/>
    <w:rPr>
      <w:vertAlign w:val="superscript"/>
    </w:rPr>
  </w:style>
  <w:style w:type="paragraph" w:customStyle="1" w:styleId="paragraph">
    <w:name w:val="paragraph"/>
    <w:basedOn w:val="a"/>
    <w:rsid w:val="005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5208DD"/>
  </w:style>
  <w:style w:type="character" w:customStyle="1" w:styleId="eop">
    <w:name w:val="eop"/>
    <w:basedOn w:val="a0"/>
    <w:rsid w:val="005208DD"/>
  </w:style>
  <w:style w:type="character" w:customStyle="1" w:styleId="spellingerror">
    <w:name w:val="spellingerror"/>
    <w:basedOn w:val="a0"/>
    <w:rsid w:val="005208DD"/>
  </w:style>
  <w:style w:type="character" w:styleId="a7">
    <w:name w:val="annotation reference"/>
    <w:basedOn w:val="a0"/>
    <w:uiPriority w:val="99"/>
    <w:semiHidden/>
    <w:unhideWhenUsed/>
    <w:rsid w:val="007448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48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48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48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487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87E"/>
    <w:rPr>
      <w:rFonts w:ascii="Segoe UI" w:hAnsi="Segoe UI" w:cs="Segoe UI"/>
      <w:sz w:val="18"/>
      <w:szCs w:val="18"/>
    </w:rPr>
  </w:style>
  <w:style w:type="paragraph" w:customStyle="1" w:styleId="ae">
    <w:name w:val="Нормальний текст"/>
    <w:basedOn w:val="a"/>
    <w:rsid w:val="00B3240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46CC"/>
  </w:style>
  <w:style w:type="paragraph" w:styleId="af1">
    <w:name w:val="footer"/>
    <w:basedOn w:val="a"/>
    <w:link w:val="af2"/>
    <w:uiPriority w:val="99"/>
    <w:unhideWhenUsed/>
    <w:rsid w:val="00E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46CC"/>
  </w:style>
  <w:style w:type="character" w:styleId="af3">
    <w:name w:val="FollowedHyperlink"/>
    <w:basedOn w:val="a0"/>
    <w:uiPriority w:val="99"/>
    <w:semiHidden/>
    <w:unhideWhenUsed/>
    <w:rsid w:val="003F19D7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BD06E2"/>
    <w:pPr>
      <w:spacing w:after="0" w:line="240" w:lineRule="auto"/>
    </w:pPr>
  </w:style>
  <w:style w:type="character" w:customStyle="1" w:styleId="rvts37">
    <w:name w:val="rvts37"/>
    <w:basedOn w:val="a0"/>
    <w:rsid w:val="00761D1C"/>
  </w:style>
  <w:style w:type="paragraph" w:styleId="af5">
    <w:name w:val="List Paragraph"/>
    <w:basedOn w:val="a"/>
    <w:uiPriority w:val="34"/>
    <w:qFormat/>
    <w:rsid w:val="007A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9814A12775D4CA64292605623F445" ma:contentTypeVersion="12" ma:contentTypeDescription="Create a new document." ma:contentTypeScope="" ma:versionID="e3aa0b1448711eaeb087364e419bf107">
  <xsd:schema xmlns:xsd="http://www.w3.org/2001/XMLSchema" xmlns:xs="http://www.w3.org/2001/XMLSchema" xmlns:p="http://schemas.microsoft.com/office/2006/metadata/properties" xmlns:ns2="8083bed5-7145-4d71-b62a-08977c5aa972" xmlns:ns3="5e6cb14b-b880-4a09-ab2b-da993165554a" targetNamespace="http://schemas.microsoft.com/office/2006/metadata/properties" ma:root="true" ma:fieldsID="db1ce1507f54a1b09b552f9d2de025dd" ns2:_="" ns3:_="">
    <xsd:import namespace="8083bed5-7145-4d71-b62a-08977c5aa972"/>
    <xsd:import namespace="5e6cb14b-b880-4a09-ab2b-da9931655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Link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3bed5-7145-4d71-b62a-08977c5a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b14b-b880-4a09-ab2b-da9931655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5e6cb14b-b880-4a09-ab2b-da993165554a">
      <Url xsi:nil="true"/>
      <Description xsi:nil="true"/>
    </Link>
    <_Flow_SignoffStatus xmlns="5e6cb14b-b880-4a09-ab2b-da99316555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81A6-BB16-44AD-B253-C38404DA4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C8D09-5B01-4307-AB30-B9069E343B2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083bed5-7145-4d71-b62a-08977c5aa972"/>
    <ds:schemaRef ds:uri="5e6cb14b-b880-4a09-ab2b-da993165554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F5652-C023-43DD-8846-8B42F5BBF45F}">
  <ds:schemaRefs>
    <ds:schemaRef ds:uri="5e6cb14b-b880-4a09-ab2b-da993165554a"/>
    <ds:schemaRef ds:uri="http://purl.org/dc/dcmitype/"/>
    <ds:schemaRef ds:uri="8083bed5-7145-4d71-b62a-08977c5aa972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C0ED17-0F91-4542-AB90-8C0A8FC7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7933</Words>
  <Characters>4523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Links>
    <vt:vector size="6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mailto:Yaryna.Skorokhod@eba.com.ua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Sichkar</dc:creator>
  <cp:lastModifiedBy>Мельник Микола Миколайович</cp:lastModifiedBy>
  <cp:revision>10</cp:revision>
  <cp:lastPrinted>2019-08-07T12:45:00Z</cp:lastPrinted>
  <dcterms:created xsi:type="dcterms:W3CDTF">2019-08-02T10:11:00Z</dcterms:created>
  <dcterms:modified xsi:type="dcterms:W3CDTF">2019-08-07T13:12:00Z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0x010100E059814A12775D4CA64292605623F445</vt:lpwstr>
  </property>
  <property fmtid="{D5CDD505-2E9C-101B-9397-08002B2CF9AE}" pid="3" name="AuthorIds_UIVersion_512">
    <vt:lpwstr>1277</vt:lpwstr>
  </property>
</Properties>
</file>