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F7" w:rsidRDefault="004144F7" w:rsidP="004144F7">
      <w:pPr>
        <w:shd w:val="clear" w:color="auto" w:fill="FFFFFF"/>
        <w:spacing w:before="300" w:after="450" w:line="240" w:lineRule="auto"/>
        <w:ind w:right="450"/>
        <w:rPr>
          <w:rFonts w:ascii="Times New Roman" w:eastAsia="Times New Roman" w:hAnsi="Times New Roman" w:cs="Times New Roman"/>
          <w:b/>
          <w:bCs/>
          <w:color w:val="333333"/>
          <w:sz w:val="32"/>
          <w:szCs w:val="32"/>
          <w:lang w:val="uk-UA" w:eastAsia="ru-RU"/>
        </w:rPr>
      </w:pPr>
    </w:p>
    <w:p w:rsidR="00A05692" w:rsidRPr="00A05692" w:rsidRDefault="00A05692" w:rsidP="00A05692">
      <w:pPr>
        <w:spacing w:after="0" w:line="360" w:lineRule="auto"/>
        <w:ind w:left="5103"/>
        <w:rPr>
          <w:rFonts w:ascii="Times New Roman" w:hAnsi="Times New Roman" w:cs="Times New Roman"/>
          <w:sz w:val="28"/>
          <w:szCs w:val="28"/>
        </w:rPr>
      </w:pPr>
      <w:r w:rsidRPr="00A05692">
        <w:rPr>
          <w:rFonts w:ascii="Times New Roman" w:hAnsi="Times New Roman" w:cs="Times New Roman"/>
          <w:sz w:val="28"/>
          <w:szCs w:val="28"/>
        </w:rPr>
        <w:t>ЗАТВЕРДЖЕНО</w:t>
      </w:r>
    </w:p>
    <w:p w:rsidR="00A05692" w:rsidRPr="00A05692" w:rsidRDefault="00A05692" w:rsidP="00A05692">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 xml:space="preserve">Наказ </w:t>
      </w:r>
      <w:proofErr w:type="spellStart"/>
      <w:r>
        <w:rPr>
          <w:rFonts w:ascii="Times New Roman" w:hAnsi="Times New Roman" w:cs="Times New Roman"/>
          <w:sz w:val="28"/>
          <w:szCs w:val="28"/>
        </w:rPr>
        <w:t>Міністерства</w:t>
      </w:r>
      <w:proofErr w:type="spellEnd"/>
      <w:r>
        <w:rPr>
          <w:rFonts w:ascii="Times New Roman" w:hAnsi="Times New Roman" w:cs="Times New Roman"/>
          <w:sz w:val="28"/>
          <w:szCs w:val="28"/>
        </w:rPr>
        <w:t xml:space="preserve"> </w:t>
      </w:r>
      <w:proofErr w:type="spellStart"/>
      <w:r w:rsidRPr="00A05692">
        <w:rPr>
          <w:rFonts w:ascii="Times New Roman" w:hAnsi="Times New Roman" w:cs="Times New Roman"/>
          <w:sz w:val="28"/>
          <w:szCs w:val="28"/>
        </w:rPr>
        <w:t>інфраструктури</w:t>
      </w:r>
      <w:proofErr w:type="spellEnd"/>
      <w:r w:rsidRPr="00A05692">
        <w:rPr>
          <w:rFonts w:ascii="Times New Roman" w:hAnsi="Times New Roman" w:cs="Times New Roman"/>
          <w:sz w:val="28"/>
          <w:szCs w:val="28"/>
        </w:rPr>
        <w:t xml:space="preserve"> </w:t>
      </w:r>
      <w:proofErr w:type="spellStart"/>
      <w:r w:rsidRPr="00A05692">
        <w:rPr>
          <w:rFonts w:ascii="Times New Roman" w:hAnsi="Times New Roman" w:cs="Times New Roman"/>
          <w:sz w:val="28"/>
          <w:szCs w:val="28"/>
        </w:rPr>
        <w:t>України</w:t>
      </w:r>
      <w:proofErr w:type="spellEnd"/>
    </w:p>
    <w:p w:rsidR="00A05692" w:rsidRPr="00A05692" w:rsidRDefault="00A05692" w:rsidP="00A05692">
      <w:pPr>
        <w:spacing w:after="0" w:line="360" w:lineRule="auto"/>
        <w:ind w:firstLine="5103"/>
        <w:rPr>
          <w:rFonts w:ascii="Times New Roman" w:hAnsi="Times New Roman" w:cs="Times New Roman"/>
          <w:sz w:val="28"/>
          <w:szCs w:val="28"/>
        </w:rPr>
      </w:pPr>
      <w:r w:rsidRPr="00A05692">
        <w:rPr>
          <w:rFonts w:ascii="Times New Roman" w:hAnsi="Times New Roman" w:cs="Times New Roman"/>
          <w:sz w:val="28"/>
          <w:szCs w:val="28"/>
        </w:rPr>
        <w:t>___ ___________ 2020 року № _____</w:t>
      </w:r>
    </w:p>
    <w:p w:rsidR="00A05692" w:rsidRPr="00F7613F" w:rsidRDefault="00A05692" w:rsidP="00A05692">
      <w:pPr>
        <w:spacing w:after="0" w:line="240" w:lineRule="auto"/>
        <w:ind w:left="5103"/>
        <w:jc w:val="both"/>
      </w:pPr>
    </w:p>
    <w:p w:rsidR="004144F7" w:rsidRPr="004144F7" w:rsidRDefault="004144F7" w:rsidP="00643197">
      <w:pPr>
        <w:shd w:val="clear" w:color="auto" w:fill="FFFFFF"/>
        <w:spacing w:before="300" w:after="450" w:line="240" w:lineRule="auto"/>
        <w:ind w:left="450" w:right="450"/>
        <w:jc w:val="center"/>
        <w:rPr>
          <w:rFonts w:ascii="Times New Roman" w:eastAsia="Times New Roman" w:hAnsi="Times New Roman" w:cs="Times New Roman"/>
          <w:b/>
          <w:bCs/>
          <w:color w:val="333333"/>
          <w:sz w:val="28"/>
          <w:szCs w:val="28"/>
          <w:lang w:eastAsia="ru-RU"/>
        </w:rPr>
      </w:pPr>
    </w:p>
    <w:p w:rsidR="00643197" w:rsidRPr="002F5A3F" w:rsidRDefault="00643197" w:rsidP="0064319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r w:rsidRPr="002F5A3F">
        <w:rPr>
          <w:rFonts w:ascii="Times New Roman" w:eastAsia="Times New Roman" w:hAnsi="Times New Roman" w:cs="Times New Roman"/>
          <w:b/>
          <w:bCs/>
          <w:color w:val="333333"/>
          <w:sz w:val="32"/>
          <w:szCs w:val="32"/>
          <w:lang w:val="uk-UA" w:eastAsia="ru-RU"/>
        </w:rPr>
        <w:t>ПОРЯДОК</w:t>
      </w:r>
      <w:r w:rsidRPr="002F5A3F">
        <w:rPr>
          <w:rFonts w:ascii="Times New Roman" w:eastAsia="Times New Roman" w:hAnsi="Times New Roman" w:cs="Times New Roman"/>
          <w:color w:val="333333"/>
          <w:sz w:val="24"/>
          <w:szCs w:val="24"/>
          <w:lang w:val="uk-UA" w:eastAsia="ru-RU"/>
        </w:rPr>
        <w:br/>
      </w:r>
      <w:r w:rsidRPr="002F5A3F">
        <w:rPr>
          <w:rFonts w:ascii="Times New Roman" w:eastAsia="Times New Roman" w:hAnsi="Times New Roman" w:cs="Times New Roman"/>
          <w:b/>
          <w:bCs/>
          <w:color w:val="333333"/>
          <w:sz w:val="32"/>
          <w:szCs w:val="32"/>
          <w:lang w:val="uk-UA" w:eastAsia="ru-RU"/>
        </w:rPr>
        <w:t>видачі одноразових тимчасових дозволів на захід до річкових портів України суднам під прапорами держав, з якими не укладено міжнародних договорів про судноплавство на внутрішніх водних шляхах</w:t>
      </w:r>
    </w:p>
    <w:p w:rsidR="00643197" w:rsidRPr="002F5A3F" w:rsidRDefault="00643197" w:rsidP="006431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0" w:name="n62"/>
      <w:bookmarkStart w:id="1" w:name="n17"/>
      <w:bookmarkEnd w:id="0"/>
      <w:bookmarkEnd w:id="1"/>
      <w:r w:rsidRPr="002F5A3F">
        <w:rPr>
          <w:rFonts w:ascii="Times New Roman" w:eastAsia="Times New Roman" w:hAnsi="Times New Roman" w:cs="Times New Roman"/>
          <w:b/>
          <w:bCs/>
          <w:color w:val="333333"/>
          <w:sz w:val="28"/>
          <w:szCs w:val="28"/>
          <w:lang w:val="uk-UA" w:eastAsia="ru-RU"/>
        </w:rPr>
        <w:t>I. Загальні положення</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 w:name="n18"/>
      <w:bookmarkEnd w:id="2"/>
      <w:r w:rsidRPr="002F5A3F">
        <w:rPr>
          <w:rFonts w:ascii="Times New Roman" w:eastAsia="Times New Roman" w:hAnsi="Times New Roman" w:cs="Times New Roman"/>
          <w:color w:val="333333"/>
          <w:sz w:val="24"/>
          <w:szCs w:val="24"/>
          <w:lang w:val="uk-UA" w:eastAsia="ru-RU"/>
        </w:rPr>
        <w:t>1.1</w:t>
      </w:r>
      <w:bookmarkStart w:id="3" w:name="_GoBack"/>
      <w:r w:rsidRPr="00F43AA2">
        <w:rPr>
          <w:rFonts w:ascii="Times New Roman" w:eastAsia="Times New Roman" w:hAnsi="Times New Roman" w:cs="Times New Roman"/>
          <w:color w:val="333333"/>
          <w:sz w:val="24"/>
          <w:szCs w:val="24"/>
          <w:lang w:val="uk-UA" w:eastAsia="ru-RU"/>
        </w:rPr>
        <w:t>. Цей Порядок встановлює процедуру видачі одноразових тимчасових дозволів на захід до річкових портів України іноземним невійськовим суднам під прапорами держав, з якими не укладено міжнародних договорів про судноплавство на внутрішніх водних шляхах (далі - Одноразовий дозвіл), за винятком пасажирських, спортивних, парусних суден та яхт.</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 w:name="n19"/>
      <w:bookmarkEnd w:id="4"/>
      <w:r w:rsidRPr="00F43AA2">
        <w:rPr>
          <w:rFonts w:ascii="Times New Roman" w:eastAsia="Times New Roman" w:hAnsi="Times New Roman" w:cs="Times New Roman"/>
          <w:color w:val="333333"/>
          <w:sz w:val="24"/>
          <w:szCs w:val="24"/>
          <w:lang w:val="uk-UA" w:eastAsia="ru-RU"/>
        </w:rPr>
        <w:t>1.2 Дія цього Порядку поширюється на суб'єктів господарювання незалежно від форми власності, що здійснюють діяльність у сфері перевезень вантажів морським і річковим транспортом.</w:t>
      </w:r>
    </w:p>
    <w:p w:rsidR="00643197" w:rsidRPr="00F43AA2" w:rsidRDefault="00643197" w:rsidP="0064319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5" w:name="n20"/>
      <w:bookmarkEnd w:id="5"/>
      <w:r w:rsidRPr="00F43AA2">
        <w:rPr>
          <w:rFonts w:ascii="Times New Roman" w:eastAsia="Times New Roman" w:hAnsi="Times New Roman" w:cs="Times New Roman"/>
          <w:b/>
          <w:bCs/>
          <w:color w:val="333333"/>
          <w:sz w:val="24"/>
          <w:szCs w:val="24"/>
          <w:lang w:val="uk-UA" w:eastAsia="ru-RU"/>
        </w:rPr>
        <w:t>II. Видача Одноразового дозволу та підстави для відмови у його видачі</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6" w:name="n21"/>
      <w:bookmarkEnd w:id="6"/>
      <w:r w:rsidRPr="00F43AA2">
        <w:rPr>
          <w:rFonts w:ascii="Times New Roman" w:eastAsia="Times New Roman" w:hAnsi="Times New Roman" w:cs="Times New Roman"/>
          <w:sz w:val="24"/>
          <w:szCs w:val="24"/>
          <w:lang w:val="uk-UA" w:eastAsia="ru-RU"/>
        </w:rPr>
        <w:t xml:space="preserve">2.1. Для отримання Одноразового дозволу адміністрація держави прапора, судновласник або його представник (далі - Представник) повинні не пізніше ніж за </w:t>
      </w:r>
      <w:r w:rsidRPr="00F43AA2">
        <w:rPr>
          <w:rFonts w:ascii="Times New Roman" w:eastAsia="Times New Roman" w:hAnsi="Times New Roman" w:cs="Times New Roman"/>
          <w:strike/>
          <w:sz w:val="24"/>
          <w:szCs w:val="24"/>
          <w:lang w:val="uk-UA" w:eastAsia="ru-RU"/>
        </w:rPr>
        <w:t xml:space="preserve">шість </w:t>
      </w:r>
      <w:r w:rsidR="002B1697" w:rsidRPr="00F43AA2">
        <w:rPr>
          <w:rFonts w:ascii="Times New Roman" w:eastAsia="Times New Roman" w:hAnsi="Times New Roman" w:cs="Times New Roman"/>
          <w:sz w:val="24"/>
          <w:szCs w:val="24"/>
          <w:lang w:eastAsia="ru-RU"/>
        </w:rPr>
        <w:t>три</w:t>
      </w:r>
      <w:r w:rsidR="00C62F91" w:rsidRPr="00F43AA2">
        <w:rPr>
          <w:rFonts w:ascii="Times New Roman" w:eastAsia="Times New Roman" w:hAnsi="Times New Roman" w:cs="Times New Roman"/>
          <w:sz w:val="24"/>
          <w:szCs w:val="24"/>
          <w:lang w:val="uk-UA" w:eastAsia="ru-RU"/>
        </w:rPr>
        <w:t xml:space="preserve"> </w:t>
      </w:r>
      <w:r w:rsidRPr="00F43AA2">
        <w:rPr>
          <w:rFonts w:ascii="Times New Roman" w:eastAsia="Times New Roman" w:hAnsi="Times New Roman" w:cs="Times New Roman"/>
          <w:sz w:val="24"/>
          <w:szCs w:val="24"/>
          <w:lang w:val="uk-UA" w:eastAsia="ru-RU"/>
        </w:rPr>
        <w:t>робочих днів до прибуття судна в річковий порт</w:t>
      </w:r>
      <w:r w:rsidR="00A22C44" w:rsidRPr="00F43AA2">
        <w:rPr>
          <w:rFonts w:ascii="Times New Roman" w:eastAsia="Times New Roman" w:hAnsi="Times New Roman" w:cs="Times New Roman"/>
          <w:sz w:val="24"/>
          <w:szCs w:val="24"/>
          <w:lang w:val="uk-UA" w:eastAsia="ru-RU"/>
        </w:rPr>
        <w:t>, в якому відкрито пункт пропуску через державний кордон (пункт контролю),</w:t>
      </w:r>
      <w:r w:rsidRPr="00F43AA2">
        <w:rPr>
          <w:rFonts w:ascii="Times New Roman" w:eastAsia="Times New Roman" w:hAnsi="Times New Roman" w:cs="Times New Roman"/>
          <w:sz w:val="24"/>
          <w:szCs w:val="24"/>
          <w:lang w:val="uk-UA" w:eastAsia="ru-RU"/>
        </w:rPr>
        <w:t xml:space="preserve"> звернутися до Державної служби морського та річкового транспорту України з </w:t>
      </w:r>
      <w:hyperlink r:id="rId4" w:anchor="n43" w:history="1">
        <w:r w:rsidRPr="00F43AA2">
          <w:rPr>
            <w:rFonts w:ascii="Times New Roman" w:eastAsia="Times New Roman" w:hAnsi="Times New Roman" w:cs="Times New Roman"/>
            <w:sz w:val="24"/>
            <w:szCs w:val="24"/>
            <w:lang w:val="uk-UA" w:eastAsia="ru-RU"/>
          </w:rPr>
          <w:t>поданням</w:t>
        </w:r>
      </w:hyperlink>
      <w:r w:rsidRPr="00F43AA2">
        <w:rPr>
          <w:rFonts w:ascii="Times New Roman" w:eastAsia="Times New Roman" w:hAnsi="Times New Roman" w:cs="Times New Roman"/>
          <w:sz w:val="24"/>
          <w:szCs w:val="24"/>
          <w:lang w:val="uk-UA" w:eastAsia="ru-RU"/>
        </w:rPr>
        <w:t> за формою, наведен</w:t>
      </w:r>
      <w:r w:rsidR="00A22C44" w:rsidRPr="00F43AA2">
        <w:rPr>
          <w:rFonts w:ascii="Times New Roman" w:eastAsia="Times New Roman" w:hAnsi="Times New Roman" w:cs="Times New Roman"/>
          <w:sz w:val="24"/>
          <w:szCs w:val="24"/>
          <w:lang w:val="uk-UA" w:eastAsia="ru-RU"/>
        </w:rPr>
        <w:t xml:space="preserve">ою у додатку 1 до цього Порядку, яка подається за допомогою засобів електронного зв’язку. </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7" w:name="n66"/>
      <w:bookmarkStart w:id="8" w:name="n22"/>
      <w:bookmarkEnd w:id="7"/>
      <w:bookmarkEnd w:id="8"/>
      <w:r w:rsidRPr="00F43AA2">
        <w:rPr>
          <w:rFonts w:ascii="Times New Roman" w:eastAsia="Times New Roman" w:hAnsi="Times New Roman" w:cs="Times New Roman"/>
          <w:sz w:val="24"/>
          <w:szCs w:val="24"/>
          <w:lang w:val="uk-UA" w:eastAsia="ru-RU"/>
        </w:rPr>
        <w:t xml:space="preserve">Подання обов’язково повинно містити: назву судна, яке виконує перевезення із зазначенням ідентифікаційного номеру Міжнародної морської організації судна, найменування/прізвище, ім’я, по батькові судновласника; назву держави, під прапором якої плаває судно; вид вантажу; назву порту завантаження та порту розвантаження; </w:t>
      </w:r>
      <w:r w:rsidR="00A22C44" w:rsidRPr="00F43AA2">
        <w:rPr>
          <w:rFonts w:ascii="Times New Roman" w:eastAsia="Times New Roman" w:hAnsi="Times New Roman" w:cs="Times New Roman"/>
          <w:sz w:val="24"/>
          <w:szCs w:val="24"/>
          <w:lang w:val="uk-UA" w:eastAsia="ru-RU"/>
        </w:rPr>
        <w:t xml:space="preserve">орієнтовну дату прибуття в порт, в якому відкрито пункт пропуску через державний кордон (пункт контролю); </w:t>
      </w:r>
      <w:r w:rsidRPr="00F43AA2">
        <w:rPr>
          <w:rFonts w:ascii="Times New Roman" w:eastAsia="Times New Roman" w:hAnsi="Times New Roman" w:cs="Times New Roman"/>
          <w:sz w:val="24"/>
          <w:szCs w:val="24"/>
          <w:lang w:val="uk-UA" w:eastAsia="ru-RU"/>
        </w:rPr>
        <w:t>орієнтовну дату прибуття в річковий порт</w:t>
      </w:r>
      <w:r w:rsidR="00A22C44" w:rsidRPr="00F43AA2">
        <w:rPr>
          <w:rFonts w:ascii="Times New Roman" w:eastAsia="Times New Roman" w:hAnsi="Times New Roman" w:cs="Times New Roman"/>
          <w:sz w:val="24"/>
          <w:szCs w:val="24"/>
          <w:lang w:val="uk-UA" w:eastAsia="ru-RU"/>
        </w:rPr>
        <w:t xml:space="preserve"> </w:t>
      </w:r>
      <w:r w:rsidRPr="00F43AA2">
        <w:rPr>
          <w:rFonts w:ascii="Times New Roman" w:eastAsia="Times New Roman" w:hAnsi="Times New Roman" w:cs="Times New Roman"/>
          <w:sz w:val="24"/>
          <w:szCs w:val="24"/>
          <w:lang w:val="uk-UA" w:eastAsia="ru-RU"/>
        </w:rPr>
        <w:t xml:space="preserve">України </w:t>
      </w:r>
      <w:r w:rsidR="00A22C44" w:rsidRPr="00F43AA2">
        <w:rPr>
          <w:rFonts w:ascii="Times New Roman" w:eastAsia="Times New Roman" w:hAnsi="Times New Roman" w:cs="Times New Roman"/>
          <w:sz w:val="24"/>
          <w:szCs w:val="24"/>
          <w:lang w:val="uk-UA" w:eastAsia="ru-RU"/>
        </w:rPr>
        <w:t xml:space="preserve">де буде здійснювались завантаження/розвантаження </w:t>
      </w:r>
      <w:r w:rsidRPr="00F43AA2">
        <w:rPr>
          <w:rFonts w:ascii="Times New Roman" w:eastAsia="Times New Roman" w:hAnsi="Times New Roman" w:cs="Times New Roman"/>
          <w:sz w:val="24"/>
          <w:szCs w:val="24"/>
          <w:lang w:val="uk-UA" w:eastAsia="ru-RU"/>
        </w:rPr>
        <w:t>та підтвердження річкового порту про готовність прийняти судно</w:t>
      </w:r>
      <w:r w:rsidR="00A22C44" w:rsidRPr="00F43AA2">
        <w:rPr>
          <w:rFonts w:ascii="Times New Roman" w:eastAsia="Times New Roman" w:hAnsi="Times New Roman" w:cs="Times New Roman"/>
          <w:sz w:val="24"/>
          <w:szCs w:val="24"/>
          <w:lang w:val="uk-UA" w:eastAsia="ru-RU"/>
        </w:rPr>
        <w:t>. До подання додаються копії</w:t>
      </w:r>
      <w:r w:rsidR="002B1697" w:rsidRPr="00F43AA2">
        <w:rPr>
          <w:rFonts w:ascii="Times New Roman" w:eastAsia="Times New Roman" w:hAnsi="Times New Roman" w:cs="Times New Roman"/>
          <w:sz w:val="24"/>
          <w:szCs w:val="24"/>
          <w:lang w:val="uk-UA" w:eastAsia="ru-RU"/>
        </w:rPr>
        <w:t xml:space="preserve"> документ</w:t>
      </w:r>
      <w:r w:rsidR="00A22C44" w:rsidRPr="00F43AA2">
        <w:rPr>
          <w:rFonts w:ascii="Times New Roman" w:eastAsia="Times New Roman" w:hAnsi="Times New Roman" w:cs="Times New Roman"/>
          <w:sz w:val="24"/>
          <w:szCs w:val="24"/>
          <w:lang w:val="uk-UA" w:eastAsia="ru-RU"/>
        </w:rPr>
        <w:t>а</w:t>
      </w:r>
      <w:r w:rsidR="002B1697" w:rsidRPr="00F43AA2">
        <w:rPr>
          <w:rFonts w:ascii="Times New Roman" w:eastAsia="Times New Roman" w:hAnsi="Times New Roman" w:cs="Times New Roman"/>
          <w:sz w:val="24"/>
          <w:szCs w:val="24"/>
          <w:lang w:val="uk-UA" w:eastAsia="ru-RU"/>
        </w:rPr>
        <w:t>, що підтверджує придатність судна до експлуатації (його технічний стан), остан</w:t>
      </w:r>
      <w:r w:rsidR="00A22C44" w:rsidRPr="00F43AA2">
        <w:rPr>
          <w:rFonts w:ascii="Times New Roman" w:eastAsia="Times New Roman" w:hAnsi="Times New Roman" w:cs="Times New Roman"/>
          <w:sz w:val="24"/>
          <w:szCs w:val="24"/>
          <w:lang w:val="uk-UA" w:eastAsia="ru-RU"/>
        </w:rPr>
        <w:t>н</w:t>
      </w:r>
      <w:r w:rsidR="002B1697" w:rsidRPr="00F43AA2">
        <w:rPr>
          <w:rFonts w:ascii="Times New Roman" w:eastAsia="Times New Roman" w:hAnsi="Times New Roman" w:cs="Times New Roman"/>
          <w:sz w:val="24"/>
          <w:szCs w:val="24"/>
          <w:lang w:val="uk-UA" w:eastAsia="ru-RU"/>
        </w:rPr>
        <w:t xml:space="preserve">ього </w:t>
      </w:r>
      <w:proofErr w:type="spellStart"/>
      <w:r w:rsidR="002B1697" w:rsidRPr="00F43AA2">
        <w:rPr>
          <w:rFonts w:ascii="Times New Roman" w:eastAsia="Times New Roman" w:hAnsi="Times New Roman" w:cs="Times New Roman"/>
          <w:sz w:val="24"/>
          <w:szCs w:val="24"/>
          <w:lang w:val="uk-UA" w:eastAsia="ru-RU"/>
        </w:rPr>
        <w:t>акта</w:t>
      </w:r>
      <w:proofErr w:type="spellEnd"/>
      <w:r w:rsidR="002B1697" w:rsidRPr="00F43AA2">
        <w:rPr>
          <w:rFonts w:ascii="Times New Roman" w:eastAsia="Times New Roman" w:hAnsi="Times New Roman" w:cs="Times New Roman"/>
          <w:sz w:val="24"/>
          <w:szCs w:val="24"/>
          <w:lang w:val="uk-UA" w:eastAsia="ru-RU"/>
        </w:rPr>
        <w:t xml:space="preserve"> огляду судна з підтвердженням усунення недоліків</w:t>
      </w:r>
      <w:r w:rsidR="00A22C44" w:rsidRPr="00F43AA2">
        <w:rPr>
          <w:rFonts w:ascii="Times New Roman" w:eastAsia="Times New Roman" w:hAnsi="Times New Roman" w:cs="Times New Roman"/>
          <w:sz w:val="24"/>
          <w:szCs w:val="24"/>
          <w:lang w:val="uk-UA" w:eastAsia="ru-RU"/>
        </w:rPr>
        <w:t>,</w:t>
      </w:r>
      <w:r w:rsidR="002B1697" w:rsidRPr="00F43AA2">
        <w:rPr>
          <w:rFonts w:ascii="Times New Roman" w:eastAsia="Times New Roman" w:hAnsi="Times New Roman" w:cs="Times New Roman"/>
          <w:sz w:val="24"/>
          <w:szCs w:val="24"/>
          <w:lang w:val="uk-UA" w:eastAsia="ru-RU"/>
        </w:rPr>
        <w:t xml:space="preserve"> якщо такі були</w:t>
      </w:r>
      <w:r w:rsidRPr="00F43AA2">
        <w:rPr>
          <w:rFonts w:ascii="Times New Roman" w:eastAsia="Times New Roman" w:hAnsi="Times New Roman" w:cs="Times New Roman"/>
          <w:sz w:val="24"/>
          <w:szCs w:val="24"/>
          <w:lang w:val="uk-UA" w:eastAsia="ru-RU"/>
        </w:rPr>
        <w:t>.</w:t>
      </w:r>
    </w:p>
    <w:p w:rsidR="00643197" w:rsidRPr="00F43AA2" w:rsidRDefault="00643197" w:rsidP="006C52EE">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9" w:name="n67"/>
      <w:bookmarkStart w:id="10" w:name="n23"/>
      <w:bookmarkEnd w:id="9"/>
      <w:bookmarkEnd w:id="10"/>
      <w:r w:rsidRPr="00F43AA2">
        <w:rPr>
          <w:rFonts w:ascii="Times New Roman" w:eastAsia="Times New Roman" w:hAnsi="Times New Roman" w:cs="Times New Roman"/>
          <w:sz w:val="24"/>
          <w:szCs w:val="24"/>
          <w:lang w:val="uk-UA" w:eastAsia="ru-RU"/>
        </w:rPr>
        <w:lastRenderedPageBreak/>
        <w:t>2.2. Державна служба морського та річкового транспорту України</w:t>
      </w:r>
      <w:r w:rsidR="006C52EE" w:rsidRPr="00F43AA2">
        <w:rPr>
          <w:rFonts w:ascii="Times New Roman" w:eastAsia="Times New Roman" w:hAnsi="Times New Roman" w:cs="Times New Roman"/>
          <w:sz w:val="24"/>
          <w:szCs w:val="24"/>
          <w:lang w:val="uk-UA" w:eastAsia="ru-RU"/>
        </w:rPr>
        <w:t xml:space="preserve"> у разі наявності </w:t>
      </w:r>
      <w:r w:rsidR="006A4886" w:rsidRPr="00F43AA2">
        <w:rPr>
          <w:rFonts w:ascii="Times New Roman" w:eastAsia="Times New Roman" w:hAnsi="Times New Roman" w:cs="Times New Roman"/>
          <w:sz w:val="24"/>
          <w:szCs w:val="24"/>
          <w:lang w:val="uk-UA" w:eastAsia="ru-RU"/>
        </w:rPr>
        <w:t xml:space="preserve">всієї </w:t>
      </w:r>
      <w:r w:rsidR="006C52EE" w:rsidRPr="00F43AA2">
        <w:rPr>
          <w:rFonts w:ascii="Times New Roman" w:eastAsia="Times New Roman" w:hAnsi="Times New Roman" w:cs="Times New Roman"/>
          <w:sz w:val="24"/>
          <w:szCs w:val="24"/>
          <w:lang w:val="uk-UA" w:eastAsia="ru-RU"/>
        </w:rPr>
        <w:t>необхідної інформації, зазначеної в </w:t>
      </w:r>
      <w:hyperlink r:id="rId5" w:anchor="n22" w:history="1">
        <w:r w:rsidR="006C52EE" w:rsidRPr="00F43AA2">
          <w:rPr>
            <w:rFonts w:ascii="Times New Roman" w:eastAsia="Times New Roman" w:hAnsi="Times New Roman" w:cs="Times New Roman"/>
            <w:sz w:val="24"/>
            <w:szCs w:val="24"/>
            <w:lang w:val="uk-UA" w:eastAsia="ru-RU"/>
          </w:rPr>
          <w:t>абзаці другому пункту 2.1</w:t>
        </w:r>
      </w:hyperlink>
      <w:r w:rsidR="006C52EE" w:rsidRPr="00F43AA2">
        <w:rPr>
          <w:rFonts w:ascii="Times New Roman" w:eastAsia="Times New Roman" w:hAnsi="Times New Roman" w:cs="Times New Roman"/>
          <w:sz w:val="24"/>
          <w:szCs w:val="24"/>
          <w:lang w:val="uk-UA" w:eastAsia="ru-RU"/>
        </w:rPr>
        <w:t xml:space="preserve"> цього розділу, реєструє подання в день його отримання</w:t>
      </w:r>
      <w:r w:rsidR="006A4886" w:rsidRPr="00F43AA2">
        <w:rPr>
          <w:rFonts w:ascii="Times New Roman" w:eastAsia="Times New Roman" w:hAnsi="Times New Roman" w:cs="Times New Roman"/>
          <w:sz w:val="24"/>
          <w:szCs w:val="24"/>
          <w:lang w:val="uk-UA" w:eastAsia="ru-RU"/>
        </w:rPr>
        <w:t xml:space="preserve"> в </w:t>
      </w:r>
      <w:hyperlink r:id="rId6" w:anchor="n49" w:history="1">
        <w:r w:rsidR="006A4886" w:rsidRPr="00F43AA2">
          <w:rPr>
            <w:rFonts w:ascii="Times New Roman" w:eastAsia="Times New Roman" w:hAnsi="Times New Roman" w:cs="Times New Roman"/>
            <w:sz w:val="24"/>
            <w:szCs w:val="24"/>
            <w:lang w:val="uk-UA" w:eastAsia="ru-RU"/>
          </w:rPr>
          <w:t>Книзі обліку одноразових тимчасових дозволів</w:t>
        </w:r>
      </w:hyperlink>
      <w:r w:rsidR="006A4886" w:rsidRPr="00F43AA2">
        <w:rPr>
          <w:rFonts w:ascii="Times New Roman" w:eastAsia="Times New Roman" w:hAnsi="Times New Roman" w:cs="Times New Roman"/>
          <w:sz w:val="24"/>
          <w:szCs w:val="24"/>
          <w:lang w:val="uk-UA" w:eastAsia="ru-RU"/>
        </w:rPr>
        <w:t>, що ведеться Державною службою морського та річкового транспорту України за формою, наведеною у додатку 2 до цього Порядку</w:t>
      </w:r>
      <w:r w:rsidRPr="00F43AA2">
        <w:rPr>
          <w:rFonts w:ascii="Times New Roman" w:eastAsia="Times New Roman" w:hAnsi="Times New Roman" w:cs="Times New Roman"/>
          <w:sz w:val="24"/>
          <w:szCs w:val="24"/>
          <w:lang w:val="uk-UA" w:eastAsia="ru-RU"/>
        </w:rPr>
        <w:t>.</w:t>
      </w:r>
    </w:p>
    <w:p w:rsidR="006A4886" w:rsidRPr="00F43AA2" w:rsidRDefault="0064319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1" w:name="n24"/>
      <w:bookmarkEnd w:id="11"/>
      <w:r w:rsidRPr="00F43AA2">
        <w:rPr>
          <w:rFonts w:ascii="Times New Roman" w:eastAsia="Times New Roman" w:hAnsi="Times New Roman" w:cs="Times New Roman"/>
          <w:sz w:val="24"/>
          <w:szCs w:val="24"/>
          <w:lang w:val="uk-UA" w:eastAsia="ru-RU"/>
        </w:rPr>
        <w:t>2</w:t>
      </w:r>
      <w:r w:rsidR="009B1311" w:rsidRPr="00F43AA2">
        <w:rPr>
          <w:rFonts w:ascii="Times New Roman" w:eastAsia="Times New Roman" w:hAnsi="Times New Roman" w:cs="Times New Roman"/>
          <w:sz w:val="24"/>
          <w:szCs w:val="24"/>
          <w:lang w:val="uk-UA" w:eastAsia="ru-RU"/>
        </w:rPr>
        <w:t>.3</w:t>
      </w:r>
      <w:r w:rsidRPr="00F43AA2">
        <w:rPr>
          <w:rFonts w:ascii="Times New Roman" w:eastAsia="Times New Roman" w:hAnsi="Times New Roman" w:cs="Times New Roman"/>
          <w:sz w:val="24"/>
          <w:szCs w:val="24"/>
          <w:lang w:val="uk-UA" w:eastAsia="ru-RU"/>
        </w:rPr>
        <w:t xml:space="preserve">. Державна служба морського та річкового транспорту України видає Одноразовий дозвіл </w:t>
      </w:r>
      <w:r w:rsidR="006A4886" w:rsidRPr="00F43AA2">
        <w:rPr>
          <w:rFonts w:ascii="Times New Roman" w:eastAsia="Times New Roman" w:hAnsi="Times New Roman" w:cs="Times New Roman"/>
          <w:sz w:val="24"/>
          <w:szCs w:val="24"/>
          <w:lang w:val="uk-UA" w:eastAsia="ru-RU"/>
        </w:rPr>
        <w:t>за формою, наведеною у додатку 3 до цього Порядку.</w:t>
      </w:r>
    </w:p>
    <w:p w:rsidR="006A4886" w:rsidRPr="00F43AA2" w:rsidRDefault="006A4886"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r w:rsidRPr="00F43AA2">
        <w:rPr>
          <w:rFonts w:ascii="Times New Roman" w:eastAsia="Times New Roman" w:hAnsi="Times New Roman" w:cs="Times New Roman"/>
          <w:sz w:val="24"/>
          <w:szCs w:val="24"/>
          <w:lang w:val="uk-UA" w:eastAsia="ru-RU"/>
        </w:rPr>
        <w:t xml:space="preserve"> 2.4. Одноразовий дозвіл підписується Головою Державної служби морського та річкового транспорту України або уповноваженою ним посадовою особою за допомогою електронного підпису.</w:t>
      </w:r>
    </w:p>
    <w:p w:rsidR="00643197" w:rsidRPr="00F43AA2" w:rsidRDefault="004C4115"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2" w:name="n31"/>
      <w:bookmarkEnd w:id="12"/>
      <w:r w:rsidRPr="00F43AA2">
        <w:rPr>
          <w:rFonts w:ascii="Times New Roman" w:eastAsia="Times New Roman" w:hAnsi="Times New Roman" w:cs="Times New Roman"/>
          <w:sz w:val="24"/>
          <w:szCs w:val="24"/>
          <w:lang w:val="uk-UA" w:eastAsia="ru-RU"/>
        </w:rPr>
        <w:t xml:space="preserve">2.5. </w:t>
      </w:r>
      <w:r w:rsidR="006A4886" w:rsidRPr="00F43AA2">
        <w:rPr>
          <w:rFonts w:ascii="Times New Roman" w:eastAsia="Times New Roman" w:hAnsi="Times New Roman" w:cs="Times New Roman"/>
          <w:sz w:val="24"/>
          <w:szCs w:val="24"/>
          <w:lang w:val="uk-UA" w:eastAsia="ru-RU"/>
        </w:rPr>
        <w:t>Не пізніше, ніж за добу після</w:t>
      </w:r>
      <w:r w:rsidR="00643197" w:rsidRPr="00F43AA2">
        <w:rPr>
          <w:rFonts w:ascii="Times New Roman" w:eastAsia="Times New Roman" w:hAnsi="Times New Roman" w:cs="Times New Roman"/>
          <w:sz w:val="24"/>
          <w:szCs w:val="24"/>
          <w:lang w:val="uk-UA" w:eastAsia="ru-RU"/>
        </w:rPr>
        <w:t xml:space="preserve"> реєстрації</w:t>
      </w:r>
      <w:r w:rsidRPr="00F43AA2">
        <w:rPr>
          <w:rFonts w:ascii="Times New Roman" w:eastAsia="Times New Roman" w:hAnsi="Times New Roman" w:cs="Times New Roman"/>
          <w:sz w:val="24"/>
          <w:szCs w:val="24"/>
          <w:lang w:val="uk-UA" w:eastAsia="ru-RU"/>
        </w:rPr>
        <w:t xml:space="preserve"> </w:t>
      </w:r>
      <w:r w:rsidR="006A4886" w:rsidRPr="00F43AA2">
        <w:rPr>
          <w:rFonts w:ascii="Times New Roman" w:eastAsia="Times New Roman" w:hAnsi="Times New Roman" w:cs="Times New Roman"/>
          <w:sz w:val="24"/>
          <w:szCs w:val="24"/>
          <w:lang w:val="uk-UA" w:eastAsia="ru-RU"/>
        </w:rPr>
        <w:t>в </w:t>
      </w:r>
      <w:hyperlink r:id="rId7" w:anchor="n49" w:history="1">
        <w:r w:rsidR="006A4886" w:rsidRPr="00F43AA2">
          <w:rPr>
            <w:rFonts w:ascii="Times New Roman" w:eastAsia="Times New Roman" w:hAnsi="Times New Roman" w:cs="Times New Roman"/>
            <w:sz w:val="24"/>
            <w:szCs w:val="24"/>
            <w:lang w:val="uk-UA" w:eastAsia="ru-RU"/>
          </w:rPr>
          <w:t>Книзі обліку одноразових тимчасових дозволів</w:t>
        </w:r>
      </w:hyperlink>
      <w:r w:rsidR="006A4886" w:rsidRPr="00F43AA2">
        <w:rPr>
          <w:rFonts w:ascii="Times New Roman" w:eastAsia="Times New Roman" w:hAnsi="Times New Roman" w:cs="Times New Roman"/>
          <w:sz w:val="24"/>
          <w:szCs w:val="24"/>
          <w:lang w:val="uk-UA" w:eastAsia="ru-RU"/>
        </w:rPr>
        <w:t xml:space="preserve">, </w:t>
      </w:r>
      <w:r w:rsidR="00643197" w:rsidRPr="00F43AA2">
        <w:rPr>
          <w:rFonts w:ascii="Times New Roman" w:eastAsia="Times New Roman" w:hAnsi="Times New Roman" w:cs="Times New Roman"/>
          <w:sz w:val="24"/>
          <w:szCs w:val="24"/>
          <w:lang w:val="uk-UA" w:eastAsia="ru-RU"/>
        </w:rPr>
        <w:t>Одноразовий дозвіл</w:t>
      </w:r>
      <w:r w:rsidR="00C62F91" w:rsidRPr="00F43AA2">
        <w:rPr>
          <w:rFonts w:ascii="Times New Roman" w:eastAsia="Times New Roman" w:hAnsi="Times New Roman" w:cs="Times New Roman"/>
          <w:sz w:val="24"/>
          <w:szCs w:val="24"/>
          <w:lang w:val="uk-UA" w:eastAsia="ru-RU"/>
        </w:rPr>
        <w:t xml:space="preserve"> </w:t>
      </w:r>
      <w:r w:rsidR="00643197" w:rsidRPr="00F43AA2">
        <w:rPr>
          <w:rFonts w:ascii="Times New Roman" w:eastAsia="Times New Roman" w:hAnsi="Times New Roman" w:cs="Times New Roman"/>
          <w:sz w:val="24"/>
          <w:szCs w:val="24"/>
          <w:lang w:val="uk-UA" w:eastAsia="ru-RU"/>
        </w:rPr>
        <w:t>розміщується на офіційному веб-сайті Державної служби морського та річкового транспорту України та направляється факсимільним зв’язком або засобом електронної пошти Представнику для пред’явлення його в річковому порту, в якому відкрито пункт пропуску через державний кордон (пункт контролю), а також за місцем вимоги.</w:t>
      </w:r>
    </w:p>
    <w:p w:rsidR="00643197" w:rsidRPr="00F43AA2" w:rsidRDefault="00BE1A7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3" w:name="n69"/>
      <w:bookmarkStart w:id="14" w:name="n32"/>
      <w:bookmarkEnd w:id="13"/>
      <w:bookmarkEnd w:id="14"/>
      <w:r w:rsidRPr="00F43AA2">
        <w:rPr>
          <w:rFonts w:ascii="Times New Roman" w:eastAsia="Times New Roman" w:hAnsi="Times New Roman" w:cs="Times New Roman"/>
          <w:sz w:val="24"/>
          <w:szCs w:val="24"/>
          <w:lang w:val="uk-UA" w:eastAsia="ru-RU"/>
        </w:rPr>
        <w:t>2.6</w:t>
      </w:r>
      <w:r w:rsidR="00643197" w:rsidRPr="00F43AA2">
        <w:rPr>
          <w:rFonts w:ascii="Times New Roman" w:eastAsia="Times New Roman" w:hAnsi="Times New Roman" w:cs="Times New Roman"/>
          <w:sz w:val="24"/>
          <w:szCs w:val="24"/>
          <w:lang w:val="uk-UA" w:eastAsia="ru-RU"/>
        </w:rPr>
        <w:t>. Вантажні операції в річковому порту, на захід в який видається Одноразовий дозвіл, проводяться з тим видом вантажу, який зазначено в цьому дозволі.</w:t>
      </w:r>
    </w:p>
    <w:p w:rsidR="00643197" w:rsidRPr="00F43AA2" w:rsidRDefault="00AF0C2C"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5" w:name="n33"/>
      <w:bookmarkEnd w:id="15"/>
      <w:r w:rsidRPr="00F43AA2">
        <w:rPr>
          <w:rFonts w:ascii="Times New Roman" w:eastAsia="Times New Roman" w:hAnsi="Times New Roman" w:cs="Times New Roman"/>
          <w:sz w:val="24"/>
          <w:szCs w:val="24"/>
          <w:lang w:val="uk-UA" w:eastAsia="ru-RU"/>
        </w:rPr>
        <w:t>2.7</w:t>
      </w:r>
      <w:r w:rsidR="00A47EEC" w:rsidRPr="00F43AA2">
        <w:rPr>
          <w:rFonts w:ascii="Times New Roman" w:eastAsia="Times New Roman" w:hAnsi="Times New Roman" w:cs="Times New Roman"/>
          <w:sz w:val="24"/>
          <w:szCs w:val="24"/>
          <w:lang w:val="uk-UA" w:eastAsia="ru-RU"/>
        </w:rPr>
        <w:t xml:space="preserve">. </w:t>
      </w:r>
      <w:r w:rsidR="008D1E55" w:rsidRPr="00F43AA2">
        <w:rPr>
          <w:rFonts w:ascii="Times New Roman" w:eastAsia="Times New Roman" w:hAnsi="Times New Roman" w:cs="Times New Roman"/>
          <w:sz w:val="24"/>
          <w:szCs w:val="24"/>
          <w:lang w:val="uk-UA" w:eastAsia="ru-RU"/>
        </w:rPr>
        <w:t>Підставами</w:t>
      </w:r>
      <w:r w:rsidR="00643197" w:rsidRPr="00F43AA2">
        <w:rPr>
          <w:rFonts w:ascii="Times New Roman" w:eastAsia="Times New Roman" w:hAnsi="Times New Roman" w:cs="Times New Roman"/>
          <w:sz w:val="24"/>
          <w:szCs w:val="24"/>
          <w:lang w:val="uk-UA" w:eastAsia="ru-RU"/>
        </w:rPr>
        <w:t xml:space="preserve"> для відмови у видачі Одноразового дозволу є:</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6" w:name="n34"/>
      <w:bookmarkStart w:id="17" w:name="n35"/>
      <w:bookmarkEnd w:id="16"/>
      <w:bookmarkEnd w:id="17"/>
      <w:r w:rsidRPr="00F43AA2">
        <w:rPr>
          <w:rFonts w:ascii="Times New Roman" w:eastAsia="Times New Roman" w:hAnsi="Times New Roman" w:cs="Times New Roman"/>
          <w:sz w:val="24"/>
          <w:szCs w:val="24"/>
          <w:lang w:val="uk-UA" w:eastAsia="ru-RU"/>
        </w:rPr>
        <w:t>відсутність у поданні інформації, необхідної для оформлення Одноразового дозволу.</w:t>
      </w:r>
    </w:p>
    <w:p w:rsidR="00643197" w:rsidRPr="00F43AA2" w:rsidRDefault="00643197"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8" w:name="n36"/>
      <w:bookmarkEnd w:id="18"/>
      <w:r w:rsidRPr="00F43AA2">
        <w:rPr>
          <w:rFonts w:ascii="Times New Roman" w:eastAsia="Times New Roman" w:hAnsi="Times New Roman" w:cs="Times New Roman"/>
          <w:sz w:val="24"/>
          <w:szCs w:val="24"/>
          <w:lang w:val="uk-UA" w:eastAsia="ru-RU"/>
        </w:rPr>
        <w:t>Перелік підстав для відмови у видачі Одноразових дозволів, визначений цим Порядком, є вичерпним.</w:t>
      </w:r>
    </w:p>
    <w:p w:rsidR="00643197" w:rsidRPr="00F43AA2" w:rsidRDefault="008D1E55" w:rsidP="00643197">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19" w:name="n37"/>
      <w:bookmarkEnd w:id="19"/>
      <w:r w:rsidRPr="00F43AA2">
        <w:rPr>
          <w:rFonts w:ascii="Times New Roman" w:eastAsia="Times New Roman" w:hAnsi="Times New Roman" w:cs="Times New Roman"/>
          <w:sz w:val="24"/>
          <w:szCs w:val="24"/>
          <w:lang w:val="uk-UA" w:eastAsia="ru-RU"/>
        </w:rPr>
        <w:t>2.8</w:t>
      </w:r>
      <w:r w:rsidR="00643197" w:rsidRPr="00F43AA2">
        <w:rPr>
          <w:rFonts w:ascii="Times New Roman" w:eastAsia="Times New Roman" w:hAnsi="Times New Roman" w:cs="Times New Roman"/>
          <w:sz w:val="24"/>
          <w:szCs w:val="24"/>
          <w:lang w:val="uk-UA" w:eastAsia="ru-RU"/>
        </w:rPr>
        <w:t xml:space="preserve">. </w:t>
      </w:r>
      <w:r w:rsidRPr="00F43AA2">
        <w:rPr>
          <w:rFonts w:ascii="Times New Roman" w:eastAsia="Times New Roman" w:hAnsi="Times New Roman" w:cs="Times New Roman"/>
          <w:sz w:val="24"/>
          <w:szCs w:val="24"/>
          <w:lang w:val="uk-UA" w:eastAsia="ru-RU"/>
        </w:rPr>
        <w:t xml:space="preserve">Адміністрації </w:t>
      </w:r>
      <w:r w:rsidR="00643197" w:rsidRPr="00F43AA2">
        <w:rPr>
          <w:rFonts w:ascii="Times New Roman" w:eastAsia="Times New Roman" w:hAnsi="Times New Roman" w:cs="Times New Roman"/>
          <w:sz w:val="24"/>
          <w:szCs w:val="24"/>
          <w:lang w:val="uk-UA" w:eastAsia="ru-RU"/>
        </w:rPr>
        <w:t>річкових портів, у яких відкрито пункти пропуску через державний кордон України (пункти контролю), щомісяця та щороку надають Державній службі морського та річкового транспорту України інформацію щодо кількості іноземних невійськових суден, які заходили до річкових портів України на підставі одноразових дозволів.</w:t>
      </w:r>
    </w:p>
    <w:tbl>
      <w:tblPr>
        <w:tblW w:w="5000" w:type="pct"/>
        <w:tblCellMar>
          <w:left w:w="0" w:type="dxa"/>
          <w:right w:w="0" w:type="dxa"/>
        </w:tblCellMar>
        <w:tblLook w:val="04A0" w:firstRow="1" w:lastRow="0" w:firstColumn="1" w:lastColumn="0" w:noHBand="0" w:noVBand="1"/>
      </w:tblPr>
      <w:tblGrid>
        <w:gridCol w:w="3987"/>
        <w:gridCol w:w="5505"/>
      </w:tblGrid>
      <w:tr w:rsidR="00643197" w:rsidRPr="00F43AA2" w:rsidTr="00643197">
        <w:tc>
          <w:tcPr>
            <w:tcW w:w="2100" w:type="pct"/>
            <w:tcBorders>
              <w:top w:val="single" w:sz="2" w:space="0" w:color="auto"/>
              <w:left w:val="single" w:sz="2" w:space="0" w:color="auto"/>
              <w:bottom w:val="single" w:sz="2" w:space="0" w:color="auto"/>
              <w:right w:val="single" w:sz="2" w:space="0" w:color="auto"/>
            </w:tcBorders>
            <w:hideMark/>
          </w:tcPr>
          <w:p w:rsidR="00643197" w:rsidRPr="00F43AA2" w:rsidRDefault="004C4115" w:rsidP="004C4115">
            <w:pPr>
              <w:spacing w:before="300" w:after="150" w:line="240" w:lineRule="auto"/>
              <w:jc w:val="center"/>
              <w:rPr>
                <w:rFonts w:ascii="Times New Roman" w:eastAsia="Times New Roman" w:hAnsi="Times New Roman" w:cs="Times New Roman"/>
                <w:sz w:val="24"/>
                <w:szCs w:val="24"/>
                <w:lang w:val="uk-UA" w:eastAsia="ru-RU"/>
              </w:rPr>
            </w:pPr>
            <w:bookmarkStart w:id="20" w:name="n41"/>
            <w:bookmarkEnd w:id="20"/>
            <w:r w:rsidRPr="00F43AA2">
              <w:rPr>
                <w:rFonts w:ascii="Times New Roman" w:eastAsia="Times New Roman" w:hAnsi="Times New Roman" w:cs="Times New Roman"/>
                <w:bCs/>
                <w:sz w:val="24"/>
                <w:szCs w:val="24"/>
                <w:lang w:val="uk-UA" w:eastAsia="ru-RU"/>
              </w:rPr>
              <w:t>Генеральний директор Директорату морського та річкового транспорту</w:t>
            </w:r>
          </w:p>
        </w:tc>
        <w:tc>
          <w:tcPr>
            <w:tcW w:w="3500" w:type="pct"/>
            <w:tcBorders>
              <w:top w:val="single" w:sz="2" w:space="0" w:color="auto"/>
              <w:left w:val="single" w:sz="2" w:space="0" w:color="auto"/>
              <w:bottom w:val="single" w:sz="2" w:space="0" w:color="auto"/>
              <w:right w:val="single" w:sz="2" w:space="0" w:color="auto"/>
            </w:tcBorders>
            <w:hideMark/>
          </w:tcPr>
          <w:p w:rsidR="00643197" w:rsidRPr="00F43AA2" w:rsidRDefault="004C4115" w:rsidP="004C4115">
            <w:pPr>
              <w:spacing w:before="300" w:after="0" w:line="240" w:lineRule="auto"/>
              <w:jc w:val="right"/>
              <w:rPr>
                <w:rFonts w:ascii="Times New Roman" w:eastAsia="Times New Roman" w:hAnsi="Times New Roman" w:cs="Times New Roman"/>
                <w:sz w:val="24"/>
                <w:szCs w:val="24"/>
                <w:lang w:val="uk-UA" w:eastAsia="ru-RU"/>
              </w:rPr>
            </w:pPr>
            <w:r w:rsidRPr="00F43AA2">
              <w:rPr>
                <w:rFonts w:ascii="Times New Roman" w:eastAsia="Times New Roman" w:hAnsi="Times New Roman" w:cs="Times New Roman"/>
                <w:bCs/>
                <w:sz w:val="24"/>
                <w:szCs w:val="24"/>
                <w:lang w:val="uk-UA" w:eastAsia="ru-RU"/>
              </w:rPr>
              <w:t>Я. ІЛЯСЕВИЧ</w:t>
            </w:r>
          </w:p>
        </w:tc>
      </w:tr>
    </w:tbl>
    <w:p w:rsidR="00643197" w:rsidRPr="00F43AA2" w:rsidRDefault="00F43AA2" w:rsidP="00643197">
      <w:pPr>
        <w:spacing w:after="0" w:line="240" w:lineRule="auto"/>
        <w:rPr>
          <w:rFonts w:ascii="Times New Roman" w:eastAsia="Times New Roman" w:hAnsi="Times New Roman" w:cs="Times New Roman"/>
          <w:sz w:val="24"/>
          <w:szCs w:val="24"/>
          <w:lang w:val="uk-UA" w:eastAsia="ru-RU"/>
        </w:rPr>
      </w:pPr>
      <w:bookmarkStart w:id="21" w:name="n55"/>
      <w:bookmarkEnd w:id="21"/>
      <w:r w:rsidRPr="00F43AA2">
        <w:rPr>
          <w:rFonts w:ascii="Times New Roman" w:eastAsia="Times New Roman" w:hAnsi="Times New Roman" w:cs="Times New Roman"/>
          <w:sz w:val="24"/>
          <w:szCs w:val="24"/>
          <w:lang w:val="uk-UA" w:eastAsia="ru-RU"/>
        </w:rPr>
        <w:pict>
          <v:rect id="_x0000_i1025" style="width:0;height:0" o:hrstd="t" o:hrnoshade="t" o:hr="t" fillcolor="black" stroked="f"/>
        </w:pict>
      </w:r>
      <w:bookmarkEnd w:id="3"/>
    </w:p>
    <w:sectPr w:rsidR="00643197" w:rsidRPr="00F43AA2" w:rsidSect="00A0569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EF"/>
    <w:rsid w:val="00123658"/>
    <w:rsid w:val="001563CB"/>
    <w:rsid w:val="002610F0"/>
    <w:rsid w:val="002B1697"/>
    <w:rsid w:val="002F5A3F"/>
    <w:rsid w:val="003F6589"/>
    <w:rsid w:val="004144F7"/>
    <w:rsid w:val="0047035B"/>
    <w:rsid w:val="004704FD"/>
    <w:rsid w:val="004C4115"/>
    <w:rsid w:val="005142EF"/>
    <w:rsid w:val="006218AB"/>
    <w:rsid w:val="00643197"/>
    <w:rsid w:val="006A4886"/>
    <w:rsid w:val="006C52EE"/>
    <w:rsid w:val="0076093D"/>
    <w:rsid w:val="008B0E02"/>
    <w:rsid w:val="008D1E55"/>
    <w:rsid w:val="009B1311"/>
    <w:rsid w:val="00A05692"/>
    <w:rsid w:val="00A22C44"/>
    <w:rsid w:val="00A47EEC"/>
    <w:rsid w:val="00AF0C2C"/>
    <w:rsid w:val="00BE1A77"/>
    <w:rsid w:val="00BE45D2"/>
    <w:rsid w:val="00BF4039"/>
    <w:rsid w:val="00C62F91"/>
    <w:rsid w:val="00C72EAC"/>
    <w:rsid w:val="00E22E52"/>
    <w:rsid w:val="00EA122C"/>
    <w:rsid w:val="00F4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CDD97-B2A6-46C8-B991-64577E0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43197"/>
  </w:style>
  <w:style w:type="paragraph" w:customStyle="1" w:styleId="rvps6">
    <w:name w:val="rvps6"/>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43197"/>
  </w:style>
  <w:style w:type="paragraph" w:customStyle="1" w:styleId="rvps2">
    <w:name w:val="rvps2"/>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43197"/>
  </w:style>
  <w:style w:type="character" w:customStyle="1" w:styleId="rvts11">
    <w:name w:val="rvts11"/>
    <w:basedOn w:val="a0"/>
    <w:rsid w:val="00643197"/>
  </w:style>
  <w:style w:type="character" w:styleId="a3">
    <w:name w:val="Hyperlink"/>
    <w:basedOn w:val="a0"/>
    <w:uiPriority w:val="99"/>
    <w:semiHidden/>
    <w:unhideWhenUsed/>
    <w:rsid w:val="00643197"/>
    <w:rPr>
      <w:color w:val="0000FF"/>
      <w:u w:val="single"/>
    </w:rPr>
  </w:style>
  <w:style w:type="paragraph" w:customStyle="1" w:styleId="rvps7">
    <w:name w:val="rvps7"/>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43197"/>
  </w:style>
  <w:style w:type="paragraph" w:styleId="a4">
    <w:name w:val="Normal (Web)"/>
    <w:basedOn w:val="a"/>
    <w:uiPriority w:val="99"/>
    <w:semiHidden/>
    <w:unhideWhenUsed/>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43197"/>
  </w:style>
  <w:style w:type="paragraph" w:customStyle="1" w:styleId="rvps15">
    <w:name w:val="rvps15"/>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4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643197"/>
  </w:style>
  <w:style w:type="paragraph" w:styleId="a5">
    <w:name w:val="Balloon Text"/>
    <w:basedOn w:val="a"/>
    <w:link w:val="a6"/>
    <w:uiPriority w:val="99"/>
    <w:semiHidden/>
    <w:unhideWhenUsed/>
    <w:rsid w:val="008D1E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1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60093">
      <w:bodyDiv w:val="1"/>
      <w:marLeft w:val="0"/>
      <w:marRight w:val="0"/>
      <w:marTop w:val="0"/>
      <w:marBottom w:val="0"/>
      <w:divBdr>
        <w:top w:val="none" w:sz="0" w:space="0" w:color="auto"/>
        <w:left w:val="none" w:sz="0" w:space="0" w:color="auto"/>
        <w:bottom w:val="none" w:sz="0" w:space="0" w:color="auto"/>
        <w:right w:val="none" w:sz="0" w:space="0" w:color="auto"/>
      </w:divBdr>
      <w:divsChild>
        <w:div w:id="1824471918">
          <w:marLeft w:val="0"/>
          <w:marRight w:val="0"/>
          <w:marTop w:val="0"/>
          <w:marBottom w:val="150"/>
          <w:divBdr>
            <w:top w:val="none" w:sz="0" w:space="0" w:color="auto"/>
            <w:left w:val="none" w:sz="0" w:space="0" w:color="auto"/>
            <w:bottom w:val="none" w:sz="0" w:space="0" w:color="auto"/>
            <w:right w:val="none" w:sz="0" w:space="0" w:color="auto"/>
          </w:divBdr>
        </w:div>
        <w:div w:id="2145418860">
          <w:marLeft w:val="0"/>
          <w:marRight w:val="0"/>
          <w:marTop w:val="0"/>
          <w:marBottom w:val="150"/>
          <w:divBdr>
            <w:top w:val="none" w:sz="0" w:space="0" w:color="auto"/>
            <w:left w:val="none" w:sz="0" w:space="0" w:color="auto"/>
            <w:bottom w:val="none" w:sz="0" w:space="0" w:color="auto"/>
            <w:right w:val="none" w:sz="0" w:space="0" w:color="auto"/>
          </w:divBdr>
        </w:div>
        <w:div w:id="48725630">
          <w:marLeft w:val="0"/>
          <w:marRight w:val="0"/>
          <w:marTop w:val="0"/>
          <w:marBottom w:val="150"/>
          <w:divBdr>
            <w:top w:val="none" w:sz="0" w:space="0" w:color="auto"/>
            <w:left w:val="none" w:sz="0" w:space="0" w:color="auto"/>
            <w:bottom w:val="none" w:sz="0" w:space="0" w:color="auto"/>
            <w:right w:val="none" w:sz="0" w:space="0" w:color="auto"/>
          </w:divBdr>
        </w:div>
        <w:div w:id="1798642024">
          <w:marLeft w:val="0"/>
          <w:marRight w:val="0"/>
          <w:marTop w:val="0"/>
          <w:marBottom w:val="150"/>
          <w:divBdr>
            <w:top w:val="none" w:sz="0" w:space="0" w:color="auto"/>
            <w:left w:val="none" w:sz="0" w:space="0" w:color="auto"/>
            <w:bottom w:val="none" w:sz="0" w:space="0" w:color="auto"/>
            <w:right w:val="none" w:sz="0" w:space="0" w:color="auto"/>
          </w:divBdr>
        </w:div>
        <w:div w:id="520247916">
          <w:marLeft w:val="0"/>
          <w:marRight w:val="0"/>
          <w:marTop w:val="0"/>
          <w:marBottom w:val="150"/>
          <w:divBdr>
            <w:top w:val="none" w:sz="0" w:space="0" w:color="auto"/>
            <w:left w:val="none" w:sz="0" w:space="0" w:color="auto"/>
            <w:bottom w:val="none" w:sz="0" w:space="0" w:color="auto"/>
            <w:right w:val="none" w:sz="0" w:space="0" w:color="auto"/>
          </w:divBdr>
        </w:div>
        <w:div w:id="576129313">
          <w:marLeft w:val="0"/>
          <w:marRight w:val="0"/>
          <w:marTop w:val="0"/>
          <w:marBottom w:val="150"/>
          <w:divBdr>
            <w:top w:val="none" w:sz="0" w:space="0" w:color="auto"/>
            <w:left w:val="none" w:sz="0" w:space="0" w:color="auto"/>
            <w:bottom w:val="none" w:sz="0" w:space="0" w:color="auto"/>
            <w:right w:val="none" w:sz="0" w:space="0" w:color="auto"/>
          </w:divBdr>
        </w:div>
        <w:div w:id="1476993712">
          <w:marLeft w:val="0"/>
          <w:marRight w:val="0"/>
          <w:marTop w:val="0"/>
          <w:marBottom w:val="150"/>
          <w:divBdr>
            <w:top w:val="none" w:sz="0" w:space="0" w:color="auto"/>
            <w:left w:val="none" w:sz="0" w:space="0" w:color="auto"/>
            <w:bottom w:val="none" w:sz="0" w:space="0" w:color="auto"/>
            <w:right w:val="none" w:sz="0" w:space="0" w:color="auto"/>
          </w:divBdr>
        </w:div>
      </w:divsChild>
    </w:div>
    <w:div w:id="1665862416">
      <w:bodyDiv w:val="1"/>
      <w:marLeft w:val="0"/>
      <w:marRight w:val="0"/>
      <w:marTop w:val="0"/>
      <w:marBottom w:val="0"/>
      <w:divBdr>
        <w:top w:val="none" w:sz="0" w:space="0" w:color="auto"/>
        <w:left w:val="none" w:sz="0" w:space="0" w:color="auto"/>
        <w:bottom w:val="none" w:sz="0" w:space="0" w:color="auto"/>
        <w:right w:val="none" w:sz="0" w:space="0" w:color="auto"/>
      </w:divBdr>
      <w:divsChild>
        <w:div w:id="1564099437">
          <w:marLeft w:val="0"/>
          <w:marRight w:val="0"/>
          <w:marTop w:val="0"/>
          <w:marBottom w:val="150"/>
          <w:divBdr>
            <w:top w:val="none" w:sz="0" w:space="0" w:color="auto"/>
            <w:left w:val="none" w:sz="0" w:space="0" w:color="auto"/>
            <w:bottom w:val="none" w:sz="0" w:space="0" w:color="auto"/>
            <w:right w:val="none" w:sz="0" w:space="0" w:color="auto"/>
          </w:divBdr>
        </w:div>
      </w:divsChild>
    </w:div>
    <w:div w:id="21133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199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993-12" TargetMode="External"/><Relationship Id="rId5" Type="http://schemas.openxmlformats.org/officeDocument/2006/relationships/hyperlink" Target="https://zakon.rada.gov.ua/laws/show/z1993-12" TargetMode="External"/><Relationship Id="rId4" Type="http://schemas.openxmlformats.org/officeDocument/2006/relationships/hyperlink" Target="https://zakon.rada.gov.ua/laws/show/z1993-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Перехейда</dc:creator>
  <cp:keywords/>
  <dc:description/>
  <cp:lastModifiedBy>Наталія Перехейда</cp:lastModifiedBy>
  <cp:revision>25</cp:revision>
  <cp:lastPrinted>2020-11-19T09:40:00Z</cp:lastPrinted>
  <dcterms:created xsi:type="dcterms:W3CDTF">2020-11-18T08:24:00Z</dcterms:created>
  <dcterms:modified xsi:type="dcterms:W3CDTF">2020-11-20T09:00:00Z</dcterms:modified>
</cp:coreProperties>
</file>