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3B" w:rsidRPr="00D91FA2" w:rsidRDefault="00126F3B" w:rsidP="00126F3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D91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ПРОГНОЗ ВПЛИВУ</w:t>
      </w:r>
      <w:r w:rsidRPr="00D91F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110ED5" w:rsidRPr="00D91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реалізації проекту Закону «Про корпоратизацію Адміністрації морських портів України»</w:t>
      </w:r>
      <w:r w:rsidRPr="00D91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 ключові інтереси заінтересованих сторін</w:t>
      </w:r>
    </w:p>
    <w:p w:rsidR="00126F3B" w:rsidRPr="00D91FA2" w:rsidRDefault="00110ED5" w:rsidP="00CE648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bookmarkStart w:id="1" w:name="n1760"/>
      <w:bookmarkEnd w:id="1"/>
      <w:r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С</w:t>
      </w:r>
      <w:r w:rsidR="00126F3B"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уть проекту </w:t>
      </w:r>
      <w:r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Закону </w:t>
      </w:r>
    </w:p>
    <w:p w:rsidR="00CE648B" w:rsidRPr="00D91FA2" w:rsidRDefault="00CE648B" w:rsidP="00CE6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Акт спрямований на врегулювання відносин, пов’язаних з питаннями утворення та діяльності акціонерного товариства «Адміністрація морських портів України»</w:t>
      </w:r>
      <w:r w:rsidR="00717A0A"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 (далі – АТ «АМПУ»)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>, а також створення умов щодо підвищення ефективності його функціонування для задоволення потреб національної економіки.</w:t>
      </w:r>
    </w:p>
    <w:p w:rsidR="00CE648B" w:rsidRPr="00D91FA2" w:rsidRDefault="00CE648B" w:rsidP="00CE6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Проектом акта пропонується:</w:t>
      </w:r>
    </w:p>
    <w:p w:rsidR="00F43193" w:rsidRPr="00D91FA2" w:rsidRDefault="00CE648B" w:rsidP="00CE6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1) встановити, яке майно сформує статутний капітал</w:t>
      </w:r>
      <w:r w:rsidR="00717A0A"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 АТ«АМПУ»</w:t>
      </w:r>
      <w:r w:rsidR="00F43193" w:rsidRPr="00D91F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648B" w:rsidRPr="00D91FA2" w:rsidRDefault="00717A0A" w:rsidP="00CE6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648B" w:rsidRPr="00D91FA2">
        <w:rPr>
          <w:rFonts w:ascii="Times New Roman" w:hAnsi="Times New Roman" w:cs="Times New Roman"/>
          <w:sz w:val="28"/>
          <w:szCs w:val="28"/>
          <w:lang w:val="uk-UA"/>
        </w:rPr>
        <w:t>) визначити особливості щодо порядку переоформ</w:t>
      </w:r>
      <w:r w:rsidR="009F3AE3" w:rsidRPr="00D91FA2">
        <w:rPr>
          <w:rFonts w:ascii="Times New Roman" w:hAnsi="Times New Roman" w:cs="Times New Roman"/>
          <w:sz w:val="28"/>
          <w:szCs w:val="28"/>
          <w:lang w:val="uk-UA"/>
        </w:rPr>
        <w:t>лення майна та речових прав за АТ «АМПУ»</w:t>
      </w:r>
      <w:r w:rsidR="00CE648B"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встановити обмеження щодо розпорядження таким майном;</w:t>
      </w:r>
    </w:p>
    <w:p w:rsidR="00CE648B" w:rsidRPr="00D91FA2" w:rsidRDefault="00717A0A" w:rsidP="00CE64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E648B"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) встановити можливість </w:t>
      </w:r>
      <w:r w:rsidR="009F3AE3"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АТ«АМПУ» </w:t>
      </w:r>
      <w:r w:rsidR="00CE648B" w:rsidRPr="00D91FA2">
        <w:rPr>
          <w:rFonts w:ascii="Times New Roman" w:hAnsi="Times New Roman" w:cs="Times New Roman"/>
          <w:sz w:val="28"/>
          <w:szCs w:val="28"/>
          <w:lang w:val="uk-UA"/>
        </w:rPr>
        <w:t>користуватися дозвіль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>ними документами та ліцензіями</w:t>
      </w:r>
      <w:r w:rsidR="009F3AE3" w:rsidRPr="00D91FA2">
        <w:rPr>
          <w:rFonts w:ascii="Times New Roman" w:hAnsi="Times New Roman" w:cs="Times New Roman"/>
          <w:sz w:val="28"/>
          <w:szCs w:val="28"/>
          <w:lang w:val="uk-UA"/>
        </w:rPr>
        <w:t>, що були видані державному підприємству «Адміністрація морських портів України»,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48B" w:rsidRPr="00D91FA2">
        <w:rPr>
          <w:rFonts w:ascii="Times New Roman" w:hAnsi="Times New Roman" w:cs="Times New Roman"/>
          <w:sz w:val="28"/>
          <w:szCs w:val="28"/>
          <w:lang w:val="uk-UA"/>
        </w:rPr>
        <w:t>в межах строку їх дії.</w:t>
      </w:r>
    </w:p>
    <w:p w:rsidR="009F3AE3" w:rsidRPr="00D91FA2" w:rsidRDefault="009F3AE3" w:rsidP="008D07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Також, проектом пропонується удосконалити діюче законодавство, з метою впорядкування суспільних відносин у сфері функціонування морських портів, шляхом внесення змін до законів України «Про інвестиційну діяльність», «Про приватизацію державного і комунального майна», «Про оренду де</w:t>
      </w:r>
      <w:r w:rsidR="008D07BA" w:rsidRPr="00D91FA2">
        <w:rPr>
          <w:rFonts w:ascii="Times New Roman" w:hAnsi="Times New Roman" w:cs="Times New Roman"/>
          <w:sz w:val="28"/>
          <w:szCs w:val="28"/>
          <w:lang w:val="uk-UA"/>
        </w:rPr>
        <w:t>ржавного і комунального майна»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>, «Про державну реєстрацію речових прав на нерухоме майно та їх обтяжень</w:t>
      </w:r>
      <w:r w:rsidR="008D07BA" w:rsidRPr="00D91FA2">
        <w:rPr>
          <w:rFonts w:ascii="Times New Roman" w:hAnsi="Times New Roman" w:cs="Times New Roman"/>
          <w:sz w:val="28"/>
          <w:szCs w:val="28"/>
          <w:lang w:val="uk-UA"/>
        </w:rPr>
        <w:t>», «Про морські порти України»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>, зокрема, законопроектом пропонується внести зміни щодо:</w:t>
      </w:r>
    </w:p>
    <w:p w:rsidR="009F3AE3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>виключення причалів, пірсів, інших видів причальних споруд залізничних та автомобільних під'їзних шляхів, буксирів, криголамів, інших суден портового флоту, ліній зв'язку, засобів тепло- газо, водо- та електропостачання, інженерних комунікацій з переліку стратегічних об’єктів портової інфраструктури та, відповідно, з переліку об’єктів, що не підлягають приватизації;</w:t>
      </w:r>
    </w:p>
    <w:p w:rsidR="009F3AE3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>уточнення переліків документів, які вимагаються для включення портового оператора (морського терміналу) до Реєстру морських портів України та виключного (вичерпного) переліку випадків виключення портового оператора (морського терміналу) з Реєстру морських портів України;</w:t>
      </w:r>
    </w:p>
    <w:p w:rsidR="009F3AE3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>закріплення за Мінінфраструктури повноваження визначати межі територій морських портів, уточнення порядку визначення меж територій морських портів, передбачивши використання системи УСК 2000 при визначені меж;</w:t>
      </w:r>
    </w:p>
    <w:p w:rsidR="009F3AE3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закріплення норми, що виключно суб’єктами господарювання державного сектору економіки надаються послуги з: регулювання руху суден, навігаційно-гідрографічного забезпечення мореплавства, картографічного забезпечення мореплавства, лоцманського проведення суден; </w:t>
      </w:r>
    </w:p>
    <w:p w:rsidR="00110ED5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орендодавцю можливості приймати рішення щодо передачі, в оренду причалу на строк до 49 років власникам/концесіонерам/орендарям майна морських терміналів, якщо такий термінал прилягає до причалу та такий причал  технологічно забезпечує завершений цикл надання послуг за першочерговим правом, за наявності відповідних умов. </w:t>
      </w:r>
    </w:p>
    <w:p w:rsidR="009F3AE3" w:rsidRPr="00D91FA2" w:rsidRDefault="009F3AE3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FA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1FA2">
        <w:rPr>
          <w:rFonts w:ascii="Times New Roman" w:hAnsi="Times New Roman" w:cs="Times New Roman"/>
          <w:sz w:val="28"/>
          <w:szCs w:val="28"/>
          <w:lang w:val="uk-UA"/>
        </w:rPr>
        <w:tab/>
        <w:t>визначення видів об’єктів портової інфраструктури, в які може здійснюватися інвест</w:t>
      </w:r>
      <w:r w:rsidR="00473B56" w:rsidRPr="00D91FA2">
        <w:rPr>
          <w:rFonts w:ascii="Times New Roman" w:hAnsi="Times New Roman" w:cs="Times New Roman"/>
          <w:sz w:val="28"/>
          <w:szCs w:val="28"/>
          <w:lang w:val="uk-UA"/>
        </w:rPr>
        <w:t>ування на компенсаційній основі.</w:t>
      </w:r>
    </w:p>
    <w:p w:rsidR="00110ED5" w:rsidRPr="00D91FA2" w:rsidRDefault="00110ED5" w:rsidP="009F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F3B" w:rsidRPr="00D91FA2" w:rsidRDefault="00126F3B" w:rsidP="00126F3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bookmarkStart w:id="2" w:name="n1761"/>
      <w:bookmarkEnd w:id="2"/>
      <w:r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2. </w:t>
      </w:r>
      <w:r w:rsidR="00110ED5"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</w:t>
      </w:r>
      <w:r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плив </w:t>
      </w:r>
      <w:r w:rsidR="00110ED5"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проекту Закону </w:t>
      </w:r>
      <w:r w:rsidRPr="00D91F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на ключові інтереси усіх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2"/>
        <w:gridCol w:w="3800"/>
        <w:gridCol w:w="2151"/>
        <w:gridCol w:w="2115"/>
        <w:gridCol w:w="4360"/>
      </w:tblGrid>
      <w:tr w:rsidR="00110ED5" w:rsidRPr="00D91FA2" w:rsidTr="00952C22">
        <w:tc>
          <w:tcPr>
            <w:tcW w:w="893" w:type="pct"/>
            <w:vMerge w:val="restart"/>
            <w:shd w:val="clear" w:color="auto" w:fill="auto"/>
            <w:hideMark/>
          </w:tcPr>
          <w:p w:rsidR="00126F3B" w:rsidRPr="00D91FA2" w:rsidRDefault="00126F3B" w:rsidP="00126F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n1762"/>
            <w:bookmarkEnd w:id="3"/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Заінтересована сторона</w:t>
            </w:r>
          </w:p>
        </w:tc>
        <w:tc>
          <w:tcPr>
            <w:tcW w:w="1256" w:type="pct"/>
            <w:vMerge w:val="restart"/>
            <w:shd w:val="clear" w:color="auto" w:fill="auto"/>
            <w:hideMark/>
          </w:tcPr>
          <w:p w:rsidR="00126F3B" w:rsidRPr="00D91FA2" w:rsidRDefault="00126F3B" w:rsidP="00126F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Ключовий інтерес</w:t>
            </w:r>
          </w:p>
        </w:tc>
        <w:tc>
          <w:tcPr>
            <w:tcW w:w="1410" w:type="pct"/>
            <w:gridSpan w:val="2"/>
            <w:shd w:val="clear" w:color="auto" w:fill="auto"/>
            <w:hideMark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(у числовому або якісному вимірі)</w:t>
            </w:r>
          </w:p>
        </w:tc>
        <w:tc>
          <w:tcPr>
            <w:tcW w:w="1441" w:type="pct"/>
            <w:vMerge w:val="restart"/>
            <w:shd w:val="clear" w:color="auto" w:fill="auto"/>
            <w:hideMark/>
          </w:tcPr>
          <w:p w:rsidR="00126F3B" w:rsidRPr="00D91FA2" w:rsidRDefault="00126F3B" w:rsidP="00126F3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Пояснення (чому саме реалізація акта призведе до очікуваного впливу)</w:t>
            </w:r>
          </w:p>
        </w:tc>
      </w:tr>
      <w:tr w:rsidR="00126F3B" w:rsidRPr="00D91FA2" w:rsidTr="00952C22">
        <w:tc>
          <w:tcPr>
            <w:tcW w:w="2701" w:type="dxa"/>
            <w:vMerge/>
            <w:shd w:val="clear" w:color="auto" w:fill="auto"/>
            <w:hideMark/>
          </w:tcPr>
          <w:p w:rsidR="00126F3B" w:rsidRPr="00D91FA2" w:rsidRDefault="00126F3B" w:rsidP="0012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6" w:type="pct"/>
            <w:vMerge/>
            <w:shd w:val="clear" w:color="auto" w:fill="auto"/>
            <w:hideMark/>
          </w:tcPr>
          <w:p w:rsidR="00126F3B" w:rsidRPr="00D91FA2" w:rsidRDefault="00126F3B" w:rsidP="0012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1" w:type="pct"/>
            <w:shd w:val="clear" w:color="auto" w:fill="auto"/>
            <w:hideMark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короткостроковий вплив (до року)</w:t>
            </w:r>
          </w:p>
        </w:tc>
        <w:tc>
          <w:tcPr>
            <w:tcW w:w="699" w:type="pct"/>
            <w:shd w:val="clear" w:color="auto" w:fill="auto"/>
            <w:hideMark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середньостроковий вплив (більше року)</w:t>
            </w:r>
          </w:p>
        </w:tc>
        <w:tc>
          <w:tcPr>
            <w:tcW w:w="1441" w:type="pct"/>
            <w:vMerge/>
            <w:shd w:val="clear" w:color="auto" w:fill="auto"/>
            <w:vAlign w:val="center"/>
            <w:hideMark/>
          </w:tcPr>
          <w:p w:rsidR="00126F3B" w:rsidRPr="00D91FA2" w:rsidRDefault="00126F3B" w:rsidP="0012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2C22" w:rsidRPr="00D91FA2" w:rsidTr="00952C22">
        <w:tc>
          <w:tcPr>
            <w:tcW w:w="2701" w:type="dxa"/>
            <w:shd w:val="clear" w:color="auto" w:fill="auto"/>
          </w:tcPr>
          <w:p w:rsidR="00126F3B" w:rsidRPr="00D91FA2" w:rsidRDefault="00126F3B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Портові оператори</w:t>
            </w:r>
            <w:r w:rsidR="0014325D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110ED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стивідорні</w:t>
            </w:r>
            <w:r w:rsidR="0014325D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компанії)</w:t>
            </w:r>
          </w:p>
        </w:tc>
        <w:tc>
          <w:tcPr>
            <w:tcW w:w="1256" w:type="pct"/>
            <w:shd w:val="clear" w:color="auto" w:fill="auto"/>
          </w:tcPr>
          <w:p w:rsidR="00126F3B" w:rsidRPr="00D91FA2" w:rsidRDefault="0014325D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Можливість отримати причал в оренду за першочерговим правом </w:t>
            </w:r>
          </w:p>
        </w:tc>
        <w:tc>
          <w:tcPr>
            <w:tcW w:w="711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99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26F3B" w:rsidRPr="00D91FA2" w:rsidRDefault="00110ED5" w:rsidP="00805F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Встановлюється можливість надання в оренду причалу на строк до</w:t>
            </w:r>
            <w:r w:rsidR="00952C22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49 років 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власникам/концесіонерам/орендарям майна морських терміналів, якщо такий термінал прилягає до причалу та такий причал технологічно забезпечує завершений цикл надання послуг за першочерговим правом, за наявності відповідних умов. </w:t>
            </w:r>
          </w:p>
        </w:tc>
      </w:tr>
      <w:tr w:rsidR="00952C22" w:rsidRPr="00D91FA2" w:rsidTr="00952C22">
        <w:tc>
          <w:tcPr>
            <w:tcW w:w="2701" w:type="dxa"/>
            <w:shd w:val="clear" w:color="auto" w:fill="auto"/>
          </w:tcPr>
          <w:p w:rsidR="00126F3B" w:rsidRPr="00D91FA2" w:rsidRDefault="00126F3B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Судновласники</w:t>
            </w:r>
          </w:p>
        </w:tc>
        <w:tc>
          <w:tcPr>
            <w:tcW w:w="1256" w:type="pct"/>
            <w:shd w:val="clear" w:color="auto" w:fill="auto"/>
          </w:tcPr>
          <w:p w:rsidR="00126F3B" w:rsidRPr="00D91FA2" w:rsidRDefault="000F1F92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Розвинута інфраструктура морського порту</w:t>
            </w:r>
          </w:p>
        </w:tc>
        <w:tc>
          <w:tcPr>
            <w:tcW w:w="711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99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26F3B" w:rsidRPr="00D91FA2" w:rsidRDefault="00110ED5" w:rsidP="00805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Концепція проекту Закону передбачає положення які дозволять 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інвестиційні можливості Адміністрації морських портів України, що дозволить профінансувати </w:t>
            </w:r>
            <w:r w:rsidR="00C041A5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капітальні інвестиції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інвестиційні зобов’язання в рамках виконання суміжних проектів із приватними інвесторами, при цьому убезпечить компанію – від надмірного тягарю обслуговування кредитного ресурсу. Проектом закону</w:t>
            </w:r>
            <w:r w:rsidR="00B543BE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зокрема,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пропонується 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встановити граничну межу відрахування частини чистого прибутку (доходу) до Державного бюджету України у розмірі не більше 30 відсотків, що дозволить використовувати вивільнені ресурси на розвиток інфраструктури порту</w:t>
            </w:r>
            <w:r w:rsidR="00C041A5" w:rsidRPr="00D9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якою користуються судновласники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52C22" w:rsidRPr="00A73D1B" w:rsidTr="00952C22">
        <w:tc>
          <w:tcPr>
            <w:tcW w:w="2701" w:type="dxa"/>
            <w:shd w:val="clear" w:color="auto" w:fill="auto"/>
          </w:tcPr>
          <w:p w:rsidR="00126F3B" w:rsidRPr="00D91FA2" w:rsidRDefault="00126F3B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морських портів</w:t>
            </w:r>
          </w:p>
        </w:tc>
        <w:tc>
          <w:tcPr>
            <w:tcW w:w="1256" w:type="pct"/>
            <w:shd w:val="clear" w:color="auto" w:fill="auto"/>
          </w:tcPr>
          <w:p w:rsidR="00126F3B" w:rsidRPr="00D91FA2" w:rsidRDefault="000F1F92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Перетворення Адміністрації морських портів з компанії, що забезпечує утримання об’єктів портової інфраструктури на компанію, що розвиває порти; закладення основи для подальшого переходу на модель «порт-лендлорд»</w:t>
            </w:r>
          </w:p>
        </w:tc>
        <w:tc>
          <w:tcPr>
            <w:tcW w:w="711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99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26F3B" w:rsidRPr="00D91FA2" w:rsidRDefault="00B543BE" w:rsidP="00805F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F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Зміна організаційно-правової форми Адміністрації морських портів України дає можливість ефективно оперувати власним капіталом та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залучати інвестиції. Підвищується рівень довіри</w:t>
            </w:r>
            <w:r w:rsidRPr="00D91F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партнерів та стейкхолдерів </w:t>
            </w:r>
            <w:r w:rsidR="00C041A5" w:rsidRPr="00D91F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завдяки впровадженню </w:t>
            </w:r>
            <w:r w:rsidR="00C041A5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найкращих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 корпоративного управління</w:t>
            </w:r>
            <w:r w:rsidR="00C041A5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розкриття інформації. З’являється м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ожливість </w:t>
            </w:r>
            <w:r w:rsidRPr="00D91FA2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здійснювати середньо та довго- строкове бюджетне планування, враховуючи прозоре розуміння можливої граничної межі відрахування</w:t>
            </w:r>
            <w:r w:rsidR="00C041A5" w:rsidRPr="00D91FA2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дивідендів до </w:t>
            </w:r>
            <w:r w:rsidR="00C041A5" w:rsidRPr="00D91FA2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державного бюджету України</w:t>
            </w:r>
            <w:r w:rsidRPr="00D91FA2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;</w:t>
            </w:r>
            <w:r w:rsidR="00C041A5"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D91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продажу непрофільних та неефективних активів.</w:t>
            </w:r>
          </w:p>
        </w:tc>
      </w:tr>
      <w:tr w:rsidR="00952C22" w:rsidRPr="00D91FA2" w:rsidTr="00952C22">
        <w:tc>
          <w:tcPr>
            <w:tcW w:w="2701" w:type="dxa"/>
            <w:shd w:val="clear" w:color="auto" w:fill="auto"/>
          </w:tcPr>
          <w:p w:rsidR="00126F3B" w:rsidRPr="00D91FA2" w:rsidRDefault="00126F3B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Суб’єкти, які планують здійснити інвестування в об’єкти портової інфраструктури</w:t>
            </w:r>
          </w:p>
        </w:tc>
        <w:tc>
          <w:tcPr>
            <w:tcW w:w="1256" w:type="pct"/>
            <w:shd w:val="clear" w:color="auto" w:fill="auto"/>
          </w:tcPr>
          <w:p w:rsidR="00126F3B" w:rsidRPr="00D91FA2" w:rsidRDefault="000F1F92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Спрощення процедури інвестування</w:t>
            </w:r>
          </w:p>
        </w:tc>
        <w:tc>
          <w:tcPr>
            <w:tcW w:w="711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99" w:type="pct"/>
            <w:shd w:val="clear" w:color="auto" w:fill="auto"/>
          </w:tcPr>
          <w:p w:rsidR="00126F3B" w:rsidRPr="00D91FA2" w:rsidRDefault="00126F3B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26F3B" w:rsidRPr="00D91FA2" w:rsidRDefault="00B543BE" w:rsidP="0080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Встановлюється норма, за якою Закон України «Про інвестиційну діяльність»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поширюється на відносини, </w:t>
            </w: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 виникають у зв’язку з інвестуванням в об’єкти портової 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інфраструктури.</w:t>
            </w:r>
          </w:p>
        </w:tc>
      </w:tr>
      <w:tr w:rsidR="0014325D" w:rsidRPr="00A73D1B" w:rsidTr="00952C22">
        <w:tc>
          <w:tcPr>
            <w:tcW w:w="2701" w:type="dxa"/>
            <w:shd w:val="clear" w:color="auto" w:fill="auto"/>
          </w:tcPr>
          <w:p w:rsidR="0014325D" w:rsidRPr="00D91FA2" w:rsidRDefault="0014325D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Громада міст, в яких розміщенні морські порти України</w:t>
            </w:r>
          </w:p>
        </w:tc>
        <w:tc>
          <w:tcPr>
            <w:tcW w:w="1256" w:type="pct"/>
            <w:shd w:val="clear" w:color="auto" w:fill="auto"/>
          </w:tcPr>
          <w:p w:rsidR="0014325D" w:rsidRPr="00D91FA2" w:rsidRDefault="000F1F92" w:rsidP="0095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нових робочих місць та підвищення добробуту населення</w:t>
            </w:r>
          </w:p>
        </w:tc>
        <w:tc>
          <w:tcPr>
            <w:tcW w:w="711" w:type="pct"/>
            <w:shd w:val="clear" w:color="auto" w:fill="auto"/>
          </w:tcPr>
          <w:p w:rsidR="0014325D" w:rsidRPr="00D91FA2" w:rsidRDefault="000F1F92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99" w:type="pct"/>
            <w:shd w:val="clear" w:color="auto" w:fill="auto"/>
          </w:tcPr>
          <w:p w:rsidR="0014325D" w:rsidRPr="00D91FA2" w:rsidRDefault="000F1F92" w:rsidP="00952C2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14325D" w:rsidRPr="00D91FA2" w:rsidRDefault="00B543BE" w:rsidP="0080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Прийняття закону позитивно вплине 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розвиток морських портів, що </w:t>
            </w: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підвищить рівень </w:t>
            </w:r>
            <w:r w:rsidR="00805F67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їх </w:t>
            </w: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конкурентоспроможності та дозволить розвивати бізнес 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суб’єктам</w:t>
            </w:r>
            <w:r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господарювання, що здійснюють св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ою діяльність в морському порту та</w:t>
            </w:r>
            <w:r w:rsidR="00805F67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тим самим</w:t>
            </w:r>
            <w:r w:rsidR="00805F67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041A5" w:rsidRPr="00D91F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дозволить створювати нові робочі місця та підвищувати рівень заробітної плати працівникам. </w:t>
            </w:r>
          </w:p>
        </w:tc>
      </w:tr>
    </w:tbl>
    <w:p w:rsidR="00C45324" w:rsidRPr="00D91FA2" w:rsidRDefault="00C45324">
      <w:pPr>
        <w:rPr>
          <w:lang w:val="uk-UA"/>
        </w:rPr>
      </w:pPr>
    </w:p>
    <w:sectPr w:rsidR="00C45324" w:rsidRPr="00D91FA2" w:rsidSect="00952C22"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08" w:rsidRDefault="009B4A08" w:rsidP="00952C22">
      <w:pPr>
        <w:spacing w:after="0" w:line="240" w:lineRule="auto"/>
      </w:pPr>
      <w:r>
        <w:separator/>
      </w:r>
    </w:p>
  </w:endnote>
  <w:endnote w:type="continuationSeparator" w:id="0">
    <w:p w:rsidR="009B4A08" w:rsidRDefault="009B4A08" w:rsidP="009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08" w:rsidRDefault="009B4A08" w:rsidP="00952C22">
      <w:pPr>
        <w:spacing w:after="0" w:line="240" w:lineRule="auto"/>
      </w:pPr>
      <w:r>
        <w:separator/>
      </w:r>
    </w:p>
  </w:footnote>
  <w:footnote w:type="continuationSeparator" w:id="0">
    <w:p w:rsidR="009B4A08" w:rsidRDefault="009B4A08" w:rsidP="009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6480"/>
      <w:docPartObj>
        <w:docPartGallery w:val="Page Numbers (Top of Page)"/>
        <w:docPartUnique/>
      </w:docPartObj>
    </w:sdtPr>
    <w:sdtEndPr/>
    <w:sdtContent>
      <w:p w:rsidR="00952C22" w:rsidRDefault="00952C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1B">
          <w:rPr>
            <w:noProof/>
          </w:rPr>
          <w:t>4</w:t>
        </w:r>
        <w:r>
          <w:fldChar w:fldCharType="end"/>
        </w:r>
      </w:p>
    </w:sdtContent>
  </w:sdt>
  <w:p w:rsidR="00952C22" w:rsidRDefault="00952C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007B"/>
    <w:multiLevelType w:val="hybridMultilevel"/>
    <w:tmpl w:val="1DC0BA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4228CA"/>
    <w:multiLevelType w:val="hybridMultilevel"/>
    <w:tmpl w:val="C5FE13DE"/>
    <w:lvl w:ilvl="0" w:tplc="D444B510">
      <w:start w:val="4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3D12C4"/>
    <w:multiLevelType w:val="hybridMultilevel"/>
    <w:tmpl w:val="2078FA02"/>
    <w:lvl w:ilvl="0" w:tplc="77E2A5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F"/>
    <w:rsid w:val="000F1F92"/>
    <w:rsid w:val="00110ED5"/>
    <w:rsid w:val="00126F3B"/>
    <w:rsid w:val="001430E9"/>
    <w:rsid w:val="0014325D"/>
    <w:rsid w:val="003A2B5C"/>
    <w:rsid w:val="00473B56"/>
    <w:rsid w:val="0055022A"/>
    <w:rsid w:val="00717A0A"/>
    <w:rsid w:val="00805F67"/>
    <w:rsid w:val="008D07BA"/>
    <w:rsid w:val="00952C22"/>
    <w:rsid w:val="009B4A08"/>
    <w:rsid w:val="009F3AE3"/>
    <w:rsid w:val="00A73D1B"/>
    <w:rsid w:val="00AC1E1E"/>
    <w:rsid w:val="00B40EBF"/>
    <w:rsid w:val="00B543BE"/>
    <w:rsid w:val="00C041A5"/>
    <w:rsid w:val="00C45324"/>
    <w:rsid w:val="00CE648B"/>
    <w:rsid w:val="00D91FA2"/>
    <w:rsid w:val="00F43193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DD19-B803-483A-8B09-0860F88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26F3B"/>
  </w:style>
  <w:style w:type="paragraph" w:customStyle="1" w:styleId="rvps2">
    <w:name w:val="rvps2"/>
    <w:basedOn w:val="a"/>
    <w:rsid w:val="0012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648B"/>
    <w:pPr>
      <w:ind w:left="720"/>
      <w:contextualSpacing/>
    </w:pPr>
  </w:style>
  <w:style w:type="character" w:customStyle="1" w:styleId="rvts9">
    <w:name w:val="rvts9"/>
    <w:basedOn w:val="a0"/>
    <w:rsid w:val="00B543BE"/>
  </w:style>
  <w:style w:type="paragraph" w:styleId="a4">
    <w:name w:val="header"/>
    <w:basedOn w:val="a"/>
    <w:link w:val="a5"/>
    <w:uiPriority w:val="99"/>
    <w:unhideWhenUsed/>
    <w:rsid w:val="00952C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C22"/>
  </w:style>
  <w:style w:type="paragraph" w:styleId="a6">
    <w:name w:val="footer"/>
    <w:basedOn w:val="a"/>
    <w:link w:val="a7"/>
    <w:uiPriority w:val="99"/>
    <w:unhideWhenUsed/>
    <w:rsid w:val="00952C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7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5FCE-654F-4972-BEE7-0BB8472B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Юлія Анатоліївна</dc:creator>
  <cp:keywords/>
  <dc:description/>
  <cp:lastModifiedBy>Марусиченко Олег Викторович</cp:lastModifiedBy>
  <cp:revision>2</cp:revision>
  <dcterms:created xsi:type="dcterms:W3CDTF">2019-10-30T07:19:00Z</dcterms:created>
  <dcterms:modified xsi:type="dcterms:W3CDTF">2019-10-30T07:19:00Z</dcterms:modified>
</cp:coreProperties>
</file>