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BC" w:rsidRPr="0036580A" w:rsidRDefault="001718BC" w:rsidP="00CB65D1">
      <w:pPr>
        <w:spacing w:before="100" w:beforeAutospacing="1" w:after="0" w:line="240" w:lineRule="atLeast"/>
        <w:ind w:left="720"/>
        <w:jc w:val="center"/>
        <w:rPr>
          <w:rFonts w:ascii="Times New Roman" w:hAnsi="Times New Roman"/>
          <w:color w:val="000000"/>
          <w:sz w:val="27"/>
          <w:szCs w:val="27"/>
          <w:lang w:val="en-GB" w:eastAsia="en-GB"/>
        </w:rPr>
      </w:pPr>
      <w:r w:rsidRPr="0036580A">
        <w:rPr>
          <w:rFonts w:ascii="Times New Roman" w:hAnsi="Times New Roman"/>
          <w:b/>
          <w:bCs/>
          <w:color w:val="000000"/>
          <w:szCs w:val="20"/>
          <w:lang w:val="en-GB" w:eastAsia="en-GB"/>
        </w:rPr>
        <w:t>Finishing</w:t>
      </w:r>
      <w:r w:rsidRPr="0036580A">
        <w:rPr>
          <w:rFonts w:ascii="Times New Roman" w:hAnsi="Times New Roman"/>
          <w:color w:val="000000"/>
          <w:sz w:val="24"/>
          <w:szCs w:val="24"/>
          <w:lang w:val="en-GB" w:eastAsia="en-GB"/>
        </w:rPr>
        <w:t xml:space="preserve"> </w:t>
      </w:r>
      <w:r w:rsidRPr="0036580A">
        <w:rPr>
          <w:rFonts w:ascii="Times New Roman" w:hAnsi="Times New Roman"/>
          <w:b/>
          <w:bCs/>
          <w:color w:val="000000"/>
          <w:szCs w:val="20"/>
          <w:lang w:val="en-GB" w:eastAsia="en-GB"/>
        </w:rPr>
        <w:t xml:space="preserve">the </w:t>
      </w:r>
      <w:bookmarkStart w:id="0" w:name="_GoBack"/>
      <w:r w:rsidRPr="0036580A">
        <w:rPr>
          <w:rFonts w:ascii="Times New Roman" w:hAnsi="Times New Roman"/>
          <w:b/>
          <w:bCs/>
          <w:color w:val="000000"/>
          <w:szCs w:val="20"/>
          <w:lang w:val="en-GB" w:eastAsia="en-GB"/>
        </w:rPr>
        <w:t>construction of</w:t>
      </w:r>
      <w:r w:rsidRPr="0036580A">
        <w:rPr>
          <w:rFonts w:ascii="Times New Roman" w:hAnsi="Times New Roman"/>
          <w:color w:val="000000"/>
          <w:sz w:val="24"/>
          <w:szCs w:val="24"/>
          <w:lang w:val="en-GB" w:eastAsia="en-GB"/>
        </w:rPr>
        <w:t xml:space="preserve"> </w:t>
      </w:r>
      <w:r w:rsidRPr="0036580A">
        <w:rPr>
          <w:rFonts w:ascii="Times New Roman" w:hAnsi="Times New Roman"/>
          <w:b/>
          <w:bCs/>
          <w:color w:val="000000"/>
          <w:szCs w:val="20"/>
          <w:lang w:val="en-GB" w:eastAsia="en-GB"/>
        </w:rPr>
        <w:t xml:space="preserve">the parking </w:t>
      </w:r>
      <w:r w:rsidRPr="0036580A">
        <w:rPr>
          <w:rFonts w:ascii="Times New Roman" w:hAnsi="Times New Roman"/>
          <w:b/>
          <w:bCs/>
          <w:color w:val="000000"/>
          <w:szCs w:val="20"/>
          <w:lang w:val="en-GB" w:eastAsia="en-GB"/>
        </w:rPr>
        <w:br/>
        <w:t>(infrastructure</w:t>
      </w:r>
      <w:bookmarkEnd w:id="0"/>
      <w:r w:rsidRPr="0036580A">
        <w:rPr>
          <w:rFonts w:ascii="Times New Roman" w:hAnsi="Times New Roman"/>
          <w:b/>
          <w:bCs/>
          <w:color w:val="000000"/>
          <w:szCs w:val="20"/>
          <w:lang w:val="en-GB" w:eastAsia="en-GB"/>
        </w:rPr>
        <w:t xml:space="preserve"> of Terminal D at SOE Boryspil International Airport)</w:t>
      </w:r>
    </w:p>
    <w:p w:rsidR="001718BC" w:rsidRPr="0036580A" w:rsidRDefault="001718BC" w:rsidP="007807A9">
      <w:pPr>
        <w:spacing w:after="0" w:line="240" w:lineRule="atLeast"/>
        <w:rPr>
          <w:rFonts w:ascii="Times New Roman" w:hAnsi="Times New Roman"/>
          <w:b/>
          <w:bCs/>
          <w:color w:val="000000"/>
          <w:szCs w:val="20"/>
          <w:lang w:val="en-GB" w:eastAsia="en-GB"/>
        </w:rPr>
      </w:pPr>
    </w:p>
    <w:p w:rsidR="001718BC" w:rsidRPr="0036580A" w:rsidRDefault="001718BC" w:rsidP="00E25EBB">
      <w:pPr>
        <w:spacing w:after="0" w:line="240" w:lineRule="atLeast"/>
        <w:outlineLvl w:val="0"/>
        <w:rPr>
          <w:rFonts w:ascii="Times New Roman" w:hAnsi="Times New Roman"/>
          <w:color w:val="000000"/>
          <w:sz w:val="27"/>
          <w:szCs w:val="27"/>
          <w:lang w:val="en-GB" w:eastAsia="en-GB"/>
        </w:rPr>
      </w:pPr>
      <w:r w:rsidRPr="0036580A">
        <w:rPr>
          <w:rFonts w:ascii="Times New Roman" w:hAnsi="Times New Roman"/>
          <w:b/>
          <w:bCs/>
          <w:color w:val="000000"/>
          <w:szCs w:val="20"/>
          <w:lang w:val="en-GB" w:eastAsia="en-GB"/>
        </w:rPr>
        <w:t>Preparation of documents for the contract:</w:t>
      </w:r>
    </w:p>
    <w:p w:rsidR="001718BC" w:rsidRPr="0036580A" w:rsidRDefault="001718BC" w:rsidP="00994DCA">
      <w:pPr>
        <w:numPr>
          <w:ilvl w:val="0"/>
          <w:numId w:val="2"/>
        </w:numPr>
        <w:tabs>
          <w:tab w:val="clear" w:pos="720"/>
        </w:tabs>
        <w:spacing w:before="120" w:after="0" w:line="240" w:lineRule="auto"/>
        <w:ind w:left="709" w:firstLine="0"/>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Business plan on joint activities for investments in land improvement and securing the provision of economic activities – basic public document for the joint activities</w:t>
      </w:r>
      <w:r>
        <w:rPr>
          <w:rFonts w:ascii="Times New Roman" w:hAnsi="Times New Roman"/>
          <w:color w:val="000000"/>
          <w:szCs w:val="20"/>
          <w:lang w:val="en-GB" w:eastAsia="en-GB"/>
        </w:rPr>
        <w:t xml:space="preserve"> (JA)</w:t>
      </w:r>
      <w:r w:rsidRPr="0036580A">
        <w:rPr>
          <w:rFonts w:ascii="Times New Roman" w:hAnsi="Times New Roman"/>
          <w:color w:val="000000"/>
          <w:szCs w:val="20"/>
          <w:lang w:val="en-GB" w:eastAsia="en-GB"/>
        </w:rPr>
        <w:t xml:space="preserve"> plan implementation (joint activity – Articles 1130-1143 of Chapter 77 of the Civil Code of Ukraine).</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Under the contract of partnership parties (participants) commit to </w:t>
      </w:r>
      <w:r w:rsidRPr="0036580A">
        <w:rPr>
          <w:rFonts w:ascii="Times New Roman" w:hAnsi="Times New Roman"/>
          <w:color w:val="000000"/>
          <w:szCs w:val="20"/>
          <w:u w:val="single"/>
          <w:lang w:val="en-GB" w:eastAsia="en-GB"/>
        </w:rPr>
        <w:t>pool their contributions</w:t>
      </w:r>
      <w:r w:rsidRPr="0036580A">
        <w:rPr>
          <w:rFonts w:ascii="Times New Roman" w:hAnsi="Times New Roman"/>
          <w:color w:val="000000"/>
          <w:szCs w:val="20"/>
          <w:lang w:val="en-GB" w:eastAsia="en-GB"/>
        </w:rPr>
        <w:t xml:space="preserve"> and co-operate for profit or to achieve other goals.</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 xml:space="preserve">Thus, contributed assets, to which each participant had the right of ownership before, and products and incomes from the joint activities </w:t>
      </w:r>
      <w:r>
        <w:rPr>
          <w:rFonts w:ascii="Times New Roman" w:hAnsi="Times New Roman"/>
          <w:color w:val="000000"/>
          <w:szCs w:val="20"/>
          <w:lang w:val="en-GB" w:eastAsia="en-GB"/>
        </w:rPr>
        <w:t>are</w:t>
      </w:r>
      <w:r w:rsidRPr="0036580A">
        <w:rPr>
          <w:rFonts w:ascii="Times New Roman" w:hAnsi="Times New Roman"/>
          <w:color w:val="000000"/>
          <w:szCs w:val="20"/>
          <w:lang w:val="en-GB" w:eastAsia="en-GB"/>
        </w:rPr>
        <w:t xml:space="preserve"> </w:t>
      </w:r>
      <w:r w:rsidRPr="0036580A">
        <w:rPr>
          <w:rFonts w:ascii="Times New Roman" w:hAnsi="Times New Roman"/>
          <w:color w:val="000000"/>
          <w:szCs w:val="20"/>
          <w:u w:val="single"/>
          <w:lang w:val="en-GB" w:eastAsia="en-GB"/>
        </w:rPr>
        <w:t>common shared property</w:t>
      </w:r>
      <w:r w:rsidRPr="0036580A">
        <w:rPr>
          <w:rFonts w:ascii="Times New Roman" w:hAnsi="Times New Roman"/>
          <w:color w:val="000000"/>
          <w:szCs w:val="20"/>
          <w:lang w:val="en-GB" w:eastAsia="en-GB"/>
        </w:rPr>
        <w:t xml:space="preserve"> of all participants, unless otherwise stated in the contract or legal acts.</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 xml:space="preserve">Other contributed assets, which each participant owned on grounds other than ownership, are used for the benefit of all members and is their </w:t>
      </w:r>
      <w:r w:rsidRPr="0036580A">
        <w:rPr>
          <w:rFonts w:ascii="Times New Roman" w:hAnsi="Times New Roman"/>
          <w:color w:val="000000"/>
          <w:szCs w:val="20"/>
          <w:u w:val="single"/>
          <w:lang w:val="en-GB" w:eastAsia="en-GB"/>
        </w:rPr>
        <w:t>shared property.</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In the process of joint activities, it is possible to conclude individual transactions (including investment agreements, contracts, etc.) between members and with third parties.</w:t>
      </w:r>
    </w:p>
    <w:p w:rsidR="001718BC" w:rsidRPr="0036580A" w:rsidRDefault="001718BC" w:rsidP="00994DCA">
      <w:pPr>
        <w:numPr>
          <w:ilvl w:val="0"/>
          <w:numId w:val="3"/>
        </w:numPr>
        <w:spacing w:before="120" w:after="0" w:line="240" w:lineRule="auto"/>
        <w:ind w:firstLine="0"/>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Negotiations on the terms of the draft contract involving all stakeholders.</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Today, there is no consensus on the need for selection of potential investors on a competitive basis, which can complicate the process of selection of the investor.</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However, selecting the investor on a competitive basis will ensure transparency of the process for a wide range of applicants and facilitate the conclusion of the contract on the most favourable terms.</w:t>
      </w:r>
    </w:p>
    <w:p w:rsidR="001718BC" w:rsidRPr="0036580A" w:rsidRDefault="001718BC" w:rsidP="00E25EBB">
      <w:pPr>
        <w:spacing w:before="120" w:after="0" w:line="240" w:lineRule="auto"/>
        <w:jc w:val="both"/>
        <w:outlineLvl w:val="0"/>
        <w:rPr>
          <w:rFonts w:ascii="Times New Roman" w:hAnsi="Times New Roman"/>
          <w:color w:val="000000"/>
          <w:sz w:val="27"/>
          <w:szCs w:val="27"/>
          <w:lang w:val="en-GB" w:eastAsia="en-GB"/>
        </w:rPr>
      </w:pPr>
      <w:r w:rsidRPr="0036580A">
        <w:rPr>
          <w:rFonts w:ascii="Times New Roman" w:hAnsi="Times New Roman"/>
          <w:color w:val="000000"/>
          <w:szCs w:val="20"/>
          <w:u w:val="single"/>
          <w:lang w:val="en-GB" w:eastAsia="en-GB"/>
        </w:rPr>
        <w:t>The contract should include detailed terms for:</w:t>
      </w:r>
    </w:p>
    <w:p w:rsidR="001718BC" w:rsidRPr="0036580A" w:rsidRDefault="001718BC" w:rsidP="00994DCA">
      <w:pPr>
        <w:numPr>
          <w:ilvl w:val="0"/>
          <w:numId w:val="4"/>
        </w:numPr>
        <w:tabs>
          <w:tab w:val="clear" w:pos="720"/>
        </w:tabs>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participants;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scope of the contract;</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 xml:space="preserve">the contributions of its participants </w:t>
      </w:r>
      <w:r w:rsidRPr="0036580A">
        <w:rPr>
          <w:rFonts w:ascii="Times New Roman" w:hAnsi="Times New Roman"/>
          <w:i/>
          <w:iCs/>
          <w:color w:val="000000"/>
          <w:szCs w:val="20"/>
          <w:lang w:val="en-GB" w:eastAsia="en-GB"/>
        </w:rPr>
        <w:t>(</w:t>
      </w:r>
      <w:r w:rsidRPr="0036580A">
        <w:rPr>
          <w:rFonts w:ascii="Times New Roman" w:hAnsi="Times New Roman"/>
          <w:iCs/>
          <w:color w:val="000000"/>
          <w:szCs w:val="20"/>
          <w:lang w:val="en-GB" w:eastAsia="en-GB"/>
        </w:rPr>
        <w:t>according</w:t>
      </w:r>
      <w:r w:rsidRPr="0036580A">
        <w:rPr>
          <w:rFonts w:ascii="Times New Roman" w:hAnsi="Times New Roman"/>
          <w:color w:val="000000"/>
          <w:szCs w:val="20"/>
          <w:lang w:val="en-GB" w:eastAsia="en-GB"/>
        </w:rPr>
        <w:t xml:space="preserve"> to</w:t>
      </w:r>
      <w:r w:rsidRPr="0036580A">
        <w:rPr>
          <w:rFonts w:ascii="Times New Roman" w:hAnsi="Times New Roman"/>
          <w:color w:val="000000"/>
          <w:sz w:val="24"/>
          <w:szCs w:val="24"/>
          <w:lang w:val="en-GB" w:eastAsia="en-GB"/>
        </w:rPr>
        <w:t xml:space="preserve"> </w:t>
      </w:r>
      <w:r w:rsidRPr="0036580A">
        <w:rPr>
          <w:rFonts w:ascii="Times New Roman" w:hAnsi="Times New Roman"/>
          <w:iCs/>
          <w:color w:val="000000"/>
          <w:szCs w:val="20"/>
          <w:lang w:val="en-GB" w:eastAsia="en-GB"/>
        </w:rPr>
        <w:t>p. 1, Art. 1133 of Civil Code of Ukraine</w:t>
      </w:r>
      <w:r w:rsidRPr="0036580A">
        <w:rPr>
          <w:rFonts w:ascii="Times New Roman" w:hAnsi="Times New Roman"/>
          <w:i/>
          <w:iCs/>
          <w:color w:val="000000"/>
          <w:szCs w:val="20"/>
          <w:lang w:val="en-GB" w:eastAsia="en-GB"/>
        </w:rPr>
        <w:t xml:space="preserve"> participant’s contribution is considered to be everything that he brings to the joint venture (joint property), including cash, other property, professional and other knowledge, skills, business reputation and business relationships);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determine the status of the property, which is contributed by each participant (common share ownership);</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determine that private investor will maintain joint activities of the participants;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i/>
          <w:iCs/>
          <w:color w:val="000000"/>
          <w:szCs w:val="20"/>
          <w:lang w:val="en-GB" w:eastAsia="en-GB"/>
        </w:rPr>
        <w:t>determine the form and manner of conducting control of joint activities;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establish the duration of joint activities</w:t>
      </w:r>
      <w:r w:rsidRPr="0036580A">
        <w:rPr>
          <w:rFonts w:ascii="Times New Roman" w:hAnsi="Times New Roman"/>
          <w:color w:val="000000"/>
          <w:sz w:val="24"/>
          <w:szCs w:val="24"/>
          <w:lang w:val="en-GB" w:eastAsia="en-GB"/>
        </w:rPr>
        <w:t xml:space="preserve"> </w:t>
      </w:r>
      <w:r w:rsidRPr="0036580A">
        <w:rPr>
          <w:rFonts w:ascii="Times New Roman" w:hAnsi="Times New Roman"/>
          <w:i/>
          <w:iCs/>
          <w:color w:val="000000"/>
          <w:szCs w:val="20"/>
          <w:lang w:val="en-GB" w:eastAsia="en-GB"/>
        </w:rPr>
        <w:t>(preferably this period should be calculated based on the payback period of the project);</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define the procedures for reimbursement of costs and losses associated with the joint activity of participants;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determine the order of distribution of profits among the participants;</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establish a clear mechanism of ownership of real property to be created (the construction of which will be completed) by the state enterprise (or other asset holder).</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clearly define property guarantees of participants in the event of early termination of the contract;</w:t>
      </w:r>
    </w:p>
    <w:p w:rsidR="001718BC" w:rsidRPr="0036580A" w:rsidRDefault="001718BC" w:rsidP="00994DCA">
      <w:pPr>
        <w:numPr>
          <w:ilvl w:val="0"/>
          <w:numId w:val="4"/>
        </w:numPr>
        <w:spacing w:before="120" w:after="0" w:line="240" w:lineRule="auto"/>
        <w:ind w:left="567" w:hanging="283"/>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determine the procedure for termination of the contract and introduction of amendments to it.</w:t>
      </w:r>
    </w:p>
    <w:p w:rsidR="001718BC" w:rsidRPr="0036580A" w:rsidRDefault="001718BC" w:rsidP="00994DCA">
      <w:pPr>
        <w:numPr>
          <w:ilvl w:val="0"/>
          <w:numId w:val="5"/>
        </w:numPr>
        <w:spacing w:before="120" w:after="0" w:line="240" w:lineRule="auto"/>
        <w:ind w:firstLine="0"/>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Conducting an inventory check and assessment of property that will be transferred</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to Boryspil International Airport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as a contribution under the contract.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Evaluation of the contribution by other party (other than cash contribution).</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Review of the valuation report of the state property is better to be done by Ukrainian State Property Fund guided by </w:t>
      </w:r>
      <w:r w:rsidRPr="0036580A">
        <w:rPr>
          <w:rFonts w:ascii="Times New Roman" w:hAnsi="Times New Roman"/>
          <w:i/>
          <w:iCs/>
          <w:color w:val="000000"/>
          <w:szCs w:val="20"/>
          <w:lang w:val="en-GB" w:eastAsia="en-GB"/>
        </w:rPr>
        <w:t>Article</w:t>
      </w:r>
      <w:r w:rsidRPr="0036580A">
        <w:rPr>
          <w:rFonts w:ascii="Times New Roman" w:hAnsi="Times New Roman"/>
          <w:color w:val="000000"/>
          <w:sz w:val="27"/>
          <w:szCs w:val="27"/>
          <w:lang w:val="en-GB" w:eastAsia="en-GB"/>
        </w:rPr>
        <w:t xml:space="preserve"> </w:t>
      </w:r>
      <w:r w:rsidRPr="0036580A">
        <w:rPr>
          <w:rFonts w:ascii="Times New Roman" w:hAnsi="Times New Roman"/>
          <w:i/>
          <w:iCs/>
          <w:color w:val="000000"/>
          <w:szCs w:val="20"/>
          <w:lang w:val="en-GB" w:eastAsia="en-GB"/>
        </w:rPr>
        <w:t>7 of the Law of Ukraine "On the assessment of property, property rights and professional valuation activities in Ukraine", which specifies that the valuation is mandatory in the case of selection or determination of the share in the common property, the state has a share.</w:t>
      </w:r>
    </w:p>
    <w:p w:rsidR="001718BC" w:rsidRPr="0036580A" w:rsidRDefault="001718BC" w:rsidP="00994DCA">
      <w:pPr>
        <w:numPr>
          <w:ilvl w:val="0"/>
          <w:numId w:val="6"/>
        </w:numPr>
        <w:spacing w:before="120" w:after="0" w:line="240" w:lineRule="auto"/>
        <w:ind w:firstLine="0"/>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An entity that revealed the intention to conclude the contract, gives the central executive authority, in whose jurisdiction it operates,</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u w:val="single"/>
          <w:lang w:val="en-GB" w:eastAsia="en-GB"/>
        </w:rPr>
        <w:t xml:space="preserve">an application to approve the conclusion of the </w:t>
      </w:r>
      <w:r w:rsidRPr="0036580A">
        <w:rPr>
          <w:rFonts w:ascii="Times New Roman" w:hAnsi="Times New Roman"/>
          <w:b/>
          <w:bCs/>
          <w:color w:val="000000"/>
          <w:szCs w:val="20"/>
          <w:lang w:val="en-GB" w:eastAsia="en-GB"/>
        </w:rPr>
        <w:t>contract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together</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with</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the following</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documents:</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preliminary draft contract agreed by the parties (participants);</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certified copies of statutes of all parties that are expected to sign the contract;</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information on State Owned Enterprise (SOE) (production capacity, volume and basic product assortment, including export, number of personnel; level of returns for the last three years, accounts receivable and payable, including overdue; state registration of property rights or rights of use of buildings (structures) and land that are expected to be contributed under the contract; status of the property to be contributed under the contract, mortgage, tax pledge, lease).</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business plan with defined stages, terms, ways and means of execution of the contract, sources of financing, impact of the results of the contract on the financial plan for the entity;</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information on party (ies) with which the contract is expected to b signed (full name, state registration information confirming the ability of the parte (ies) to ensure the proper performance of its contractual obligations, including financial and professional capacity;</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valuation report on the property to be contributed under the agreement with the summary of its value determined on the basis of independent expert assessment using the assessment base, which corresponds to market value.</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valuation report shall be submitted together with a review that includes positive opinion on its compliance with the laws and regulations or in case of presence of minor deficiencies, an opinion that they did not affect the reliability the valuation and are in general compliance with laws and regulations;</w:t>
      </w:r>
    </w:p>
    <w:p w:rsidR="001718BC" w:rsidRPr="0036580A" w:rsidRDefault="001718BC" w:rsidP="008D18D8">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justification of usage of state property with relevant calculations.</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The procedure is governed, in addition to legislation, by the Rule on concluding agreements on joint activities, commission, agency and property management by SOEs, institutions, organisations, and commercial companies, wh</w:t>
      </w:r>
      <w:r>
        <w:rPr>
          <w:rFonts w:ascii="Times New Roman" w:hAnsi="Times New Roman"/>
          <w:color w:val="000000"/>
          <w:szCs w:val="20"/>
          <w:lang w:val="en-GB" w:eastAsia="en-GB"/>
        </w:rPr>
        <w:t xml:space="preserve">ere share of the state in equity </w:t>
      </w:r>
      <w:r w:rsidRPr="0036580A">
        <w:rPr>
          <w:rFonts w:ascii="Times New Roman" w:hAnsi="Times New Roman"/>
          <w:color w:val="000000"/>
          <w:szCs w:val="20"/>
          <w:lang w:val="en-GB" w:eastAsia="en-GB"/>
        </w:rPr>
        <w:t>exceeds 50 percent, which was approved by</w:t>
      </w:r>
      <w:r>
        <w:rPr>
          <w:rFonts w:ascii="Times New Roman" w:hAnsi="Times New Roman"/>
          <w:color w:val="000000"/>
          <w:szCs w:val="20"/>
          <w:lang w:val="en-GB" w:eastAsia="en-GB"/>
        </w:rPr>
        <w:t xml:space="preserve"> </w:t>
      </w:r>
      <w:r>
        <w:rPr>
          <w:rFonts w:ascii="Times New Roman" w:hAnsi="Times New Roman"/>
          <w:color w:val="000000"/>
          <w:szCs w:val="20"/>
          <w:lang w:eastAsia="en-GB"/>
        </w:rPr>
        <w:t>the Resolution No. 296 of</w:t>
      </w:r>
      <w:r w:rsidRPr="0036580A">
        <w:rPr>
          <w:rFonts w:ascii="Times New Roman" w:hAnsi="Times New Roman"/>
          <w:color w:val="000000"/>
          <w:szCs w:val="20"/>
          <w:lang w:val="en-GB" w:eastAsia="en-GB"/>
        </w:rPr>
        <w:t xml:space="preserve"> the Cabinet</w:t>
      </w:r>
      <w:r>
        <w:rPr>
          <w:rFonts w:ascii="Times New Roman" w:hAnsi="Times New Roman"/>
          <w:color w:val="000000"/>
          <w:szCs w:val="20"/>
          <w:lang w:val="en-GB" w:eastAsia="en-GB"/>
        </w:rPr>
        <w:t xml:space="preserve"> of Ministers</w:t>
      </w:r>
      <w:r w:rsidRPr="0036580A">
        <w:rPr>
          <w:rFonts w:ascii="Times New Roman" w:hAnsi="Times New Roman"/>
          <w:color w:val="000000"/>
          <w:szCs w:val="20"/>
          <w:lang w:val="en-GB" w:eastAsia="en-GB"/>
        </w:rPr>
        <w:t xml:space="preserve"> </w:t>
      </w:r>
      <w:r>
        <w:rPr>
          <w:rFonts w:ascii="Times New Roman" w:hAnsi="Times New Roman"/>
          <w:color w:val="000000"/>
          <w:szCs w:val="20"/>
          <w:lang w:val="en-GB" w:eastAsia="en-GB"/>
        </w:rPr>
        <w:t>on</w:t>
      </w:r>
      <w:r w:rsidRPr="0036580A">
        <w:rPr>
          <w:rFonts w:ascii="Times New Roman" w:hAnsi="Times New Roman"/>
          <w:color w:val="000000"/>
          <w:szCs w:val="20"/>
          <w:lang w:val="en-GB" w:eastAsia="en-GB"/>
        </w:rPr>
        <w:t xml:space="preserve"> 11 April 2012.</w:t>
      </w:r>
    </w:p>
    <w:p w:rsidR="001718BC" w:rsidRPr="0036580A" w:rsidRDefault="001718BC" w:rsidP="00994DCA">
      <w:pPr>
        <w:numPr>
          <w:ilvl w:val="0"/>
          <w:numId w:val="14"/>
        </w:numPr>
        <w:spacing w:before="120" w:after="0" w:line="240" w:lineRule="auto"/>
        <w:ind w:firstLine="0"/>
        <w:jc w:val="both"/>
        <w:rPr>
          <w:rFonts w:ascii="Times New Roman" w:hAnsi="Times New Roman"/>
          <w:color w:val="000000"/>
          <w:sz w:val="24"/>
          <w:szCs w:val="24"/>
          <w:lang w:val="en-GB" w:eastAsia="en-GB"/>
        </w:rPr>
      </w:pPr>
      <w:r>
        <w:rPr>
          <w:rFonts w:ascii="Times New Roman" w:hAnsi="Times New Roman"/>
          <w:color w:val="000000"/>
          <w:szCs w:val="20"/>
          <w:lang w:val="en-GB" w:eastAsia="en-GB"/>
        </w:rPr>
        <w:t xml:space="preserve">Approving the draft resolution of </w:t>
      </w:r>
      <w:r w:rsidRPr="0036580A">
        <w:rPr>
          <w:rFonts w:ascii="Times New Roman" w:hAnsi="Times New Roman"/>
          <w:color w:val="000000"/>
          <w:szCs w:val="20"/>
          <w:lang w:val="en-GB" w:eastAsia="en-GB"/>
        </w:rPr>
        <w:t>Cabinet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Ministers</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Ukraine</w:t>
      </w:r>
      <w:r>
        <w:rPr>
          <w:rFonts w:ascii="Times New Roman" w:hAnsi="Times New Roman"/>
          <w:color w:val="000000"/>
          <w:szCs w:val="20"/>
          <w:lang w:val="en-GB" w:eastAsia="en-GB"/>
        </w:rPr>
        <w:t xml:space="preserve"> on the contract on joint activity with the Ministry</w:t>
      </w:r>
      <w:r w:rsidRPr="0036580A">
        <w:rPr>
          <w:rFonts w:ascii="Times New Roman" w:hAnsi="Times New Roman"/>
          <w:color w:val="000000"/>
          <w:szCs w:val="20"/>
          <w:lang w:val="en-GB" w:eastAsia="en-GB"/>
        </w:rPr>
        <w:t xml:space="preserve"> of Economic Development, Ministry of Finance, State</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Property Fund</w:t>
      </w:r>
      <w:r>
        <w:rPr>
          <w:rFonts w:ascii="Times New Roman" w:hAnsi="Times New Roman"/>
          <w:color w:val="000000"/>
          <w:szCs w:val="20"/>
          <w:lang w:val="en-GB" w:eastAsia="en-GB"/>
        </w:rPr>
        <w: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and</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Ministry of Justice</w:t>
      </w:r>
      <w:r w:rsidRPr="0036580A">
        <w:rPr>
          <w:rFonts w:ascii="Times New Roman" w:hAnsi="Times New Roman"/>
          <w:color w:val="000000"/>
          <w:szCs w:val="20"/>
          <w:lang w:val="en-GB" w:eastAsia="en-GB"/>
        </w:rPr>
        <w:t>.</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Pr>
          <w:rFonts w:ascii="Times New Roman" w:hAnsi="Times New Roman"/>
          <w:color w:val="000000"/>
          <w:szCs w:val="20"/>
          <w:lang w:val="en-GB" w:eastAsia="en-GB"/>
        </w:rPr>
        <w:t>In addition to t</w:t>
      </w:r>
      <w:r w:rsidRPr="0036580A">
        <w:rPr>
          <w:rFonts w:ascii="Times New Roman" w:hAnsi="Times New Roman"/>
          <w:color w:val="000000"/>
          <w:szCs w:val="20"/>
          <w:lang w:val="en-GB" w:eastAsia="en-GB"/>
        </w:rPr>
        <w:t>he draft resolution of the Cabinet of Ministers of Ukraine</w:t>
      </w:r>
      <w:r>
        <w:rPr>
          <w:rFonts w:ascii="Times New Roman" w:hAnsi="Times New Roman"/>
          <w:color w:val="000000"/>
          <w:szCs w:val="20"/>
          <w:lang w:val="en-GB" w:eastAsia="en-GB"/>
        </w:rPr>
        <w:t xml:space="preserve"> the governing body includes the application of the participant and </w:t>
      </w:r>
      <w:r>
        <w:rPr>
          <w:rFonts w:ascii="Times New Roman" w:hAnsi="Times New Roman"/>
          <w:color w:val="000000"/>
          <w:szCs w:val="20"/>
          <w:lang w:eastAsia="en-GB"/>
        </w:rPr>
        <w:t xml:space="preserve">nod through draft contract. </w:t>
      </w:r>
    </w:p>
    <w:p w:rsidR="001718BC" w:rsidRPr="0036580A" w:rsidRDefault="001718BC" w:rsidP="00994DCA">
      <w:pPr>
        <w:numPr>
          <w:ilvl w:val="0"/>
          <w:numId w:val="15"/>
        </w:numPr>
        <w:spacing w:before="120" w:after="0" w:line="240" w:lineRule="auto"/>
        <w:ind w:firstLine="0"/>
        <w:jc w:val="both"/>
        <w:rPr>
          <w:rFonts w:ascii="Times New Roman" w:hAnsi="Times New Roman"/>
          <w:color w:val="000000"/>
          <w:sz w:val="24"/>
          <w:szCs w:val="24"/>
          <w:lang w:val="en-GB" w:eastAsia="en-GB"/>
        </w:rPr>
      </w:pPr>
      <w:r>
        <w:rPr>
          <w:rFonts w:ascii="Times New Roman" w:hAnsi="Times New Roman"/>
          <w:b/>
          <w:bCs/>
          <w:color w:val="000000"/>
          <w:szCs w:val="20"/>
          <w:lang w:val="en-GB" w:eastAsia="en-GB"/>
        </w:rPr>
        <w:t>Contributions by the parties</w:t>
      </w:r>
      <w:r w:rsidRPr="0036580A">
        <w:rPr>
          <w:rFonts w:ascii="Times New Roman" w:hAnsi="Times New Roman"/>
          <w:b/>
          <w:bCs/>
          <w:color w:val="000000"/>
          <w:szCs w:val="20"/>
          <w:lang w:val="en-GB" w:eastAsia="en-GB"/>
        </w:rPr>
        <w:t xml:space="preserve"> </w:t>
      </w:r>
      <w:r>
        <w:rPr>
          <w:rFonts w:ascii="Times New Roman" w:hAnsi="Times New Roman"/>
          <w:b/>
          <w:bCs/>
          <w:color w:val="000000"/>
          <w:szCs w:val="20"/>
          <w:lang w:val="en-GB" w:eastAsia="en-GB"/>
        </w:rPr>
        <w:t>under</w:t>
      </w:r>
      <w:r w:rsidRPr="0036580A">
        <w:rPr>
          <w:rFonts w:ascii="Times New Roman" w:hAnsi="Times New Roman"/>
          <w:b/>
          <w:bCs/>
          <w:color w:val="000000"/>
          <w:szCs w:val="20"/>
          <w:lang w:val="en-GB" w:eastAsia="en-GB"/>
        </w:rPr>
        <w:t xml:space="preserve"> the contract.</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When</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conclud</w:t>
      </w:r>
      <w:r>
        <w:rPr>
          <w:rFonts w:ascii="Times New Roman" w:hAnsi="Times New Roman"/>
          <w:color w:val="000000"/>
          <w:szCs w:val="20"/>
          <w:lang w:val="en-GB" w:eastAsia="en-GB"/>
        </w:rPr>
        <w:t>ing the</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contract</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on joint</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activit</w:t>
      </w:r>
      <w:r>
        <w:rPr>
          <w:rFonts w:ascii="Times New Roman" w:hAnsi="Times New Roman"/>
          <w:color w:val="000000"/>
          <w:szCs w:val="20"/>
          <w:lang w:val="en-GB" w:eastAsia="en-GB"/>
        </w:rPr>
        <w:t>ies</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 xml:space="preserve">it is </w:t>
      </w:r>
      <w:r w:rsidRPr="0036580A">
        <w:rPr>
          <w:rFonts w:ascii="Times New Roman" w:hAnsi="Times New Roman"/>
          <w:color w:val="000000"/>
          <w:szCs w:val="20"/>
          <w:lang w:val="en-GB" w:eastAsia="en-GB"/>
        </w:rPr>
        <w:t>necessary</w:t>
      </w:r>
      <w:r w:rsidRPr="0036580A">
        <w:rPr>
          <w:rFonts w:ascii="Times New Roman" w:hAnsi="Times New Roman"/>
          <w:color w:val="000000"/>
          <w:sz w:val="24"/>
          <w:szCs w:val="24"/>
          <w:lang w:val="en-GB" w:eastAsia="en-GB"/>
        </w:rPr>
        <w:t xml:space="preserve"> </w:t>
      </w:r>
      <w:r w:rsidRPr="00DB0204">
        <w:rPr>
          <w:rFonts w:ascii="Times New Roman" w:hAnsi="Times New Roman"/>
          <w:color w:val="000000"/>
          <w:szCs w:val="20"/>
          <w:lang w:val="en-GB" w:eastAsia="en-GB"/>
        </w:rPr>
        <w:t>to m</w:t>
      </w:r>
      <w:r w:rsidRPr="0036580A">
        <w:rPr>
          <w:rFonts w:ascii="Times New Roman" w:hAnsi="Times New Roman"/>
          <w:color w:val="000000"/>
          <w:szCs w:val="20"/>
          <w:lang w:val="en-GB" w:eastAsia="en-GB"/>
        </w:rPr>
        <w:t>ake</w:t>
      </w:r>
      <w:r w:rsidRPr="00DB0204">
        <w:rPr>
          <w:rFonts w:ascii="Times New Roman" w:hAnsi="Times New Roman"/>
          <w:color w:val="000000"/>
          <w:szCs w:val="20"/>
          <w:lang w:val="en-GB" w:eastAsia="en-GB"/>
        </w:rPr>
        <w:t xml:space="preserve"> </w:t>
      </w:r>
      <w:r>
        <w:rPr>
          <w:rFonts w:ascii="Times New Roman" w:hAnsi="Times New Roman"/>
          <w:color w:val="000000"/>
          <w:szCs w:val="20"/>
          <w:lang w:val="en-GB" w:eastAsia="en-GB"/>
        </w:rPr>
        <w:t xml:space="preserve">contributions and register them with the tax authority, and pay required taxes, e.g. VAT, </w:t>
      </w:r>
      <w:r w:rsidRPr="0036580A">
        <w:rPr>
          <w:rFonts w:ascii="Times New Roman" w:hAnsi="Times New Roman"/>
          <w:color w:val="000000"/>
          <w:szCs w:val="20"/>
          <w:lang w:val="en-GB" w:eastAsia="en-GB"/>
        </w:rPr>
        <w:t>(</w:t>
      </w:r>
      <w:r>
        <w:rPr>
          <w:rFonts w:ascii="Times New Roman" w:hAnsi="Times New Roman"/>
          <w:color w:val="000000"/>
          <w:szCs w:val="20"/>
          <w:lang w:val="en-GB" w:eastAsia="en-GB"/>
        </w:rPr>
        <w:t>this issue</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require</w:t>
      </w:r>
      <w:r>
        <w:rPr>
          <w:rFonts w:ascii="Times New Roman" w:hAnsi="Times New Roman"/>
          <w:color w:val="000000"/>
          <w:szCs w:val="20"/>
          <w:lang w:val="en-GB" w:eastAsia="en-GB"/>
        </w:rPr>
        <w:t>s</w:t>
      </w:r>
      <w:r w:rsidRPr="0036580A">
        <w:rPr>
          <w:rFonts w:ascii="Times New Roman" w:hAnsi="Times New Roman"/>
          <w:color w:val="000000"/>
          <w:sz w:val="24"/>
          <w:szCs w:val="24"/>
          <w:lang w:val="en-GB" w:eastAsia="en-GB"/>
        </w:rPr>
        <w:t xml:space="preserve"> </w:t>
      </w:r>
      <w:r>
        <w:rPr>
          <w:rFonts w:ascii="Times New Roman" w:hAnsi="Times New Roman"/>
          <w:color w:val="000000"/>
          <w:szCs w:val="20"/>
          <w:lang w:val="en-GB" w:eastAsia="en-GB"/>
        </w:rPr>
        <w:t>further</w:t>
      </w:r>
      <w:r w:rsidRPr="0036580A">
        <w:rPr>
          <w:rFonts w:ascii="Times New Roman" w:hAnsi="Times New Roman"/>
          <w:color w:val="000000"/>
          <w:sz w:val="24"/>
          <w:szCs w:val="24"/>
          <w:lang w:val="en-GB" w:eastAsia="en-GB"/>
        </w:rPr>
        <w:t xml:space="preserve"> </w:t>
      </w:r>
      <w:r w:rsidRPr="0036580A">
        <w:rPr>
          <w:rFonts w:ascii="Times New Roman" w:hAnsi="Times New Roman"/>
          <w:color w:val="000000"/>
          <w:szCs w:val="20"/>
          <w:lang w:val="en-GB" w:eastAsia="en-GB"/>
        </w:rPr>
        <w:t>study).</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It is important that January 1, 2015 Tax Code does not establish a special procedure for taxation of joint activity in Ukraine without establishing a legal entity.</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 xml:space="preserve">At present </w:t>
      </w:r>
      <w:r>
        <w:rPr>
          <w:rFonts w:ascii="Times New Roman" w:hAnsi="Times New Roman"/>
          <w:color w:val="000000"/>
          <w:szCs w:val="20"/>
          <w:lang w:val="en-GB" w:eastAsia="en-GB"/>
        </w:rPr>
        <w:t>joint activity contracts</w:t>
      </w:r>
      <w:r w:rsidRPr="0036580A">
        <w:rPr>
          <w:rFonts w:ascii="Times New Roman" w:hAnsi="Times New Roman"/>
          <w:color w:val="000000"/>
          <w:szCs w:val="20"/>
          <w:lang w:val="en-GB" w:eastAsia="en-GB"/>
        </w:rPr>
        <w:t xml:space="preserve"> </w:t>
      </w:r>
      <w:r>
        <w:rPr>
          <w:rFonts w:ascii="Times New Roman" w:hAnsi="Times New Roman"/>
          <w:color w:val="000000"/>
          <w:szCs w:val="20"/>
          <w:u w:val="single"/>
          <w:lang w:val="en-GB" w:eastAsia="en-GB"/>
        </w:rPr>
        <w:t>are</w:t>
      </w:r>
      <w:r w:rsidRPr="0036580A">
        <w:rPr>
          <w:rFonts w:ascii="Times New Roman" w:hAnsi="Times New Roman"/>
          <w:color w:val="000000"/>
          <w:szCs w:val="20"/>
          <w:u w:val="single"/>
          <w:lang w:val="en-GB" w:eastAsia="en-GB"/>
        </w:rPr>
        <w:t xml:space="preserve"> not separate profit tax</w:t>
      </w:r>
      <w:r>
        <w:rPr>
          <w:rFonts w:ascii="Times New Roman" w:hAnsi="Times New Roman"/>
          <w:color w:val="000000"/>
          <w:szCs w:val="20"/>
          <w:u w:val="single"/>
          <w:lang w:val="en-GB" w:eastAsia="en-GB"/>
        </w:rPr>
        <w:t xml:space="preserve"> payers</w:t>
      </w:r>
      <w:r w:rsidRPr="0036580A">
        <w:rPr>
          <w:rFonts w:ascii="Times New Roman" w:hAnsi="Times New Roman"/>
          <w:color w:val="000000"/>
          <w:szCs w:val="20"/>
          <w:lang w:val="en-GB" w:eastAsia="en-GB"/>
        </w:rPr>
        <w:t xml:space="preserve"> (see. Letter of the State Fiscal Service of Ukraine from 29.07.2015 №27555 / 7 / 99-99-15-02-01-17.</w:t>
      </w:r>
    </w:p>
    <w:p w:rsidR="001718BC" w:rsidRPr="0036580A" w:rsidRDefault="001718BC" w:rsidP="00994DCA">
      <w:pPr>
        <w:numPr>
          <w:ilvl w:val="0"/>
          <w:numId w:val="16"/>
        </w:numPr>
        <w:spacing w:before="120" w:after="0" w:line="240" w:lineRule="auto"/>
        <w:ind w:firstLine="0"/>
        <w:jc w:val="both"/>
        <w:rPr>
          <w:rFonts w:ascii="Times New Roman" w:hAnsi="Times New Roman"/>
          <w:color w:val="000000"/>
          <w:sz w:val="24"/>
          <w:szCs w:val="24"/>
          <w:lang w:val="en-GB" w:eastAsia="en-GB"/>
        </w:rPr>
      </w:pPr>
      <w:r w:rsidRPr="0036580A">
        <w:rPr>
          <w:rFonts w:ascii="Times New Roman" w:hAnsi="Times New Roman"/>
          <w:b/>
          <w:bCs/>
          <w:color w:val="000000"/>
          <w:szCs w:val="20"/>
          <w:lang w:val="en-GB" w:eastAsia="en-GB"/>
        </w:rPr>
        <w:t>Implementation of the contract.</w:t>
      </w:r>
      <w:r w:rsidRPr="0036580A">
        <w:rPr>
          <w:rFonts w:ascii="Times New Roman" w:hAnsi="Times New Roman"/>
          <w:color w:val="000000"/>
          <w:sz w:val="24"/>
          <w:szCs w:val="24"/>
          <w:lang w:val="en-GB" w:eastAsia="en-GB"/>
        </w:rPr>
        <w:t xml:space="preserve"> </w:t>
      </w:r>
      <w:r>
        <w:rPr>
          <w:rFonts w:ascii="Times New Roman" w:hAnsi="Times New Roman"/>
          <w:i/>
          <w:iCs/>
          <w:color w:val="000000"/>
          <w:szCs w:val="20"/>
          <w:lang w:val="en-GB" w:eastAsia="en-GB"/>
        </w:rPr>
        <w:t>Staged</w:t>
      </w:r>
      <w:r w:rsidRPr="0036580A">
        <w:rPr>
          <w:rFonts w:ascii="Times New Roman" w:hAnsi="Times New Roman"/>
          <w:i/>
          <w:iCs/>
          <w:color w:val="000000"/>
          <w:szCs w:val="20"/>
          <w:lang w:val="en-GB" w:eastAsia="en-GB"/>
        </w:rPr>
        <w:t xml:space="preserve"> implementation of all activities </w:t>
      </w:r>
      <w:r>
        <w:rPr>
          <w:rFonts w:ascii="Times New Roman" w:hAnsi="Times New Roman"/>
          <w:i/>
          <w:iCs/>
          <w:color w:val="000000"/>
          <w:szCs w:val="20"/>
          <w:lang w:val="en-GB" w:eastAsia="en-GB"/>
        </w:rPr>
        <w:t xml:space="preserve">according to the </w:t>
      </w:r>
      <w:r>
        <w:rPr>
          <w:rFonts w:ascii="Times New Roman" w:hAnsi="Times New Roman"/>
          <w:i/>
          <w:iCs/>
          <w:color w:val="000000"/>
          <w:szCs w:val="20"/>
          <w:lang w:eastAsia="en-GB"/>
        </w:rPr>
        <w:t>contract</w:t>
      </w:r>
      <w:r w:rsidRPr="0036580A">
        <w:rPr>
          <w:rFonts w:ascii="Times New Roman" w:hAnsi="Times New Roman"/>
          <w:i/>
          <w:iCs/>
          <w:color w:val="000000"/>
          <w:szCs w:val="20"/>
          <w:lang w:val="en-GB" w:eastAsia="en-GB"/>
        </w:rPr>
        <w:t>.</w:t>
      </w:r>
      <w:r w:rsidRPr="0036580A">
        <w:rPr>
          <w:rFonts w:ascii="Times New Roman" w:hAnsi="Times New Roman"/>
          <w:color w:val="000000"/>
          <w:sz w:val="24"/>
          <w:szCs w:val="24"/>
          <w:lang w:val="en-GB" w:eastAsia="en-GB"/>
        </w:rPr>
        <w:t xml:space="preserve"> </w:t>
      </w:r>
      <w:r w:rsidRPr="0036580A">
        <w:rPr>
          <w:rFonts w:ascii="Times New Roman" w:hAnsi="Times New Roman"/>
          <w:i/>
          <w:iCs/>
          <w:color w:val="000000"/>
          <w:szCs w:val="20"/>
          <w:lang w:val="en-GB" w:eastAsia="en-GB"/>
        </w:rPr>
        <w:t xml:space="preserve">Clear </w:t>
      </w:r>
      <w:r>
        <w:rPr>
          <w:rFonts w:ascii="Times New Roman" w:hAnsi="Times New Roman"/>
          <w:i/>
          <w:iCs/>
          <w:color w:val="000000"/>
          <w:szCs w:val="20"/>
          <w:lang w:val="en-GB" w:eastAsia="en-GB"/>
        </w:rPr>
        <w:t>accounting of contributions</w:t>
      </w:r>
      <w:r w:rsidRPr="0036580A">
        <w:rPr>
          <w:rFonts w:ascii="Times New Roman" w:hAnsi="Times New Roman"/>
          <w:i/>
          <w:iCs/>
          <w:color w:val="000000"/>
          <w:szCs w:val="20"/>
          <w:lang w:val="en-GB" w:eastAsia="en-GB"/>
        </w:rPr>
        <w:t xml:space="preserve"> from participants of joint activity.</w:t>
      </w:r>
    </w:p>
    <w:p w:rsidR="001718BC" w:rsidRPr="0036580A" w:rsidRDefault="001718BC" w:rsidP="00994DCA">
      <w:pPr>
        <w:numPr>
          <w:ilvl w:val="0"/>
          <w:numId w:val="17"/>
        </w:numPr>
        <w:spacing w:before="120" w:after="0" w:line="240" w:lineRule="auto"/>
        <w:ind w:firstLine="0"/>
        <w:jc w:val="both"/>
        <w:rPr>
          <w:rFonts w:ascii="Times New Roman" w:hAnsi="Times New Roman"/>
          <w:color w:val="000000"/>
          <w:sz w:val="24"/>
          <w:szCs w:val="24"/>
          <w:lang w:val="en-GB" w:eastAsia="en-GB"/>
        </w:rPr>
      </w:pPr>
      <w:r w:rsidRPr="0036580A">
        <w:rPr>
          <w:rFonts w:ascii="Times New Roman" w:hAnsi="Times New Roman"/>
          <w:b/>
          <w:bCs/>
          <w:color w:val="000000"/>
          <w:szCs w:val="20"/>
          <w:lang w:val="en-GB" w:eastAsia="en-GB"/>
        </w:rPr>
        <w:t>Termination</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i/>
          <w:iCs/>
          <w:color w:val="000000"/>
          <w:szCs w:val="20"/>
          <w:lang w:val="en-GB" w:eastAsia="en-GB"/>
        </w:rPr>
        <w:t>Part 2 of Art.</w:t>
      </w:r>
      <w:r w:rsidRPr="0036580A">
        <w:rPr>
          <w:rFonts w:ascii="Times New Roman" w:hAnsi="Times New Roman"/>
          <w:color w:val="000000"/>
          <w:sz w:val="27"/>
          <w:szCs w:val="27"/>
          <w:lang w:val="en-GB" w:eastAsia="en-GB"/>
        </w:rPr>
        <w:t xml:space="preserve"> </w:t>
      </w:r>
      <w:r w:rsidRPr="0036580A">
        <w:rPr>
          <w:rFonts w:ascii="Times New Roman" w:hAnsi="Times New Roman"/>
          <w:i/>
          <w:iCs/>
          <w:color w:val="000000"/>
          <w:szCs w:val="20"/>
          <w:lang w:val="en-GB" w:eastAsia="en-GB"/>
        </w:rPr>
        <w:t>1141</w:t>
      </w:r>
      <w:r>
        <w:rPr>
          <w:rFonts w:ascii="Times New Roman" w:hAnsi="Times New Roman"/>
          <w:i/>
          <w:iCs/>
          <w:color w:val="000000"/>
          <w:szCs w:val="20"/>
          <w:lang w:val="en-GB" w:eastAsia="en-GB"/>
        </w:rPr>
        <w:t xml:space="preserve"> of</w:t>
      </w:r>
      <w:r w:rsidRPr="0036580A">
        <w:rPr>
          <w:rFonts w:ascii="Times New Roman" w:hAnsi="Times New Roman"/>
          <w:i/>
          <w:iCs/>
          <w:color w:val="000000"/>
          <w:szCs w:val="20"/>
          <w:lang w:val="en-GB" w:eastAsia="en-GB"/>
        </w:rPr>
        <w:t xml:space="preserve"> C</w:t>
      </w:r>
      <w:r>
        <w:rPr>
          <w:rFonts w:ascii="Times New Roman" w:hAnsi="Times New Roman"/>
          <w:i/>
          <w:iCs/>
          <w:color w:val="000000"/>
          <w:szCs w:val="20"/>
          <w:lang w:val="en-GB" w:eastAsia="en-GB"/>
        </w:rPr>
        <w:t xml:space="preserve">ivil </w:t>
      </w:r>
      <w:r w:rsidRPr="0036580A">
        <w:rPr>
          <w:rFonts w:ascii="Times New Roman" w:hAnsi="Times New Roman"/>
          <w:i/>
          <w:iCs/>
          <w:color w:val="000000"/>
          <w:szCs w:val="20"/>
          <w:lang w:val="en-GB" w:eastAsia="en-GB"/>
        </w:rPr>
        <w:t>C</w:t>
      </w:r>
      <w:r>
        <w:rPr>
          <w:rFonts w:ascii="Times New Roman" w:hAnsi="Times New Roman"/>
          <w:i/>
          <w:iCs/>
          <w:color w:val="000000"/>
          <w:szCs w:val="20"/>
          <w:lang w:val="en-GB" w:eastAsia="en-GB"/>
        </w:rPr>
        <w:t>ode</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"2. In the event of termination of the partnership, </w:t>
      </w:r>
      <w:r>
        <w:rPr>
          <w:rFonts w:ascii="Times New Roman" w:hAnsi="Times New Roman"/>
          <w:color w:val="000000"/>
          <w:szCs w:val="20"/>
          <w:lang w:val="en-GB" w:eastAsia="en-GB"/>
        </w:rPr>
        <w:t xml:space="preserve">assets </w:t>
      </w:r>
      <w:r w:rsidRPr="0036580A">
        <w:rPr>
          <w:rFonts w:ascii="Times New Roman" w:hAnsi="Times New Roman"/>
          <w:color w:val="000000"/>
          <w:szCs w:val="20"/>
          <w:lang w:val="en-GB" w:eastAsia="en-GB"/>
        </w:rPr>
        <w:t xml:space="preserve">transferred to joint ownership and (or) use </w:t>
      </w:r>
      <w:r>
        <w:rPr>
          <w:rFonts w:ascii="Times New Roman" w:hAnsi="Times New Roman"/>
          <w:color w:val="000000"/>
          <w:szCs w:val="20"/>
          <w:lang w:val="en-GB" w:eastAsia="en-GB"/>
        </w:rPr>
        <w:t xml:space="preserve">by </w:t>
      </w:r>
      <w:r w:rsidRPr="0036580A">
        <w:rPr>
          <w:rFonts w:ascii="Times New Roman" w:hAnsi="Times New Roman"/>
          <w:color w:val="000000"/>
          <w:szCs w:val="20"/>
          <w:lang w:val="en-GB" w:eastAsia="en-GB"/>
        </w:rPr>
        <w:t xml:space="preserve">the participants </w:t>
      </w:r>
      <w:r>
        <w:rPr>
          <w:rFonts w:ascii="Times New Roman" w:hAnsi="Times New Roman"/>
          <w:color w:val="000000"/>
          <w:szCs w:val="20"/>
          <w:lang w:val="en-GB" w:eastAsia="en-GB"/>
        </w:rPr>
        <w:t xml:space="preserve">are </w:t>
      </w:r>
      <w:r w:rsidRPr="0036580A">
        <w:rPr>
          <w:rFonts w:ascii="Times New Roman" w:hAnsi="Times New Roman"/>
          <w:color w:val="000000"/>
          <w:szCs w:val="20"/>
          <w:lang w:val="en-GB" w:eastAsia="en-GB"/>
        </w:rPr>
        <w:t xml:space="preserve">returned to the </w:t>
      </w:r>
      <w:r>
        <w:rPr>
          <w:rFonts w:ascii="Times New Roman" w:hAnsi="Times New Roman"/>
          <w:color w:val="000000"/>
          <w:szCs w:val="20"/>
          <w:lang w:val="en-GB" w:eastAsia="en-GB"/>
        </w:rPr>
        <w:t xml:space="preserve">respective </w:t>
      </w:r>
      <w:r w:rsidRPr="0036580A">
        <w:rPr>
          <w:rFonts w:ascii="Times New Roman" w:hAnsi="Times New Roman"/>
          <w:color w:val="000000"/>
          <w:szCs w:val="20"/>
          <w:lang w:val="en-GB" w:eastAsia="en-GB"/>
        </w:rPr>
        <w:t xml:space="preserve">participants, without compensation, unless provided otherwise. The division of property that is jointly owned by the participants, and joint claims arising from them, </w:t>
      </w:r>
      <w:r>
        <w:rPr>
          <w:rFonts w:ascii="Times New Roman" w:hAnsi="Times New Roman"/>
          <w:color w:val="000000"/>
          <w:szCs w:val="20"/>
          <w:lang w:val="en-GB" w:eastAsia="en-GB"/>
        </w:rPr>
        <w:t xml:space="preserve">are </w:t>
      </w:r>
      <w:r w:rsidRPr="0036580A">
        <w:rPr>
          <w:rFonts w:ascii="Times New Roman" w:hAnsi="Times New Roman"/>
          <w:color w:val="000000"/>
          <w:szCs w:val="20"/>
          <w:lang w:val="en-GB" w:eastAsia="en-GB"/>
        </w:rPr>
        <w:t xml:space="preserve">carried out in the manner </w:t>
      </w:r>
      <w:r>
        <w:rPr>
          <w:rFonts w:ascii="Times New Roman" w:hAnsi="Times New Roman"/>
          <w:color w:val="000000"/>
          <w:szCs w:val="20"/>
          <w:lang w:val="en-GB" w:eastAsia="en-GB"/>
        </w:rPr>
        <w:t>established</w:t>
      </w:r>
      <w:r w:rsidRPr="0036580A">
        <w:rPr>
          <w:rFonts w:ascii="Times New Roman" w:hAnsi="Times New Roman"/>
          <w:color w:val="000000"/>
          <w:szCs w:val="20"/>
          <w:lang w:val="en-GB" w:eastAsia="en-GB"/>
        </w:rPr>
        <w:t xml:space="preserve"> by this Code. Member who introduced </w:t>
      </w:r>
      <w:r>
        <w:rPr>
          <w:rFonts w:ascii="Times New Roman" w:hAnsi="Times New Roman"/>
          <w:color w:val="000000"/>
          <w:szCs w:val="20"/>
          <w:lang w:val="en-GB" w:eastAsia="en-GB"/>
        </w:rPr>
        <w:t xml:space="preserve">to </w:t>
      </w:r>
      <w:r w:rsidRPr="0036580A">
        <w:rPr>
          <w:rFonts w:ascii="Times New Roman" w:hAnsi="Times New Roman"/>
          <w:color w:val="000000"/>
          <w:szCs w:val="20"/>
          <w:lang w:val="en-GB" w:eastAsia="en-GB"/>
        </w:rPr>
        <w:t xml:space="preserve">the joint ownership </w:t>
      </w:r>
      <w:r>
        <w:rPr>
          <w:rFonts w:ascii="Times New Roman" w:hAnsi="Times New Roman"/>
          <w:color w:val="000000"/>
          <w:szCs w:val="20"/>
          <w:lang w:val="en-GB" w:eastAsia="en-GB"/>
        </w:rPr>
        <w:t>an asset</w:t>
      </w:r>
      <w:r w:rsidRPr="0036580A">
        <w:rPr>
          <w:rFonts w:ascii="Times New Roman" w:hAnsi="Times New Roman"/>
          <w:color w:val="000000"/>
          <w:szCs w:val="20"/>
          <w:lang w:val="en-GB" w:eastAsia="en-GB"/>
        </w:rPr>
        <w:t xml:space="preserve"> with individual characteristics, has the right in case of termination of the partnership to demand in court the return of the </w:t>
      </w:r>
      <w:r>
        <w:rPr>
          <w:rFonts w:ascii="Times New Roman" w:hAnsi="Times New Roman"/>
          <w:color w:val="000000"/>
          <w:szCs w:val="20"/>
          <w:lang w:val="en-GB" w:eastAsia="en-GB"/>
        </w:rPr>
        <w:t>asset</w:t>
      </w:r>
      <w:r>
        <w:rPr>
          <w:rFonts w:ascii="Times New Roman" w:hAnsi="Times New Roman"/>
          <w:color w:val="000000"/>
          <w:szCs w:val="20"/>
          <w:lang w:eastAsia="en-GB"/>
        </w:rPr>
        <w:t xml:space="preserve"> on conditions that </w:t>
      </w:r>
      <w:r w:rsidRPr="0036580A">
        <w:rPr>
          <w:rFonts w:ascii="Times New Roman" w:hAnsi="Times New Roman"/>
          <w:color w:val="000000"/>
          <w:szCs w:val="20"/>
          <w:lang w:val="en-GB" w:eastAsia="en-GB"/>
        </w:rPr>
        <w:t>interest</w:t>
      </w:r>
      <w:r>
        <w:rPr>
          <w:rFonts w:ascii="Times New Roman" w:hAnsi="Times New Roman"/>
          <w:color w:val="000000"/>
          <w:szCs w:val="20"/>
          <w:lang w:val="en-GB" w:eastAsia="en-GB"/>
        </w:rPr>
        <w:t>s of</w:t>
      </w:r>
      <w:r w:rsidRPr="0036580A">
        <w:rPr>
          <w:rFonts w:ascii="Times New Roman" w:hAnsi="Times New Roman"/>
          <w:color w:val="000000"/>
          <w:szCs w:val="20"/>
          <w:lang w:val="en-GB" w:eastAsia="en-GB"/>
        </w:rPr>
        <w:t xml:space="preserve"> other members and creditors</w:t>
      </w:r>
      <w:r>
        <w:rPr>
          <w:rFonts w:ascii="Times New Roman" w:hAnsi="Times New Roman"/>
          <w:color w:val="000000"/>
          <w:szCs w:val="20"/>
          <w:lang w:val="en-GB" w:eastAsia="en-GB"/>
        </w:rPr>
        <w:t xml:space="preserve"> are accounted for</w:t>
      </w:r>
      <w:r w:rsidRPr="0036580A">
        <w:rPr>
          <w:rFonts w:ascii="Times New Roman" w:hAnsi="Times New Roman"/>
          <w:color w:val="000000"/>
          <w:szCs w:val="20"/>
          <w:lang w:val="en-GB" w:eastAsia="en-GB"/>
        </w:rPr>
        <w:t>."</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Conclusion of </w:t>
      </w:r>
      <w:r>
        <w:rPr>
          <w:rFonts w:ascii="Times New Roman" w:hAnsi="Times New Roman"/>
          <w:color w:val="000000"/>
          <w:szCs w:val="20"/>
          <w:lang w:val="en-GB" w:eastAsia="en-GB"/>
        </w:rPr>
        <w:t>the contract</w:t>
      </w:r>
      <w:r w:rsidRPr="0036580A">
        <w:rPr>
          <w:rFonts w:ascii="Times New Roman" w:hAnsi="Times New Roman"/>
          <w:color w:val="000000"/>
          <w:szCs w:val="20"/>
          <w:lang w:val="en-GB" w:eastAsia="en-GB"/>
        </w:rPr>
        <w:t xml:space="preserve"> is the basis of common share ownership of the property </w:t>
      </w:r>
      <w:r>
        <w:rPr>
          <w:rFonts w:ascii="Times New Roman" w:hAnsi="Times New Roman"/>
          <w:color w:val="000000"/>
          <w:szCs w:val="20"/>
          <w:lang w:val="en-GB" w:eastAsia="en-GB"/>
        </w:rPr>
        <w:t>contributed to</w:t>
      </w:r>
      <w:r w:rsidRPr="0036580A">
        <w:rPr>
          <w:rFonts w:ascii="Times New Roman" w:hAnsi="Times New Roman"/>
          <w:color w:val="000000"/>
          <w:szCs w:val="20"/>
          <w:lang w:val="en-GB" w:eastAsia="en-GB"/>
        </w:rPr>
        <w:t xml:space="preserve"> joint acti</w:t>
      </w:r>
      <w:r>
        <w:rPr>
          <w:rFonts w:ascii="Times New Roman" w:hAnsi="Times New Roman"/>
          <w:color w:val="000000"/>
          <w:szCs w:val="20"/>
          <w:lang w:val="en-GB" w:eastAsia="en-GB"/>
        </w:rPr>
        <w:t>vity</w:t>
      </w:r>
      <w:r w:rsidRPr="0036580A">
        <w:rPr>
          <w:rFonts w:ascii="Times New Roman" w:hAnsi="Times New Roman"/>
          <w:color w:val="000000"/>
          <w:szCs w:val="20"/>
          <w:lang w:val="en-GB" w:eastAsia="en-GB"/>
        </w:rPr>
        <w:t xml:space="preserve"> (in this case - the object under construction) and created as a result of</w:t>
      </w:r>
      <w:r>
        <w:rPr>
          <w:rFonts w:ascii="Times New Roman" w:hAnsi="Times New Roman"/>
          <w:color w:val="000000"/>
          <w:szCs w:val="20"/>
          <w:lang w:val="en-GB" w:eastAsia="en-GB"/>
        </w:rPr>
        <w:t xml:space="preserve"> economic activity</w:t>
      </w:r>
      <w:r w:rsidRPr="0036580A">
        <w:rPr>
          <w:rFonts w:ascii="Times New Roman" w:hAnsi="Times New Roman"/>
          <w:color w:val="000000"/>
          <w:szCs w:val="20"/>
          <w:lang w:val="en-GB" w:eastAsia="en-GB"/>
        </w:rPr>
        <w:t>.</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 xml:space="preserve">Since the Civil Code of Ukraine does not establish a mandatory procedure for determining </w:t>
      </w:r>
      <w:r>
        <w:rPr>
          <w:rFonts w:ascii="Times New Roman" w:hAnsi="Times New Roman"/>
          <w:color w:val="000000"/>
          <w:szCs w:val="20"/>
          <w:lang w:val="en-GB" w:eastAsia="en-GB"/>
        </w:rPr>
        <w:t>the</w:t>
      </w:r>
      <w:r w:rsidRPr="0036580A">
        <w:rPr>
          <w:rFonts w:ascii="Times New Roman" w:hAnsi="Times New Roman"/>
          <w:color w:val="000000"/>
          <w:szCs w:val="20"/>
          <w:lang w:val="en-GB" w:eastAsia="en-GB"/>
        </w:rPr>
        <w:t xml:space="preserve"> size</w:t>
      </w:r>
      <w:r>
        <w:rPr>
          <w:rFonts w:ascii="Times New Roman" w:hAnsi="Times New Roman"/>
          <w:color w:val="000000"/>
          <w:szCs w:val="20"/>
          <w:lang w:val="en-GB" w:eastAsia="en-GB"/>
        </w:rPr>
        <w:t xml:space="preserve"> of shares of</w:t>
      </w:r>
      <w:r w:rsidRPr="0036580A">
        <w:rPr>
          <w:rFonts w:ascii="Times New Roman" w:hAnsi="Times New Roman"/>
          <w:color w:val="000000"/>
          <w:szCs w:val="20"/>
          <w:lang w:val="en-GB" w:eastAsia="en-GB"/>
        </w:rPr>
        <w:t xml:space="preserve"> parties in</w:t>
      </w:r>
      <w:r>
        <w:rPr>
          <w:rFonts w:ascii="Times New Roman" w:hAnsi="Times New Roman"/>
          <w:color w:val="000000"/>
          <w:szCs w:val="20"/>
          <w:lang w:val="en-GB" w:eastAsia="en-GB"/>
        </w:rPr>
        <w:t xml:space="preserve"> the</w:t>
      </w:r>
      <w:r w:rsidRPr="0036580A">
        <w:rPr>
          <w:rFonts w:ascii="Times New Roman" w:hAnsi="Times New Roman"/>
          <w:color w:val="000000"/>
          <w:szCs w:val="20"/>
          <w:lang w:val="en-GB" w:eastAsia="en-GB"/>
        </w:rPr>
        <w:t xml:space="preserve"> joint ownership</w:t>
      </w:r>
      <w:r>
        <w:rPr>
          <w:rFonts w:ascii="Times New Roman" w:hAnsi="Times New Roman"/>
          <w:color w:val="000000"/>
          <w:szCs w:val="20"/>
          <w:lang w:val="en-GB" w:eastAsia="en-GB"/>
        </w:rPr>
        <w:t>,</w:t>
      </w:r>
      <w:r w:rsidRPr="0036580A">
        <w:rPr>
          <w:rFonts w:ascii="Times New Roman" w:hAnsi="Times New Roman"/>
          <w:color w:val="000000"/>
          <w:szCs w:val="20"/>
          <w:lang w:val="en-GB" w:eastAsia="en-GB"/>
        </w:rPr>
        <w:t xml:space="preserve"> such size must be set by </w:t>
      </w:r>
      <w:r>
        <w:rPr>
          <w:rFonts w:ascii="Times New Roman" w:hAnsi="Times New Roman"/>
          <w:color w:val="000000"/>
          <w:szCs w:val="20"/>
          <w:lang w:val="en-GB" w:eastAsia="en-GB"/>
        </w:rPr>
        <w:t xml:space="preserve">mutual </w:t>
      </w:r>
      <w:r w:rsidRPr="0036580A">
        <w:rPr>
          <w:rFonts w:ascii="Times New Roman" w:hAnsi="Times New Roman"/>
          <w:color w:val="000000"/>
          <w:szCs w:val="20"/>
          <w:lang w:val="en-GB" w:eastAsia="en-GB"/>
        </w:rPr>
        <w:t xml:space="preserve">agreement </w:t>
      </w:r>
      <w:r>
        <w:rPr>
          <w:rFonts w:ascii="Times New Roman" w:hAnsi="Times New Roman"/>
          <w:color w:val="000000"/>
          <w:szCs w:val="20"/>
          <w:lang w:val="en-GB" w:eastAsia="en-GB"/>
        </w:rPr>
        <w:t>among the</w:t>
      </w:r>
      <w:r w:rsidRPr="0036580A">
        <w:rPr>
          <w:rFonts w:ascii="Times New Roman" w:hAnsi="Times New Roman"/>
          <w:color w:val="000000"/>
          <w:szCs w:val="20"/>
          <w:lang w:val="en-GB" w:eastAsia="en-GB"/>
        </w:rPr>
        <w:t xml:space="preserve"> parties, and in case of dispute - taking into account the size of the contribution of each of the participants in joint activities.</w:t>
      </w:r>
    </w:p>
    <w:p w:rsidR="001718BC" w:rsidRPr="0036580A" w:rsidRDefault="001718BC" w:rsidP="00994DCA">
      <w:pPr>
        <w:spacing w:before="120" w:after="0" w:line="240" w:lineRule="auto"/>
        <w:ind w:left="720"/>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According to </w:t>
      </w:r>
      <w:r>
        <w:rPr>
          <w:rFonts w:ascii="Times New Roman" w:hAnsi="Times New Roman"/>
          <w:color w:val="000000"/>
          <w:szCs w:val="20"/>
          <w:lang w:val="en-GB" w:eastAsia="en-GB"/>
        </w:rPr>
        <w:t>p</w:t>
      </w:r>
      <w:r w:rsidRPr="0036580A">
        <w:rPr>
          <w:rFonts w:ascii="Times New Roman" w:hAnsi="Times New Roman"/>
          <w:color w:val="000000"/>
          <w:szCs w:val="20"/>
          <w:lang w:val="en-GB" w:eastAsia="en-GB"/>
        </w:rPr>
        <w:t>. 2, Art.</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1141</w:t>
      </w:r>
      <w:r>
        <w:rPr>
          <w:rFonts w:ascii="Times New Roman" w:hAnsi="Times New Roman"/>
          <w:color w:val="000000"/>
          <w:szCs w:val="20"/>
          <w:lang w:val="en-GB" w:eastAsia="en-GB"/>
        </w:rPr>
        <w:t xml:space="preserve"> </w:t>
      </w:r>
      <w:r w:rsidRPr="0036580A">
        <w:rPr>
          <w:rFonts w:ascii="Times New Roman" w:hAnsi="Times New Roman"/>
          <w:color w:val="000000"/>
          <w:szCs w:val="20"/>
          <w:lang w:val="en-GB" w:eastAsia="en-GB"/>
        </w:rPr>
        <w:t xml:space="preserve">the division of </w:t>
      </w:r>
      <w:r>
        <w:rPr>
          <w:rFonts w:ascii="Times New Roman" w:hAnsi="Times New Roman"/>
          <w:color w:val="000000"/>
          <w:szCs w:val="20"/>
          <w:lang w:val="en-GB" w:eastAsia="en-GB"/>
        </w:rPr>
        <w:t>assets</w:t>
      </w:r>
      <w:r w:rsidRPr="0036580A">
        <w:rPr>
          <w:rFonts w:ascii="Times New Roman" w:hAnsi="Times New Roman"/>
          <w:color w:val="000000"/>
          <w:szCs w:val="20"/>
          <w:lang w:val="en-GB" w:eastAsia="en-GB"/>
        </w:rPr>
        <w:t xml:space="preserve"> that </w:t>
      </w:r>
      <w:r>
        <w:rPr>
          <w:rFonts w:ascii="Times New Roman" w:hAnsi="Times New Roman"/>
          <w:color w:val="000000"/>
          <w:szCs w:val="20"/>
          <w:lang w:val="en-GB" w:eastAsia="en-GB"/>
        </w:rPr>
        <w:t>are</w:t>
      </w:r>
      <w:r w:rsidRPr="0036580A">
        <w:rPr>
          <w:rFonts w:ascii="Times New Roman" w:hAnsi="Times New Roman"/>
          <w:color w:val="000000"/>
          <w:szCs w:val="20"/>
          <w:lang w:val="en-GB" w:eastAsia="en-GB"/>
        </w:rPr>
        <w:t xml:space="preserve"> jointly owned by the participants, and joint legal claims arising from them, </w:t>
      </w:r>
      <w:r>
        <w:rPr>
          <w:rFonts w:ascii="Times New Roman" w:hAnsi="Times New Roman"/>
          <w:color w:val="000000"/>
          <w:szCs w:val="20"/>
          <w:lang w:val="en-GB" w:eastAsia="en-GB"/>
        </w:rPr>
        <w:t xml:space="preserve">are </w:t>
      </w:r>
      <w:r w:rsidRPr="0036580A">
        <w:rPr>
          <w:rFonts w:ascii="Times New Roman" w:hAnsi="Times New Roman"/>
          <w:color w:val="000000"/>
          <w:szCs w:val="20"/>
          <w:lang w:val="en-GB" w:eastAsia="en-GB"/>
        </w:rPr>
        <w:t xml:space="preserve">carried out in the manner </w:t>
      </w:r>
      <w:r>
        <w:rPr>
          <w:rFonts w:ascii="Times New Roman" w:hAnsi="Times New Roman"/>
          <w:color w:val="000000"/>
          <w:szCs w:val="20"/>
          <w:lang w:val="en-GB" w:eastAsia="en-GB"/>
        </w:rPr>
        <w:t>established</w:t>
      </w:r>
      <w:r w:rsidRPr="0036580A">
        <w:rPr>
          <w:rFonts w:ascii="Times New Roman" w:hAnsi="Times New Roman"/>
          <w:color w:val="000000"/>
          <w:szCs w:val="20"/>
          <w:lang w:val="en-GB" w:eastAsia="en-GB"/>
        </w:rPr>
        <w:t xml:space="preserve"> by this Code.</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After the construction of the facility</w:t>
      </w:r>
      <w:r>
        <w:rPr>
          <w:rFonts w:ascii="Times New Roman" w:hAnsi="Times New Roman"/>
          <w:color w:val="000000"/>
          <w:szCs w:val="20"/>
          <w:lang w:val="en-GB" w:eastAsia="en-GB"/>
        </w:rPr>
        <w:t>,</w:t>
      </w:r>
      <w:r w:rsidRPr="0036580A">
        <w:rPr>
          <w:rFonts w:ascii="Times New Roman" w:hAnsi="Times New Roman"/>
          <w:color w:val="000000"/>
          <w:szCs w:val="20"/>
          <w:lang w:val="en-GB" w:eastAsia="en-GB"/>
        </w:rPr>
        <w:t xml:space="preserve"> participants will receive part of the ownership structure (pursuant to the contract and real contributions to construction).</w:t>
      </w:r>
    </w:p>
    <w:p w:rsidR="001718BC" w:rsidRPr="0036580A" w:rsidRDefault="001718BC" w:rsidP="00994DCA">
      <w:pPr>
        <w:numPr>
          <w:ilvl w:val="0"/>
          <w:numId w:val="18"/>
        </w:numPr>
        <w:spacing w:before="120" w:after="0" w:line="240" w:lineRule="auto"/>
        <w:ind w:firstLine="0"/>
        <w:jc w:val="both"/>
        <w:rPr>
          <w:rFonts w:ascii="Times New Roman" w:hAnsi="Times New Roman"/>
          <w:color w:val="000000"/>
          <w:sz w:val="24"/>
          <w:szCs w:val="24"/>
          <w:lang w:val="en-GB" w:eastAsia="en-GB"/>
        </w:rPr>
      </w:pPr>
      <w:r w:rsidRPr="0036580A">
        <w:rPr>
          <w:rFonts w:ascii="Times New Roman" w:hAnsi="Times New Roman"/>
          <w:color w:val="000000"/>
          <w:szCs w:val="20"/>
          <w:lang w:val="en-GB" w:eastAsia="en-GB"/>
        </w:rPr>
        <w:t>Options</w:t>
      </w:r>
      <w:r>
        <w:rPr>
          <w:rFonts w:ascii="Times New Roman" w:hAnsi="Times New Roman"/>
          <w:color w:val="000000"/>
          <w:szCs w:val="20"/>
          <w:lang w:val="en-GB" w:eastAsia="en-GB"/>
        </w:rPr>
        <w:t xml:space="preserve"> for</w:t>
      </w:r>
      <w:r w:rsidRPr="0036580A">
        <w:rPr>
          <w:rFonts w:ascii="Times New Roman" w:hAnsi="Times New Roman"/>
          <w:color w:val="000000"/>
          <w:szCs w:val="20"/>
          <w:lang w:val="en-GB" w:eastAsia="en-GB"/>
        </w:rPr>
        <w:t xml:space="preserve"> settlement</w:t>
      </w:r>
      <w:r>
        <w:rPr>
          <w:rFonts w:ascii="Times New Roman" w:hAnsi="Times New Roman"/>
          <w:color w:val="000000"/>
          <w:szCs w:val="20"/>
          <w:lang w:val="en-GB" w:eastAsia="en-GB"/>
        </w:rPr>
        <w:t>s</w:t>
      </w:r>
      <w:r w:rsidRPr="0036580A">
        <w:rPr>
          <w:rFonts w:ascii="Times New Roman" w:hAnsi="Times New Roman"/>
          <w:color w:val="000000"/>
          <w:szCs w:val="20"/>
          <w:lang w:val="en-GB" w:eastAsia="en-GB"/>
        </w:rPr>
        <w:t xml:space="preserve"> of </w:t>
      </w:r>
      <w:r>
        <w:rPr>
          <w:rFonts w:ascii="Times New Roman" w:hAnsi="Times New Roman"/>
          <w:color w:val="000000"/>
          <w:szCs w:val="20"/>
          <w:lang w:val="en-GB" w:eastAsia="en-GB"/>
        </w:rPr>
        <w:t>shared</w:t>
      </w:r>
      <w:r w:rsidRPr="0036580A">
        <w:rPr>
          <w:rFonts w:ascii="Times New Roman" w:hAnsi="Times New Roman"/>
          <w:color w:val="000000"/>
          <w:szCs w:val="20"/>
          <w:lang w:val="en-GB" w:eastAsia="en-GB"/>
        </w:rPr>
        <w:t xml:space="preserve"> property:</w:t>
      </w:r>
    </w:p>
    <w:p w:rsidR="001718BC" w:rsidRPr="00BF008D" w:rsidRDefault="001718BC" w:rsidP="00BF008D">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Pr>
          <w:rFonts w:ascii="Times New Roman" w:hAnsi="Times New Roman"/>
          <w:color w:val="000000"/>
          <w:szCs w:val="20"/>
          <w:lang w:val="en-GB" w:eastAsia="en-GB"/>
        </w:rPr>
        <w:t>Sale by the state of its</w:t>
      </w:r>
      <w:r w:rsidRPr="0036580A">
        <w:rPr>
          <w:rFonts w:ascii="Times New Roman" w:hAnsi="Times New Roman"/>
          <w:color w:val="000000"/>
          <w:szCs w:val="20"/>
          <w:lang w:val="en-GB" w:eastAsia="en-GB"/>
        </w:rPr>
        <w:t xml:space="preserve"> share in the </w:t>
      </w:r>
      <w:r>
        <w:rPr>
          <w:rFonts w:ascii="Times New Roman" w:hAnsi="Times New Roman"/>
          <w:color w:val="000000"/>
          <w:szCs w:val="20"/>
          <w:lang w:val="en-GB" w:eastAsia="en-GB"/>
        </w:rPr>
        <w:t>shared</w:t>
      </w:r>
      <w:r w:rsidRPr="0036580A">
        <w:rPr>
          <w:rFonts w:ascii="Times New Roman" w:hAnsi="Times New Roman"/>
          <w:color w:val="000000"/>
          <w:szCs w:val="20"/>
          <w:lang w:val="en-GB" w:eastAsia="en-GB"/>
        </w:rPr>
        <w:t xml:space="preserve"> property (assets under construction transferred </w:t>
      </w:r>
      <w:r>
        <w:rPr>
          <w:rFonts w:ascii="Times New Roman" w:hAnsi="Times New Roman"/>
          <w:color w:val="000000"/>
          <w:szCs w:val="20"/>
          <w:lang w:val="en-GB" w:eastAsia="en-GB"/>
        </w:rPr>
        <w:t>under the contract</w:t>
      </w:r>
      <w:r w:rsidRPr="0036580A">
        <w:rPr>
          <w:rFonts w:ascii="Times New Roman" w:hAnsi="Times New Roman"/>
          <w:color w:val="000000"/>
          <w:szCs w:val="20"/>
          <w:lang w:val="en-GB" w:eastAsia="en-GB"/>
        </w:rPr>
        <w:t xml:space="preserve">) after signing the joint </w:t>
      </w:r>
      <w:r>
        <w:rPr>
          <w:rFonts w:ascii="Times New Roman" w:hAnsi="Times New Roman"/>
          <w:color w:val="000000"/>
          <w:szCs w:val="20"/>
          <w:lang w:val="en-GB" w:eastAsia="en-GB"/>
        </w:rPr>
        <w:t>activity</w:t>
      </w:r>
      <w:r w:rsidRPr="0036580A">
        <w:rPr>
          <w:rFonts w:ascii="Times New Roman" w:hAnsi="Times New Roman"/>
          <w:color w:val="000000"/>
          <w:szCs w:val="20"/>
          <w:lang w:val="en-GB" w:eastAsia="en-GB"/>
        </w:rPr>
        <w:t xml:space="preserve"> </w:t>
      </w:r>
      <w:r>
        <w:rPr>
          <w:rFonts w:ascii="Times New Roman" w:hAnsi="Times New Roman"/>
          <w:color w:val="000000"/>
          <w:szCs w:val="20"/>
          <w:lang w:val="en-GB" w:eastAsia="en-GB"/>
        </w:rPr>
        <w:t>contract</w:t>
      </w:r>
      <w:r w:rsidRPr="0036580A">
        <w:rPr>
          <w:rFonts w:ascii="Times New Roman" w:hAnsi="Times New Roman"/>
          <w:color w:val="000000"/>
          <w:szCs w:val="20"/>
          <w:lang w:val="en-GB" w:eastAsia="en-GB"/>
        </w:rPr>
        <w:t>.</w:t>
      </w:r>
    </w:p>
    <w:p w:rsidR="001718BC" w:rsidRPr="0036580A" w:rsidRDefault="001718BC" w:rsidP="00BF008D">
      <w:pPr>
        <w:spacing w:before="120" w:after="0" w:line="240" w:lineRule="auto"/>
        <w:ind w:left="1134"/>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Private </w:t>
      </w:r>
      <w:r>
        <w:rPr>
          <w:rFonts w:ascii="Times New Roman" w:hAnsi="Times New Roman"/>
          <w:color w:val="000000"/>
          <w:szCs w:val="20"/>
          <w:lang w:val="en-GB" w:eastAsia="en-GB"/>
        </w:rPr>
        <w:t>p</w:t>
      </w:r>
      <w:r w:rsidRPr="0036580A">
        <w:rPr>
          <w:rFonts w:ascii="Times New Roman" w:hAnsi="Times New Roman"/>
          <w:color w:val="000000"/>
          <w:szCs w:val="20"/>
          <w:lang w:val="en-GB" w:eastAsia="en-GB"/>
        </w:rPr>
        <w:t xml:space="preserve">arty may offer to buy a share in the property, given the need to attract credit funds and the reluctance of banks to open </w:t>
      </w:r>
      <w:r>
        <w:rPr>
          <w:rFonts w:ascii="Times New Roman" w:hAnsi="Times New Roman"/>
          <w:color w:val="000000"/>
          <w:szCs w:val="20"/>
          <w:lang w:val="en-GB" w:eastAsia="en-GB"/>
        </w:rPr>
        <w:t xml:space="preserve">a </w:t>
      </w:r>
      <w:r w:rsidRPr="0036580A">
        <w:rPr>
          <w:rFonts w:ascii="Times New Roman" w:hAnsi="Times New Roman"/>
          <w:color w:val="000000"/>
          <w:szCs w:val="20"/>
          <w:lang w:val="en-GB" w:eastAsia="en-GB"/>
        </w:rPr>
        <w:t>credit line</w:t>
      </w:r>
      <w:r>
        <w:rPr>
          <w:rFonts w:ascii="Times New Roman" w:hAnsi="Times New Roman"/>
          <w:color w:val="000000"/>
          <w:szCs w:val="20"/>
          <w:lang w:val="en-GB" w:eastAsia="en-GB"/>
        </w:rPr>
        <w:t xml:space="preserve"> given the state share in the property to be mortgaged</w:t>
      </w:r>
      <w:r w:rsidRPr="0036580A">
        <w:rPr>
          <w:rFonts w:ascii="Times New Roman" w:hAnsi="Times New Roman"/>
          <w:color w:val="000000"/>
          <w:szCs w:val="20"/>
          <w:lang w:val="en-GB" w:eastAsia="en-GB"/>
        </w:rPr>
        <w:t>.</w:t>
      </w:r>
    </w:p>
    <w:p w:rsidR="001718BC" w:rsidRPr="0036580A" w:rsidRDefault="001718BC" w:rsidP="00BF008D">
      <w:pPr>
        <w:spacing w:before="120" w:after="0" w:line="240" w:lineRule="auto"/>
        <w:ind w:left="1134"/>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Private party (investor) will have a preferential right to purchase the state's share in the </w:t>
      </w:r>
      <w:r>
        <w:rPr>
          <w:rFonts w:ascii="Times New Roman" w:hAnsi="Times New Roman"/>
          <w:color w:val="000000"/>
          <w:szCs w:val="20"/>
          <w:lang w:val="en-GB" w:eastAsia="en-GB"/>
        </w:rPr>
        <w:t>shared</w:t>
      </w:r>
      <w:r w:rsidRPr="0036580A">
        <w:rPr>
          <w:rFonts w:ascii="Times New Roman" w:hAnsi="Times New Roman"/>
          <w:color w:val="000000"/>
          <w:szCs w:val="20"/>
          <w:lang w:val="en-GB" w:eastAsia="en-GB"/>
        </w:rPr>
        <w:t xml:space="preserve"> property in the event of its sale to a third party (appropriate to </w:t>
      </w:r>
      <w:r>
        <w:rPr>
          <w:rFonts w:ascii="Times New Roman" w:hAnsi="Times New Roman"/>
          <w:color w:val="000000"/>
          <w:szCs w:val="20"/>
          <w:lang w:val="en-GB" w:eastAsia="en-GB"/>
        </w:rPr>
        <w:t xml:space="preserve">be </w:t>
      </w:r>
      <w:r w:rsidRPr="0036580A">
        <w:rPr>
          <w:rFonts w:ascii="Times New Roman" w:hAnsi="Times New Roman"/>
          <w:color w:val="000000"/>
          <w:szCs w:val="20"/>
          <w:lang w:val="en-GB" w:eastAsia="en-GB"/>
        </w:rPr>
        <w:t>fix</w:t>
      </w:r>
      <w:r>
        <w:rPr>
          <w:rFonts w:ascii="Times New Roman" w:hAnsi="Times New Roman"/>
          <w:color w:val="000000"/>
          <w:szCs w:val="20"/>
          <w:lang w:val="en-GB" w:eastAsia="en-GB"/>
        </w:rPr>
        <w:t>ed in</w:t>
      </w:r>
      <w:r w:rsidRPr="0036580A">
        <w:rPr>
          <w:rFonts w:ascii="Times New Roman" w:hAnsi="Times New Roman"/>
          <w:color w:val="000000"/>
          <w:szCs w:val="20"/>
          <w:lang w:val="en-GB" w:eastAsia="en-GB"/>
        </w:rPr>
        <w:t xml:space="preserve"> the contract).</w:t>
      </w:r>
      <w:r>
        <w:rPr>
          <w:rFonts w:ascii="Times New Roman" w:hAnsi="Times New Roman"/>
          <w:color w:val="000000"/>
          <w:szCs w:val="20"/>
          <w:lang w:val="en-GB" w:eastAsia="en-GB"/>
        </w:rPr>
        <w:t xml:space="preserve"> Sale of the</w:t>
      </w:r>
      <w:r w:rsidRPr="0036580A">
        <w:rPr>
          <w:rFonts w:ascii="Times New Roman" w:hAnsi="Times New Roman"/>
          <w:color w:val="000000"/>
          <w:szCs w:val="20"/>
          <w:lang w:val="en-GB" w:eastAsia="en-GB"/>
        </w:rPr>
        <w:t xml:space="preserve"> share in the property will result in withdrawal of the state from the contract.</w:t>
      </w:r>
      <w:r w:rsidRPr="0036580A">
        <w:rPr>
          <w:rFonts w:ascii="Times New Roman" w:hAnsi="Times New Roman"/>
          <w:color w:val="000000"/>
          <w:sz w:val="27"/>
          <w:szCs w:val="27"/>
          <w:lang w:val="en-GB" w:eastAsia="en-GB"/>
        </w:rPr>
        <w:t xml:space="preserve"> </w:t>
      </w:r>
      <w:r>
        <w:rPr>
          <w:rFonts w:ascii="Times New Roman" w:hAnsi="Times New Roman"/>
          <w:color w:val="000000"/>
          <w:szCs w:val="20"/>
          <w:lang w:val="en-GB" w:eastAsia="en-GB"/>
        </w:rPr>
        <w:t>The</w:t>
      </w:r>
      <w:r w:rsidRPr="0036580A">
        <w:rPr>
          <w:rFonts w:ascii="Times New Roman" w:hAnsi="Times New Roman"/>
          <w:color w:val="000000"/>
          <w:szCs w:val="20"/>
          <w:lang w:val="en-GB" w:eastAsia="en-GB"/>
        </w:rPr>
        <w:t xml:space="preserve"> contract</w:t>
      </w:r>
      <w:r>
        <w:rPr>
          <w:rFonts w:ascii="Times New Roman" w:hAnsi="Times New Roman"/>
          <w:color w:val="000000"/>
          <w:szCs w:val="20"/>
          <w:lang w:val="en-GB" w:eastAsia="en-GB"/>
        </w:rPr>
        <w:t xml:space="preserve"> itself</w:t>
      </w:r>
      <w:r w:rsidRPr="0036580A">
        <w:rPr>
          <w:rFonts w:ascii="Times New Roman" w:hAnsi="Times New Roman"/>
          <w:color w:val="000000"/>
          <w:szCs w:val="20"/>
          <w:lang w:val="en-GB" w:eastAsia="en-GB"/>
        </w:rPr>
        <w:t xml:space="preserve"> may be extended</w:t>
      </w:r>
      <w:r>
        <w:rPr>
          <w:rFonts w:ascii="Times New Roman" w:hAnsi="Times New Roman"/>
          <w:color w:val="000000"/>
          <w:szCs w:val="20"/>
          <w:lang w:val="en-GB" w:eastAsia="en-GB"/>
        </w:rPr>
        <w:t xml:space="preserve"> if </w:t>
      </w:r>
      <w:r w:rsidRPr="0036580A">
        <w:rPr>
          <w:rFonts w:ascii="Times New Roman" w:hAnsi="Times New Roman"/>
          <w:color w:val="000000"/>
          <w:szCs w:val="20"/>
          <w:lang w:val="en-GB" w:eastAsia="en-GB"/>
        </w:rPr>
        <w:t xml:space="preserve">new (non-governmental) </w:t>
      </w:r>
      <w:r>
        <w:rPr>
          <w:rFonts w:ascii="Times New Roman" w:hAnsi="Times New Roman"/>
          <w:color w:val="000000"/>
          <w:szCs w:val="20"/>
          <w:lang w:val="en-GB" w:eastAsia="en-GB"/>
        </w:rPr>
        <w:t>party emerges</w:t>
      </w:r>
      <w:r w:rsidRPr="0036580A">
        <w:rPr>
          <w:rFonts w:ascii="Times New Roman" w:hAnsi="Times New Roman"/>
          <w:color w:val="000000"/>
          <w:szCs w:val="20"/>
          <w:lang w:val="en-GB" w:eastAsia="en-GB"/>
        </w:rPr>
        <w:t>.</w:t>
      </w:r>
    </w:p>
    <w:p w:rsidR="001718BC" w:rsidRPr="00BF008D" w:rsidRDefault="001718BC" w:rsidP="00BF008D">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Termination of the contract and compensation for the state share in the partnership agreement (in case of failure to sell the state's stake).</w:t>
      </w:r>
    </w:p>
    <w:p w:rsidR="001718BC" w:rsidRPr="0036580A" w:rsidRDefault="001718BC" w:rsidP="00BF008D">
      <w:pPr>
        <w:spacing w:before="120" w:after="0" w:line="240" w:lineRule="auto"/>
        <w:ind w:left="1134"/>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In the event </w:t>
      </w:r>
      <w:r>
        <w:rPr>
          <w:rFonts w:ascii="Times New Roman" w:hAnsi="Times New Roman"/>
          <w:color w:val="000000"/>
          <w:szCs w:val="20"/>
          <w:lang w:val="en-GB" w:eastAsia="en-GB"/>
        </w:rPr>
        <w:t>when a</w:t>
      </w:r>
      <w:r w:rsidRPr="0036580A">
        <w:rPr>
          <w:rFonts w:ascii="Times New Roman" w:hAnsi="Times New Roman"/>
          <w:color w:val="000000"/>
          <w:szCs w:val="20"/>
          <w:lang w:val="en-GB" w:eastAsia="en-GB"/>
        </w:rPr>
        <w:t xml:space="preserve"> participant </w:t>
      </w:r>
      <w:r>
        <w:rPr>
          <w:rFonts w:ascii="Times New Roman" w:hAnsi="Times New Roman"/>
          <w:color w:val="000000"/>
          <w:szCs w:val="20"/>
          <w:lang w:val="en-GB" w:eastAsia="en-GB"/>
        </w:rPr>
        <w:t>exits</w:t>
      </w:r>
      <w:r w:rsidRPr="0036580A">
        <w:rPr>
          <w:rFonts w:ascii="Times New Roman" w:hAnsi="Times New Roman"/>
          <w:color w:val="000000"/>
          <w:szCs w:val="20"/>
          <w:lang w:val="en-GB" w:eastAsia="en-GB"/>
        </w:rPr>
        <w:t xml:space="preserve"> the partnership agreement</w:t>
      </w:r>
      <w:r>
        <w:rPr>
          <w:rFonts w:ascii="Times New Roman" w:hAnsi="Times New Roman"/>
          <w:color w:val="000000"/>
          <w:szCs w:val="20"/>
          <w:lang w:val="en-GB" w:eastAsia="en-GB"/>
        </w:rPr>
        <w:t>,</w:t>
      </w:r>
      <w:r w:rsidRPr="0036580A">
        <w:rPr>
          <w:rFonts w:ascii="Times New Roman" w:hAnsi="Times New Roman"/>
          <w:color w:val="000000"/>
          <w:szCs w:val="20"/>
          <w:lang w:val="en-GB" w:eastAsia="en-GB"/>
        </w:rPr>
        <w:t xml:space="preserve"> other participants </w:t>
      </w:r>
      <w:r>
        <w:rPr>
          <w:rFonts w:ascii="Times New Roman" w:hAnsi="Times New Roman"/>
          <w:color w:val="000000"/>
          <w:szCs w:val="20"/>
          <w:lang w:val="en-GB" w:eastAsia="en-GB"/>
        </w:rPr>
        <w:t>have to</w:t>
      </w:r>
      <w:r w:rsidRPr="0036580A">
        <w:rPr>
          <w:rFonts w:ascii="Times New Roman" w:hAnsi="Times New Roman"/>
          <w:color w:val="000000"/>
          <w:szCs w:val="20"/>
          <w:lang w:val="en-GB" w:eastAsia="en-GB"/>
        </w:rPr>
        <w:t xml:space="preserve"> pay </w:t>
      </w:r>
      <w:r>
        <w:rPr>
          <w:rFonts w:ascii="Times New Roman" w:hAnsi="Times New Roman"/>
          <w:color w:val="000000"/>
          <w:szCs w:val="20"/>
          <w:lang w:val="en-GB" w:eastAsia="en-GB"/>
        </w:rPr>
        <w:t xml:space="preserve">an </w:t>
      </w:r>
      <w:r w:rsidRPr="0036580A">
        <w:rPr>
          <w:rFonts w:ascii="Times New Roman" w:hAnsi="Times New Roman"/>
          <w:color w:val="000000"/>
          <w:szCs w:val="20"/>
          <w:lang w:val="en-GB" w:eastAsia="en-GB"/>
        </w:rPr>
        <w:t xml:space="preserve">appropriate compensation </w:t>
      </w:r>
      <w:r>
        <w:rPr>
          <w:rFonts w:ascii="Times New Roman" w:hAnsi="Times New Roman"/>
          <w:color w:val="000000"/>
          <w:szCs w:val="20"/>
          <w:lang w:val="en-GB" w:eastAsia="en-GB"/>
        </w:rPr>
        <w:t>for</w:t>
      </w:r>
      <w:r w:rsidRPr="0036580A">
        <w:rPr>
          <w:rFonts w:ascii="Times New Roman" w:hAnsi="Times New Roman"/>
          <w:color w:val="000000"/>
          <w:szCs w:val="20"/>
          <w:lang w:val="en-GB" w:eastAsia="en-GB"/>
        </w:rPr>
        <w:t xml:space="preserve"> </w:t>
      </w:r>
      <w:r>
        <w:rPr>
          <w:rFonts w:ascii="Times New Roman" w:hAnsi="Times New Roman"/>
          <w:color w:val="000000"/>
          <w:szCs w:val="20"/>
          <w:lang w:val="en-GB" w:eastAsia="en-GB"/>
        </w:rPr>
        <w:t>his</w:t>
      </w:r>
      <w:r w:rsidRPr="0036580A">
        <w:rPr>
          <w:rFonts w:ascii="Times New Roman" w:hAnsi="Times New Roman"/>
          <w:color w:val="000000"/>
          <w:szCs w:val="20"/>
          <w:lang w:val="en-GB" w:eastAsia="en-GB"/>
        </w:rPr>
        <w:t xml:space="preserve"> share in the </w:t>
      </w:r>
      <w:r>
        <w:rPr>
          <w:rFonts w:ascii="Times New Roman" w:hAnsi="Times New Roman"/>
          <w:color w:val="000000"/>
          <w:szCs w:val="20"/>
          <w:lang w:val="en-GB" w:eastAsia="en-GB"/>
        </w:rPr>
        <w:t xml:space="preserve">shared </w:t>
      </w:r>
      <w:r w:rsidRPr="0036580A">
        <w:rPr>
          <w:rFonts w:ascii="Times New Roman" w:hAnsi="Times New Roman"/>
          <w:color w:val="000000"/>
          <w:szCs w:val="20"/>
          <w:lang w:val="en-GB" w:eastAsia="en-GB"/>
        </w:rPr>
        <w:t>property (in case of inability to discharge the property in kind).</w:t>
      </w:r>
      <w:r w:rsidRPr="0036580A">
        <w:rPr>
          <w:rFonts w:ascii="Times New Roman" w:hAnsi="Times New Roman"/>
          <w:color w:val="000000"/>
          <w:sz w:val="27"/>
          <w:szCs w:val="27"/>
          <w:lang w:val="en-GB" w:eastAsia="en-GB"/>
        </w:rPr>
        <w:t xml:space="preserve"> </w:t>
      </w:r>
      <w:r>
        <w:rPr>
          <w:rFonts w:ascii="Times New Roman" w:hAnsi="Times New Roman"/>
          <w:color w:val="000000"/>
          <w:szCs w:val="20"/>
          <w:lang w:val="en-GB" w:eastAsia="en-GB"/>
        </w:rPr>
        <w:t>Provided that</w:t>
      </w:r>
      <w:r w:rsidRPr="0036580A">
        <w:rPr>
          <w:rFonts w:ascii="Times New Roman" w:hAnsi="Times New Roman"/>
          <w:color w:val="000000"/>
          <w:szCs w:val="20"/>
          <w:lang w:val="en-GB" w:eastAsia="en-GB"/>
        </w:rPr>
        <w:t xml:space="preserve"> in this case</w:t>
      </w:r>
      <w:r>
        <w:rPr>
          <w:rFonts w:ascii="Times New Roman" w:hAnsi="Times New Roman"/>
          <w:color w:val="000000"/>
          <w:szCs w:val="20"/>
          <w:lang w:val="en-GB" w:eastAsia="en-GB"/>
        </w:rPr>
        <w:t xml:space="preserve"> there will be only two participants</w:t>
      </w:r>
      <w:r w:rsidRPr="0036580A">
        <w:rPr>
          <w:rFonts w:ascii="Times New Roman" w:hAnsi="Times New Roman"/>
          <w:color w:val="000000"/>
          <w:szCs w:val="20"/>
          <w:lang w:val="en-GB" w:eastAsia="en-GB"/>
        </w:rPr>
        <w:t xml:space="preserve">, the </w:t>
      </w:r>
      <w:r>
        <w:rPr>
          <w:rFonts w:ascii="Times New Roman" w:hAnsi="Times New Roman"/>
          <w:color w:val="000000"/>
          <w:szCs w:val="20"/>
          <w:lang w:val="en-GB" w:eastAsia="en-GB"/>
        </w:rPr>
        <w:t>exit of the</w:t>
      </w:r>
      <w:r w:rsidRPr="0036580A">
        <w:rPr>
          <w:rFonts w:ascii="Times New Roman" w:hAnsi="Times New Roman"/>
          <w:color w:val="000000"/>
          <w:szCs w:val="20"/>
          <w:lang w:val="en-GB" w:eastAsia="en-GB"/>
        </w:rPr>
        <w:t xml:space="preserve"> state/investor will result in </w:t>
      </w:r>
      <w:r>
        <w:rPr>
          <w:rFonts w:ascii="Times New Roman" w:hAnsi="Times New Roman"/>
          <w:color w:val="000000"/>
          <w:szCs w:val="20"/>
          <w:lang w:val="en-GB" w:eastAsia="en-GB"/>
        </w:rPr>
        <w:t>the</w:t>
      </w:r>
      <w:r w:rsidRPr="0036580A">
        <w:rPr>
          <w:rFonts w:ascii="Times New Roman" w:hAnsi="Times New Roman"/>
          <w:color w:val="000000"/>
          <w:szCs w:val="20"/>
          <w:lang w:val="en-GB" w:eastAsia="en-GB"/>
        </w:rPr>
        <w:t xml:space="preserve"> termination</w:t>
      </w:r>
      <w:r>
        <w:rPr>
          <w:rFonts w:ascii="Times New Roman" w:hAnsi="Times New Roman"/>
          <w:color w:val="000000"/>
          <w:szCs w:val="20"/>
          <w:lang w:val="en-GB" w:eastAsia="en-GB"/>
        </w:rPr>
        <w:t xml:space="preserve"> of the contract</w:t>
      </w:r>
      <w:r w:rsidRPr="0036580A">
        <w:rPr>
          <w:rFonts w:ascii="Times New Roman" w:hAnsi="Times New Roman"/>
          <w:color w:val="000000"/>
          <w:szCs w:val="20"/>
          <w:lang w:val="en-GB" w:eastAsia="en-GB"/>
        </w:rPr>
        <w:t>.</w:t>
      </w:r>
      <w:r w:rsidRPr="0036580A">
        <w:rPr>
          <w:rFonts w:ascii="Times New Roman" w:hAnsi="Times New Roman"/>
          <w:color w:val="000000"/>
          <w:sz w:val="27"/>
          <w:szCs w:val="27"/>
          <w:lang w:val="en-GB" w:eastAsia="en-GB"/>
        </w:rPr>
        <w:t xml:space="preserve"> </w:t>
      </w:r>
      <w:r w:rsidRPr="0036580A">
        <w:rPr>
          <w:rFonts w:ascii="Times New Roman" w:hAnsi="Times New Roman"/>
          <w:color w:val="000000"/>
          <w:szCs w:val="20"/>
          <w:lang w:val="en-GB" w:eastAsia="en-GB"/>
        </w:rPr>
        <w:t>Taking into account the investor's interest in preserving the integrity of the object, the</w:t>
      </w:r>
      <w:r>
        <w:rPr>
          <w:rFonts w:ascii="Times New Roman" w:hAnsi="Times New Roman"/>
          <w:color w:val="000000"/>
          <w:szCs w:val="20"/>
          <w:lang w:val="en-GB" w:eastAsia="en-GB"/>
        </w:rPr>
        <w:t xml:space="preserve"> compensation for the share of the state</w:t>
      </w:r>
      <w:r w:rsidRPr="0036580A">
        <w:rPr>
          <w:rFonts w:ascii="Times New Roman" w:hAnsi="Times New Roman"/>
          <w:color w:val="000000"/>
          <w:szCs w:val="20"/>
          <w:lang w:val="en-GB" w:eastAsia="en-GB"/>
        </w:rPr>
        <w:t xml:space="preserve"> is </w:t>
      </w:r>
      <w:r>
        <w:rPr>
          <w:rFonts w:ascii="Times New Roman" w:hAnsi="Times New Roman"/>
          <w:color w:val="000000"/>
          <w:szCs w:val="20"/>
          <w:lang w:val="en-GB" w:eastAsia="en-GB"/>
        </w:rPr>
        <w:t>preferred</w:t>
      </w:r>
      <w:r w:rsidRPr="0036580A">
        <w:rPr>
          <w:rFonts w:ascii="Times New Roman" w:hAnsi="Times New Roman"/>
          <w:color w:val="000000"/>
          <w:szCs w:val="20"/>
          <w:lang w:val="en-GB" w:eastAsia="en-GB"/>
        </w:rPr>
        <w:t xml:space="preserve"> to</w:t>
      </w:r>
      <w:r>
        <w:rPr>
          <w:rFonts w:ascii="Times New Roman" w:hAnsi="Times New Roman"/>
          <w:color w:val="000000"/>
          <w:szCs w:val="20"/>
          <w:lang w:val="en-GB" w:eastAsia="en-GB"/>
        </w:rPr>
        <w:t xml:space="preserve"> be</w:t>
      </w:r>
      <w:r w:rsidRPr="0036580A">
        <w:rPr>
          <w:rFonts w:ascii="Times New Roman" w:hAnsi="Times New Roman"/>
          <w:color w:val="000000"/>
          <w:szCs w:val="20"/>
          <w:lang w:val="en-GB" w:eastAsia="en-GB"/>
        </w:rPr>
        <w:t xml:space="preserve"> carr</w:t>
      </w:r>
      <w:r>
        <w:rPr>
          <w:rFonts w:ascii="Times New Roman" w:hAnsi="Times New Roman"/>
          <w:color w:val="000000"/>
          <w:szCs w:val="20"/>
          <w:lang w:val="en-GB" w:eastAsia="en-GB"/>
        </w:rPr>
        <w:t xml:space="preserve">ied </w:t>
      </w:r>
      <w:r w:rsidRPr="0036580A">
        <w:rPr>
          <w:rFonts w:ascii="Times New Roman" w:hAnsi="Times New Roman"/>
          <w:color w:val="000000"/>
          <w:szCs w:val="20"/>
          <w:lang w:val="en-GB" w:eastAsia="en-GB"/>
        </w:rPr>
        <w:t>out in cash.</w:t>
      </w:r>
    </w:p>
    <w:p w:rsidR="001718BC" w:rsidRPr="00BF008D" w:rsidRDefault="001718BC" w:rsidP="00BF008D">
      <w:pPr>
        <w:numPr>
          <w:ilvl w:val="0"/>
          <w:numId w:val="4"/>
        </w:numPr>
        <w:tabs>
          <w:tab w:val="clear" w:pos="720"/>
        </w:tabs>
        <w:spacing w:before="120" w:after="0" w:line="240" w:lineRule="auto"/>
        <w:ind w:left="1134" w:hanging="283"/>
        <w:jc w:val="both"/>
        <w:rPr>
          <w:rFonts w:ascii="Times New Roman" w:hAnsi="Times New Roman"/>
          <w:color w:val="000000"/>
          <w:szCs w:val="20"/>
          <w:lang w:val="en-GB" w:eastAsia="en-GB"/>
        </w:rPr>
      </w:pPr>
      <w:r w:rsidRPr="0036580A">
        <w:rPr>
          <w:rFonts w:ascii="Times New Roman" w:hAnsi="Times New Roman"/>
          <w:color w:val="000000"/>
          <w:szCs w:val="20"/>
          <w:lang w:val="en-GB" w:eastAsia="en-GB"/>
        </w:rPr>
        <w:t xml:space="preserve">The conclusion of the joint venture agreement, which provides the ability to clearly </w:t>
      </w:r>
      <w:r>
        <w:rPr>
          <w:rFonts w:ascii="Times New Roman" w:hAnsi="Times New Roman"/>
          <w:color w:val="000000"/>
          <w:szCs w:val="20"/>
          <w:lang w:val="en-GB" w:eastAsia="en-GB"/>
        </w:rPr>
        <w:t>define</w:t>
      </w:r>
      <w:r w:rsidRPr="0036580A">
        <w:rPr>
          <w:rFonts w:ascii="Times New Roman" w:hAnsi="Times New Roman"/>
          <w:color w:val="000000"/>
          <w:szCs w:val="20"/>
          <w:lang w:val="en-GB" w:eastAsia="en-GB"/>
        </w:rPr>
        <w:t xml:space="preserve"> the compensation value of </w:t>
      </w:r>
      <w:r>
        <w:rPr>
          <w:rFonts w:ascii="Times New Roman" w:hAnsi="Times New Roman"/>
          <w:color w:val="000000"/>
          <w:szCs w:val="20"/>
          <w:lang w:val="en-GB" w:eastAsia="en-GB"/>
        </w:rPr>
        <w:t>the state’s</w:t>
      </w:r>
      <w:r w:rsidRPr="0036580A">
        <w:rPr>
          <w:rFonts w:ascii="Times New Roman" w:hAnsi="Times New Roman"/>
          <w:color w:val="000000"/>
          <w:szCs w:val="20"/>
          <w:lang w:val="en-GB" w:eastAsia="en-GB"/>
        </w:rPr>
        <w:t xml:space="preserve"> contribution (value of construction in progress) in another (</w:t>
      </w:r>
      <w:r>
        <w:rPr>
          <w:rFonts w:ascii="Times New Roman" w:hAnsi="Times New Roman"/>
          <w:color w:val="000000"/>
          <w:szCs w:val="20"/>
          <w:lang w:val="en-GB" w:eastAsia="en-GB"/>
        </w:rPr>
        <w:t>non-cash</w:t>
      </w:r>
      <w:r w:rsidRPr="0036580A">
        <w:rPr>
          <w:rFonts w:ascii="Times New Roman" w:hAnsi="Times New Roman"/>
          <w:color w:val="000000"/>
          <w:szCs w:val="20"/>
          <w:lang w:val="en-GB" w:eastAsia="en-GB"/>
        </w:rPr>
        <w:t>) form.</w:t>
      </w:r>
    </w:p>
    <w:p w:rsidR="001718BC" w:rsidRPr="0036580A" w:rsidRDefault="001718BC" w:rsidP="00BF008D">
      <w:pPr>
        <w:spacing w:before="120" w:after="0" w:line="240" w:lineRule="auto"/>
        <w:ind w:left="1134"/>
        <w:jc w:val="both"/>
        <w:rPr>
          <w:rFonts w:ascii="Times New Roman" w:hAnsi="Times New Roman"/>
          <w:color w:val="000000"/>
          <w:sz w:val="27"/>
          <w:szCs w:val="27"/>
          <w:lang w:val="en-GB" w:eastAsia="en-GB"/>
        </w:rPr>
      </w:pPr>
      <w:r w:rsidRPr="0036580A">
        <w:rPr>
          <w:rFonts w:ascii="Times New Roman" w:hAnsi="Times New Roman"/>
          <w:color w:val="000000"/>
          <w:szCs w:val="20"/>
          <w:lang w:val="en-GB" w:eastAsia="en-GB"/>
        </w:rPr>
        <w:t xml:space="preserve">Depending on which contributions will be made by each </w:t>
      </w:r>
      <w:r>
        <w:rPr>
          <w:rFonts w:ascii="Times New Roman" w:hAnsi="Times New Roman"/>
          <w:color w:val="000000"/>
          <w:szCs w:val="20"/>
          <w:lang w:val="en-GB" w:eastAsia="en-GB"/>
        </w:rPr>
        <w:t>participant</w:t>
      </w:r>
      <w:r w:rsidRPr="0036580A">
        <w:rPr>
          <w:rFonts w:ascii="Times New Roman" w:hAnsi="Times New Roman"/>
          <w:color w:val="000000"/>
          <w:szCs w:val="20"/>
          <w:lang w:val="en-GB" w:eastAsia="en-GB"/>
        </w:rPr>
        <w:t xml:space="preserve">, </w:t>
      </w:r>
      <w:r>
        <w:rPr>
          <w:rFonts w:ascii="Times New Roman" w:hAnsi="Times New Roman"/>
          <w:color w:val="000000"/>
          <w:szCs w:val="20"/>
          <w:lang w:val="en-GB" w:eastAsia="en-GB"/>
        </w:rPr>
        <w:t>one of the options could be to provide a part of newly created parking spaces to the SOE and gradual compensation of the state’s contribution over specified time period.</w:t>
      </w:r>
    </w:p>
    <w:p w:rsidR="001718BC" w:rsidRPr="0036580A" w:rsidRDefault="001718BC" w:rsidP="00994DCA">
      <w:pPr>
        <w:spacing w:before="120" w:after="0" w:line="240" w:lineRule="auto"/>
        <w:rPr>
          <w:lang w:val="en-GB"/>
        </w:rPr>
      </w:pPr>
    </w:p>
    <w:sectPr w:rsidR="001718BC" w:rsidRPr="0036580A" w:rsidSect="008F645C">
      <w:pgSz w:w="12240" w:h="15840"/>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BBD"/>
    <w:multiLevelType w:val="multilevel"/>
    <w:tmpl w:val="CC4E7D2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17700B"/>
    <w:multiLevelType w:val="multilevel"/>
    <w:tmpl w:val="407E9A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D41E6D"/>
    <w:multiLevelType w:val="multilevel"/>
    <w:tmpl w:val="C4FA5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720DA"/>
    <w:multiLevelType w:val="multilevel"/>
    <w:tmpl w:val="2A764B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6C4798"/>
    <w:multiLevelType w:val="multilevel"/>
    <w:tmpl w:val="85A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2010F0"/>
    <w:multiLevelType w:val="multilevel"/>
    <w:tmpl w:val="D51C0E0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8A0475"/>
    <w:multiLevelType w:val="multilevel"/>
    <w:tmpl w:val="3CA85F8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863CFF"/>
    <w:multiLevelType w:val="multilevel"/>
    <w:tmpl w:val="A0E05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B10A1"/>
    <w:multiLevelType w:val="multilevel"/>
    <w:tmpl w:val="3B0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911765"/>
    <w:multiLevelType w:val="multilevel"/>
    <w:tmpl w:val="45EA713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86067B"/>
    <w:multiLevelType w:val="multilevel"/>
    <w:tmpl w:val="866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E42F63"/>
    <w:multiLevelType w:val="multilevel"/>
    <w:tmpl w:val="2AF6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44F77"/>
    <w:multiLevelType w:val="multilevel"/>
    <w:tmpl w:val="8FF8B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21AD0"/>
    <w:multiLevelType w:val="multilevel"/>
    <w:tmpl w:val="C89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BB4A23"/>
    <w:multiLevelType w:val="multilevel"/>
    <w:tmpl w:val="BB8EE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A0FB8"/>
    <w:multiLevelType w:val="multilevel"/>
    <w:tmpl w:val="71CE4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41F6C"/>
    <w:multiLevelType w:val="multilevel"/>
    <w:tmpl w:val="6EDEB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923C6"/>
    <w:multiLevelType w:val="multilevel"/>
    <w:tmpl w:val="214E2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55D093D"/>
    <w:multiLevelType w:val="multilevel"/>
    <w:tmpl w:val="154EA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8402669"/>
    <w:multiLevelType w:val="multilevel"/>
    <w:tmpl w:val="9306B64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281988"/>
    <w:multiLevelType w:val="multilevel"/>
    <w:tmpl w:val="6F741A4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8"/>
  </w:num>
  <w:num w:numId="3">
    <w:abstractNumId w:val="5"/>
  </w:num>
  <w:num w:numId="4">
    <w:abstractNumId w:val="8"/>
  </w:num>
  <w:num w:numId="5">
    <w:abstractNumId w:val="3"/>
  </w:num>
  <w:num w:numId="6">
    <w:abstractNumId w:val="0"/>
  </w:num>
  <w:num w:numId="7">
    <w:abstractNumId w:val="14"/>
  </w:num>
  <w:num w:numId="8">
    <w:abstractNumId w:val="7"/>
  </w:num>
  <w:num w:numId="9">
    <w:abstractNumId w:val="12"/>
  </w:num>
  <w:num w:numId="10">
    <w:abstractNumId w:val="15"/>
  </w:num>
  <w:num w:numId="11">
    <w:abstractNumId w:val="16"/>
  </w:num>
  <w:num w:numId="12">
    <w:abstractNumId w:val="2"/>
  </w:num>
  <w:num w:numId="13">
    <w:abstractNumId w:val="11"/>
  </w:num>
  <w:num w:numId="14">
    <w:abstractNumId w:val="1"/>
  </w:num>
  <w:num w:numId="15">
    <w:abstractNumId w:val="20"/>
  </w:num>
  <w:num w:numId="16">
    <w:abstractNumId w:val="19"/>
  </w:num>
  <w:num w:numId="17">
    <w:abstractNumId w:val="9"/>
  </w:num>
  <w:num w:numId="18">
    <w:abstractNumId w:val="6"/>
  </w:num>
  <w:num w:numId="19">
    <w:abstractNumId w:val="13"/>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7A9"/>
    <w:rsid w:val="000B4151"/>
    <w:rsid w:val="001718BC"/>
    <w:rsid w:val="00224568"/>
    <w:rsid w:val="002E67C7"/>
    <w:rsid w:val="0036580A"/>
    <w:rsid w:val="004134D7"/>
    <w:rsid w:val="00482A76"/>
    <w:rsid w:val="005C4AED"/>
    <w:rsid w:val="007807A9"/>
    <w:rsid w:val="008D18D8"/>
    <w:rsid w:val="008F645C"/>
    <w:rsid w:val="00916EAB"/>
    <w:rsid w:val="00994DCA"/>
    <w:rsid w:val="009B43F8"/>
    <w:rsid w:val="009F7BBE"/>
    <w:rsid w:val="00B1318A"/>
    <w:rsid w:val="00B41A36"/>
    <w:rsid w:val="00BF008D"/>
    <w:rsid w:val="00BF3F4F"/>
    <w:rsid w:val="00C40413"/>
    <w:rsid w:val="00C8569A"/>
    <w:rsid w:val="00CB65D1"/>
    <w:rsid w:val="00CD4E11"/>
    <w:rsid w:val="00CF01FA"/>
    <w:rsid w:val="00D81C78"/>
    <w:rsid w:val="00DB0204"/>
    <w:rsid w:val="00E2207F"/>
    <w:rsid w:val="00E25EBB"/>
    <w:rsid w:val="00EB649F"/>
    <w:rsid w:val="00F3477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pPr>
      <w:spacing w:after="160" w:line="259" w:lineRule="auto"/>
    </w:pPr>
    <w:rPr>
      <w:sz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0020paragraphchar">
    <w:name w:val="list_0020paragraph__char"/>
    <w:basedOn w:val="DefaultParagraphFont"/>
    <w:uiPriority w:val="99"/>
    <w:rsid w:val="007807A9"/>
    <w:rPr>
      <w:rFonts w:cs="Times New Roman"/>
    </w:rPr>
  </w:style>
  <w:style w:type="character" w:customStyle="1" w:styleId="apple-converted-space">
    <w:name w:val="apple-converted-space"/>
    <w:basedOn w:val="DefaultParagraphFont"/>
    <w:uiPriority w:val="99"/>
    <w:rsid w:val="007807A9"/>
    <w:rPr>
      <w:rFonts w:cs="Times New Roman"/>
    </w:rPr>
  </w:style>
  <w:style w:type="paragraph" w:customStyle="1" w:styleId="1">
    <w:name w:val="Обычный1"/>
    <w:basedOn w:val="Normal"/>
    <w:uiPriority w:val="99"/>
    <w:rsid w:val="007807A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char">
    <w:name w:val="normal__char"/>
    <w:basedOn w:val="DefaultParagraphFont"/>
    <w:uiPriority w:val="99"/>
    <w:rsid w:val="007807A9"/>
    <w:rPr>
      <w:rFonts w:cs="Times New Roman"/>
    </w:rPr>
  </w:style>
  <w:style w:type="paragraph" w:customStyle="1" w:styleId="list0020paragraph">
    <w:name w:val="list_0020paragraph"/>
    <w:basedOn w:val="Normal"/>
    <w:uiPriority w:val="99"/>
    <w:rsid w:val="007807A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99"/>
    <w:qFormat/>
    <w:rsid w:val="00994DCA"/>
    <w:pPr>
      <w:spacing w:after="0" w:line="240" w:lineRule="auto"/>
      <w:ind w:left="720"/>
      <w:contextualSpacing/>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053647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6655</Words>
  <Characters>3794</Characters>
  <Application>Microsoft Office Outlook</Application>
  <DocSecurity>0</DocSecurity>
  <Lines>0</Lines>
  <Paragraphs>0</Paragraphs>
  <ScaleCrop>false</ScaleCrop>
  <Company>PricewaterhouseCoopers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Finishing the construction of the parking </dc:title>
  <dc:subject/>
  <dc:creator>Nikolay Zdvizhkov</dc:creator>
  <cp:keywords/>
  <dc:description/>
  <cp:lastModifiedBy>marusyk</cp:lastModifiedBy>
  <cp:revision>2</cp:revision>
  <dcterms:created xsi:type="dcterms:W3CDTF">2015-12-02T11:49:00Z</dcterms:created>
  <dcterms:modified xsi:type="dcterms:W3CDTF">2015-12-02T11:49:00Z</dcterms:modified>
</cp:coreProperties>
</file>