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D6579F" w:rsidRPr="00F875D3" w:rsidTr="00644CA5">
        <w:tc>
          <w:tcPr>
            <w:tcW w:w="3936" w:type="dxa"/>
          </w:tcPr>
          <w:p w:rsidR="00D6579F" w:rsidRPr="004E51D8" w:rsidRDefault="00D6579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6579F" w:rsidRPr="00950F6F" w:rsidRDefault="00A8208F">
            <w:pPr>
              <w:jc w:val="center"/>
              <w:rPr>
                <w:color w:val="3366FF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4B4D35" w:rsidTr="00644CA5">
        <w:tc>
          <w:tcPr>
            <w:tcW w:w="9639" w:type="dxa"/>
          </w:tcPr>
          <w:p w:rsidR="00D6579F" w:rsidRPr="004B4D35" w:rsidRDefault="00D6579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мІнІстерство </w:t>
            </w:r>
            <w:r w:rsidR="00B66C9E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інфраструктури</w:t>
            </w:r>
            <w:r w:rsidR="002B661F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 </w:t>
            </w: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4B4D35" w:rsidRDefault="00B66C9E" w:rsidP="00B66C9E">
      <w:pPr>
        <w:rPr>
          <w:b/>
          <w:caps/>
          <w:color w:val="0348E3"/>
          <w:sz w:val="44"/>
          <w:lang w:val="uk-UA"/>
        </w:rPr>
      </w:pPr>
    </w:p>
    <w:p w:rsidR="00B66C9E" w:rsidRPr="004B4D35" w:rsidRDefault="003C1141" w:rsidP="00B66C9E">
      <w:pPr>
        <w:jc w:val="center"/>
        <w:rPr>
          <w:b/>
          <w:caps/>
          <w:color w:val="0348E3"/>
          <w:sz w:val="44"/>
          <w:lang w:val="uk-UA"/>
        </w:rPr>
      </w:pPr>
      <w:r w:rsidRPr="004B4D35">
        <w:rPr>
          <w:b/>
          <w:caps/>
          <w:color w:val="0348E3"/>
          <w:sz w:val="44"/>
          <w:lang w:val="uk-UA"/>
        </w:rPr>
        <w:t>нака</w:t>
      </w:r>
      <w:r w:rsidR="00D6579F" w:rsidRPr="004B4D35">
        <w:rPr>
          <w:b/>
          <w:caps/>
          <w:color w:val="0348E3"/>
          <w:sz w:val="44"/>
          <w:lang w:val="uk-UA"/>
        </w:rPr>
        <w:t>з</w:t>
      </w:r>
    </w:p>
    <w:p w:rsidR="00D6579F" w:rsidRPr="004B4D35" w:rsidRDefault="00D6579F">
      <w:pPr>
        <w:jc w:val="center"/>
        <w:rPr>
          <w:color w:val="0348E3"/>
          <w:sz w:val="12"/>
          <w:szCs w:val="12"/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51"/>
      </w:tblGrid>
      <w:tr w:rsidR="00D6579F" w:rsidRPr="004B4D35" w:rsidTr="00644CA5">
        <w:tc>
          <w:tcPr>
            <w:tcW w:w="2410" w:type="dxa"/>
            <w:tcBorders>
              <w:bottom w:val="single" w:sz="6" w:space="0" w:color="auto"/>
            </w:tcBorders>
          </w:tcPr>
          <w:p w:rsidR="00D6579F" w:rsidRPr="004B4D35" w:rsidRDefault="00D6579F">
            <w:pPr>
              <w:jc w:val="center"/>
              <w:rPr>
                <w:b/>
                <w:color w:val="0348E3"/>
                <w:sz w:val="32"/>
                <w:szCs w:val="32"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D6579F" w:rsidRPr="004B4D35" w:rsidRDefault="00D6579F" w:rsidP="003C1141">
            <w:pPr>
              <w:jc w:val="right"/>
              <w:rPr>
                <w:b/>
                <w:color w:val="0348E3"/>
                <w:sz w:val="24"/>
                <w:lang w:val="uk-UA"/>
              </w:rPr>
            </w:pPr>
            <w:r w:rsidRPr="004B4D35">
              <w:rPr>
                <w:b/>
                <w:color w:val="0348E3"/>
                <w:sz w:val="24"/>
                <w:lang w:val="uk-UA"/>
              </w:rPr>
              <w:t>м. Київ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</w:t>
            </w:r>
            <w:r w:rsidR="00236EDB" w:rsidRPr="004B4D35">
              <w:rPr>
                <w:b/>
                <w:color w:val="0348E3"/>
                <w:sz w:val="24"/>
                <w:lang w:val="en-US"/>
              </w:rPr>
              <w:t xml:space="preserve">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 </w:t>
            </w:r>
            <w:r w:rsidR="002B1061">
              <w:rPr>
                <w:b/>
                <w:color w:val="0348E3"/>
                <w:sz w:val="24"/>
                <w:lang w:val="uk-UA"/>
              </w:rPr>
              <w:t xml:space="preserve"> 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</w:t>
            </w:r>
            <w:r w:rsidR="003C1141" w:rsidRPr="004B4D35">
              <w:rPr>
                <w:b/>
                <w:color w:val="0348E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579F" w:rsidRPr="004B4D35" w:rsidRDefault="00D6579F" w:rsidP="00F875D3">
            <w:pPr>
              <w:rPr>
                <w:b/>
                <w:color w:val="0348E3"/>
                <w:sz w:val="24"/>
                <w:szCs w:val="24"/>
                <w:lang w:val="uk-UA"/>
              </w:rPr>
            </w:pPr>
          </w:p>
        </w:tc>
      </w:tr>
    </w:tbl>
    <w:p w:rsidR="00667CE5" w:rsidRPr="00BC76BF" w:rsidRDefault="00667CE5" w:rsidP="00BC76BF">
      <w:pPr>
        <w:jc w:val="both"/>
        <w:rPr>
          <w:color w:val="0348E3"/>
          <w:lang w:val="uk-UA"/>
        </w:rPr>
      </w:pPr>
    </w:p>
    <w:p w:rsidR="003C1141" w:rsidRPr="00BC76BF" w:rsidRDefault="003C1141" w:rsidP="00BC76BF">
      <w:pPr>
        <w:jc w:val="both"/>
        <w:rPr>
          <w:color w:val="0348E3"/>
          <w:lang w:val="uk-UA"/>
        </w:rPr>
      </w:pPr>
    </w:p>
    <w:p w:rsidR="003C1141" w:rsidRPr="00BC76BF" w:rsidRDefault="003C1141" w:rsidP="00BC76BF">
      <w:pPr>
        <w:jc w:val="both"/>
        <w:rPr>
          <w:lang w:val="uk-UA"/>
        </w:rPr>
      </w:pPr>
    </w:p>
    <w:p w:rsidR="00BC76BF" w:rsidRPr="00BC76BF" w:rsidRDefault="00BC76BF" w:rsidP="00BC76BF">
      <w:pPr>
        <w:ind w:right="5529"/>
        <w:jc w:val="both"/>
        <w:rPr>
          <w:b/>
          <w:sz w:val="28"/>
          <w:szCs w:val="28"/>
          <w:lang w:val="uk-UA"/>
        </w:rPr>
      </w:pPr>
      <w:r w:rsidRPr="00BC76BF">
        <w:rPr>
          <w:b/>
          <w:sz w:val="28"/>
          <w:szCs w:val="28"/>
          <w:lang w:val="uk-UA"/>
        </w:rPr>
        <w:t xml:space="preserve">Про </w:t>
      </w:r>
      <w:r w:rsidR="00635B57">
        <w:rPr>
          <w:b/>
          <w:sz w:val="28"/>
          <w:szCs w:val="28"/>
          <w:lang w:val="uk-UA"/>
        </w:rPr>
        <w:t>затвердження</w:t>
      </w:r>
      <w:r w:rsidR="00635B57" w:rsidRPr="00BC76BF">
        <w:rPr>
          <w:b/>
          <w:sz w:val="28"/>
          <w:szCs w:val="28"/>
          <w:lang w:val="uk-UA"/>
        </w:rPr>
        <w:t xml:space="preserve"> </w:t>
      </w:r>
      <w:r w:rsidR="00635B57">
        <w:rPr>
          <w:b/>
          <w:sz w:val="28"/>
          <w:szCs w:val="28"/>
          <w:lang w:val="uk-UA"/>
        </w:rPr>
        <w:t>З</w:t>
      </w:r>
      <w:r w:rsidRPr="00BC76BF">
        <w:rPr>
          <w:b/>
          <w:sz w:val="28"/>
          <w:szCs w:val="28"/>
          <w:lang w:val="uk-UA"/>
        </w:rPr>
        <w:t>мін до Порядку затв</w:t>
      </w:r>
      <w:r w:rsidRPr="00BC76BF">
        <w:rPr>
          <w:b/>
          <w:sz w:val="28"/>
          <w:szCs w:val="28"/>
          <w:lang w:val="uk-UA"/>
        </w:rPr>
        <w:lastRenderedPageBreak/>
        <w:t xml:space="preserve">ердження конструкції транспортних засобів, їх </w:t>
      </w:r>
      <w:r w:rsidRPr="00BC76BF">
        <w:rPr>
          <w:b/>
          <w:sz w:val="28"/>
          <w:szCs w:val="28"/>
          <w:lang w:val="uk-UA"/>
        </w:rPr>
        <w:lastRenderedPageBreak/>
        <w:t>частин та обладнання</w:t>
      </w:r>
    </w:p>
    <w:p w:rsidR="00BC76BF" w:rsidRPr="00BC76BF" w:rsidRDefault="00BC76BF" w:rsidP="00BC76BF">
      <w:pPr>
        <w:ind w:firstLine="567"/>
        <w:jc w:val="both"/>
        <w:rPr>
          <w:sz w:val="28"/>
          <w:szCs w:val="28"/>
          <w:lang w:val="uk-UA"/>
        </w:rPr>
      </w:pPr>
    </w:p>
    <w:p w:rsidR="00BC76BF" w:rsidRPr="00BC76BF" w:rsidRDefault="00BC76BF" w:rsidP="00BC76B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76BF" w:rsidRPr="00BC76BF" w:rsidRDefault="00BC76BF" w:rsidP="00BC76B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C76BF">
        <w:rPr>
          <w:rFonts w:ascii="Times New Roman" w:hAnsi="Times New Roman"/>
          <w:sz w:val="28"/>
          <w:szCs w:val="28"/>
          <w:lang w:val="uk-UA"/>
        </w:rPr>
        <w:t xml:space="preserve">Відповідно до абзацу другого пункту 2 постанови Кабінету Міністрів України від 09 червня 2011 року № 738 «Деякі питання сертифікації транспортних засобів, їх частин та обладнання» </w:t>
      </w:r>
      <w:r w:rsidRPr="00BC76BF">
        <w:rPr>
          <w:rFonts w:ascii="Times New Roman" w:hAnsi="Times New Roman"/>
          <w:b/>
          <w:sz w:val="28"/>
          <w:szCs w:val="28"/>
          <w:lang w:val="uk-UA"/>
        </w:rPr>
        <w:t>н а к а з у ю</w:t>
      </w:r>
      <w:r w:rsidRPr="00BC76B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bookmarkStart w:id="1" w:name="8"/>
      <w:bookmarkEnd w:id="1"/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BC76BF">
        <w:rPr>
          <w:sz w:val="28"/>
          <w:szCs w:val="28"/>
          <w:lang w:val="uk-UA"/>
        </w:rPr>
        <w:t xml:space="preserve">1. </w:t>
      </w:r>
      <w:r w:rsidR="009D065E">
        <w:rPr>
          <w:sz w:val="28"/>
          <w:szCs w:val="28"/>
          <w:lang w:val="uk-UA"/>
        </w:rPr>
        <w:t>Затвердити</w:t>
      </w:r>
      <w:r w:rsidR="009D065E" w:rsidRPr="00BC76BF">
        <w:rPr>
          <w:sz w:val="28"/>
          <w:szCs w:val="28"/>
          <w:lang w:val="uk-UA"/>
        </w:rPr>
        <w:t xml:space="preserve"> </w:t>
      </w:r>
      <w:r w:rsidR="00635B57">
        <w:rPr>
          <w:sz w:val="28"/>
          <w:szCs w:val="28"/>
          <w:lang w:val="uk-UA"/>
        </w:rPr>
        <w:t>З</w:t>
      </w:r>
      <w:r w:rsidRPr="00BC76BF">
        <w:rPr>
          <w:sz w:val="28"/>
          <w:szCs w:val="28"/>
          <w:lang w:val="uk-UA"/>
        </w:rPr>
        <w:t xml:space="preserve">міни до Порядку затвердження конструкції транспортних засобів, їх частин та обладнання, затвердженого наказом Міністерства інфраструктури України від </w:t>
      </w:r>
      <w:r w:rsidRPr="00BC76BF">
        <w:rPr>
          <w:spacing w:val="10"/>
          <w:sz w:val="28"/>
          <w:szCs w:val="28"/>
          <w:lang w:val="uk-UA"/>
        </w:rPr>
        <w:t xml:space="preserve">17 серпня 2012 року № 521, зареєстрованого в Міністерстві юстиції </w:t>
      </w:r>
      <w:r w:rsidRPr="00BC76BF">
        <w:rPr>
          <w:sz w:val="28"/>
          <w:szCs w:val="28"/>
          <w:lang w:val="uk-UA"/>
        </w:rPr>
        <w:t>України 14 вересня 2012 року за № 1586/21898 (із змінами), що додаються.</w:t>
      </w:r>
    </w:p>
    <w:p w:rsidR="00BC76BF" w:rsidRPr="00BC76BF" w:rsidRDefault="00BC76BF" w:rsidP="00BC76BF">
      <w:pPr>
        <w:ind w:firstLine="567"/>
        <w:jc w:val="both"/>
        <w:rPr>
          <w:sz w:val="28"/>
          <w:szCs w:val="28"/>
          <w:lang w:val="uk-UA"/>
        </w:rPr>
      </w:pPr>
    </w:p>
    <w:p w:rsidR="00BC76BF" w:rsidRPr="00BC76BF" w:rsidRDefault="00BC76BF" w:rsidP="00BC76BF">
      <w:pPr>
        <w:ind w:firstLine="567"/>
        <w:jc w:val="both"/>
        <w:rPr>
          <w:sz w:val="28"/>
          <w:szCs w:val="28"/>
          <w:lang w:val="uk-UA"/>
        </w:rPr>
      </w:pPr>
      <w:r w:rsidRPr="00BC76BF">
        <w:rPr>
          <w:sz w:val="28"/>
          <w:szCs w:val="28"/>
          <w:lang w:val="uk-UA"/>
        </w:rPr>
        <w:t>2.</w:t>
      </w:r>
      <w:bookmarkStart w:id="2" w:name="16"/>
      <w:bookmarkStart w:id="3" w:name="18"/>
      <w:bookmarkStart w:id="4" w:name="19"/>
      <w:bookmarkStart w:id="5" w:name="20"/>
      <w:bookmarkStart w:id="6" w:name="21"/>
      <w:bookmarkStart w:id="7" w:name="74"/>
      <w:bookmarkStart w:id="8" w:name="79"/>
      <w:bookmarkStart w:id="9" w:name="82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C76BF">
        <w:rPr>
          <w:sz w:val="28"/>
          <w:szCs w:val="28"/>
          <w:lang w:val="uk-UA"/>
        </w:rPr>
        <w:t xml:space="preserve"> Директорату з безпеки на транспорті (А. Щелкунов) </w:t>
      </w:r>
      <w:r w:rsidRPr="00BC76B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забезпечити в уста</w:t>
      </w:r>
      <w:r w:rsidRPr="00BC76BF">
        <w:rPr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новленому порядку </w:t>
      </w:r>
      <w:r w:rsidRPr="00BC76BF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</w:t>
      </w:r>
      <w:bookmarkStart w:id="10" w:name="83"/>
      <w:bookmarkEnd w:id="10"/>
      <w:r w:rsidRPr="00BC76BF">
        <w:rPr>
          <w:sz w:val="28"/>
          <w:szCs w:val="28"/>
          <w:lang w:val="uk-UA"/>
        </w:rPr>
        <w:t>.</w:t>
      </w:r>
    </w:p>
    <w:p w:rsidR="00BC76BF" w:rsidRPr="00BC76BF" w:rsidRDefault="00BC76BF" w:rsidP="00BC76BF">
      <w:pPr>
        <w:pStyle w:val="a9"/>
        <w:tabs>
          <w:tab w:val="left" w:pos="993"/>
        </w:tabs>
        <w:ind w:left="567" w:firstLine="567"/>
        <w:rPr>
          <w:bCs/>
          <w:color w:val="000000"/>
          <w:sz w:val="28"/>
          <w:szCs w:val="28"/>
          <w:bdr w:val="none" w:sz="0" w:space="0" w:color="auto" w:frame="1"/>
        </w:rPr>
      </w:pPr>
    </w:p>
    <w:p w:rsidR="00BC76BF" w:rsidRPr="00BC76BF" w:rsidRDefault="00BC76BF" w:rsidP="00BC76BF">
      <w:pPr>
        <w:pStyle w:val="a9"/>
        <w:ind w:left="0" w:firstLine="567"/>
        <w:rPr>
          <w:bCs/>
          <w:color w:val="000000"/>
          <w:sz w:val="28"/>
          <w:szCs w:val="28"/>
          <w:bdr w:val="none" w:sz="0" w:space="0" w:color="auto" w:frame="1"/>
        </w:rPr>
      </w:pPr>
      <w:r w:rsidRPr="00BC76BF">
        <w:rPr>
          <w:bCs/>
          <w:color w:val="000000"/>
          <w:sz w:val="28"/>
          <w:szCs w:val="28"/>
          <w:bdr w:val="none" w:sz="0" w:space="0" w:color="auto" w:frame="1"/>
        </w:rPr>
        <w:t>3. Відділу зовнішніх комунікацій забезпечити оприлюднення цього наказу на офіційному вебсайті Міністерства інфраструктури України.</w:t>
      </w:r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BC76BF">
        <w:rPr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BC76BF">
        <w:rPr>
          <w:sz w:val="28"/>
          <w:szCs w:val="28"/>
          <w:lang w:val="uk-UA"/>
        </w:rPr>
        <w:t>5.</w:t>
      </w:r>
      <w:bookmarkStart w:id="11" w:name="84"/>
      <w:bookmarkStart w:id="12" w:name="85"/>
      <w:bookmarkStart w:id="13" w:name="86"/>
      <w:bookmarkEnd w:id="11"/>
      <w:bookmarkEnd w:id="12"/>
      <w:bookmarkEnd w:id="13"/>
      <w:r w:rsidRPr="00BC76BF">
        <w:rPr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752"/>
        </w:tabs>
        <w:ind w:firstLine="567"/>
        <w:jc w:val="both"/>
        <w:rPr>
          <w:sz w:val="28"/>
          <w:szCs w:val="28"/>
          <w:lang w:val="uk-UA"/>
        </w:rPr>
      </w:pPr>
      <w:bookmarkStart w:id="14" w:name="87"/>
      <w:bookmarkEnd w:id="14"/>
    </w:p>
    <w:p w:rsidR="00BC76BF" w:rsidRPr="00BC76BF" w:rsidRDefault="00BC76BF" w:rsidP="00BC7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752"/>
        </w:tabs>
        <w:ind w:firstLine="567"/>
        <w:jc w:val="both"/>
        <w:rPr>
          <w:sz w:val="28"/>
          <w:szCs w:val="28"/>
          <w:lang w:val="uk-UA"/>
        </w:rPr>
      </w:pPr>
    </w:p>
    <w:p w:rsidR="00BC76BF" w:rsidRPr="00BC76BF" w:rsidRDefault="00BC76BF" w:rsidP="00BC76BF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BC76BF">
        <w:rPr>
          <w:sz w:val="28"/>
          <w:szCs w:val="28"/>
          <w:lang w:val="uk-UA"/>
        </w:rPr>
        <w:t>Міністр                                                                               Олександр КУБРАКОВ</w:t>
      </w:r>
    </w:p>
    <w:p w:rsidR="00BC76BF" w:rsidRPr="003B67CA" w:rsidRDefault="00BC76BF" w:rsidP="00BC76BF">
      <w:pPr>
        <w:ind w:firstLine="567"/>
        <w:rPr>
          <w:sz w:val="28"/>
          <w:szCs w:val="28"/>
        </w:rPr>
      </w:pPr>
    </w:p>
    <w:p w:rsidR="003C1141" w:rsidRPr="00EB4259" w:rsidRDefault="003C1141" w:rsidP="001F04F9">
      <w:pPr>
        <w:rPr>
          <w:lang w:val="uk-UA"/>
        </w:rPr>
      </w:pPr>
    </w:p>
    <w:p w:rsidR="003C1141" w:rsidRDefault="003C1141" w:rsidP="001F04F9">
      <w:pPr>
        <w:rPr>
          <w:lang w:val="en-US"/>
        </w:rPr>
      </w:pPr>
    </w:p>
    <w:p w:rsidR="003C1141" w:rsidRPr="00B66C9E" w:rsidRDefault="003C1141" w:rsidP="001F04F9">
      <w:pPr>
        <w:rPr>
          <w:lang w:val="uk-UA"/>
        </w:rPr>
      </w:pPr>
    </w:p>
    <w:p w:rsidR="003C1141" w:rsidRPr="005D5BF1" w:rsidRDefault="003C1141" w:rsidP="006D0E92">
      <w:pPr>
        <w:rPr>
          <w:rFonts w:ascii="CourierISOCTT" w:hAnsi="CourierISOCTT"/>
          <w:sz w:val="28"/>
          <w:szCs w:val="28"/>
          <w:lang w:val="uk-UA"/>
        </w:rPr>
      </w:pPr>
    </w:p>
    <w:sectPr w:rsidR="003C1141" w:rsidRPr="005D5BF1" w:rsidSect="00644CA5">
      <w:headerReference w:type="even" r:id="rId7"/>
      <w:headerReference w:type="default" r:id="rId8"/>
      <w:pgSz w:w="11906" w:h="16838" w:code="9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1E" w:rsidRDefault="00AB311E">
      <w:r>
        <w:separator/>
      </w:r>
    </w:p>
  </w:endnote>
  <w:endnote w:type="continuationSeparator" w:id="0">
    <w:p w:rsidR="00AB311E" w:rsidRDefault="00A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1E" w:rsidRDefault="00AB311E">
      <w:r>
        <w:separator/>
      </w:r>
    </w:p>
  </w:footnote>
  <w:footnote w:type="continuationSeparator" w:id="0">
    <w:p w:rsidR="00AB311E" w:rsidRDefault="00AB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76BF">
      <w:rPr>
        <w:rStyle w:val="a3"/>
        <w:noProof/>
      </w:rPr>
      <w:t>2</w:t>
    </w:r>
    <w:r>
      <w:rPr>
        <w:rStyle w:val="a3"/>
      </w:rPr>
      <w:fldChar w:fldCharType="end"/>
    </w:r>
  </w:p>
  <w:p w:rsidR="00954266" w:rsidRPr="009708B6" w:rsidRDefault="00954266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6"/>
    <w:rsid w:val="00012494"/>
    <w:rsid w:val="00050AD9"/>
    <w:rsid w:val="000560E8"/>
    <w:rsid w:val="000634BA"/>
    <w:rsid w:val="00082986"/>
    <w:rsid w:val="000863F1"/>
    <w:rsid w:val="000872B0"/>
    <w:rsid w:val="00087E6B"/>
    <w:rsid w:val="000A64E4"/>
    <w:rsid w:val="000F7CD8"/>
    <w:rsid w:val="0011696C"/>
    <w:rsid w:val="00135F52"/>
    <w:rsid w:val="00152013"/>
    <w:rsid w:val="0016251A"/>
    <w:rsid w:val="001D4516"/>
    <w:rsid w:val="001F04F9"/>
    <w:rsid w:val="001F5FD8"/>
    <w:rsid w:val="00236EDB"/>
    <w:rsid w:val="002500E1"/>
    <w:rsid w:val="00272A09"/>
    <w:rsid w:val="002A2039"/>
    <w:rsid w:val="002B1061"/>
    <w:rsid w:val="002B661F"/>
    <w:rsid w:val="0030044D"/>
    <w:rsid w:val="00332E15"/>
    <w:rsid w:val="00351B7B"/>
    <w:rsid w:val="003B2856"/>
    <w:rsid w:val="003C1141"/>
    <w:rsid w:val="003F515F"/>
    <w:rsid w:val="003F53D5"/>
    <w:rsid w:val="00422C12"/>
    <w:rsid w:val="00464016"/>
    <w:rsid w:val="00476D63"/>
    <w:rsid w:val="00485C5C"/>
    <w:rsid w:val="00487258"/>
    <w:rsid w:val="00495B85"/>
    <w:rsid w:val="004A077C"/>
    <w:rsid w:val="004B4D35"/>
    <w:rsid w:val="004E1DE7"/>
    <w:rsid w:val="004E51D8"/>
    <w:rsid w:val="0050125D"/>
    <w:rsid w:val="005138D1"/>
    <w:rsid w:val="005316C7"/>
    <w:rsid w:val="0053618E"/>
    <w:rsid w:val="00537164"/>
    <w:rsid w:val="00557AC9"/>
    <w:rsid w:val="00582F96"/>
    <w:rsid w:val="005B32ED"/>
    <w:rsid w:val="005D5BF1"/>
    <w:rsid w:val="006263B2"/>
    <w:rsid w:val="00635B57"/>
    <w:rsid w:val="006372C6"/>
    <w:rsid w:val="00644CA5"/>
    <w:rsid w:val="006570B4"/>
    <w:rsid w:val="00667CE5"/>
    <w:rsid w:val="00670AE5"/>
    <w:rsid w:val="006A28B7"/>
    <w:rsid w:val="006D0E92"/>
    <w:rsid w:val="007206B4"/>
    <w:rsid w:val="00784B7B"/>
    <w:rsid w:val="007A30A6"/>
    <w:rsid w:val="007D398B"/>
    <w:rsid w:val="007E6133"/>
    <w:rsid w:val="007E78F8"/>
    <w:rsid w:val="00822EA6"/>
    <w:rsid w:val="008259B6"/>
    <w:rsid w:val="00831BCA"/>
    <w:rsid w:val="00831E75"/>
    <w:rsid w:val="008426ED"/>
    <w:rsid w:val="00845D7F"/>
    <w:rsid w:val="0086265C"/>
    <w:rsid w:val="008A3926"/>
    <w:rsid w:val="008F7FD1"/>
    <w:rsid w:val="00926F56"/>
    <w:rsid w:val="00940824"/>
    <w:rsid w:val="0094583F"/>
    <w:rsid w:val="00950F6F"/>
    <w:rsid w:val="00954266"/>
    <w:rsid w:val="00957BC5"/>
    <w:rsid w:val="009708B6"/>
    <w:rsid w:val="009B2C39"/>
    <w:rsid w:val="009D065E"/>
    <w:rsid w:val="009E5109"/>
    <w:rsid w:val="00A24980"/>
    <w:rsid w:val="00A43748"/>
    <w:rsid w:val="00A8208F"/>
    <w:rsid w:val="00AB03EC"/>
    <w:rsid w:val="00AB311E"/>
    <w:rsid w:val="00B03372"/>
    <w:rsid w:val="00B16BD1"/>
    <w:rsid w:val="00B66C9E"/>
    <w:rsid w:val="00B92A7E"/>
    <w:rsid w:val="00B932C2"/>
    <w:rsid w:val="00BC76BF"/>
    <w:rsid w:val="00C06815"/>
    <w:rsid w:val="00C12683"/>
    <w:rsid w:val="00C4497F"/>
    <w:rsid w:val="00C6187E"/>
    <w:rsid w:val="00C67015"/>
    <w:rsid w:val="00C947E1"/>
    <w:rsid w:val="00CB3FAB"/>
    <w:rsid w:val="00CB60D5"/>
    <w:rsid w:val="00CC2A25"/>
    <w:rsid w:val="00CD195F"/>
    <w:rsid w:val="00CD58F4"/>
    <w:rsid w:val="00CF3604"/>
    <w:rsid w:val="00D04412"/>
    <w:rsid w:val="00D6115C"/>
    <w:rsid w:val="00D6579F"/>
    <w:rsid w:val="00DA03E4"/>
    <w:rsid w:val="00DD7B4D"/>
    <w:rsid w:val="00DF5213"/>
    <w:rsid w:val="00E0574E"/>
    <w:rsid w:val="00E23E02"/>
    <w:rsid w:val="00E51273"/>
    <w:rsid w:val="00EB4259"/>
    <w:rsid w:val="00EC5399"/>
    <w:rsid w:val="00EF2CC9"/>
    <w:rsid w:val="00F028D6"/>
    <w:rsid w:val="00F22619"/>
    <w:rsid w:val="00F31A51"/>
    <w:rsid w:val="00F40F53"/>
    <w:rsid w:val="00F875D3"/>
    <w:rsid w:val="00F944CA"/>
    <w:rsid w:val="00FA3382"/>
    <w:rsid w:val="00FC2AE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FA643-2A29-4A55-9F41-898EC8E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styleId="HTML">
    <w:name w:val="HTML Preformatted"/>
    <w:basedOn w:val="a"/>
    <w:link w:val="HTML0"/>
    <w:uiPriority w:val="99"/>
    <w:unhideWhenUsed/>
    <w:rsid w:val="00BC7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C76BF"/>
    <w:rPr>
      <w:rFonts w:ascii="Courier New" w:hAnsi="Courier New"/>
      <w:lang w:val="x-none" w:eastAsia="x-none"/>
    </w:rPr>
  </w:style>
  <w:style w:type="paragraph" w:styleId="a9">
    <w:name w:val="List Paragraph"/>
    <w:basedOn w:val="a"/>
    <w:uiPriority w:val="34"/>
    <w:qFormat/>
    <w:rsid w:val="00BC76BF"/>
    <w:pPr>
      <w:ind w:left="708" w:firstLine="709"/>
      <w:jc w:val="both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Сулицька Ірина Анатоліївна</cp:lastModifiedBy>
  <cp:revision>2</cp:revision>
  <cp:lastPrinted>2014-07-16T09:54:00Z</cp:lastPrinted>
  <dcterms:created xsi:type="dcterms:W3CDTF">2021-07-19T06:43:00Z</dcterms:created>
  <dcterms:modified xsi:type="dcterms:W3CDTF">2021-07-19T06:43:00Z</dcterms:modified>
</cp:coreProperties>
</file>