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3C0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proofErr w:type="spellStart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</w:t>
            </w:r>
            <w:proofErr w:type="spellEnd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F4B9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709</w:t>
            </w: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ED4E05" w:rsidRDefault="00936D72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0596F" w:rsidRPr="001059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5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0596F" w:rsidRPr="001059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7F4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Мінінфраструктури                               час проведення: 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F4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>генеральний директор Директорату з безпеки на транспорті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D42" w:rsidRPr="00265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Антон ЩЕЛКУНОВ 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F6009C" w:rsidRPr="00D06F32" w:rsidRDefault="00F6009C" w:rsidP="00F60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 w:rsidR="00247F29" w:rsidRPr="00D06F32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з обмеженою відповідальність </w:t>
      </w:r>
      <w:r w:rsidR="00936D72" w:rsidRPr="00936D72">
        <w:rPr>
          <w:rFonts w:ascii="Times New Roman" w:hAnsi="Times New Roman" w:cs="Times New Roman"/>
          <w:sz w:val="28"/>
          <w:szCs w:val="28"/>
        </w:rPr>
        <w:t>«ТЕСТМЕТРСТАНДАРТ» (</w:t>
      </w:r>
      <w:proofErr w:type="spellStart"/>
      <w:r w:rsidR="00936D72" w:rsidRPr="00936D7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36D72" w:rsidRPr="00936D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6D72" w:rsidRPr="00936D72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="00936D72" w:rsidRPr="0093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D72" w:rsidRPr="00936D72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936D72" w:rsidRPr="00936D72">
        <w:rPr>
          <w:rFonts w:ascii="Times New Roman" w:hAnsi="Times New Roman" w:cs="Times New Roman"/>
          <w:sz w:val="28"/>
          <w:szCs w:val="28"/>
        </w:rPr>
        <w:t xml:space="preserve">, 52, м. Житомир, 10029, ЄДРПОУ 37712014) </w:t>
      </w:r>
      <w:r w:rsidRPr="00D06F32">
        <w:rPr>
          <w:rFonts w:ascii="Times New Roman" w:hAnsi="Times New Roman" w:cs="Times New Roman"/>
          <w:sz w:val="28"/>
          <w:szCs w:val="28"/>
          <w:lang w:val="uk-UA"/>
        </w:rPr>
        <w:t>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419.</w:t>
      </w:r>
    </w:p>
    <w:p w:rsidR="006A4848" w:rsidRDefault="006A484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CF0B0B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812DB4">
        <w:rPr>
          <w:rFonts w:ascii="Times New Roman" w:hAnsi="Times New Roman" w:cs="Times New Roman"/>
          <w:sz w:val="28"/>
          <w:szCs w:val="28"/>
          <w:lang w:val="uk-UA"/>
        </w:rPr>
        <w:t>Руслан КИРИЧЕНКО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0596F"/>
    <w:rsid w:val="00143D18"/>
    <w:rsid w:val="00160FEE"/>
    <w:rsid w:val="001B5FDE"/>
    <w:rsid w:val="001D0306"/>
    <w:rsid w:val="00210192"/>
    <w:rsid w:val="00214FC4"/>
    <w:rsid w:val="00247F29"/>
    <w:rsid w:val="00265D42"/>
    <w:rsid w:val="002803E8"/>
    <w:rsid w:val="002F75FF"/>
    <w:rsid w:val="00320D0E"/>
    <w:rsid w:val="00351E10"/>
    <w:rsid w:val="003A1507"/>
    <w:rsid w:val="003C0611"/>
    <w:rsid w:val="003F5502"/>
    <w:rsid w:val="0042059A"/>
    <w:rsid w:val="00484E35"/>
    <w:rsid w:val="004A0B48"/>
    <w:rsid w:val="00503855"/>
    <w:rsid w:val="005479A3"/>
    <w:rsid w:val="005909BE"/>
    <w:rsid w:val="005F1BFA"/>
    <w:rsid w:val="00620CE6"/>
    <w:rsid w:val="00625539"/>
    <w:rsid w:val="0065173B"/>
    <w:rsid w:val="006A22BA"/>
    <w:rsid w:val="006A4848"/>
    <w:rsid w:val="006F6BE7"/>
    <w:rsid w:val="006F7A76"/>
    <w:rsid w:val="00715F54"/>
    <w:rsid w:val="007C1E7E"/>
    <w:rsid w:val="007C5405"/>
    <w:rsid w:val="007F4B94"/>
    <w:rsid w:val="007F4F7C"/>
    <w:rsid w:val="00812DB4"/>
    <w:rsid w:val="0082564F"/>
    <w:rsid w:val="0086132D"/>
    <w:rsid w:val="008627CF"/>
    <w:rsid w:val="00885DCC"/>
    <w:rsid w:val="008A038F"/>
    <w:rsid w:val="008A10CF"/>
    <w:rsid w:val="008D30B8"/>
    <w:rsid w:val="008F0FE7"/>
    <w:rsid w:val="00936D72"/>
    <w:rsid w:val="00941609"/>
    <w:rsid w:val="009B543D"/>
    <w:rsid w:val="00A33061"/>
    <w:rsid w:val="00A65992"/>
    <w:rsid w:val="00A81D34"/>
    <w:rsid w:val="00AD2708"/>
    <w:rsid w:val="00AF39D2"/>
    <w:rsid w:val="00B12891"/>
    <w:rsid w:val="00B15EAD"/>
    <w:rsid w:val="00B665AE"/>
    <w:rsid w:val="00B917DA"/>
    <w:rsid w:val="00B96823"/>
    <w:rsid w:val="00BD7CE8"/>
    <w:rsid w:val="00C57751"/>
    <w:rsid w:val="00CB5529"/>
    <w:rsid w:val="00CB7826"/>
    <w:rsid w:val="00CE511C"/>
    <w:rsid w:val="00CF0B0B"/>
    <w:rsid w:val="00D06F32"/>
    <w:rsid w:val="00D614D1"/>
    <w:rsid w:val="00D8546D"/>
    <w:rsid w:val="00DE2223"/>
    <w:rsid w:val="00E438D8"/>
    <w:rsid w:val="00E503D6"/>
    <w:rsid w:val="00E76E6B"/>
    <w:rsid w:val="00E90BBB"/>
    <w:rsid w:val="00E93AA1"/>
    <w:rsid w:val="00EB68BF"/>
    <w:rsid w:val="00ED4E05"/>
    <w:rsid w:val="00F55E67"/>
    <w:rsid w:val="00F6009C"/>
    <w:rsid w:val="00F8215A"/>
    <w:rsid w:val="00F934F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1E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4</cp:revision>
  <cp:lastPrinted>2019-08-28T06:34:00Z</cp:lastPrinted>
  <dcterms:created xsi:type="dcterms:W3CDTF">2021-07-16T12:18:00Z</dcterms:created>
  <dcterms:modified xsi:type="dcterms:W3CDTF">2021-07-16T12:19:00Z</dcterms:modified>
</cp:coreProperties>
</file>