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24B" w14:textId="77777777" w:rsidR="00594A42" w:rsidRPr="004073AE" w:rsidRDefault="00594A42" w:rsidP="004073AE">
      <w:pPr>
        <w:spacing w:before="240" w:line="256" w:lineRule="auto"/>
        <w:jc w:val="right"/>
        <w:rPr>
          <w:rFonts w:ascii="Times New Roman" w:eastAsia="Calibri" w:hAnsi="Times New Roman" w:cs="Times New Roman"/>
          <w:sz w:val="28"/>
          <w:szCs w:val="28"/>
        </w:rPr>
      </w:pPr>
      <w:r w:rsidRPr="004073AE">
        <w:rPr>
          <w:rFonts w:ascii="Times New Roman" w:eastAsia="Calibri" w:hAnsi="Times New Roman" w:cs="Times New Roman"/>
          <w:sz w:val="28"/>
          <w:szCs w:val="28"/>
        </w:rPr>
        <w:t xml:space="preserve">ПРОЄКТ </w:t>
      </w:r>
    </w:p>
    <w:p w14:paraId="5A9D0088" w14:textId="77777777" w:rsidR="00594A42" w:rsidRPr="004073AE" w:rsidRDefault="00594A42" w:rsidP="004073AE">
      <w:pPr>
        <w:spacing w:before="240" w:line="256" w:lineRule="auto"/>
        <w:jc w:val="right"/>
        <w:rPr>
          <w:rFonts w:ascii="Times New Roman" w:eastAsia="Calibri" w:hAnsi="Times New Roman" w:cs="Times New Roman"/>
          <w:sz w:val="28"/>
          <w:szCs w:val="28"/>
        </w:rPr>
      </w:pPr>
    </w:p>
    <w:p w14:paraId="58437E33" w14:textId="77777777" w:rsidR="00594A42" w:rsidRPr="004073AE" w:rsidRDefault="00594A42" w:rsidP="001333CE">
      <w:pPr>
        <w:spacing w:after="0" w:line="240" w:lineRule="auto"/>
        <w:jc w:val="center"/>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ЗАКОН УКРАЇНИ </w:t>
      </w:r>
    </w:p>
    <w:p w14:paraId="3A9C1E3D" w14:textId="77777777" w:rsidR="001333CE" w:rsidRDefault="00594A42" w:rsidP="001333CE">
      <w:pPr>
        <w:spacing w:after="0" w:line="240" w:lineRule="auto"/>
        <w:jc w:val="center"/>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w:t>
      </w:r>
    </w:p>
    <w:p w14:paraId="23C26818" w14:textId="0DAA73DD" w:rsidR="00594A42" w:rsidRPr="004073AE" w:rsidRDefault="00594A42" w:rsidP="001333CE">
      <w:pPr>
        <w:spacing w:after="0" w:line="240" w:lineRule="auto"/>
        <w:jc w:val="center"/>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 їхніми державами-членами,</w:t>
      </w:r>
      <w:r w:rsidR="001333C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з іншої сторони</w:t>
      </w:r>
    </w:p>
    <w:p w14:paraId="261B8669" w14:textId="77777777" w:rsidR="00F5009A" w:rsidRDefault="00F5009A" w:rsidP="004073AE">
      <w:pPr>
        <w:spacing w:before="240" w:after="0" w:line="240" w:lineRule="auto"/>
        <w:ind w:firstLine="567"/>
        <w:jc w:val="both"/>
        <w:rPr>
          <w:rFonts w:ascii="Times New Roman" w:eastAsia="Times New Roman" w:hAnsi="Times New Roman" w:cs="Times New Roman"/>
          <w:sz w:val="28"/>
          <w:szCs w:val="28"/>
        </w:rPr>
      </w:pPr>
    </w:p>
    <w:p w14:paraId="0BFB750B" w14:textId="3721C8A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Верховна Рада України п о с т а н о в л я є:</w:t>
      </w:r>
    </w:p>
    <w:p w14:paraId="48C5D29B"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І. Внести зміни до таких законодавчих актів України:</w:t>
      </w:r>
    </w:p>
    <w:p w14:paraId="682D5335"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w:t>
      </w:r>
      <w:r w:rsidRPr="004073AE">
        <w:rPr>
          <w:rFonts w:ascii="Times New Roman" w:eastAsia="Times New Roman" w:hAnsi="Times New Roman" w:cs="Times New Roman"/>
          <w:color w:val="000000"/>
          <w:sz w:val="28"/>
          <w:szCs w:val="28"/>
        </w:rPr>
        <w:t xml:space="preserve"> У Законі України «Про дорожній рух»</w:t>
      </w:r>
      <w:r w:rsidRPr="004073AE">
        <w:rPr>
          <w:rFonts w:ascii="Times New Roman" w:eastAsia="Times New Roman" w:hAnsi="Times New Roman" w:cs="Times New Roman"/>
          <w:sz w:val="28"/>
          <w:szCs w:val="28"/>
        </w:rPr>
        <w:t xml:space="preserve"> (Відомості Верховної Ради України, 1993 р., № 31, ст. 338 із наступними змінами):</w:t>
      </w:r>
    </w:p>
    <w:p w14:paraId="2DDDFC5C"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 у частині першій статті 4:</w:t>
      </w:r>
    </w:p>
    <w:p w14:paraId="382722AC" w14:textId="77777777" w:rsidR="00594A42" w:rsidRPr="004073AE" w:rsidRDefault="00594A42" w:rsidP="004073AE">
      <w:pPr>
        <w:spacing w:before="240" w:after="12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абзац тринадцятий викласти в такій редакції:</w:t>
      </w:r>
    </w:p>
    <w:p w14:paraId="506A04BD" w14:textId="66D99269"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«визначення порядку здійснення державної реєстрації (перереєстрації), зняття з обліку тран</w:t>
      </w:r>
      <w:r w:rsidR="006266E3">
        <w:rPr>
          <w:rFonts w:ascii="Times New Roman" w:eastAsia="Times New Roman" w:hAnsi="Times New Roman" w:cs="Times New Roman"/>
          <w:sz w:val="28"/>
          <w:szCs w:val="28"/>
        </w:rPr>
        <w:t>спортних засобів територіальним органам</w:t>
      </w:r>
      <w:r w:rsidRPr="004073AE">
        <w:rPr>
          <w:rFonts w:ascii="Times New Roman" w:eastAsia="Times New Roman" w:hAnsi="Times New Roman" w:cs="Times New Roman"/>
          <w:sz w:val="28"/>
          <w:szCs w:val="28"/>
        </w:rPr>
        <w:t xml:space="preserve"> Міністерства внутрішніх справ України, що призначені для експлуатації на вулично-дорожній мережі загального користування;»;</w:t>
      </w:r>
    </w:p>
    <w:p w14:paraId="0E44A1DA"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після абзацу вісімнадцятого доповнити новими абзацами такого змісту:</w:t>
      </w:r>
    </w:p>
    <w:p w14:paraId="7A01DDD7" w14:textId="77777777" w:rsidR="00594A42" w:rsidRPr="004073AE" w:rsidRDefault="00594A42" w:rsidP="009463AB">
      <w:pPr>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bCs/>
          <w:color w:val="000000" w:themeColor="text1"/>
          <w:sz w:val="28"/>
          <w:szCs w:val="28"/>
        </w:rPr>
        <w:t>затвердження порядку призначення, відмови у призначенні та анулювання призначення органів із сертифікації для виконання ними як третіми сторонами завдань з оцінки відповідності, визначених у технічному регламенті затвердження конструкції транспортних засобів, їх частин та обладнання, центральним органом виконавчої влади, що реалізує державну політику у сфері транспорту;</w:t>
      </w:r>
    </w:p>
    <w:p w14:paraId="34A88368"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технічного опису електронного протоколу перевірки технічного стану транспортного засобу та його зразка;</w:t>
      </w:r>
    </w:p>
    <w:p w14:paraId="3FC601D3"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створення саморегулівних організацій у сфері обов’язкового технічного контролю транспортних засобів;</w:t>
      </w:r>
    </w:p>
    <w:p w14:paraId="2A40DBB6"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здійснення контролю технічного стану транспортних засобів на вулично-дорожній мережі;</w:t>
      </w:r>
    </w:p>
    <w:p w14:paraId="1539A9B7"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color w:val="000000" w:themeColor="text1"/>
          <w:sz w:val="28"/>
          <w:szCs w:val="28"/>
        </w:rPr>
        <w:t xml:space="preserve">затвердження порядку призначення, відмови у призначенні та анулювання призначення центрів з підготовки центрів з атестації експертів з проведення обов’язкового технічного контролю та посадових осіб центрального органу </w:t>
      </w:r>
      <w:r w:rsidRPr="004073AE">
        <w:rPr>
          <w:rFonts w:ascii="Times New Roman" w:eastAsia="Times New Roman" w:hAnsi="Times New Roman" w:cs="Times New Roman"/>
          <w:color w:val="000000" w:themeColor="text1"/>
          <w:sz w:val="28"/>
          <w:szCs w:val="28"/>
        </w:rPr>
        <w:lastRenderedPageBreak/>
        <w:t>виконавчої влади, що реалізує державну політику з питань безпеки на наземному транспорті, які здійснюють придорожні перевірки.</w:t>
      </w:r>
      <w:r w:rsidRPr="004073AE">
        <w:rPr>
          <w:rFonts w:ascii="Times New Roman" w:eastAsia="Times New Roman" w:hAnsi="Times New Roman" w:cs="Times New Roman"/>
          <w:sz w:val="28"/>
          <w:szCs w:val="28"/>
        </w:rPr>
        <w:t xml:space="preserve">»; </w:t>
      </w:r>
    </w:p>
    <w:p w14:paraId="40D3D7E4" w14:textId="18B4997C" w:rsidR="00594A42" w:rsidRPr="004073AE" w:rsidRDefault="00594A42" w:rsidP="004073AE">
      <w:pPr>
        <w:spacing w:before="240" w:after="120" w:line="240" w:lineRule="auto"/>
        <w:ind w:firstLine="567"/>
        <w:jc w:val="both"/>
        <w:rPr>
          <w:rFonts w:ascii="Times New Roman" w:eastAsia="Times New Roman" w:hAnsi="Times New Roman" w:cs="Times New Roman"/>
          <w:sz w:val="28"/>
          <w:szCs w:val="28"/>
          <w:lang w:eastAsia="ru-RU"/>
        </w:rPr>
      </w:pPr>
      <w:r w:rsidRPr="004073AE">
        <w:rPr>
          <w:rFonts w:ascii="Times New Roman" w:eastAsia="Times New Roman" w:hAnsi="Times New Roman" w:cs="Times New Roman"/>
          <w:sz w:val="28"/>
          <w:szCs w:val="28"/>
          <w:lang w:eastAsia="ru-RU"/>
        </w:rPr>
        <w:t>2) у абзаці п’ятому частини другої статті</w:t>
      </w:r>
      <w:r w:rsidRPr="004073AE">
        <w:rPr>
          <w:rFonts w:ascii="Times New Roman" w:eastAsia="Times New Roman" w:hAnsi="Times New Roman" w:cs="Times New Roman"/>
          <w:i/>
          <w:sz w:val="28"/>
          <w:szCs w:val="28"/>
          <w:lang w:eastAsia="ru-RU"/>
        </w:rPr>
        <w:t xml:space="preserve"> </w:t>
      </w:r>
      <w:r w:rsidR="00634E74" w:rsidRPr="004073AE">
        <w:rPr>
          <w:rFonts w:ascii="Times New Roman" w:eastAsia="Times New Roman" w:hAnsi="Times New Roman" w:cs="Times New Roman"/>
          <w:sz w:val="28"/>
          <w:szCs w:val="28"/>
          <w:lang w:eastAsia="ru-RU"/>
        </w:rPr>
        <w:t xml:space="preserve">12 </w:t>
      </w:r>
      <w:r w:rsidRPr="004073AE">
        <w:rPr>
          <w:rFonts w:ascii="Times New Roman" w:eastAsia="Times New Roman" w:hAnsi="Times New Roman" w:cs="Times New Roman"/>
          <w:sz w:val="28"/>
          <w:szCs w:val="28"/>
          <w:lang w:eastAsia="ru-RU"/>
        </w:rPr>
        <w:t>слова «випускати на лінію» замінити словами «допускати до руху»;</w:t>
      </w:r>
    </w:p>
    <w:p w14:paraId="2AF5D3E4" w14:textId="77777777" w:rsidR="00594A42" w:rsidRPr="004073AE" w:rsidRDefault="00594A42" w:rsidP="004073AE">
      <w:pPr>
        <w:spacing w:before="240" w:after="12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lang w:eastAsia="ru-RU"/>
        </w:rPr>
        <w:t>3)</w:t>
      </w:r>
      <w:r w:rsidRPr="004073AE">
        <w:rPr>
          <w:rFonts w:ascii="Times New Roman" w:eastAsia="Times New Roman" w:hAnsi="Times New Roman" w:cs="Times New Roman"/>
          <w:sz w:val="28"/>
          <w:szCs w:val="28"/>
        </w:rPr>
        <w:t xml:space="preserve"> статтю 29 після частини першої доповнити новою частиною в такій редакції:</w:t>
      </w:r>
    </w:p>
    <w:p w14:paraId="33CE8E5F"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«Сертифікат видається: </w:t>
      </w:r>
    </w:p>
    <w:p w14:paraId="1638A35D"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виробником або його уповноваженим представником - резидентом - на кожний новий транспортний засіб, тип якого відповідає вимогам технічного регламенту затвердження конструкції транспортних засобів, їх частин та обладнання; </w:t>
      </w:r>
    </w:p>
    <w:p w14:paraId="15DFD9E4" w14:textId="323A39E0"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акредитованим органом із сертифікації та призначеним центральним органом виконавчої влади, що реалізує державну політику у сфе</w:t>
      </w:r>
      <w:r w:rsidR="00634E74" w:rsidRPr="004073AE">
        <w:rPr>
          <w:rFonts w:ascii="Times New Roman" w:eastAsia="Times New Roman" w:hAnsi="Times New Roman" w:cs="Times New Roman"/>
          <w:sz w:val="28"/>
          <w:szCs w:val="28"/>
        </w:rPr>
        <w:t>рі транспорту</w:t>
      </w:r>
      <w:r w:rsidR="00991E52">
        <w:rPr>
          <w:rFonts w:ascii="Times New Roman" w:eastAsia="Times New Roman" w:hAnsi="Times New Roman" w:cs="Times New Roman"/>
          <w:sz w:val="28"/>
          <w:szCs w:val="28"/>
        </w:rPr>
        <w:t>,</w:t>
      </w:r>
      <w:r w:rsidR="00634E74" w:rsidRPr="004073AE">
        <w:rPr>
          <w:rFonts w:ascii="Times New Roman" w:eastAsia="Times New Roman" w:hAnsi="Times New Roman" w:cs="Times New Roman"/>
          <w:sz w:val="28"/>
          <w:szCs w:val="28"/>
        </w:rPr>
        <w:t xml:space="preserve"> для виконання ним як третьою</w:t>
      </w:r>
      <w:r w:rsidRPr="004073AE">
        <w:rPr>
          <w:rFonts w:ascii="Times New Roman" w:eastAsia="Times New Roman" w:hAnsi="Times New Roman" w:cs="Times New Roman"/>
          <w:sz w:val="28"/>
          <w:szCs w:val="28"/>
        </w:rPr>
        <w:t xml:space="preserve"> сторон</w:t>
      </w:r>
      <w:r w:rsidR="00634E74" w:rsidRPr="004073AE">
        <w:rPr>
          <w:rFonts w:ascii="Times New Roman" w:eastAsia="Times New Roman" w:hAnsi="Times New Roman" w:cs="Times New Roman"/>
          <w:sz w:val="28"/>
          <w:szCs w:val="28"/>
        </w:rPr>
        <w:t>ою</w:t>
      </w:r>
      <w:r w:rsidRPr="004073AE">
        <w:rPr>
          <w:rFonts w:ascii="Times New Roman" w:eastAsia="Times New Roman" w:hAnsi="Times New Roman" w:cs="Times New Roman"/>
          <w:sz w:val="28"/>
          <w:szCs w:val="28"/>
        </w:rPr>
        <w:t xml:space="preserve"> завдань з оцінки відповідності, визначених у технічному регламенті затвердження конструкції транспортних засобів, їх частин та обладнання (далі – Призначені органи із сертифікації) </w:t>
      </w:r>
      <w:r w:rsidR="00634E74"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на кожний новий транспортний засіб, а також на той, що був у користуванні.».</w:t>
      </w:r>
    </w:p>
    <w:p w14:paraId="47B6AEA8" w14:textId="65A2923C"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зв’язку з цим</w:t>
      </w:r>
      <w:r w:rsidR="00634E74"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частини другу – п’яту вважати відповідно частинами третьою </w:t>
      </w:r>
      <w:r w:rsidR="00634E74"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шостою;</w:t>
      </w:r>
    </w:p>
    <w:p w14:paraId="46575107"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4) статтю 30 викласти в такій редакції:</w:t>
      </w:r>
    </w:p>
    <w:p w14:paraId="1ECC45E6" w14:textId="4D3DEECB"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«Стаття 30. Основні вимоги до виробництва і торгівлі транспортними засобами</w:t>
      </w:r>
      <w:r w:rsidR="00634E74"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їх системами та складовими частинами, що мають ідентифікаційні номери</w:t>
      </w:r>
    </w:p>
    <w:p w14:paraId="1DA23F8E"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Конструкція транспортних засобів повинна відповідати вимогам сучасних правил, нормативів, встановленим рівням викидів забруднюючих речовин в атмосферу, та має бути відображена в нормативно-технічній документації на транспортні засоби.</w:t>
      </w:r>
    </w:p>
    <w:p w14:paraId="746CEA7F"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Перед початком серійного виробництва транспортних засобів, їх систем та складових частин, виробник таких транспортних засобів та/або їх складових частин забезпечує затвердження конструкції транспортних засобів та/або їх складових частин відповідно до технічного регламенту затвердження конструкції транспортних засобів, їх частин та обладнання, а також відповідність цієї продукції правилам, нормам, нормативам протягом усього періоду виробництва.</w:t>
      </w:r>
    </w:p>
    <w:p w14:paraId="116D0805" w14:textId="19EF8B9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Виробник розробляє і надає споживачу експлуатаційну документацію, інформаційне забезпечення, якими, зокрема встановлює вимоги для </w:t>
      </w:r>
      <w:r w:rsidR="00634E74" w:rsidRPr="004073AE">
        <w:rPr>
          <w:rFonts w:ascii="Times New Roman" w:eastAsia="Times New Roman" w:hAnsi="Times New Roman" w:cs="Times New Roman"/>
          <w:sz w:val="28"/>
          <w:szCs w:val="28"/>
        </w:rPr>
        <w:t>безпечної</w:t>
      </w:r>
      <w:r w:rsidRPr="004073AE">
        <w:rPr>
          <w:rFonts w:ascii="Times New Roman" w:eastAsia="Times New Roman" w:hAnsi="Times New Roman" w:cs="Times New Roman"/>
          <w:sz w:val="28"/>
          <w:szCs w:val="28"/>
        </w:rPr>
        <w:t xml:space="preserve"> експлуатації транспортних засобів відповідно до законодавства.</w:t>
      </w:r>
    </w:p>
    <w:p w14:paraId="1ED9614A" w14:textId="4AA187C6"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На транспортний засіб наноситься ідентифікаційний номер (VI</w:t>
      </w:r>
      <w:r w:rsidR="00634E74" w:rsidRPr="004073AE">
        <w:rPr>
          <w:rFonts w:ascii="Times New Roman" w:eastAsia="Times New Roman" w:hAnsi="Times New Roman" w:cs="Times New Roman"/>
          <w:sz w:val="28"/>
          <w:szCs w:val="28"/>
        </w:rPr>
        <w:t>N), а на його складові частини –</w:t>
      </w:r>
      <w:r w:rsidRPr="004073AE">
        <w:rPr>
          <w:rFonts w:ascii="Times New Roman" w:eastAsia="Times New Roman" w:hAnsi="Times New Roman" w:cs="Times New Roman"/>
          <w:sz w:val="28"/>
          <w:szCs w:val="28"/>
        </w:rPr>
        <w:t xml:space="preserve"> марковання, достатнє для їх однозначної ідентифікації відповідно до правил, норм, нормативів.</w:t>
      </w:r>
    </w:p>
    <w:p w14:paraId="14761393"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Забороняється введення в обіг транспортних засобів, виготовлених (складених) із використанням складових частин, що перебували в експлуатації.</w:t>
      </w:r>
    </w:p>
    <w:p w14:paraId="10D9B104"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зобов'язані вести облік реалізованих транспортних засобів та їх складових частин, що мають ідентифікаційні номери. Порядок оптової та роздрібної торгівлі транспортними засобами та їх складовими частинами, що мають ідентифікаційні номери, визначається Кабінетом Міністрів України.</w:t>
      </w:r>
    </w:p>
    <w:p w14:paraId="0A68AC4A" w14:textId="77777777"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огляд матеріально-технічної бази суб’єкта господарювання щодо відповідності встановленим вимогам до діяльності, пов’язаної з реалізацією транспортних засобів здійснюється територіальним органом Міністерства внутрішніх справ України у визначеному Міністерством внутрішніх справ України порядку.  Міністерство внутрішніх справ України створює та веде реєстр таких підприємств, установ, організацій та інших суб'єктів господарювання.</w:t>
      </w:r>
    </w:p>
    <w:p w14:paraId="6CA65172" w14:textId="1B369B8E" w:rsidR="00594A42" w:rsidRPr="004073AE" w:rsidRDefault="00594A42" w:rsidP="004073A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огляд матеріально-технічної бази суб’єкта господарювання щодо відповідності встановленим вимогам до діяльності, пов’язаної з реалізацією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w:t>
      </w:r>
      <w:r w:rsidR="00634E74"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здійснюється територіальним органом Міністерства внутрішніх справ України у визначеному Міністерством внутрішніх справ України порядку. Міністерство внутрішніх справ України створює та веде реєстр таких підприємств, установ, організацій та інших суб’єктів господарювання.»;</w:t>
      </w:r>
    </w:p>
    <w:p w14:paraId="71ACEF13" w14:textId="56939682" w:rsidR="00594A42" w:rsidRPr="004073AE" w:rsidRDefault="00594A42" w:rsidP="004073AE">
      <w:pPr>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sz w:val="28"/>
          <w:szCs w:val="28"/>
        </w:rPr>
        <w:t>5) частину</w:t>
      </w:r>
      <w:r w:rsidRPr="004073AE">
        <w:rPr>
          <w:rFonts w:ascii="Times New Roman" w:eastAsia="Times New Roman" w:hAnsi="Times New Roman" w:cs="Times New Roman"/>
          <w:color w:val="000000" w:themeColor="text1"/>
          <w:sz w:val="28"/>
          <w:szCs w:val="28"/>
        </w:rPr>
        <w:t xml:space="preserve"> першу статті 31 викласти в такій редакції:</w:t>
      </w:r>
    </w:p>
    <w:p w14:paraId="125C9927" w14:textId="20AC6ECC" w:rsidR="00594A42" w:rsidRPr="004073AE" w:rsidRDefault="00594A42" w:rsidP="004073AE">
      <w:pPr>
        <w:spacing w:before="240" w:after="120" w:line="240" w:lineRule="auto"/>
        <w:ind w:firstLine="602"/>
        <w:jc w:val="both"/>
        <w:textAlignment w:val="baseline"/>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«Транспортні засоби, їх частини та обладнання, що ввозяться на митну територію України з метою вільного обігу, підлягають перевірці на відповідність обов’язковим вимогам або повинні мати документ про відповідність цим вимогам, виданий нотифікованим органом в ООН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w:t>
      </w:r>
      <w:r w:rsidRPr="004073AE">
        <w:rPr>
          <w:rFonts w:ascii="Times New Roman" w:eastAsia="Times New Roman" w:hAnsi="Times New Roman" w:cs="Times New Roman"/>
          <w:color w:val="000000" w:themeColor="text1"/>
          <w:sz w:val="28"/>
          <w:szCs w:val="28"/>
        </w:rPr>
        <w:lastRenderedPageBreak/>
        <w:t>затверджень, виданих на основі цих приписів</w:t>
      </w:r>
      <w:r w:rsidR="001D20F5">
        <w:rPr>
          <w:rFonts w:ascii="Times New Roman" w:eastAsia="Times New Roman" w:hAnsi="Times New Roman" w:cs="Times New Roman"/>
          <w:color w:val="000000" w:themeColor="text1"/>
          <w:sz w:val="28"/>
          <w:szCs w:val="28"/>
        </w:rPr>
        <w:t>,</w:t>
      </w:r>
      <w:r w:rsidR="00DE0B81">
        <w:rPr>
          <w:rFonts w:ascii="Times New Roman" w:eastAsia="Times New Roman" w:hAnsi="Times New Roman" w:cs="Times New Roman"/>
          <w:color w:val="000000" w:themeColor="text1"/>
          <w:sz w:val="28"/>
          <w:szCs w:val="28"/>
        </w:rPr>
        <w:t xml:space="preserve"> 1958 року</w:t>
      </w:r>
      <w:r w:rsidRPr="004073AE">
        <w:rPr>
          <w:rFonts w:ascii="Times New Roman" w:eastAsia="Times New Roman" w:hAnsi="Times New Roman" w:cs="Times New Roman"/>
          <w:color w:val="000000" w:themeColor="text1"/>
          <w:sz w:val="28"/>
          <w:szCs w:val="28"/>
        </w:rPr>
        <w:t xml:space="preserve"> з поправками 1995 року або Призначеним органом із сертифікації.»;</w:t>
      </w:r>
    </w:p>
    <w:p w14:paraId="056C1A5B" w14:textId="77777777" w:rsidR="00594A42" w:rsidRPr="004073AE" w:rsidRDefault="00594A42" w:rsidP="004073AE">
      <w:pPr>
        <w:spacing w:before="240" w:after="120" w:line="240" w:lineRule="auto"/>
        <w:ind w:firstLine="602"/>
        <w:jc w:val="both"/>
        <w:textAlignment w:val="baseline"/>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6)  у статті 32: </w:t>
      </w:r>
    </w:p>
    <w:p w14:paraId="1F3BB67B" w14:textId="01591C0D" w:rsidR="00594A42" w:rsidRPr="004073AE" w:rsidRDefault="00F5009A" w:rsidP="004073AE">
      <w:pPr>
        <w:spacing w:before="240" w:after="120" w:line="240" w:lineRule="auto"/>
        <w:ind w:firstLine="602"/>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частині четвертій слово</w:t>
      </w:r>
      <w:r w:rsidR="00594A42" w:rsidRPr="004073AE">
        <w:rPr>
          <w:rFonts w:ascii="Times New Roman" w:eastAsia="Times New Roman" w:hAnsi="Times New Roman" w:cs="Times New Roman"/>
          <w:color w:val="000000" w:themeColor="text1"/>
          <w:sz w:val="28"/>
          <w:szCs w:val="28"/>
        </w:rPr>
        <w:t xml:space="preserve"> «механічного» виключити;</w:t>
      </w:r>
    </w:p>
    <w:p w14:paraId="50D4409C" w14:textId="77777777" w:rsidR="00594A42" w:rsidRPr="004073AE" w:rsidRDefault="00594A42" w:rsidP="004073AE">
      <w:pPr>
        <w:spacing w:before="240" w:after="120" w:line="240" w:lineRule="auto"/>
        <w:ind w:firstLine="602"/>
        <w:jc w:val="both"/>
        <w:textAlignment w:val="baseline"/>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доповнити частиною шостою в такій редакції:</w:t>
      </w:r>
    </w:p>
    <w:p w14:paraId="79BF75CA" w14:textId="77777777" w:rsidR="00594A42" w:rsidRPr="004073AE" w:rsidRDefault="00594A42" w:rsidP="004073AE">
      <w:pPr>
        <w:spacing w:before="240" w:after="120" w:line="240" w:lineRule="auto"/>
        <w:ind w:firstLine="602"/>
        <w:jc w:val="both"/>
        <w:textAlignment w:val="baseline"/>
        <w:rPr>
          <w:rFonts w:ascii="Times New Roman" w:eastAsia="Calibri"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«Забороняється ввезення на митну територію України автобусів для перевезення пасажирів не пристосованих для перевезення осіб з інвалідністю та інших маломобільних груп населення, якщо замовником (отримувачем) такої продукції є держава.»;</w:t>
      </w:r>
    </w:p>
    <w:p w14:paraId="4116AD69"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7) у статті 34: </w:t>
      </w:r>
    </w:p>
    <w:p w14:paraId="1E0765B2" w14:textId="5ADDCDC7" w:rsidR="00594A42" w:rsidRPr="004073AE" w:rsidRDefault="00634E74"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п</w:t>
      </w:r>
      <w:r w:rsidR="00594A42" w:rsidRPr="004073AE">
        <w:rPr>
          <w:rFonts w:ascii="Times New Roman" w:eastAsia="Calibri" w:hAnsi="Times New Roman" w:cs="Times New Roman"/>
          <w:color w:val="000000" w:themeColor="text1"/>
          <w:sz w:val="28"/>
          <w:szCs w:val="28"/>
        </w:rPr>
        <w:t xml:space="preserve">ісля частини першої доповнити </w:t>
      </w:r>
      <w:r w:rsidR="00F5009A">
        <w:rPr>
          <w:rFonts w:ascii="Times New Roman" w:eastAsia="Calibri" w:hAnsi="Times New Roman" w:cs="Times New Roman"/>
          <w:color w:val="000000" w:themeColor="text1"/>
          <w:sz w:val="28"/>
          <w:szCs w:val="28"/>
        </w:rPr>
        <w:t xml:space="preserve">новою </w:t>
      </w:r>
      <w:r w:rsidR="00594A42" w:rsidRPr="004073AE">
        <w:rPr>
          <w:rFonts w:ascii="Times New Roman" w:eastAsia="Calibri" w:hAnsi="Times New Roman" w:cs="Times New Roman"/>
          <w:color w:val="000000" w:themeColor="text1"/>
          <w:sz w:val="28"/>
          <w:szCs w:val="28"/>
        </w:rPr>
        <w:t>частиною другою у такій редакції:</w:t>
      </w:r>
    </w:p>
    <w:p w14:paraId="1CD51B42" w14:textId="2BCA00C4"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«Перша державна реєстрація в Україні ввезеного транспортного засобу нового і такого, що був у користуванні, або виготовленого в Україні здійснюють за умови відповідності такого транспортного засобу встановленим вимогам у технічному регламенті затвердження конструкції транспортних засобів, їх частин та обладнання, що підтверджується сертифікатом на відповідність цим вимогам.»</w:t>
      </w:r>
      <w:r w:rsidR="00634E74" w:rsidRPr="004073AE">
        <w:rPr>
          <w:rFonts w:ascii="Times New Roman" w:eastAsia="Calibri" w:hAnsi="Times New Roman" w:cs="Times New Roman"/>
          <w:color w:val="000000" w:themeColor="text1"/>
          <w:sz w:val="28"/>
          <w:szCs w:val="28"/>
        </w:rPr>
        <w:t>.</w:t>
      </w:r>
    </w:p>
    <w:p w14:paraId="3683724B" w14:textId="607E2281"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У зв’язку з чим</w:t>
      </w:r>
      <w:r w:rsidR="00634E74" w:rsidRPr="004073AE">
        <w:rPr>
          <w:rFonts w:ascii="Times New Roman" w:eastAsia="Calibri" w:hAnsi="Times New Roman" w:cs="Times New Roman"/>
          <w:color w:val="000000" w:themeColor="text1"/>
          <w:sz w:val="28"/>
          <w:szCs w:val="28"/>
        </w:rPr>
        <w:t>,</w:t>
      </w:r>
      <w:r w:rsidRPr="004073AE">
        <w:rPr>
          <w:rFonts w:ascii="Times New Roman" w:eastAsia="Calibri" w:hAnsi="Times New Roman" w:cs="Times New Roman"/>
          <w:color w:val="000000" w:themeColor="text1"/>
          <w:sz w:val="28"/>
          <w:szCs w:val="28"/>
        </w:rPr>
        <w:t xml:space="preserve"> частини другу</w:t>
      </w:r>
      <w:r w:rsidR="00634E74" w:rsidRPr="004073AE">
        <w:rPr>
          <w:rFonts w:ascii="Times New Roman" w:eastAsia="Calibri" w:hAnsi="Times New Roman" w:cs="Times New Roman"/>
          <w:color w:val="000000" w:themeColor="text1"/>
          <w:sz w:val="28"/>
          <w:szCs w:val="28"/>
        </w:rPr>
        <w:t xml:space="preserve"> – </w:t>
      </w:r>
      <w:r w:rsidRPr="004073AE">
        <w:rPr>
          <w:rFonts w:ascii="Times New Roman" w:eastAsia="Calibri" w:hAnsi="Times New Roman" w:cs="Times New Roman"/>
          <w:color w:val="000000" w:themeColor="text1"/>
          <w:sz w:val="28"/>
          <w:szCs w:val="28"/>
        </w:rPr>
        <w:t xml:space="preserve">чотирнадцяту вважати третьою </w:t>
      </w:r>
      <w:r w:rsidR="00634E74" w:rsidRPr="004073AE">
        <w:rPr>
          <w:rFonts w:ascii="Times New Roman" w:eastAsia="Calibri" w:hAnsi="Times New Roman" w:cs="Times New Roman"/>
          <w:color w:val="000000" w:themeColor="text1"/>
          <w:sz w:val="28"/>
          <w:szCs w:val="28"/>
        </w:rPr>
        <w:t>–</w:t>
      </w:r>
      <w:r w:rsidRPr="004073AE">
        <w:rPr>
          <w:rFonts w:ascii="Times New Roman" w:eastAsia="Calibri" w:hAnsi="Times New Roman" w:cs="Times New Roman"/>
          <w:color w:val="000000" w:themeColor="text1"/>
          <w:sz w:val="28"/>
          <w:szCs w:val="28"/>
        </w:rPr>
        <w:t>п’ятнадцятою</w:t>
      </w:r>
      <w:r w:rsidR="00634E74" w:rsidRPr="004073AE">
        <w:rPr>
          <w:rFonts w:ascii="Times New Roman" w:eastAsia="Calibri" w:hAnsi="Times New Roman" w:cs="Times New Roman"/>
          <w:color w:val="000000" w:themeColor="text1"/>
          <w:sz w:val="28"/>
          <w:szCs w:val="28"/>
        </w:rPr>
        <w:t xml:space="preserve"> відповідно;</w:t>
      </w:r>
    </w:p>
    <w:p w14:paraId="6BC46D60" w14:textId="6B32A53E" w:rsidR="00594A42" w:rsidRPr="004073AE" w:rsidRDefault="00991E52" w:rsidP="004073AE">
      <w:pPr>
        <w:spacing w:before="240" w:after="12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w:t>
      </w:r>
      <w:r w:rsidR="00594A42" w:rsidRPr="004073AE">
        <w:rPr>
          <w:rFonts w:ascii="Times New Roman" w:eastAsia="Calibri" w:hAnsi="Times New Roman" w:cs="Times New Roman"/>
          <w:color w:val="000000" w:themeColor="text1"/>
          <w:sz w:val="28"/>
          <w:szCs w:val="28"/>
        </w:rPr>
        <w:t xml:space="preserve"> частині дев’ятій абзац перший викласти у такій редакції:</w:t>
      </w:r>
    </w:p>
    <w:p w14:paraId="69A4FCAD"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 «Відомчу реєстрацію та облік транспортних засобів здійснюють:»;</w:t>
      </w:r>
    </w:p>
    <w:p w14:paraId="797E5BF9"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8) статтю 35 викласти в такій редакції:</w:t>
      </w:r>
    </w:p>
    <w:p w14:paraId="7F9B6B92" w14:textId="77777777" w:rsidR="00594A42" w:rsidRPr="004073AE" w:rsidRDefault="00594A42" w:rsidP="004073AE">
      <w:pPr>
        <w:spacing w:before="240" w:after="12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Стаття 35. Обов’язковий технічний контроль транспортних засобів </w:t>
      </w:r>
    </w:p>
    <w:p w14:paraId="087AB3A8"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Транспортні засоби, що беруть участь у дорожньому русі та зареєстровані у встановленому законодавством порядку, підлягають обов’язковому технічному контролю відповідно до законодавства.</w:t>
      </w:r>
    </w:p>
    <w:p w14:paraId="664AF1FF" w14:textId="11FD3E42"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Порядок проведення обов’язкового технічного контролю </w:t>
      </w:r>
      <w:r w:rsidR="002B1A69" w:rsidRPr="004073AE">
        <w:rPr>
          <w:rFonts w:ascii="Times New Roman" w:eastAsia="Times New Roman" w:hAnsi="Times New Roman" w:cs="Times New Roman"/>
          <w:color w:val="000000" w:themeColor="text1"/>
          <w:sz w:val="28"/>
          <w:szCs w:val="28"/>
        </w:rPr>
        <w:t xml:space="preserve">транспортних засобів </w:t>
      </w:r>
      <w:r w:rsidRPr="004073AE">
        <w:rPr>
          <w:rFonts w:ascii="Times New Roman" w:eastAsia="Times New Roman" w:hAnsi="Times New Roman" w:cs="Times New Roman"/>
          <w:color w:val="000000" w:themeColor="text1"/>
          <w:sz w:val="28"/>
          <w:szCs w:val="28"/>
        </w:rPr>
        <w:t xml:space="preserve">визначає Кабінет Міністрів України, який зокрема повинен містити: </w:t>
      </w:r>
    </w:p>
    <w:p w14:paraId="6432A5CA"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вимоги до суб’єктів проведення обов’язкового технічного контролю транспортних засобів, зокрема, вимоги до пунктів обов’язкового технічного контролю, матеріально-технічної бази, вимоги щодо персоналу та його кількості; </w:t>
      </w:r>
    </w:p>
    <w:p w14:paraId="060F34A4"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обсяги обов’язкового технічного контролю транспортного засобу; </w:t>
      </w:r>
    </w:p>
    <w:p w14:paraId="10632D88"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зміст і методи контролю, оцінювання недоліків транспортних засобів; </w:t>
      </w:r>
    </w:p>
    <w:p w14:paraId="47D6657D"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розрахунковий оперативний час проведення обов’язкового технічного контролю транспортного засобу;</w:t>
      </w:r>
    </w:p>
    <w:p w14:paraId="07005743"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lastRenderedPageBreak/>
        <w:t xml:space="preserve">порядок фіксації процесу проведення обов’язкового технічного контролю за допомогою фото- та відеотехніки. </w:t>
      </w:r>
    </w:p>
    <w:p w14:paraId="33205991"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Періодичність проходження обов’язкового технічного контролю становить для:</w:t>
      </w:r>
    </w:p>
    <w:p w14:paraId="7B18DA4D" w14:textId="710499AE"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які спроектовані і побудовані для перевезення пасажирів та їх багажу, що містять не більше восьми місць для сидіння, крім сидіння водія,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чотири роки від дати першої реєстрації,  надалі кожні два роки, не пізніше місяця дати реєстрації транспортного засобу у такому порядку: у рік, який закінчується на непарну цифру, </w:t>
      </w:r>
      <w:r w:rsidR="00991E52"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транспортні засоби, остання цифра року першої реєстрації яких непарна; у рік, який закінчується на парну цифру і нуль,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транспортні засоби, остання цифра року першої реєстрації яких парна або нуль;</w:t>
      </w:r>
    </w:p>
    <w:p w14:paraId="037BB8E2" w14:textId="29B3FD4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призначених для перевезення пасажирів із кількістю місць для сидіння не більше ніж дев’ять, з місцем водія включно, що використовуються як таксі,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транспортного засобу, надалі щорічно;</w:t>
      </w:r>
    </w:p>
    <w:p w14:paraId="3C7061C9" w14:textId="1782B8E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які спроектовані і побудовані для перевезення пасажирів та їх багажу, що мають більше восьми сидячих місць, крім сидіння водія,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надалі щорічно впродовж дев’яти років, кожні шість місяців після десяти років від дати першої реєстрації;</w:t>
      </w:r>
    </w:p>
    <w:p w14:paraId="3E6431E3" w14:textId="7E688DE5"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призначених для перевезення вантажів із повною масою до 3,5 тонн включно,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чотири роки від дати першої реєстрації,  надалі кожні два роки;</w:t>
      </w:r>
    </w:p>
    <w:p w14:paraId="24DAB173" w14:textId="13A12ED9"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транспортних засобів, які спроектовані і побудовані переважно для перевезення вантажів повною масою</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яка перевищує 3,5 тонни,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транспортного засобу, надалі щорічно;</w:t>
      </w:r>
    </w:p>
    <w:p w14:paraId="74D65666" w14:textId="34326AD6"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які спроектований і побудовані для перевезення пасажирів або вантажів, а також для проживання людини, із повною масою понад 3,5 тонни,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транспортного засобу, надалі щорічно;</w:t>
      </w:r>
    </w:p>
    <w:p w14:paraId="5DBD8E26" w14:textId="2407E084"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колісних тракторів, які використовують на дорогах загального користування з максимальною проектною швидкістю, що перевищує 40 кілометрів на годину,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чотири роки від дати першої реєстрації, надалі кожні два роки;</w:t>
      </w:r>
    </w:p>
    <w:p w14:paraId="4C0334D3" w14:textId="2DBC9AB4"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спеціального призначення, </w:t>
      </w:r>
      <w:r w:rsidR="00991E52"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транспортного засобу, надалі щорічно, а ті, що випущені понад 20 років тому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кожні шість місяців;</w:t>
      </w:r>
    </w:p>
    <w:p w14:paraId="320E6782" w14:textId="3E95A422"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призначених для перевезення небезпечних вантажів,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один рік від дати першої реєстрації транспортного засобу, надалі щорічно, а ті, що випущені понад 20 років тому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кожні</w:t>
      </w:r>
      <w:r w:rsidR="002B1A69" w:rsidRPr="004073AE">
        <w:rPr>
          <w:rFonts w:ascii="Times New Roman" w:eastAsia="Times New Roman" w:hAnsi="Times New Roman" w:cs="Times New Roman"/>
          <w:color w:val="000000" w:themeColor="text1"/>
          <w:sz w:val="28"/>
          <w:szCs w:val="28"/>
        </w:rPr>
        <w:t xml:space="preserve"> </w:t>
      </w:r>
      <w:r w:rsidRPr="004073AE">
        <w:rPr>
          <w:rFonts w:ascii="Times New Roman" w:eastAsia="Times New Roman" w:hAnsi="Times New Roman" w:cs="Times New Roman"/>
          <w:color w:val="000000" w:themeColor="text1"/>
          <w:sz w:val="28"/>
          <w:szCs w:val="28"/>
        </w:rPr>
        <w:t>шість місяців.</w:t>
      </w:r>
    </w:p>
    <w:p w14:paraId="6DA5AC6F" w14:textId="222F7F55"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двоколісних або триколісних транспортних засобів з об'ємом двигуна внутрішнього згоряння 125 кубічних сантиметрів і більше або електродвигуна </w:t>
      </w:r>
      <w:r w:rsidRPr="004073AE">
        <w:rPr>
          <w:rFonts w:ascii="Times New Roman" w:eastAsia="Times New Roman" w:hAnsi="Times New Roman" w:cs="Times New Roman"/>
          <w:color w:val="000000" w:themeColor="text1"/>
          <w:sz w:val="28"/>
          <w:szCs w:val="28"/>
        </w:rPr>
        <w:lastRenderedPageBreak/>
        <w:t xml:space="preserve">потужністю 4 кВт і більше,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два роки від дати першої реєстрації транспортного засобу, надалі кожні два роки; </w:t>
      </w:r>
    </w:p>
    <w:p w14:paraId="07D4FFBC" w14:textId="1ADAECEE"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транспортних засобів із чотирма колесами, що мають двигун внутрішнього згоряння 125 кубічних сантиметрів і більше або електродвигун потужністю 4 кВт і більше, споряджена маса яких не перевищує 400 кілограмів (550 кг для транспортних засобів, призначених для перевезення вантажів) без урахування маси акумуляторних батарей у разі використання електричного двигуна, у тому числі спеціалізовані, </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через два роки від дати першої реєстрації транспортного засобу, надалі кожні два роки;</w:t>
      </w:r>
      <w:r w:rsidR="002B1A69" w:rsidRPr="004073AE">
        <w:rPr>
          <w:rFonts w:ascii="Times New Roman" w:eastAsia="Times New Roman" w:hAnsi="Times New Roman" w:cs="Times New Roman"/>
          <w:color w:val="000000" w:themeColor="text1"/>
          <w:sz w:val="28"/>
          <w:szCs w:val="28"/>
        </w:rPr>
        <w:t xml:space="preserve"> </w:t>
      </w:r>
    </w:p>
    <w:p w14:paraId="116387DF"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У разі відсутності інформації про дату першої реєстрації періодичність проходження обов’язкового технічного контролю встановлюється за датою випуску транспортного засобу. У разі відсутності інформації про дату випуску транспортного засобу за дату випуску приймається 01 січня року випуску.</w:t>
      </w:r>
    </w:p>
    <w:p w14:paraId="32602ECF"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Обов’язковий технічний контроль, незалежно від дати його останнього проведення, здійснюється в разі:</w:t>
      </w:r>
    </w:p>
    <w:p w14:paraId="2EF088E7"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перереєстрації транспортного засобу на нового власника, який проводиться в десятиденний строк від дати проведення перереєстрації такого транспортного засобу; </w:t>
      </w:r>
    </w:p>
    <w:p w14:paraId="5CC0C741"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дорожньо-транспортної пригоди, внаслідок якої було пошкоджено елементи, що впливають на безпечність руху транспортного засобу (системи підвіски, системи керування, системи подушок безпеки, системи гальмування, деформації кузова), які відносяться законодавством до технічних несправностей і недоліків, з якими заборонено експлуатацію транспортних засобів; </w:t>
      </w:r>
    </w:p>
    <w:p w14:paraId="6AA8F170"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виявлення під час придорожньої перевірки недоліків, визначених порядком проведення придорожньої перевірки, що загрожують безпеці руху і стали причиною заборони або обмеження руху такого транспортного засобу. </w:t>
      </w:r>
    </w:p>
    <w:p w14:paraId="6E4333F2"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Обов’язковому технічному контролю не підлягають:</w:t>
      </w:r>
    </w:p>
    <w:p w14:paraId="232CB816"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транспортні засоби з конструкційною швидкістю не більше 25 кілометрів на годину;</w:t>
      </w:r>
    </w:p>
    <w:p w14:paraId="059EF07F"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транспортні засоби, які не використовуються на вулично-дорожній мережі загального користування;</w:t>
      </w:r>
    </w:p>
    <w:p w14:paraId="3D7CFD12"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транспортні засоби з об’ємом двигуна, що не перевищує 125 кубічних сантиметрів, або електродвигун потужністю до 4 кВт;</w:t>
      </w:r>
    </w:p>
    <w:p w14:paraId="7F057992"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технічні засоби, призначені для агропромислового комплексу, визначені Законом України «Про систему інженерно-технічного забезпечення агропромислового комплексу України» окрім колісних тракторів, які використовують на дорогах загального користування з максимальною проектною швидкістю, що перевищує 40 кілометрів на годину.</w:t>
      </w:r>
    </w:p>
    <w:p w14:paraId="1015D4AC" w14:textId="5869163B"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Обов’язковий технічний контроль транспортних засобів, призначених для експлуатації на вулично-дорожній мережі загального користування та зареєстрованих Міністерством внутрішніх справ України, здійснюється у пункті проведення обов’язкового технічного контролю суб’єктом проведення обов’язкового технічного контролю, який є юридичною особою, підтвердив інформацію про відповідність вимогам</w:t>
      </w:r>
      <w:r w:rsidR="002B1A69"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встановленим Кабінетом Міністрів України та має:</w:t>
      </w:r>
    </w:p>
    <w:p w14:paraId="308C7D10"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lastRenderedPageBreak/>
        <w:t xml:space="preserve">на правах власності або користування пункт(и) проведення обов’язкового технічного контролю; </w:t>
      </w:r>
    </w:p>
    <w:p w14:paraId="18A69998"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технічні можливості для фіксації процесу проведення обов’язкового технічного контролю за допомогою фото- та відеотехніки, збереження таких даних та передачі їх до загальнодержавної бази даних про результати обов’язкового технічного контролю транспортних засобів;</w:t>
      </w:r>
    </w:p>
    <w:p w14:paraId="4A5F1A56"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технічні можливості для передачі відомостей про результати проведення обов’язкового технічного контролю в загальнодержавній базі даних про результати обов’язкового технічного контролю транспортних засобів;</w:t>
      </w:r>
    </w:p>
    <w:p w14:paraId="3D821EF9" w14:textId="388CBBC5" w:rsidR="00594A42" w:rsidRPr="004073AE" w:rsidRDefault="002B1A69"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експерта</w:t>
      </w:r>
      <w:r w:rsidR="00594A42" w:rsidRPr="004073AE">
        <w:rPr>
          <w:rFonts w:ascii="Times New Roman" w:eastAsia="Times New Roman" w:hAnsi="Times New Roman" w:cs="Times New Roman"/>
          <w:color w:val="000000" w:themeColor="text1"/>
          <w:sz w:val="28"/>
          <w:szCs w:val="28"/>
        </w:rPr>
        <w:t>(-ів) з проведення обов’язкового технічного контролю транспортних засобів, який працює у нього за трудовим договором на постійній основі.</w:t>
      </w:r>
    </w:p>
    <w:p w14:paraId="7C01F4F3" w14:textId="77777777" w:rsidR="00F110D1" w:rsidRDefault="00F110D1" w:rsidP="009463AB">
      <w:pPr>
        <w:spacing w:after="0" w:line="240" w:lineRule="auto"/>
        <w:ind w:firstLine="567"/>
        <w:jc w:val="both"/>
        <w:rPr>
          <w:rFonts w:ascii="Times New Roman" w:eastAsia="Times New Roman" w:hAnsi="Times New Roman" w:cs="Times New Roman"/>
          <w:color w:val="000000" w:themeColor="text1"/>
          <w:sz w:val="28"/>
          <w:szCs w:val="28"/>
        </w:rPr>
      </w:pPr>
      <w:r w:rsidRPr="00F110D1">
        <w:rPr>
          <w:rFonts w:ascii="Times New Roman" w:eastAsia="Times New Roman" w:hAnsi="Times New Roman" w:cs="Times New Roman"/>
          <w:color w:val="000000" w:themeColor="text1"/>
          <w:sz w:val="28"/>
          <w:szCs w:val="28"/>
        </w:rPr>
        <w:t>Інформація про відповідність суб’єктів проведення обов’язкового технічного контролю вимогам законодавства вноситься до реєстру суб’єктів проведення обов’язкового технічного контролю транспортних засобів, який є складовою частиною Єдиного державного реєстру МВС територіальним органом Міністерства внутрішніх справ України, у разі її підтвердження юридичною особою державної форми власності, яка уповноважена центральним органом виконавчої влади, що забезпечує формування та реалізує державну політику у сфері транспорту,  і нотифікована в ООН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 акредитована як орган з інспектування з обов’язкового технічного контролю колісних транспортних засобів (тип А) (далі – Орган інспектування). Інформація про відповідність суб’єктів проведення обов’язкового технічного контролю вимогам законодавства передається Органом інспектування територіальному органу Міністерства внутрішніх справ України у порядку визначеному Міністерством внутрішніх справ України для внесення до реєстру суб’єктів проведення обов’язкового технічного контролю транспортних засобів, який є складовою частиною Єдиного державного реєстру МВС.</w:t>
      </w:r>
    </w:p>
    <w:p w14:paraId="43B8336A" w14:textId="59506365"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Порядок уповноваження Органу інспектування та визначення вартості  підтвердження інформації про відповідність суб’єктів проведення обов’язкового технічного контролю вимогам законодавства встановлюється Кабінетом Міністрів України. </w:t>
      </w:r>
    </w:p>
    <w:p w14:paraId="0C995183" w14:textId="3A2565B5"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Пунктом проведення обов’язкового технічного контролю транспортних засобів є сукупність споруд і засобів технічного діагностування та обладнання, що дає змогу перевіряти технічний стан транспортних засобів на відповідність вимогам безпеки дорожнього руху і охорони навколишнього </w:t>
      </w:r>
      <w:r w:rsidR="002B1A69" w:rsidRPr="004073AE">
        <w:rPr>
          <w:rFonts w:ascii="Times New Roman" w:eastAsia="Times New Roman" w:hAnsi="Times New Roman" w:cs="Times New Roman"/>
          <w:color w:val="000000" w:themeColor="text1"/>
          <w:sz w:val="28"/>
          <w:szCs w:val="28"/>
        </w:rPr>
        <w:t xml:space="preserve">природного </w:t>
      </w:r>
      <w:r w:rsidRPr="004073AE">
        <w:rPr>
          <w:rFonts w:ascii="Times New Roman" w:eastAsia="Times New Roman" w:hAnsi="Times New Roman" w:cs="Times New Roman"/>
          <w:color w:val="000000" w:themeColor="text1"/>
          <w:sz w:val="28"/>
          <w:szCs w:val="28"/>
        </w:rPr>
        <w:t xml:space="preserve">середовища, що знаходяться на земельній ділянці та за однією адресою. </w:t>
      </w:r>
    </w:p>
    <w:p w14:paraId="70D8C68F"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За результатами проведеного обов’язкового технічного контролю транспортного засобу суб’єктом проведення обов’язкового технічного контролю формується електронний протокол перевірки технічного стану транспортного засобу та друкується у паперовій формі. </w:t>
      </w:r>
    </w:p>
    <w:p w14:paraId="05E9C72D" w14:textId="77777777" w:rsidR="00FE459A" w:rsidRPr="00FE459A" w:rsidRDefault="00FE459A" w:rsidP="00FE459A">
      <w:pPr>
        <w:spacing w:after="0" w:line="240" w:lineRule="auto"/>
        <w:ind w:firstLine="567"/>
        <w:jc w:val="both"/>
        <w:rPr>
          <w:rFonts w:ascii="Times New Roman" w:eastAsia="Times New Roman" w:hAnsi="Times New Roman" w:cs="Times New Roman"/>
          <w:color w:val="000000" w:themeColor="text1"/>
          <w:sz w:val="28"/>
          <w:szCs w:val="28"/>
        </w:rPr>
      </w:pPr>
      <w:r w:rsidRPr="00FE459A">
        <w:rPr>
          <w:rFonts w:ascii="Times New Roman" w:eastAsia="Times New Roman" w:hAnsi="Times New Roman" w:cs="Times New Roman"/>
          <w:color w:val="000000" w:themeColor="text1"/>
          <w:sz w:val="28"/>
          <w:szCs w:val="28"/>
        </w:rPr>
        <w:lastRenderedPageBreak/>
        <w:t>Інформація про результати проведеного обов’язкового технічного контролю транспортного засобу та інформація про документ придатності транспортного засобу до експлуатації заноситься суб’єктом проведення обов’язкового технічного контролю до загальнодержавної бази даних про результати обов’язкового технічного контролю транспортних засобів у порядку встановленому Кабінетом Міністрів України, який зокрема повинен містити:</w:t>
      </w:r>
    </w:p>
    <w:p w14:paraId="748AC91C" w14:textId="77777777" w:rsidR="00FE459A" w:rsidRPr="00FE459A" w:rsidRDefault="00FE459A" w:rsidP="00FE459A">
      <w:pPr>
        <w:spacing w:after="0" w:line="240" w:lineRule="auto"/>
        <w:ind w:firstLine="567"/>
        <w:jc w:val="both"/>
        <w:rPr>
          <w:rFonts w:ascii="Times New Roman" w:eastAsia="Times New Roman" w:hAnsi="Times New Roman" w:cs="Times New Roman"/>
          <w:color w:val="000000" w:themeColor="text1"/>
          <w:sz w:val="28"/>
          <w:szCs w:val="28"/>
        </w:rPr>
      </w:pPr>
      <w:r w:rsidRPr="00FE459A">
        <w:rPr>
          <w:rFonts w:ascii="Times New Roman" w:eastAsia="Times New Roman" w:hAnsi="Times New Roman" w:cs="Times New Roman"/>
          <w:color w:val="000000" w:themeColor="text1"/>
          <w:sz w:val="28"/>
          <w:szCs w:val="28"/>
        </w:rPr>
        <w:t>обсяги інформації про проведення обов’язкового технічного контролю, що вноситься до загальнодержавної контролю до загальнодержавної бази даних про результати обов’язкового технічного контролю транспортних засобів;</w:t>
      </w:r>
    </w:p>
    <w:p w14:paraId="0B52271E" w14:textId="77777777" w:rsidR="00FE459A" w:rsidRPr="00FE459A" w:rsidRDefault="00FE459A" w:rsidP="00FE459A">
      <w:pPr>
        <w:spacing w:after="0" w:line="240" w:lineRule="auto"/>
        <w:ind w:firstLine="567"/>
        <w:jc w:val="both"/>
        <w:rPr>
          <w:rFonts w:ascii="Times New Roman" w:eastAsia="Times New Roman" w:hAnsi="Times New Roman" w:cs="Times New Roman"/>
          <w:color w:val="000000" w:themeColor="text1"/>
          <w:sz w:val="28"/>
          <w:szCs w:val="28"/>
        </w:rPr>
      </w:pPr>
      <w:r w:rsidRPr="00FE459A">
        <w:rPr>
          <w:rFonts w:ascii="Times New Roman" w:eastAsia="Times New Roman" w:hAnsi="Times New Roman" w:cs="Times New Roman"/>
          <w:color w:val="000000" w:themeColor="text1"/>
          <w:sz w:val="28"/>
          <w:szCs w:val="28"/>
        </w:rPr>
        <w:t>процедуру надання та обмеження доступу до загальнодержавної бази даних про результати обов’язкового технічного контролю транспортних засобів користувачам такої бази даних.</w:t>
      </w:r>
    </w:p>
    <w:p w14:paraId="69B36BC2" w14:textId="77777777" w:rsidR="00FE459A" w:rsidRPr="00FE459A" w:rsidRDefault="00FE459A" w:rsidP="00FE459A">
      <w:pPr>
        <w:spacing w:after="0" w:line="240" w:lineRule="auto"/>
        <w:ind w:firstLine="567"/>
        <w:jc w:val="both"/>
        <w:rPr>
          <w:rFonts w:ascii="Times New Roman" w:eastAsia="Times New Roman" w:hAnsi="Times New Roman" w:cs="Times New Roman"/>
          <w:color w:val="000000" w:themeColor="text1"/>
          <w:sz w:val="28"/>
          <w:szCs w:val="28"/>
        </w:rPr>
      </w:pPr>
      <w:r w:rsidRPr="00FE459A">
        <w:rPr>
          <w:rFonts w:ascii="Times New Roman" w:eastAsia="Times New Roman" w:hAnsi="Times New Roman" w:cs="Times New Roman"/>
          <w:color w:val="000000" w:themeColor="text1"/>
          <w:sz w:val="28"/>
          <w:szCs w:val="28"/>
        </w:rPr>
        <w:t>визначення вартості надання доступу до загальнодержавної бази даних про результати обов’язкового технічного контролю транспортних засобів користувачам такої бази даних.</w:t>
      </w:r>
    </w:p>
    <w:p w14:paraId="6DA1BAB4" w14:textId="77777777" w:rsidR="00FE459A" w:rsidRDefault="00FE459A" w:rsidP="00FE459A">
      <w:pPr>
        <w:spacing w:after="0" w:line="240" w:lineRule="auto"/>
        <w:ind w:firstLine="567"/>
        <w:jc w:val="both"/>
        <w:rPr>
          <w:rFonts w:ascii="Times New Roman" w:eastAsia="Times New Roman" w:hAnsi="Times New Roman" w:cs="Times New Roman"/>
          <w:color w:val="000000" w:themeColor="text1"/>
          <w:sz w:val="28"/>
          <w:szCs w:val="28"/>
        </w:rPr>
      </w:pPr>
      <w:r w:rsidRPr="00FE459A">
        <w:rPr>
          <w:rFonts w:ascii="Times New Roman" w:eastAsia="Times New Roman" w:hAnsi="Times New Roman" w:cs="Times New Roman"/>
          <w:color w:val="000000" w:themeColor="text1"/>
          <w:sz w:val="28"/>
          <w:szCs w:val="28"/>
        </w:rPr>
        <w:t>Доступ суб’єктів проведення обов’язкового технічного контролю до загальнодержавної бази даних про результати обов’язкового технічного контролю транспортних засобів обмежується територіальним органом Міністерства внутрішніх справ України відповідно до порядку здійснення державного контролю за додержанням суб’єктами проведення обов’язкового технічного контролю вимог законодавства у сфері обов’язкового технічного контролю транспортних засобів у разі виявлення порушень Порядку проведення обов’язкового технічного контролю та/або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допущених суб’єктами проведення обов’язкового технічного контролю та/або, за інформацією, що надійшла від державного органу нагляду (контролю) у сфері обов’язкового технічного контролю транспортних засобів або Органу інспектування.</w:t>
      </w:r>
    </w:p>
    <w:p w14:paraId="67F1D9D6" w14:textId="4AA31677" w:rsidR="00594A42" w:rsidRPr="004073AE" w:rsidRDefault="00594A42" w:rsidP="00FE459A">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Процес проведення обов’язкового технічного контролю транспортних засобів фіксується відповідно до законодавства за допомогою фото- та відео</w:t>
      </w:r>
      <w:r w:rsidR="00E74A65" w:rsidRPr="004073AE">
        <w:rPr>
          <w:rFonts w:ascii="Times New Roman" w:eastAsia="Times New Roman" w:hAnsi="Times New Roman" w:cs="Times New Roman"/>
          <w:color w:val="000000" w:themeColor="text1"/>
          <w:sz w:val="28"/>
          <w:szCs w:val="28"/>
        </w:rPr>
        <w:t>техніки. Данні щодо фото- та відео</w:t>
      </w:r>
      <w:r w:rsidRPr="004073AE">
        <w:rPr>
          <w:rFonts w:ascii="Times New Roman" w:eastAsia="Times New Roman" w:hAnsi="Times New Roman" w:cs="Times New Roman"/>
          <w:color w:val="000000" w:themeColor="text1"/>
          <w:sz w:val="28"/>
          <w:szCs w:val="28"/>
        </w:rPr>
        <w:t>фіксації процесу проведення обов’язкового технічного контролю транспортних засобів зберігаються суб’єктами проведення обов’язкового технічного контролю транспортних засобів не менше 30 днів з дня проведення обов’язкового технічного контролю.</w:t>
      </w:r>
    </w:p>
    <w:p w14:paraId="443EE3A6" w14:textId="23A74DE9" w:rsidR="00594A42" w:rsidRPr="004073AE" w:rsidRDefault="00D62B5C" w:rsidP="009463AB">
      <w:pPr>
        <w:spacing w:after="0" w:line="240" w:lineRule="auto"/>
        <w:ind w:firstLine="567"/>
        <w:jc w:val="both"/>
        <w:rPr>
          <w:rFonts w:ascii="Times New Roman" w:eastAsia="Times New Roman" w:hAnsi="Times New Roman" w:cs="Times New Roman"/>
          <w:color w:val="000000" w:themeColor="text1"/>
          <w:sz w:val="28"/>
          <w:szCs w:val="28"/>
        </w:rPr>
      </w:pPr>
      <w:r w:rsidRPr="00D62B5C">
        <w:rPr>
          <w:rFonts w:ascii="Times New Roman" w:eastAsia="Times New Roman" w:hAnsi="Times New Roman" w:cs="Times New Roman"/>
          <w:color w:val="000000" w:themeColor="text1"/>
          <w:sz w:val="28"/>
          <w:szCs w:val="28"/>
        </w:rPr>
        <w:t xml:space="preserve">Обов’язковий технічний контроль транспортних засобів, які належать військовим формуванням, Міністерству внутрішніх справ України, Національній поліції, центральному органу виконавчої влади, що реалізує державну політику у сфері захисту державного кордону та охорони суверенних прав України в її виключній (морській) економічній зоні, центральному органу виконавчої влади, що реалізує державну політику у сферах організації спеціального зв’язку, захисту інформації, кіберзахисту телекомунікацій і користування радіочастотним ресурсом України, Оперативно-рятувальній службі цивільного захисту, покладається на ці формування та органи визначені цим Законом у </w:t>
      </w:r>
      <w:r w:rsidRPr="00D62B5C">
        <w:rPr>
          <w:rFonts w:ascii="Times New Roman" w:eastAsia="Times New Roman" w:hAnsi="Times New Roman" w:cs="Times New Roman"/>
          <w:color w:val="000000" w:themeColor="text1"/>
          <w:sz w:val="28"/>
          <w:szCs w:val="28"/>
        </w:rPr>
        <w:lastRenderedPageBreak/>
        <w:t>порядку</w:t>
      </w:r>
      <w:r w:rsidR="00991E52">
        <w:rPr>
          <w:rFonts w:ascii="Times New Roman" w:eastAsia="Times New Roman" w:hAnsi="Times New Roman" w:cs="Times New Roman"/>
          <w:color w:val="000000" w:themeColor="text1"/>
          <w:sz w:val="28"/>
          <w:szCs w:val="28"/>
        </w:rPr>
        <w:t>,</w:t>
      </w:r>
      <w:r w:rsidRPr="00D62B5C">
        <w:rPr>
          <w:rFonts w:ascii="Times New Roman" w:eastAsia="Times New Roman" w:hAnsi="Times New Roman" w:cs="Times New Roman"/>
          <w:color w:val="000000" w:themeColor="text1"/>
          <w:sz w:val="28"/>
          <w:szCs w:val="28"/>
        </w:rPr>
        <w:t xml:space="preserve"> затвердженому Кабінет Міністрів України</w:t>
      </w:r>
      <w:r w:rsidR="00991E52">
        <w:rPr>
          <w:rFonts w:ascii="Times New Roman" w:eastAsia="Times New Roman" w:hAnsi="Times New Roman" w:cs="Times New Roman"/>
          <w:color w:val="000000" w:themeColor="text1"/>
          <w:sz w:val="28"/>
          <w:szCs w:val="28"/>
        </w:rPr>
        <w:t>,</w:t>
      </w:r>
      <w:r w:rsidRPr="00D62B5C">
        <w:rPr>
          <w:rFonts w:ascii="Times New Roman" w:eastAsia="Times New Roman" w:hAnsi="Times New Roman" w:cs="Times New Roman"/>
          <w:color w:val="000000" w:themeColor="text1"/>
          <w:sz w:val="28"/>
          <w:szCs w:val="28"/>
        </w:rPr>
        <w:t xml:space="preserve"> за поданням органів, що здійснюють відомчу реєстрацію та облік транспортних засобів.</w:t>
      </w:r>
    </w:p>
    <w:p w14:paraId="3BB02947"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В Україні можуть створюватися і діяти саморегулівні організації у сфері обов’язкового технічного контролю транспортних засобів, участь у діяльності яких беруть суб’єкти проведення обов’язкового технічного контролю транспортних засобів. </w:t>
      </w:r>
    </w:p>
    <w:p w14:paraId="702C57B1"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Саморегулівні організації у сфері обов’язкового технічного контролю транспортних засобів є неприбутковими добровільними об'єднаннями суб’єктів проведення обов’язкового технічного контролю транспортних засобів, які визначають правила і стандарти підприємницької та професійної діяльності, обов'язкові для виконання всіма членами таких організацій, передбачають механізм відшкодування збитків, завданих споживачам унаслідок надання членами саморегулівної організації виконання робіт (послуг) неналежної якості та можуть проводити початкову підготовку, перепідготовку експертів з  проведення обов’язкового технічного контролю транспортних засобів та здійснювати інші повноваження визначені законодавством.</w:t>
      </w:r>
      <w:r w:rsidRPr="004073AE">
        <w:rPr>
          <w:rFonts w:ascii="Times New Roman" w:eastAsia="Calibri" w:hAnsi="Times New Roman" w:cs="Times New Roman"/>
          <w:color w:val="000000" w:themeColor="text1"/>
          <w:sz w:val="28"/>
          <w:szCs w:val="28"/>
        </w:rPr>
        <w:t>»;</w:t>
      </w:r>
    </w:p>
    <w:p w14:paraId="702D0567"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9) розділ </w:t>
      </w:r>
      <w:r w:rsidRPr="004073AE">
        <w:rPr>
          <w:rFonts w:ascii="Times New Roman" w:eastAsia="Calibri" w:hAnsi="Times New Roman" w:cs="Times New Roman"/>
          <w:color w:val="000000" w:themeColor="text1"/>
          <w:sz w:val="28"/>
          <w:szCs w:val="28"/>
          <w:lang w:val="en-US"/>
        </w:rPr>
        <w:t>V</w:t>
      </w:r>
      <w:r w:rsidRPr="004073AE">
        <w:rPr>
          <w:rFonts w:ascii="Times New Roman" w:eastAsia="Calibri" w:hAnsi="Times New Roman" w:cs="Times New Roman"/>
          <w:color w:val="000000" w:themeColor="text1"/>
          <w:sz w:val="28"/>
          <w:szCs w:val="28"/>
          <w:lang w:val="ru-RU"/>
        </w:rPr>
        <w:t xml:space="preserve"> </w:t>
      </w:r>
      <w:r w:rsidRPr="004073AE">
        <w:rPr>
          <w:rFonts w:ascii="Times New Roman" w:eastAsia="Calibri" w:hAnsi="Times New Roman" w:cs="Times New Roman"/>
          <w:color w:val="000000" w:themeColor="text1"/>
          <w:sz w:val="28"/>
          <w:szCs w:val="28"/>
        </w:rPr>
        <w:t>доповнити статтею 35</w:t>
      </w:r>
      <w:r w:rsidRPr="004073AE">
        <w:rPr>
          <w:rFonts w:ascii="Times New Roman" w:eastAsia="Calibri" w:hAnsi="Times New Roman" w:cs="Times New Roman"/>
          <w:color w:val="000000" w:themeColor="text1"/>
          <w:sz w:val="28"/>
          <w:szCs w:val="28"/>
          <w:vertAlign w:val="superscript"/>
        </w:rPr>
        <w:t>1</w:t>
      </w:r>
      <w:r w:rsidRPr="004073AE">
        <w:rPr>
          <w:rFonts w:ascii="Times New Roman" w:eastAsia="Calibri" w:hAnsi="Times New Roman" w:cs="Times New Roman"/>
          <w:color w:val="000000" w:themeColor="text1"/>
          <w:sz w:val="28"/>
          <w:szCs w:val="28"/>
        </w:rPr>
        <w:t xml:space="preserve"> такого змісту:</w:t>
      </w:r>
    </w:p>
    <w:p w14:paraId="0A353409"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«Стаття 35</w:t>
      </w:r>
      <w:r w:rsidRPr="004073AE">
        <w:rPr>
          <w:rFonts w:ascii="Times New Roman" w:eastAsia="Calibri" w:hAnsi="Times New Roman" w:cs="Times New Roman"/>
          <w:color w:val="000000" w:themeColor="text1"/>
          <w:sz w:val="28"/>
          <w:szCs w:val="28"/>
          <w:vertAlign w:val="superscript"/>
        </w:rPr>
        <w:t>1</w:t>
      </w:r>
      <w:r w:rsidRPr="004073AE">
        <w:rPr>
          <w:rFonts w:ascii="Times New Roman" w:eastAsia="Calibri" w:hAnsi="Times New Roman" w:cs="Times New Roman"/>
          <w:color w:val="000000" w:themeColor="text1"/>
          <w:sz w:val="28"/>
          <w:szCs w:val="28"/>
        </w:rPr>
        <w:t>. Експерт з проведення обов’язкового технічного контролю транспортних засобів</w:t>
      </w:r>
    </w:p>
    <w:p w14:paraId="3619FB3C" w14:textId="73869AE9"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Експертом з проведення обов’язкового технічного контролю транспортних засобів є особа, яка пройшла відповідну підготовку та атестацію і за її результатами отримала свідоцтво експерта з проведення обов’язкового технічного контролю транспортних засобів. Строк дії свідоцтва експерта з проведення обов’язкового технічного контролю транспортних засобів </w:t>
      </w:r>
      <w:r w:rsidR="00E74A65" w:rsidRPr="004073AE">
        <w:rPr>
          <w:rFonts w:ascii="Times New Roman" w:eastAsia="Calibri" w:hAnsi="Times New Roman" w:cs="Times New Roman"/>
          <w:color w:val="000000" w:themeColor="text1"/>
          <w:sz w:val="28"/>
          <w:szCs w:val="28"/>
        </w:rPr>
        <w:t>становить</w:t>
      </w:r>
      <w:r w:rsidRPr="004073AE">
        <w:rPr>
          <w:rFonts w:ascii="Times New Roman" w:eastAsia="Calibri" w:hAnsi="Times New Roman" w:cs="Times New Roman"/>
          <w:color w:val="000000" w:themeColor="text1"/>
          <w:sz w:val="28"/>
          <w:szCs w:val="28"/>
        </w:rPr>
        <w:t xml:space="preserve"> п’ять років від дати проходження атестації. </w:t>
      </w:r>
    </w:p>
    <w:p w14:paraId="1DC80EF5"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Підготовка експертів з проведення обов’язкового технічного контролю транспортних засобів здійснюється у центрах підготовки призначених відповідно до законодавства. </w:t>
      </w:r>
    </w:p>
    <w:p w14:paraId="1EF27E89"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Атестація експертів з проведення обов’язкового технічного контролю транспортних засобів здійснюється у центрах з атестації, акредитованих у відповідній сфері згідно із Законом України «Про акредитацію органів з оцінки відповідності» та призначених відповідно до законодавства.</w:t>
      </w:r>
      <w:r w:rsidRPr="004073AE">
        <w:rPr>
          <w:rFonts w:ascii="Times New Roman" w:eastAsia="Times New Roman" w:hAnsi="Times New Roman" w:cs="Times New Roman"/>
          <w:color w:val="000000" w:themeColor="text1"/>
          <w:sz w:val="28"/>
          <w:szCs w:val="28"/>
        </w:rPr>
        <w:t xml:space="preserve"> </w:t>
      </w:r>
    </w:p>
    <w:p w14:paraId="57ED03B7"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За результатами підготовки видаються документ про проходження підготовки, а за результатами атестації видається свідоцтво експерта з проведення обов’язкового технічного контролю транспортних засобів. </w:t>
      </w:r>
    </w:p>
    <w:p w14:paraId="3AB47B4B"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Технічний опис та зразки документу про проходження  підготовки та свідоцтва експерта з проведення обов’язкового технічного контролю транспортних засобів визначається порядком підготовки та атестації експертів з проведення обов’язкового технічного контролю та посадових осіб органу виконавчої влади, що реалізує державну політику з питань безпеки на наземному транспорті, які здійснюють придорожні перевірки. </w:t>
      </w:r>
    </w:p>
    <w:p w14:paraId="43DEEB43" w14:textId="77777777" w:rsidR="00E74A65"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Відомості про  результати підготовки та атестації розміщуються відповідними центрами на їх веб</w:t>
      </w:r>
      <w:r w:rsidR="00E74A65" w:rsidRPr="004073AE">
        <w:rPr>
          <w:rFonts w:ascii="Times New Roman" w:eastAsia="Calibri" w:hAnsi="Times New Roman" w:cs="Times New Roman"/>
          <w:color w:val="000000" w:themeColor="text1"/>
          <w:sz w:val="28"/>
          <w:szCs w:val="28"/>
        </w:rPr>
        <w:t>-</w:t>
      </w:r>
      <w:r w:rsidRPr="004073AE">
        <w:rPr>
          <w:rFonts w:ascii="Times New Roman" w:eastAsia="Calibri" w:hAnsi="Times New Roman" w:cs="Times New Roman"/>
          <w:color w:val="000000" w:themeColor="text1"/>
          <w:sz w:val="28"/>
          <w:szCs w:val="28"/>
        </w:rPr>
        <w:t xml:space="preserve">сайтах та надають таку інформацію </w:t>
      </w:r>
      <w:r w:rsidRPr="004073AE">
        <w:rPr>
          <w:rFonts w:ascii="Times New Roman" w:eastAsia="Calibri" w:hAnsi="Times New Roman" w:cs="Times New Roman"/>
          <w:color w:val="000000" w:themeColor="text1"/>
          <w:sz w:val="28"/>
          <w:szCs w:val="28"/>
        </w:rPr>
        <w:lastRenderedPageBreak/>
        <w:t>центральному органу виконавчої влади, що забезпечує формування та реалізує державну політику у сфері транспорту</w:t>
      </w:r>
      <w:r w:rsidR="00E74A65" w:rsidRPr="004073AE">
        <w:rPr>
          <w:rFonts w:ascii="Times New Roman" w:eastAsia="Calibri" w:hAnsi="Times New Roman" w:cs="Times New Roman"/>
          <w:color w:val="000000" w:themeColor="text1"/>
          <w:sz w:val="28"/>
          <w:szCs w:val="28"/>
        </w:rPr>
        <w:t>.</w:t>
      </w:r>
    </w:p>
    <w:p w14:paraId="38EAB0BB" w14:textId="422233A0"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Експерт з проведення обов’язкового технічного контролю транспортних засобів проводить обов’язковий технічний контроль транспортних засобів, за винятком випадків, у яких експерт з проведення обов’язкового технічного контролю транспортних засобів має або може мати конфлікт між своїми приватними та професійними інтересами, включаючи, але не обмежуючись, наступні випадки проведення обов’язкового технічного контролю:</w:t>
      </w:r>
    </w:p>
    <w:p w14:paraId="1E8AD086"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транспортних засобів суб’єкта проведення обов’язкового технічного контролю, з яким він перебуває у договірних відносинах, а також власника, співвласника, посадової особи, працівника суб’єкта проведення обов’язкового технічного контролю;</w:t>
      </w:r>
    </w:p>
    <w:p w14:paraId="4E6E6F4F"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транспортних засобів, що перебувають у власності або користуванні членів родини такого експерта;</w:t>
      </w:r>
    </w:p>
    <w:p w14:paraId="7DB1003D" w14:textId="77777777"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транспортних засобів осіб, які можуть вплинути на об’єктивність або неупередженість прийняття рішень, а також на вчинення чи не вчинення дій під час проведення обов’язкового технічного контролю.</w:t>
      </w:r>
    </w:p>
    <w:p w14:paraId="0A631C80" w14:textId="3F1D3B3B"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Експерт з проведення обов’язкового технічного контролю транспортних засобів не має права працювати одночасно за трудовим договором (угодою, конт</w:t>
      </w:r>
      <w:r w:rsidR="00E74A65" w:rsidRPr="004073AE">
        <w:rPr>
          <w:rFonts w:ascii="Times New Roman" w:eastAsia="Calibri" w:hAnsi="Times New Roman" w:cs="Times New Roman"/>
          <w:color w:val="000000" w:themeColor="text1"/>
          <w:sz w:val="28"/>
          <w:szCs w:val="28"/>
        </w:rPr>
        <w:t>рактом) в двох і більше суб’єктів</w:t>
      </w:r>
      <w:r w:rsidRPr="004073AE">
        <w:rPr>
          <w:rFonts w:ascii="Times New Roman" w:eastAsia="Calibri" w:hAnsi="Times New Roman" w:cs="Times New Roman"/>
          <w:color w:val="000000" w:themeColor="text1"/>
          <w:sz w:val="28"/>
          <w:szCs w:val="28"/>
        </w:rPr>
        <w:t xml:space="preserve"> проведення обов’язкового технічного контролю.</w:t>
      </w:r>
    </w:p>
    <w:p w14:paraId="17490330" w14:textId="5BAA5898" w:rsidR="00594A42" w:rsidRPr="004073AE" w:rsidRDefault="00594A42" w:rsidP="009463AB">
      <w:pPr>
        <w:spacing w:after="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Експерт з проведення обов’язкового технічного контролю транспортних засобів, що затверджує результати проведеного ним обов’язкового технічного контролю транспортного засобу</w:t>
      </w:r>
      <w:r w:rsidR="00137536">
        <w:rPr>
          <w:rFonts w:ascii="Times New Roman" w:eastAsia="Calibri" w:hAnsi="Times New Roman" w:cs="Times New Roman"/>
          <w:color w:val="000000" w:themeColor="text1"/>
          <w:sz w:val="28"/>
          <w:szCs w:val="28"/>
        </w:rPr>
        <w:t>,</w:t>
      </w:r>
      <w:r w:rsidRPr="004073AE">
        <w:rPr>
          <w:rFonts w:ascii="Times New Roman" w:eastAsia="Calibri" w:hAnsi="Times New Roman" w:cs="Times New Roman"/>
          <w:color w:val="000000" w:themeColor="text1"/>
          <w:sz w:val="28"/>
          <w:szCs w:val="28"/>
        </w:rPr>
        <w:t xml:space="preserve"> несе персональну відповідальність за достовірність таких результатів та дотримання процедури його проведення.»;</w:t>
      </w:r>
    </w:p>
    <w:p w14:paraId="670C141D" w14:textId="1075DAD8"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10) абзац четвертий частини другої  статті 37 після слова «несправностей</w:t>
      </w:r>
      <w:r w:rsidR="00E74A65" w:rsidRPr="004073AE">
        <w:rPr>
          <w:rFonts w:ascii="Times New Roman" w:eastAsia="Calibri" w:hAnsi="Times New Roman" w:cs="Times New Roman"/>
          <w:color w:val="000000" w:themeColor="text1"/>
          <w:sz w:val="28"/>
          <w:szCs w:val="28"/>
        </w:rPr>
        <w:t>» доповнити  словом «,</w:t>
      </w:r>
      <w:r w:rsidRPr="004073AE">
        <w:rPr>
          <w:rFonts w:ascii="Times New Roman" w:eastAsia="Calibri" w:hAnsi="Times New Roman" w:cs="Times New Roman"/>
          <w:color w:val="000000" w:themeColor="text1"/>
          <w:sz w:val="28"/>
          <w:szCs w:val="28"/>
        </w:rPr>
        <w:t xml:space="preserve"> недоліків»;</w:t>
      </w:r>
    </w:p>
    <w:p w14:paraId="556C87E8"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11) у статті 52</w:t>
      </w:r>
      <w:r w:rsidRPr="004073AE">
        <w:rPr>
          <w:rFonts w:ascii="Times New Roman" w:eastAsia="Calibri" w:hAnsi="Times New Roman" w:cs="Times New Roman"/>
          <w:color w:val="000000" w:themeColor="text1"/>
          <w:sz w:val="28"/>
          <w:szCs w:val="28"/>
          <w:vertAlign w:val="superscript"/>
        </w:rPr>
        <w:t>1</w:t>
      </w:r>
      <w:r w:rsidRPr="004073AE">
        <w:rPr>
          <w:rFonts w:ascii="Times New Roman" w:eastAsia="Calibri" w:hAnsi="Times New Roman" w:cs="Times New Roman"/>
          <w:color w:val="000000" w:themeColor="text1"/>
          <w:sz w:val="28"/>
          <w:szCs w:val="28"/>
        </w:rPr>
        <w:t>:</w:t>
      </w:r>
    </w:p>
    <w:p w14:paraId="3FA6B449"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у частині першій: </w:t>
      </w:r>
    </w:p>
    <w:p w14:paraId="19D2D718" w14:textId="77777777" w:rsidR="00F5009A"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 xml:space="preserve">абзац дев’ятий викласти в такій редакції: </w:t>
      </w:r>
    </w:p>
    <w:p w14:paraId="795F28A9" w14:textId="6E06E6D8"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w:t>
      </w:r>
      <w:r w:rsidRPr="004073AE">
        <w:rPr>
          <w:rFonts w:ascii="Times New Roman" w:eastAsia="Times New Roman" w:hAnsi="Times New Roman" w:cs="Times New Roman"/>
          <w:sz w:val="28"/>
          <w:szCs w:val="28"/>
        </w:rPr>
        <w:t>ведення реєстру суб’єктів здійснення обов’язкового технічного контролю та затвердження порядку його ведення</w:t>
      </w:r>
      <w:r w:rsidR="00FE7639">
        <w:rPr>
          <w:rFonts w:ascii="Times New Roman" w:eastAsia="Calibri" w:hAnsi="Times New Roman" w:cs="Times New Roman"/>
          <w:color w:val="000000" w:themeColor="text1"/>
          <w:sz w:val="28"/>
          <w:szCs w:val="28"/>
        </w:rPr>
        <w:t>;»;</w:t>
      </w:r>
    </w:p>
    <w:p w14:paraId="52A7DAEC"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доповнити новими абзацами такого змісту:</w:t>
      </w:r>
    </w:p>
    <w:p w14:paraId="078E7B16" w14:textId="77777777" w:rsidR="00FE7639" w:rsidRPr="00FE7639" w:rsidRDefault="00594A42" w:rsidP="00FE7639">
      <w:pPr>
        <w:widowControl w:val="0"/>
        <w:spacing w:after="0"/>
        <w:ind w:firstLine="567"/>
        <w:jc w:val="both"/>
        <w:rPr>
          <w:rFonts w:ascii="Times New Roman" w:eastAsia="Times New Roman" w:hAnsi="Times New Roman" w:cs="Times New Roman"/>
          <w:sz w:val="28"/>
          <w:szCs w:val="28"/>
        </w:rPr>
      </w:pPr>
      <w:r w:rsidRPr="004073AE">
        <w:rPr>
          <w:rFonts w:ascii="Times New Roman" w:eastAsia="Calibri" w:hAnsi="Times New Roman" w:cs="Times New Roman"/>
          <w:color w:val="000000" w:themeColor="text1"/>
          <w:sz w:val="28"/>
          <w:szCs w:val="28"/>
        </w:rPr>
        <w:t>«</w:t>
      </w:r>
      <w:r w:rsidR="00FE7639" w:rsidRPr="00FE7639">
        <w:rPr>
          <w:rFonts w:ascii="Times New Roman" w:eastAsia="Times New Roman" w:hAnsi="Times New Roman" w:cs="Times New Roman"/>
          <w:sz w:val="28"/>
          <w:szCs w:val="28"/>
        </w:rPr>
        <w:t>здійснення державного контролю за додержанням суб’єктами проведення обов’язкового технічного контролю вимог законодавства у сфері обов’язкового технічного контролю транспортних засобів шляхом проведення моніторингу, що включає в себе отримання, зберігання та аналіз інформації про результати обов’язкового технічного контролю транспортних засобів;</w:t>
      </w:r>
    </w:p>
    <w:p w14:paraId="1C72F3BB" w14:textId="0A78861D" w:rsidR="00594A42" w:rsidRPr="004073AE" w:rsidRDefault="00FE7639" w:rsidP="00FE7639">
      <w:pPr>
        <w:widowControl w:val="0"/>
        <w:spacing w:after="0"/>
        <w:ind w:firstLine="567"/>
        <w:jc w:val="both"/>
        <w:rPr>
          <w:rFonts w:ascii="Times New Roman" w:eastAsia="Calibri" w:hAnsi="Times New Roman" w:cs="Times New Roman"/>
          <w:color w:val="000000" w:themeColor="text1"/>
          <w:sz w:val="28"/>
          <w:szCs w:val="28"/>
        </w:rPr>
      </w:pPr>
      <w:r w:rsidRPr="00FE7639">
        <w:rPr>
          <w:rFonts w:ascii="Times New Roman" w:eastAsia="Times New Roman" w:hAnsi="Times New Roman" w:cs="Times New Roman"/>
          <w:sz w:val="28"/>
          <w:szCs w:val="28"/>
        </w:rPr>
        <w:t xml:space="preserve">встановлення порядку здійснення державного контролю за додержанням суб’єктами проведення обов’язкового технічного контролю вимог законодавства </w:t>
      </w:r>
      <w:r w:rsidRPr="00FE7639">
        <w:rPr>
          <w:rFonts w:ascii="Times New Roman" w:eastAsia="Times New Roman" w:hAnsi="Times New Roman" w:cs="Times New Roman"/>
          <w:sz w:val="28"/>
          <w:szCs w:val="28"/>
        </w:rPr>
        <w:lastRenderedPageBreak/>
        <w:t>у сфері обов’язкового технічног</w:t>
      </w:r>
      <w:r w:rsidR="00F5009A">
        <w:rPr>
          <w:rFonts w:ascii="Times New Roman" w:eastAsia="Times New Roman" w:hAnsi="Times New Roman" w:cs="Times New Roman"/>
          <w:sz w:val="28"/>
          <w:szCs w:val="28"/>
        </w:rPr>
        <w:t>о контролю транспортних засобів.</w:t>
      </w:r>
      <w:r w:rsidR="00594A42" w:rsidRPr="004073A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p>
    <w:p w14:paraId="60329A1C"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12) частину першу статті 52</w:t>
      </w:r>
      <w:r w:rsidRPr="004073AE">
        <w:rPr>
          <w:rFonts w:ascii="Times New Roman" w:eastAsia="Calibri" w:hAnsi="Times New Roman" w:cs="Times New Roman"/>
          <w:color w:val="000000" w:themeColor="text1"/>
          <w:sz w:val="28"/>
          <w:szCs w:val="28"/>
          <w:vertAlign w:val="superscript"/>
        </w:rPr>
        <w:t xml:space="preserve">3 </w:t>
      </w:r>
      <w:r w:rsidRPr="004073AE">
        <w:rPr>
          <w:rFonts w:ascii="Times New Roman" w:eastAsia="Calibri" w:hAnsi="Times New Roman" w:cs="Times New Roman"/>
          <w:color w:val="000000" w:themeColor="text1"/>
          <w:sz w:val="28"/>
          <w:szCs w:val="28"/>
        </w:rPr>
        <w:t>доповнити новим абзацом такого змісту:</w:t>
      </w:r>
    </w:p>
    <w:p w14:paraId="104F1012" w14:textId="57732112" w:rsidR="00594A42" w:rsidRPr="00FE7639"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«здійснення контролю за технічним станом транспортних засобів на вулично-дорожній мережі у порядку</w:t>
      </w:r>
      <w:r w:rsidR="00E74A65" w:rsidRPr="004073AE">
        <w:rPr>
          <w:rFonts w:ascii="Times New Roman" w:eastAsia="Calibri" w:hAnsi="Times New Roman" w:cs="Times New Roman"/>
          <w:color w:val="000000" w:themeColor="text1"/>
          <w:sz w:val="28"/>
          <w:szCs w:val="28"/>
        </w:rPr>
        <w:t>,</w:t>
      </w:r>
      <w:r w:rsidRPr="004073AE">
        <w:rPr>
          <w:rFonts w:ascii="Times New Roman" w:eastAsia="Calibri" w:hAnsi="Times New Roman" w:cs="Times New Roman"/>
          <w:color w:val="000000" w:themeColor="text1"/>
          <w:sz w:val="28"/>
          <w:szCs w:val="28"/>
        </w:rPr>
        <w:t xml:space="preserve"> встановленому Кабінетом Міністрів України.»</w:t>
      </w:r>
      <w:r w:rsidR="00FE7639">
        <w:rPr>
          <w:rFonts w:ascii="Times New Roman" w:eastAsia="Calibri" w:hAnsi="Times New Roman" w:cs="Times New Roman"/>
          <w:color w:val="000000" w:themeColor="text1"/>
          <w:sz w:val="28"/>
          <w:szCs w:val="28"/>
        </w:rPr>
        <w:t>;</w:t>
      </w:r>
    </w:p>
    <w:p w14:paraId="44284B98" w14:textId="77777777" w:rsidR="00594A42" w:rsidRPr="004073AE" w:rsidRDefault="00594A42" w:rsidP="004073AE">
      <w:pPr>
        <w:spacing w:before="240" w:after="120" w:line="240" w:lineRule="auto"/>
        <w:ind w:firstLine="567"/>
        <w:jc w:val="both"/>
        <w:rPr>
          <w:rFonts w:ascii="Times New Roman" w:eastAsia="Calibri"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13) розділ X доповнити статтею 52</w:t>
      </w:r>
      <w:r w:rsidRPr="004073AE">
        <w:rPr>
          <w:rFonts w:ascii="Times New Roman" w:eastAsia="Calibri" w:hAnsi="Times New Roman" w:cs="Times New Roman"/>
          <w:color w:val="000000" w:themeColor="text1"/>
          <w:sz w:val="28"/>
          <w:szCs w:val="28"/>
          <w:vertAlign w:val="superscript"/>
        </w:rPr>
        <w:t>4</w:t>
      </w:r>
      <w:r w:rsidRPr="004073AE">
        <w:rPr>
          <w:rFonts w:ascii="Times New Roman" w:eastAsia="Calibri" w:hAnsi="Times New Roman" w:cs="Times New Roman"/>
          <w:color w:val="000000" w:themeColor="text1"/>
          <w:sz w:val="28"/>
          <w:szCs w:val="28"/>
        </w:rPr>
        <w:t xml:space="preserve"> такого змісту:</w:t>
      </w:r>
    </w:p>
    <w:p w14:paraId="58E8E3E1" w14:textId="77777777" w:rsidR="00594A42" w:rsidRPr="004073AE" w:rsidRDefault="00594A42" w:rsidP="004073AE">
      <w:pPr>
        <w:spacing w:before="240" w:after="0" w:line="240" w:lineRule="auto"/>
        <w:ind w:firstLine="569"/>
        <w:jc w:val="both"/>
        <w:rPr>
          <w:rFonts w:ascii="Times New Roman" w:eastAsia="Times New Roman" w:hAnsi="Times New Roman" w:cs="Times New Roman"/>
          <w:color w:val="000000" w:themeColor="text1"/>
          <w:sz w:val="28"/>
          <w:szCs w:val="28"/>
        </w:rPr>
      </w:pPr>
      <w:r w:rsidRPr="004073AE">
        <w:rPr>
          <w:rFonts w:ascii="Times New Roman" w:eastAsia="Calibri"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Стаття </w:t>
      </w:r>
      <w:r w:rsidRPr="004073AE">
        <w:rPr>
          <w:rFonts w:ascii="Times New Roman" w:eastAsia="Calibri" w:hAnsi="Times New Roman" w:cs="Times New Roman"/>
          <w:color w:val="000000" w:themeColor="text1"/>
          <w:sz w:val="28"/>
          <w:szCs w:val="28"/>
        </w:rPr>
        <w:t>52</w:t>
      </w:r>
      <w:r w:rsidRPr="004073AE">
        <w:rPr>
          <w:rFonts w:ascii="Times New Roman" w:eastAsia="Calibri" w:hAnsi="Times New Roman" w:cs="Times New Roman"/>
          <w:color w:val="000000" w:themeColor="text1"/>
          <w:sz w:val="28"/>
          <w:szCs w:val="28"/>
          <w:vertAlign w:val="superscript"/>
        </w:rPr>
        <w:t>4</w:t>
      </w:r>
      <w:r w:rsidRPr="004073AE">
        <w:rPr>
          <w:rFonts w:ascii="Times New Roman" w:eastAsia="Times New Roman" w:hAnsi="Times New Roman" w:cs="Times New Roman"/>
          <w:color w:val="000000" w:themeColor="text1"/>
          <w:sz w:val="28"/>
          <w:szCs w:val="28"/>
        </w:rPr>
        <w:t>. Повноваження центрального органу виконавчої влади, що забезпечує формування та реалізує державну політику у сфері транспорту</w:t>
      </w:r>
    </w:p>
    <w:p w14:paraId="797B0A86" w14:textId="5CA861E5" w:rsidR="00594A42" w:rsidRPr="004073AE" w:rsidRDefault="00594A42" w:rsidP="003F488F">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До повноважень центрального органу виконавчої влади, що забезпечує формування та реалізує державну політику у сфері транспорту</w:t>
      </w:r>
      <w:r w:rsidR="00E74A65"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 xml:space="preserve"> належить:</w:t>
      </w:r>
    </w:p>
    <w:p w14:paraId="004FA414" w14:textId="77777777" w:rsidR="00594A42" w:rsidRPr="004073AE" w:rsidRDefault="00594A42" w:rsidP="003F488F">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призначення, відмова у призначенні та анулювання призначення центрів з підготовки та центрів з атестації експертів з проведення обов’язкового технічного контролю та посадових осіб центрального органу виконавчої влади, що реалізує державну політику з питань безпеки на наземному транспорті, які здійснюють придорожні перевірки; </w:t>
      </w:r>
    </w:p>
    <w:p w14:paraId="0A564E3D" w14:textId="051A0E7F" w:rsidR="00594A42" w:rsidRPr="004073AE" w:rsidRDefault="00E74A65"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затвердження вимог</w:t>
      </w:r>
      <w:r w:rsidR="00594A42" w:rsidRPr="004073AE">
        <w:rPr>
          <w:rFonts w:ascii="Times New Roman" w:eastAsia="Times New Roman" w:hAnsi="Times New Roman" w:cs="Times New Roman"/>
          <w:color w:val="000000" w:themeColor="text1"/>
          <w:sz w:val="28"/>
          <w:szCs w:val="28"/>
        </w:rPr>
        <w:t xml:space="preserve"> до експертів з проведення обов’язкового технічного контролю транспортних засобів;</w:t>
      </w:r>
    </w:p>
    <w:p w14:paraId="2C042BC4"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затвердження порядку підготовки та атестації експертів з проведення обов’язкового технічного контролю та посадових осіб органу виконавчої влади, що реалізує державну політику з питань безпеки на наземному транспорті, які здійснюють придорожні перевірки;</w:t>
      </w:r>
    </w:p>
    <w:p w14:paraId="370FC97F" w14:textId="1CA312C8"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виконання функції компетентного органу щодо виконання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w:t>
      </w:r>
      <w:r w:rsidR="001D20F5">
        <w:rPr>
          <w:rFonts w:ascii="Times New Roman" w:eastAsia="Times New Roman" w:hAnsi="Times New Roman" w:cs="Times New Roman"/>
          <w:color w:val="000000" w:themeColor="text1"/>
          <w:sz w:val="28"/>
          <w:szCs w:val="28"/>
        </w:rPr>
        <w:t xml:space="preserve">даних на основі таких приписів, </w:t>
      </w:r>
      <w:r w:rsidRPr="004073AE">
        <w:rPr>
          <w:rFonts w:ascii="Times New Roman" w:eastAsia="Times New Roman" w:hAnsi="Times New Roman" w:cs="Times New Roman"/>
          <w:color w:val="000000" w:themeColor="text1"/>
          <w:sz w:val="28"/>
          <w:szCs w:val="28"/>
        </w:rPr>
        <w:t>1958 року з поправками 1995 року;</w:t>
      </w:r>
    </w:p>
    <w:p w14:paraId="73B1ECC8" w14:textId="074490B1"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 xml:space="preserve">визначення технічних служб, які виконують випробовування та/або інспектування продукції та/або проводять перевірки відповідності виробництва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які видаються на основі цих приписів, </w:t>
      </w:r>
      <w:r w:rsidR="001D20F5">
        <w:rPr>
          <w:rFonts w:ascii="Times New Roman" w:eastAsia="Times New Roman" w:hAnsi="Times New Roman" w:cs="Times New Roman"/>
          <w:color w:val="000000" w:themeColor="text1"/>
          <w:sz w:val="28"/>
          <w:szCs w:val="28"/>
        </w:rPr>
        <w:t>1</w:t>
      </w:r>
      <w:r w:rsidRPr="004073AE">
        <w:rPr>
          <w:rFonts w:ascii="Times New Roman" w:eastAsia="Times New Roman" w:hAnsi="Times New Roman" w:cs="Times New Roman"/>
          <w:color w:val="000000" w:themeColor="text1"/>
          <w:sz w:val="28"/>
          <w:szCs w:val="28"/>
        </w:rPr>
        <w:t>958 року з поправками 1995 року;</w:t>
      </w:r>
    </w:p>
    <w:p w14:paraId="0BD59C83" w14:textId="58EC0AA6"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затвердження порядку визначення технічних служб, які виконують випробовування та/або інспектування продукції та/або проводять перевірки відповідності виробництва відповідно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які видаються на основі цих приписів, 1958 року з поправками 1995 року;</w:t>
      </w:r>
    </w:p>
    <w:p w14:paraId="1CE1F7C7"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lastRenderedPageBreak/>
        <w:t>здійснення технічного регулювання у сфері допуску до експлуатації, використання та ввезення колісних транспортних засобів;</w:t>
      </w:r>
    </w:p>
    <w:p w14:paraId="23EB4AE3"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призначення, відмова у призначенні, анулювання призначення та оцінювання діяльності органів із сертифікації для виконання завдань з оцінки відповідності, визначених у технічному регламенті  затвердження конструкції транспортних засобів, їх частин та обладнання;</w:t>
      </w:r>
    </w:p>
    <w:p w14:paraId="14A4A5C8" w14:textId="77777777"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затвердження порядку оцінювання діяльності призначених органів із сертифікації для виконання завдань з оцінки відповідності, визначених у технічному регламенті затвердження конструкції транспортних засобів, їх частин та обладнання;</w:t>
      </w:r>
    </w:p>
    <w:p w14:paraId="0B78AFCB" w14:textId="0AC4CB55" w:rsidR="00594A42" w:rsidRPr="004073AE" w:rsidRDefault="00594A42" w:rsidP="009463AB">
      <w:pPr>
        <w:spacing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затвердженн</w:t>
      </w:r>
      <w:r w:rsidR="00137536">
        <w:rPr>
          <w:rFonts w:ascii="Times New Roman" w:eastAsia="Times New Roman" w:hAnsi="Times New Roman" w:cs="Times New Roman"/>
          <w:color w:val="000000" w:themeColor="text1"/>
          <w:sz w:val="28"/>
          <w:szCs w:val="28"/>
        </w:rPr>
        <w:t>я порядку оцінювання діяльності</w:t>
      </w:r>
      <w:r w:rsidRPr="004073AE">
        <w:rPr>
          <w:rFonts w:ascii="Times New Roman" w:eastAsia="Times New Roman" w:hAnsi="Times New Roman" w:cs="Times New Roman"/>
          <w:color w:val="000000" w:themeColor="text1"/>
          <w:sz w:val="28"/>
          <w:szCs w:val="28"/>
        </w:rPr>
        <w:t xml:space="preserve"> центрів з підготовки та центрів з атестації експертів з проведення обов’язкового технічного контролю та посадових осіб центрального органу виконавчої влади, що реалізує державну політику з питань безпеки на наземному транспорті, які здійснюють придорожні перевірки.». </w:t>
      </w:r>
    </w:p>
    <w:p w14:paraId="2FFCB2D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2. </w:t>
      </w:r>
      <w:r w:rsidRPr="004073AE">
        <w:rPr>
          <w:rFonts w:ascii="Times New Roman" w:eastAsia="Times New Roman" w:hAnsi="Times New Roman" w:cs="Times New Roman"/>
          <w:color w:val="000000"/>
          <w:sz w:val="28"/>
          <w:szCs w:val="28"/>
        </w:rPr>
        <w:t>У Законі України «Про автомобільний транспорт»</w:t>
      </w:r>
      <w:r w:rsidRPr="004073AE">
        <w:rPr>
          <w:rFonts w:ascii="Times New Roman" w:eastAsia="Times New Roman" w:hAnsi="Times New Roman" w:cs="Times New Roman"/>
          <w:sz w:val="28"/>
          <w:szCs w:val="28"/>
        </w:rPr>
        <w:t xml:space="preserve"> ( Відомості Верховної Ради України 2006, № 32, ст.273 із наступними змінами ):</w:t>
      </w:r>
    </w:p>
    <w:p w14:paraId="0C650559"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 у статті 1:</w:t>
      </w:r>
    </w:p>
    <w:p w14:paraId="1A8ADFC1"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 абзаці шістдесят першому слова «суб’єкта господарювання» замінити словами «</w:t>
      </w:r>
      <w:r w:rsidRPr="004073AE">
        <w:rPr>
          <w:rFonts w:ascii="Times New Roman" w:eastAsia="Calibri" w:hAnsi="Times New Roman" w:cs="Times New Roman"/>
          <w:color w:val="000000"/>
          <w:sz w:val="28"/>
          <w:szCs w:val="28"/>
        </w:rPr>
        <w:t>автомобільного перевізника</w:t>
      </w:r>
      <w:r w:rsidRPr="004073AE">
        <w:rPr>
          <w:rFonts w:ascii="Times New Roman" w:eastAsia="Times New Roman" w:hAnsi="Times New Roman" w:cs="Times New Roman"/>
          <w:sz w:val="28"/>
          <w:szCs w:val="28"/>
        </w:rPr>
        <w:t>»;</w:t>
      </w:r>
    </w:p>
    <w:p w14:paraId="5CB6C056"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абзац шістдесят четвертий виключити;</w:t>
      </w:r>
    </w:p>
    <w:p w14:paraId="69FD792F"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доповнити з урахуванням алфавітного порядку термінами такого змісту:</w:t>
      </w:r>
    </w:p>
    <w:p w14:paraId="3C1EE707" w14:textId="16768951" w:rsidR="00594A42" w:rsidRPr="004073AE" w:rsidRDefault="00594A42" w:rsidP="004073AE">
      <w:pPr>
        <w:widowControl w:val="0"/>
        <w:spacing w:before="240"/>
        <w:jc w:val="both"/>
        <w:rPr>
          <w:rFonts w:ascii="Times New Roman" w:hAnsi="Times New Roman" w:cs="Times New Roman"/>
          <w:sz w:val="28"/>
          <w:szCs w:val="28"/>
        </w:rPr>
      </w:pPr>
      <w:r w:rsidRPr="004073AE">
        <w:rPr>
          <w:rFonts w:ascii="Times New Roman" w:eastAsia="Times New Roman" w:hAnsi="Times New Roman" w:cs="Times New Roman"/>
          <w:sz w:val="28"/>
          <w:szCs w:val="28"/>
        </w:rPr>
        <w:t>«</w:t>
      </w:r>
      <w:r w:rsidRPr="004073AE">
        <w:rPr>
          <w:rFonts w:ascii="Times New Roman" w:hAnsi="Times New Roman" w:cs="Times New Roman"/>
          <w:sz w:val="28"/>
          <w:szCs w:val="28"/>
        </w:rPr>
        <w:t xml:space="preserve">документ придатності транспортного засобу до експлуатації </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документ відповідності транспортного засобу щодо безпеки руху та екологічної безпеки</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виданий відповідно до міжнародних угод України, зокрема сертифікат придатності до експлуатації</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передбачений резолюціями Європейською Конференцією Міністрів Транспорту, міжнародний сертифікат технічного огляду</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виданий відповідно до Угоди про прийняття єдиних умов періодичних технічних оглядів колісних транспортних засобів і про взаємне визнання таких оглядів»;</w:t>
      </w:r>
    </w:p>
    <w:p w14:paraId="5AA7CA77" w14:textId="77777777" w:rsidR="00594A42" w:rsidRPr="004073AE" w:rsidRDefault="00594A42" w:rsidP="004073AE">
      <w:pPr>
        <w:widowControl w:val="0"/>
        <w:spacing w:before="240"/>
        <w:jc w:val="both"/>
        <w:rPr>
          <w:rFonts w:ascii="Times New Roman" w:hAnsi="Times New Roman" w:cs="Times New Roman"/>
          <w:sz w:val="28"/>
          <w:szCs w:val="28"/>
        </w:rPr>
      </w:pPr>
      <w:r w:rsidRPr="004073AE">
        <w:rPr>
          <w:rFonts w:ascii="Times New Roman" w:hAnsi="Times New Roman" w:cs="Times New Roman"/>
          <w:sz w:val="28"/>
          <w:szCs w:val="28"/>
        </w:rPr>
        <w:t>«кваліфікаційна картка водія – документ, що засвідчує кваліфікацію водія, який залучається до надання послуг перевезення пасажирів та/або вантажів транспортним засобом»;</w:t>
      </w:r>
    </w:p>
    <w:p w14:paraId="720F20A7" w14:textId="16227F74" w:rsidR="00594A42" w:rsidRPr="004073AE" w:rsidRDefault="00594A42" w:rsidP="004073AE">
      <w:pPr>
        <w:widowControl w:val="0"/>
        <w:spacing w:before="240"/>
        <w:jc w:val="both"/>
        <w:rPr>
          <w:rFonts w:ascii="Times New Roman" w:eastAsia="Times New Roman" w:hAnsi="Times New Roman" w:cs="Times New Roman"/>
          <w:sz w:val="28"/>
          <w:szCs w:val="28"/>
        </w:rPr>
      </w:pPr>
      <w:r w:rsidRPr="004073AE">
        <w:rPr>
          <w:rFonts w:ascii="Times New Roman" w:hAnsi="Times New Roman" w:cs="Times New Roman"/>
          <w:sz w:val="28"/>
          <w:szCs w:val="28"/>
        </w:rPr>
        <w:t xml:space="preserve">«член екіпажу транспортного засобу </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водій</w:t>
      </w:r>
      <w:r w:rsidR="00E74A65" w:rsidRPr="004073AE">
        <w:rPr>
          <w:rFonts w:ascii="Times New Roman" w:hAnsi="Times New Roman" w:cs="Times New Roman"/>
          <w:sz w:val="28"/>
          <w:szCs w:val="28"/>
        </w:rPr>
        <w:t xml:space="preserve"> </w:t>
      </w:r>
      <w:r w:rsidRPr="004073AE">
        <w:rPr>
          <w:rFonts w:ascii="Times New Roman" w:hAnsi="Times New Roman" w:cs="Times New Roman"/>
          <w:sz w:val="28"/>
          <w:szCs w:val="28"/>
        </w:rPr>
        <w:t>та будь-який працівник</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який належить до персоналу автомобільного транспорту</w:t>
      </w:r>
      <w:r w:rsidR="00E74A65" w:rsidRPr="004073AE">
        <w:rPr>
          <w:rFonts w:ascii="Times New Roman" w:hAnsi="Times New Roman" w:cs="Times New Roman"/>
          <w:sz w:val="28"/>
          <w:szCs w:val="28"/>
        </w:rPr>
        <w:t>,</w:t>
      </w:r>
      <w:r w:rsidRPr="004073AE">
        <w:rPr>
          <w:rFonts w:ascii="Times New Roman" w:hAnsi="Times New Roman" w:cs="Times New Roman"/>
          <w:sz w:val="28"/>
          <w:szCs w:val="28"/>
        </w:rPr>
        <w:t xml:space="preserve"> праця якого безпосередньо пов’язана з рухом транспортних засобів»;</w:t>
      </w:r>
    </w:p>
    <w:p w14:paraId="49649650"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2) у статті 6:</w:t>
      </w:r>
    </w:p>
    <w:p w14:paraId="32E7476A"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 xml:space="preserve">частину третю викласти в такій редакції: </w:t>
      </w:r>
    </w:p>
    <w:p w14:paraId="6DAB8ADE" w14:textId="77777777" w:rsidR="00594A42" w:rsidRPr="004073AE" w:rsidRDefault="00594A42" w:rsidP="009463AB">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 повноважень центрального органу виконавчої влади, що забезпечує формування та реалізує державну політику у сфері автомобільного транспорту належить:</w:t>
      </w:r>
    </w:p>
    <w:p w14:paraId="68FB4CEC"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нормативно-правове регулювання у сфері автомобільного транспорту;</w:t>
      </w:r>
    </w:p>
    <w:p w14:paraId="0BC2F7B1"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визначення пріоритетних напрямів розвитку автомобільного транспорту;</w:t>
      </w:r>
    </w:p>
    <w:p w14:paraId="51A501BD" w14:textId="1B4FFB95"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ведення інформаційної (автоматизованої) системи «Підтвердження професійної компетентності водіїв транспортних засобів, які надають  послуг</w:t>
      </w:r>
      <w:r w:rsidR="00E74A65" w:rsidRPr="004073AE">
        <w:rPr>
          <w:rFonts w:ascii="Times New Roman" w:eastAsia="Times New Roman" w:hAnsi="Times New Roman" w:cs="Times New Roman"/>
          <w:sz w:val="28"/>
          <w:szCs w:val="28"/>
        </w:rPr>
        <w:t>и</w:t>
      </w:r>
      <w:r w:rsidRPr="004073AE">
        <w:rPr>
          <w:rFonts w:ascii="Times New Roman" w:eastAsia="Times New Roman" w:hAnsi="Times New Roman" w:cs="Times New Roman"/>
          <w:sz w:val="28"/>
          <w:szCs w:val="28"/>
        </w:rPr>
        <w:t xml:space="preserve"> з перевезення пасажирів та/або вантажів»;</w:t>
      </w:r>
    </w:p>
    <w:p w14:paraId="42409197" w14:textId="311CBAFB"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затверджує порядок ведення інформаційної (автоматизованої) системи «Підтвердження професійної компетентності водіїв транспортних засобів, які надають  послуг</w:t>
      </w:r>
      <w:r w:rsidR="00E74A65" w:rsidRPr="004073AE">
        <w:rPr>
          <w:rFonts w:ascii="Times New Roman" w:eastAsia="Times New Roman" w:hAnsi="Times New Roman" w:cs="Times New Roman"/>
          <w:sz w:val="28"/>
          <w:szCs w:val="28"/>
        </w:rPr>
        <w:t>и</w:t>
      </w:r>
      <w:r w:rsidRPr="004073AE">
        <w:rPr>
          <w:rFonts w:ascii="Times New Roman" w:eastAsia="Times New Roman" w:hAnsi="Times New Roman" w:cs="Times New Roman"/>
          <w:sz w:val="28"/>
          <w:szCs w:val="28"/>
        </w:rPr>
        <w:t xml:space="preserve"> з перевезення пасажирів та/або вантажів»;</w:t>
      </w:r>
    </w:p>
    <w:p w14:paraId="183DD5CB" w14:textId="1E3FCBA1" w:rsidR="005B129F" w:rsidRPr="005B129F" w:rsidRDefault="005B129F" w:rsidP="005B129F">
      <w:pPr>
        <w:spacing w:after="0" w:line="240" w:lineRule="auto"/>
        <w:ind w:firstLine="567"/>
        <w:jc w:val="both"/>
        <w:rPr>
          <w:rFonts w:ascii="Times New Roman" w:eastAsia="Times New Roman" w:hAnsi="Times New Roman" w:cs="Times New Roman"/>
          <w:sz w:val="28"/>
          <w:szCs w:val="28"/>
        </w:rPr>
      </w:pPr>
      <w:r w:rsidRPr="005B129F">
        <w:rPr>
          <w:rFonts w:ascii="Times New Roman" w:eastAsia="Times New Roman" w:hAnsi="Times New Roman" w:cs="Times New Roman"/>
          <w:sz w:val="28"/>
          <w:szCs w:val="28"/>
        </w:rPr>
        <w:t>призна</w:t>
      </w:r>
      <w:r w:rsidR="00C622B6">
        <w:rPr>
          <w:rFonts w:ascii="Times New Roman" w:eastAsia="Times New Roman" w:hAnsi="Times New Roman" w:cs="Times New Roman"/>
          <w:sz w:val="28"/>
          <w:szCs w:val="28"/>
        </w:rPr>
        <w:t xml:space="preserve">чення, відмови у призначенні, </w:t>
      </w:r>
      <w:r w:rsidRPr="005B129F">
        <w:rPr>
          <w:rFonts w:ascii="Times New Roman" w:eastAsia="Times New Roman" w:hAnsi="Times New Roman" w:cs="Times New Roman"/>
          <w:sz w:val="28"/>
          <w:szCs w:val="28"/>
        </w:rPr>
        <w:t xml:space="preserve">анулювання призначення </w:t>
      </w:r>
      <w:r w:rsidR="00C622B6" w:rsidRPr="00C622B6">
        <w:rPr>
          <w:rFonts w:ascii="Times New Roman" w:eastAsia="Times New Roman" w:hAnsi="Times New Roman" w:cs="Times New Roman"/>
          <w:sz w:val="28"/>
          <w:szCs w:val="28"/>
        </w:rPr>
        <w:t xml:space="preserve">та оцінювання діяльності </w:t>
      </w:r>
      <w:r w:rsidRPr="005B129F">
        <w:rPr>
          <w:rFonts w:ascii="Times New Roman" w:eastAsia="Times New Roman" w:hAnsi="Times New Roman" w:cs="Times New Roman"/>
          <w:sz w:val="28"/>
          <w:szCs w:val="28"/>
        </w:rPr>
        <w:t>центрів з підтвердження професійної компетентності водіїв транспортних засобів, які надають послуги з перевезення пасажирів та/або вантажів;</w:t>
      </w:r>
    </w:p>
    <w:p w14:paraId="173F7F07" w14:textId="0B0540A0" w:rsidR="005B129F" w:rsidRPr="005B129F" w:rsidRDefault="005B129F" w:rsidP="005B129F">
      <w:pPr>
        <w:spacing w:after="0" w:line="240" w:lineRule="auto"/>
        <w:ind w:firstLine="567"/>
        <w:jc w:val="both"/>
        <w:rPr>
          <w:rFonts w:ascii="Times New Roman" w:eastAsia="Times New Roman" w:hAnsi="Times New Roman" w:cs="Times New Roman"/>
          <w:sz w:val="28"/>
          <w:szCs w:val="28"/>
        </w:rPr>
      </w:pPr>
      <w:r w:rsidRPr="005B129F">
        <w:rPr>
          <w:rFonts w:ascii="Times New Roman" w:eastAsia="Times New Roman" w:hAnsi="Times New Roman" w:cs="Times New Roman"/>
          <w:sz w:val="28"/>
          <w:szCs w:val="28"/>
        </w:rPr>
        <w:t xml:space="preserve"> </w:t>
      </w:r>
      <w:r w:rsidR="00C622B6" w:rsidRPr="005B129F">
        <w:rPr>
          <w:rFonts w:ascii="Times New Roman" w:eastAsia="Times New Roman" w:hAnsi="Times New Roman" w:cs="Times New Roman"/>
          <w:sz w:val="28"/>
          <w:szCs w:val="28"/>
        </w:rPr>
        <w:t>призна</w:t>
      </w:r>
      <w:r w:rsidR="00C622B6">
        <w:rPr>
          <w:rFonts w:ascii="Times New Roman" w:eastAsia="Times New Roman" w:hAnsi="Times New Roman" w:cs="Times New Roman"/>
          <w:sz w:val="28"/>
          <w:szCs w:val="28"/>
        </w:rPr>
        <w:t xml:space="preserve">чення, відмови у призначенні, </w:t>
      </w:r>
      <w:r w:rsidR="00C622B6" w:rsidRPr="005B129F">
        <w:rPr>
          <w:rFonts w:ascii="Times New Roman" w:eastAsia="Times New Roman" w:hAnsi="Times New Roman" w:cs="Times New Roman"/>
          <w:sz w:val="28"/>
          <w:szCs w:val="28"/>
        </w:rPr>
        <w:t xml:space="preserve">анулювання призначення </w:t>
      </w:r>
      <w:r w:rsidR="00C622B6" w:rsidRPr="00C622B6">
        <w:rPr>
          <w:rFonts w:ascii="Times New Roman" w:eastAsia="Times New Roman" w:hAnsi="Times New Roman" w:cs="Times New Roman"/>
          <w:sz w:val="28"/>
          <w:szCs w:val="28"/>
        </w:rPr>
        <w:t xml:space="preserve">та оцінювання діяльності </w:t>
      </w:r>
      <w:r w:rsidRPr="005B129F">
        <w:rPr>
          <w:rFonts w:ascii="Times New Roman" w:eastAsia="Times New Roman" w:hAnsi="Times New Roman" w:cs="Times New Roman"/>
          <w:sz w:val="28"/>
          <w:szCs w:val="28"/>
        </w:rPr>
        <w:t>центрів з підготовки водіїв транспортних засобів, які надають послуги з перевезення пасажирів та/або вантажів;</w:t>
      </w:r>
    </w:p>
    <w:p w14:paraId="79F8DE72" w14:textId="7BB4AA52" w:rsidR="005B129F" w:rsidRPr="005B129F" w:rsidRDefault="005B129F" w:rsidP="005B129F">
      <w:pPr>
        <w:spacing w:after="0" w:line="240" w:lineRule="auto"/>
        <w:ind w:firstLine="567"/>
        <w:jc w:val="both"/>
        <w:rPr>
          <w:rFonts w:ascii="Times New Roman" w:eastAsia="Times New Roman" w:hAnsi="Times New Roman" w:cs="Times New Roman"/>
          <w:sz w:val="28"/>
          <w:szCs w:val="28"/>
        </w:rPr>
      </w:pPr>
      <w:r w:rsidRPr="005B129F">
        <w:rPr>
          <w:rFonts w:ascii="Times New Roman" w:eastAsia="Times New Roman" w:hAnsi="Times New Roman" w:cs="Times New Roman"/>
          <w:sz w:val="28"/>
          <w:szCs w:val="28"/>
        </w:rPr>
        <w:t xml:space="preserve">затвердження порядку </w:t>
      </w:r>
      <w:r w:rsidR="00C622B6" w:rsidRPr="005B129F">
        <w:rPr>
          <w:rFonts w:ascii="Times New Roman" w:eastAsia="Times New Roman" w:hAnsi="Times New Roman" w:cs="Times New Roman"/>
          <w:sz w:val="28"/>
          <w:szCs w:val="28"/>
        </w:rPr>
        <w:t>призна</w:t>
      </w:r>
      <w:r w:rsidR="00C622B6">
        <w:rPr>
          <w:rFonts w:ascii="Times New Roman" w:eastAsia="Times New Roman" w:hAnsi="Times New Roman" w:cs="Times New Roman"/>
          <w:sz w:val="28"/>
          <w:szCs w:val="28"/>
        </w:rPr>
        <w:t xml:space="preserve">чення, відмови у призначенні, </w:t>
      </w:r>
      <w:r w:rsidR="00C622B6" w:rsidRPr="005B129F">
        <w:rPr>
          <w:rFonts w:ascii="Times New Roman" w:eastAsia="Times New Roman" w:hAnsi="Times New Roman" w:cs="Times New Roman"/>
          <w:sz w:val="28"/>
          <w:szCs w:val="28"/>
        </w:rPr>
        <w:t xml:space="preserve">анулювання призначення </w:t>
      </w:r>
      <w:r w:rsidR="00C622B6" w:rsidRPr="00C622B6">
        <w:rPr>
          <w:rFonts w:ascii="Times New Roman" w:eastAsia="Times New Roman" w:hAnsi="Times New Roman" w:cs="Times New Roman"/>
          <w:sz w:val="28"/>
          <w:szCs w:val="28"/>
        </w:rPr>
        <w:t>та оцінювання діяльності</w:t>
      </w:r>
      <w:r w:rsidRPr="005B129F">
        <w:rPr>
          <w:rFonts w:ascii="Times New Roman" w:eastAsia="Times New Roman" w:hAnsi="Times New Roman" w:cs="Times New Roman"/>
          <w:sz w:val="28"/>
          <w:szCs w:val="28"/>
        </w:rPr>
        <w:t xml:space="preserve"> центрів з підтвердження професійної компетентності водіїв транспортних засобів, які надають послуги з перевезення пасажирів та/або вантажів, а також вимоги до них;</w:t>
      </w:r>
    </w:p>
    <w:p w14:paraId="0CC6C9F1" w14:textId="18122CD5" w:rsidR="005B129F" w:rsidRDefault="005B129F" w:rsidP="005B129F">
      <w:pPr>
        <w:spacing w:after="0" w:line="240" w:lineRule="auto"/>
        <w:ind w:firstLine="567"/>
        <w:jc w:val="both"/>
        <w:rPr>
          <w:rFonts w:ascii="Times New Roman" w:eastAsia="Times New Roman" w:hAnsi="Times New Roman" w:cs="Times New Roman"/>
          <w:sz w:val="28"/>
          <w:szCs w:val="28"/>
        </w:rPr>
      </w:pPr>
      <w:r w:rsidRPr="005B129F">
        <w:rPr>
          <w:rFonts w:ascii="Times New Roman" w:eastAsia="Times New Roman" w:hAnsi="Times New Roman" w:cs="Times New Roman"/>
          <w:sz w:val="28"/>
          <w:szCs w:val="28"/>
        </w:rPr>
        <w:t xml:space="preserve">затвердження порядку </w:t>
      </w:r>
      <w:r w:rsidR="00C622B6" w:rsidRPr="005B129F">
        <w:rPr>
          <w:rFonts w:ascii="Times New Roman" w:eastAsia="Times New Roman" w:hAnsi="Times New Roman" w:cs="Times New Roman"/>
          <w:sz w:val="28"/>
          <w:szCs w:val="28"/>
        </w:rPr>
        <w:t>призна</w:t>
      </w:r>
      <w:r w:rsidR="00C622B6">
        <w:rPr>
          <w:rFonts w:ascii="Times New Roman" w:eastAsia="Times New Roman" w:hAnsi="Times New Roman" w:cs="Times New Roman"/>
          <w:sz w:val="28"/>
          <w:szCs w:val="28"/>
        </w:rPr>
        <w:t xml:space="preserve">чення, відмови у призначенні, </w:t>
      </w:r>
      <w:r w:rsidR="00C622B6" w:rsidRPr="005B129F">
        <w:rPr>
          <w:rFonts w:ascii="Times New Roman" w:eastAsia="Times New Roman" w:hAnsi="Times New Roman" w:cs="Times New Roman"/>
          <w:sz w:val="28"/>
          <w:szCs w:val="28"/>
        </w:rPr>
        <w:t xml:space="preserve">анулювання призначення </w:t>
      </w:r>
      <w:r w:rsidR="00C622B6" w:rsidRPr="00C622B6">
        <w:rPr>
          <w:rFonts w:ascii="Times New Roman" w:eastAsia="Times New Roman" w:hAnsi="Times New Roman" w:cs="Times New Roman"/>
          <w:sz w:val="28"/>
          <w:szCs w:val="28"/>
        </w:rPr>
        <w:t xml:space="preserve">та оцінювання діяльності </w:t>
      </w:r>
      <w:r w:rsidRPr="005B129F">
        <w:rPr>
          <w:rFonts w:ascii="Times New Roman" w:eastAsia="Times New Roman" w:hAnsi="Times New Roman" w:cs="Times New Roman"/>
          <w:sz w:val="28"/>
          <w:szCs w:val="28"/>
        </w:rPr>
        <w:t>центрів з підготовки водіїв транспортних засобів, які надають послуги з перевезення пасажирів та/або вантажів, а також вимоги до них;</w:t>
      </w:r>
    </w:p>
    <w:p w14:paraId="149A6B09" w14:textId="726E4E82" w:rsidR="00FC54F1" w:rsidRPr="00FC54F1" w:rsidRDefault="00FC54F1" w:rsidP="005B129F">
      <w:pPr>
        <w:spacing w:after="0" w:line="240" w:lineRule="auto"/>
        <w:ind w:firstLine="567"/>
        <w:jc w:val="both"/>
        <w:rPr>
          <w:rFonts w:ascii="Times New Roman" w:eastAsia="Times New Roman" w:hAnsi="Times New Roman" w:cs="Times New Roman"/>
          <w:sz w:val="28"/>
          <w:szCs w:val="28"/>
        </w:rPr>
      </w:pPr>
      <w:r w:rsidRPr="00FC54F1">
        <w:rPr>
          <w:rFonts w:ascii="Times New Roman" w:eastAsia="Times New Roman" w:hAnsi="Times New Roman" w:cs="Times New Roman"/>
          <w:sz w:val="28"/>
          <w:szCs w:val="28"/>
        </w:rPr>
        <w:t>затвердження порядку здійснення підготовки водіїв транспортних засобів, які надають послуги з перевезення пасажирів та/або вантажів, технічного опису та зразка свідоцтва про професійну підготовку;</w:t>
      </w:r>
    </w:p>
    <w:p w14:paraId="7019866D" w14:textId="0308F7F6" w:rsidR="00594A42" w:rsidRPr="004073AE" w:rsidRDefault="00FC54F1" w:rsidP="00FC54F1">
      <w:pPr>
        <w:spacing w:after="0" w:line="240" w:lineRule="auto"/>
        <w:ind w:firstLine="567"/>
        <w:jc w:val="both"/>
        <w:rPr>
          <w:rFonts w:ascii="Times New Roman" w:eastAsia="Times New Roman" w:hAnsi="Times New Roman" w:cs="Times New Roman"/>
          <w:sz w:val="28"/>
          <w:szCs w:val="28"/>
        </w:rPr>
      </w:pPr>
      <w:r w:rsidRPr="00FC54F1">
        <w:rPr>
          <w:rFonts w:ascii="Times New Roman" w:eastAsia="Times New Roman" w:hAnsi="Times New Roman" w:cs="Times New Roman"/>
          <w:sz w:val="28"/>
          <w:szCs w:val="28"/>
        </w:rPr>
        <w:t>затвердження порядку здійснення підтвердження професійної компетентності водіїв транспортних засобів, які надають послуги з перевезення пасажирів та/або вантажів, технічного опису та зразка кваліфікаційної картки водія;</w:t>
      </w:r>
    </w:p>
    <w:p w14:paraId="1E46E89A"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переліку категорій транспортних засобів, водії яких повинні підтвердити свою професійну компетентність;</w:t>
      </w:r>
    </w:p>
    <w:p w14:paraId="21563018" w14:textId="1B08684A"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переліку статистичних даних, які центральний орган виконавчої влади, що реалізує державну політику з питань безпеки на наземному транспорті</w:t>
      </w:r>
      <w:r w:rsidR="00E74A65"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збирає під час планових, позапланових та рейдових перевірок;</w:t>
      </w:r>
    </w:p>
    <w:p w14:paraId="027FBB86" w14:textId="605C7C2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вимог до пристроїв обмеження швидкості руху транспортних засобів;</w:t>
      </w:r>
    </w:p>
    <w:p w14:paraId="7949BCFF"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інструкції з використання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053A3DD5"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затвердження кваліфікаційних вимог до знань і умінь працівників автомобільного транспорту, що здійснюють установку та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2662D75E"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підвищення кваліфікації керівників, спеціалістів і робітників, діяльність яких пов’язана з наданням послуг автомобільного транспорту;</w:t>
      </w:r>
    </w:p>
    <w:p w14:paraId="38ECF376"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визначення класу комфортності автобусів, сфери їх використання за видами сполучень та режимами руху;</w:t>
      </w:r>
    </w:p>
    <w:p w14:paraId="7544C630"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визначення типу контрольних приладів (тахографів) реєстрації режимів праці та відпочинку водіїв та пристроїв обмеження швидкості руху транспортних засобів;</w:t>
      </w:r>
    </w:p>
    <w:p w14:paraId="6A7414D9"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порядку ведення переліку суб’єктів господарювання, що здійснюють установлення та технічне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0250BAF4" w14:textId="7EE676EA"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вимог до суб’єктів господарювання</w:t>
      </w:r>
      <w:r w:rsidR="001E4D2A" w:rsidRPr="004073AE">
        <w:rPr>
          <w:rFonts w:ascii="Times New Roman" w:eastAsia="Times New Roman" w:hAnsi="Times New Roman" w:cs="Times New Roman"/>
          <w:sz w:val="28"/>
          <w:szCs w:val="28"/>
        </w:rPr>
        <w:t xml:space="preserve"> та їх працівників</w:t>
      </w:r>
      <w:r w:rsidRPr="004073AE">
        <w:rPr>
          <w:rFonts w:ascii="Times New Roman" w:eastAsia="Times New Roman" w:hAnsi="Times New Roman" w:cs="Times New Roman"/>
          <w:sz w:val="28"/>
          <w:szCs w:val="28"/>
        </w:rPr>
        <w:t xml:space="preserve">, </w:t>
      </w:r>
      <w:r w:rsidR="001E4D2A" w:rsidRPr="004073AE">
        <w:rPr>
          <w:rFonts w:ascii="Times New Roman" w:eastAsia="Times New Roman" w:hAnsi="Times New Roman" w:cs="Times New Roman"/>
          <w:sz w:val="28"/>
          <w:szCs w:val="28"/>
        </w:rPr>
        <w:t>які</w:t>
      </w:r>
      <w:r w:rsidRPr="004073AE">
        <w:rPr>
          <w:rFonts w:ascii="Times New Roman" w:eastAsia="Times New Roman" w:hAnsi="Times New Roman" w:cs="Times New Roman"/>
          <w:sz w:val="28"/>
          <w:szCs w:val="28"/>
        </w:rPr>
        <w:t xml:space="preserve"> здійснюють установлення та технічне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7AAF467F"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затвердження положення щодо режимів праці та відпочинку членів екіпажу транспортного засобу»;</w:t>
      </w:r>
    </w:p>
    <w:p w14:paraId="313061A9"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частині сьомій:</w:t>
      </w:r>
    </w:p>
    <w:p w14:paraId="281F5D0C"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 абзаці чотирнадцятому після слів «</w:t>
      </w:r>
      <w:r w:rsidRPr="004073AE">
        <w:rPr>
          <w:rFonts w:ascii="Times New Roman" w:eastAsia="Times New Roman" w:hAnsi="Times New Roman" w:cs="Times New Roman"/>
          <w:color w:val="000000"/>
          <w:sz w:val="28"/>
          <w:szCs w:val="28"/>
        </w:rPr>
        <w:t>контрольних пристроїв (тахографів)</w:t>
      </w:r>
      <w:r w:rsidRPr="004073AE">
        <w:rPr>
          <w:rFonts w:ascii="Times New Roman" w:eastAsia="Times New Roman" w:hAnsi="Times New Roman" w:cs="Times New Roman"/>
          <w:sz w:val="28"/>
          <w:szCs w:val="28"/>
        </w:rPr>
        <w:t>» доповнити словами «</w:t>
      </w:r>
      <w:r w:rsidRPr="004073AE">
        <w:rPr>
          <w:rFonts w:ascii="Times New Roman" w:eastAsia="Times New Roman" w:hAnsi="Times New Roman" w:cs="Times New Roman"/>
          <w:color w:val="000000"/>
          <w:sz w:val="28"/>
          <w:szCs w:val="28"/>
        </w:rPr>
        <w:t>, пристроїв обмеження швидкості руху транспортних засобів</w:t>
      </w:r>
      <w:r w:rsidRPr="004073AE">
        <w:rPr>
          <w:rFonts w:ascii="Times New Roman" w:eastAsia="Times New Roman" w:hAnsi="Times New Roman" w:cs="Times New Roman"/>
          <w:sz w:val="28"/>
          <w:szCs w:val="28"/>
        </w:rPr>
        <w:t>»;</w:t>
      </w:r>
    </w:p>
    <w:p w14:paraId="5641683B"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після абзацу шістнадцятого доповнити новими абзацами такого змісту:</w:t>
      </w:r>
    </w:p>
    <w:p w14:paraId="2648753A" w14:textId="5118AA13" w:rsidR="00594A42" w:rsidRPr="004073AE" w:rsidRDefault="00594A42" w:rsidP="004073AE">
      <w:pPr>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«державний нагляд і контроль за діяльністю суб'єктів господарювання, які здійснюють обов’язковий технічний контроль транспортних засобів, щодо дотримання ними вимог законодавства у цій сфері, шляхом проведення планових, позапланових перевірок відповідно до Закон</w:t>
      </w:r>
      <w:r w:rsidR="001E4D2A" w:rsidRPr="004073AE">
        <w:rPr>
          <w:rFonts w:ascii="Times New Roman" w:eastAsia="Times New Roman" w:hAnsi="Times New Roman" w:cs="Times New Roman"/>
          <w:color w:val="000000" w:themeColor="text1"/>
          <w:sz w:val="28"/>
          <w:szCs w:val="28"/>
        </w:rPr>
        <w:t>у</w:t>
      </w:r>
      <w:r w:rsidRPr="004073AE">
        <w:rPr>
          <w:rFonts w:ascii="Times New Roman" w:eastAsia="Times New Roman" w:hAnsi="Times New Roman" w:cs="Times New Roman"/>
          <w:color w:val="000000" w:themeColor="text1"/>
          <w:sz w:val="28"/>
          <w:szCs w:val="28"/>
        </w:rPr>
        <w:t xml:space="preserve"> України «Про основні засади державного нагляду (контролю) у сфері господарської діяльності</w:t>
      </w:r>
      <w:r w:rsidR="001E4D2A"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w:t>
      </w:r>
    </w:p>
    <w:p w14:paraId="44C60B16" w14:textId="29E75241" w:rsidR="00594A42" w:rsidRPr="004073AE" w:rsidRDefault="00594A42" w:rsidP="004073AE">
      <w:pPr>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t>державний нагляд і контроль за діяльністю суб'єктів господарювання, які здійснюють установлення та технічне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 щодо дотримання ними вимог законодавства у цій сфері, шляхом проведення планових, позапланових перевірок відповідно до Закон</w:t>
      </w:r>
      <w:r w:rsidR="001E4D2A" w:rsidRPr="004073AE">
        <w:rPr>
          <w:rFonts w:ascii="Times New Roman" w:eastAsia="Times New Roman" w:hAnsi="Times New Roman" w:cs="Times New Roman"/>
          <w:color w:val="000000" w:themeColor="text1"/>
          <w:sz w:val="28"/>
          <w:szCs w:val="28"/>
        </w:rPr>
        <w:t>у</w:t>
      </w:r>
      <w:r w:rsidRPr="004073AE">
        <w:rPr>
          <w:rFonts w:ascii="Times New Roman" w:eastAsia="Times New Roman" w:hAnsi="Times New Roman" w:cs="Times New Roman"/>
          <w:color w:val="000000" w:themeColor="text1"/>
          <w:sz w:val="28"/>
          <w:szCs w:val="28"/>
        </w:rPr>
        <w:t xml:space="preserve"> України «Про основні засади державного нагляду (контролю) у сфері господарської діяльності</w:t>
      </w:r>
      <w:r w:rsidR="001E4D2A" w:rsidRPr="004073AE">
        <w:rPr>
          <w:rFonts w:ascii="Times New Roman" w:eastAsia="Times New Roman" w:hAnsi="Times New Roman" w:cs="Times New Roman"/>
          <w:color w:val="000000" w:themeColor="text1"/>
          <w:sz w:val="28"/>
          <w:szCs w:val="28"/>
        </w:rPr>
        <w:t>»</w:t>
      </w:r>
      <w:r w:rsidRPr="004073AE">
        <w:rPr>
          <w:rFonts w:ascii="Times New Roman" w:eastAsia="Times New Roman" w:hAnsi="Times New Roman" w:cs="Times New Roman"/>
          <w:color w:val="000000" w:themeColor="text1"/>
          <w:sz w:val="28"/>
          <w:szCs w:val="28"/>
        </w:rPr>
        <w:t>;</w:t>
      </w:r>
    </w:p>
    <w:p w14:paraId="7CA41CBC" w14:textId="001980A7" w:rsidR="00594A42" w:rsidRPr="004073AE" w:rsidRDefault="00594A42" w:rsidP="004073AE">
      <w:pPr>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color w:val="000000" w:themeColor="text1"/>
          <w:sz w:val="28"/>
          <w:szCs w:val="28"/>
        </w:rPr>
        <w:lastRenderedPageBreak/>
        <w:t>публічне звітування за попередній рік щодо результатів заходів державного нагляду (контролю) у сфері наземного транспорту, а також зібраних статистичних даних під час планових, позапланових та рейдових перевірок;»</w:t>
      </w:r>
      <w:r w:rsidR="001E4D2A" w:rsidRPr="004073AE">
        <w:rPr>
          <w:rFonts w:ascii="Times New Roman" w:eastAsia="Times New Roman" w:hAnsi="Times New Roman" w:cs="Times New Roman"/>
          <w:color w:val="000000" w:themeColor="text1"/>
          <w:sz w:val="28"/>
          <w:szCs w:val="28"/>
        </w:rPr>
        <w:t>.</w:t>
      </w:r>
    </w:p>
    <w:p w14:paraId="3EEF5F05"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зв’язку з цим абзаци сімнадцятий – дев’ятнадцятий вважати відповідно абзацами двадцятим – двадцять другим;</w:t>
      </w:r>
    </w:p>
    <w:p w14:paraId="001D0D1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у частині чотирнадцятій після слова «позапланових» доповнити словом </w:t>
      </w:r>
      <w:r w:rsidRPr="004073AE">
        <w:rPr>
          <w:rFonts w:ascii="Times New Roman" w:eastAsia="Times New Roman" w:hAnsi="Times New Roman" w:cs="Times New Roman"/>
          <w:sz w:val="28"/>
          <w:szCs w:val="28"/>
        </w:rPr>
        <w:br/>
        <w:t>«, придорожніх»;</w:t>
      </w:r>
    </w:p>
    <w:p w14:paraId="758B459A"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3) статтю 17 викласти в такій редакції:</w:t>
      </w:r>
    </w:p>
    <w:p w14:paraId="7AFA0B85"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«Стаття 17. Вимоги до персоналу автомобільного транспорту</w:t>
      </w:r>
    </w:p>
    <w:p w14:paraId="6598EF2A"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Персонал автомобільного транспорту повинен відповідати визначеним законодавством вимогам, зокрема: </w:t>
      </w:r>
    </w:p>
    <w:p w14:paraId="371C1638"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мати необхідний рівень професійної кваліфікації та компетентності; </w:t>
      </w:r>
    </w:p>
    <w:p w14:paraId="4B8D34C4"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забезпечувати якісне та безпечне надання послуг автомобільного транспорту з перевезення пасажирів чи вантажів; </w:t>
      </w:r>
    </w:p>
    <w:p w14:paraId="032E158E"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ввічливо та уважно реагувати на звернення і скарги споживачів послуг автомобільного транспорту.</w:t>
      </w:r>
    </w:p>
    <w:p w14:paraId="19FD8D9A"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Водії, які здійснюють перевезення пасажирів та/або вантажів транспортними засобами відповідної категорії, зобов’язані пройти підготовку (початкову, початкову-скорочену, періодичну) та підтвердити свою професійну компетентність шляхом складання іспиту. </w:t>
      </w:r>
    </w:p>
    <w:p w14:paraId="2F2E1C73" w14:textId="41D61AD5"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Водії, які здійснюють перевезення пасажирів та/або вантажів транспортними засобами відповідної категорії</w:t>
      </w:r>
      <w:r w:rsidR="00137536">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зобов’язані кожні 5 років від дати останнього підтвердження своєї професійної компетентності проходити періодичну підготовку та підтвердження професійної компетентності.</w:t>
      </w:r>
    </w:p>
    <w:p w14:paraId="1706278B"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Підготовка водіїв, які здійснюють перевезення пасажирів та/або вантажів транспортними засобами відповідної категорії здійснюється у центрах з підготовки водіїв транспортних засобів, які надають послуги з перевезення пасажирів та/або вантажів. </w:t>
      </w:r>
    </w:p>
    <w:p w14:paraId="6227C913"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Підтвердження професійної компетентності водіїв, які здійснюють перевезення пасажирів та/або вантажів транспортними засобами відповідної категорії здійснюється у центрах з  підтвердження професійної компетентності водіїв транспортних засобів, які надають послуги з перевезення пасажирів та/або вантажів.</w:t>
      </w:r>
    </w:p>
    <w:p w14:paraId="2B59C5FB" w14:textId="53C82C18"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Підтвердженням того, що водій </w:t>
      </w:r>
      <w:r w:rsidR="001E4D2A" w:rsidRPr="004073AE">
        <w:rPr>
          <w:rFonts w:ascii="Times New Roman" w:eastAsia="Times New Roman" w:hAnsi="Times New Roman" w:cs="Times New Roman"/>
          <w:sz w:val="28"/>
          <w:szCs w:val="28"/>
        </w:rPr>
        <w:t>має</w:t>
      </w:r>
      <w:r w:rsidRPr="004073AE">
        <w:rPr>
          <w:rFonts w:ascii="Times New Roman" w:eastAsia="Times New Roman" w:hAnsi="Times New Roman" w:cs="Times New Roman"/>
          <w:sz w:val="28"/>
          <w:szCs w:val="28"/>
        </w:rPr>
        <w:t xml:space="preserve"> професійну компетентність є кваліфікаційна картка водія видана призначеним центром з підтвердження професійної компетентності водіїв транспортних засобів, які надають послуги з перевезення пасажирів та/або вантажів.</w:t>
      </w:r>
    </w:p>
    <w:p w14:paraId="2E0CED20" w14:textId="41276794"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Водії</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які здійснюють перевезення пасажирів та/або вантажів транспортними засобами відповідної категорії</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зобов’язані, крім документів, передбачених статями 39, 48 цього Закону, мати при собі та на вимогу осіб, які </w:t>
      </w:r>
      <w:r w:rsidRPr="004073AE">
        <w:rPr>
          <w:rFonts w:ascii="Times New Roman" w:eastAsia="Times New Roman" w:hAnsi="Times New Roman" w:cs="Times New Roman"/>
          <w:sz w:val="28"/>
          <w:szCs w:val="28"/>
        </w:rPr>
        <w:lastRenderedPageBreak/>
        <w:t xml:space="preserve">уповноважені здійснювати контроль на автомобільному транспорті, пред'являти їм для перевірки кваліфікаційну картку водія.»; </w:t>
      </w:r>
    </w:p>
    <w:p w14:paraId="40F1AE48"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4) статтю 18 викласти в такій редакції:</w:t>
      </w:r>
    </w:p>
    <w:p w14:paraId="12B7C8D7"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«Стаття 18. Особливості організації праці та контролю за роботою членів екіпажу транспортного засобу </w:t>
      </w:r>
    </w:p>
    <w:p w14:paraId="2FA09AED"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 метою організації безпечної праці та ефективного контролю за роботою членів екіпажу транспортних засобів автомобільні перевізники зобов’язані:</w:t>
      </w:r>
    </w:p>
    <w:p w14:paraId="3F644021"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організовувати роботу членів екіпажів транспортних засобів, режими їх праці та відпочинку;</w:t>
      </w:r>
    </w:p>
    <w:p w14:paraId="03FCF727"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здійснювати заходи, спрямовані на забезпечення безпеки дорожнього руху;</w:t>
      </w:r>
    </w:p>
    <w:p w14:paraId="1AA23962"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забезпечувати виконання вимог законодавства з питань охорони праці;</w:t>
      </w:r>
    </w:p>
    <w:p w14:paraId="5C803081"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здійснювати організацію та контроль за своєчасним проходженням водіями медичного огляду;</w:t>
      </w:r>
    </w:p>
    <w:p w14:paraId="3CD19EC7"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забезпечувати персонал автомобільного транспорту санітарно-побутовими приміщеннями й обладнанням;</w:t>
      </w:r>
    </w:p>
    <w:p w14:paraId="50C510EF"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забезпечувати своєчасне проходження обов’язкового технічного контролю транспортних засобів.</w:t>
      </w:r>
    </w:p>
    <w:p w14:paraId="33277618"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Контроль за роботою членів екіпажу транспортних засобів має забезпечувати належне виконання покладених на них обов’язків і включає організацію перевірок режимів їх праці та відпочинку, а також виконання водіями транспортних засобів вимог цього Закону та законодавства про працю.</w:t>
      </w:r>
    </w:p>
    <w:p w14:paraId="0BEA4552"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Особливості регулювання праці членів екіпажу транспортного засобу, які працюють в умовах підвищеного ризику для здоров'я, визначаються вимогами Європейської угоди щодо роботи екіпажів транспортних засобів, які виконують міжнародні автомобільні перевезення (ЄУТР) та національним законодавством.</w:t>
      </w:r>
    </w:p>
    <w:p w14:paraId="35722305" w14:textId="77777777" w:rsidR="00594A42" w:rsidRPr="004073AE" w:rsidRDefault="00594A42" w:rsidP="009463AB">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Державний контроль за дотриманням членами екіпажу транспортних засобів вимог законодавства щодо режиму праці та відпочинку здійснюється під час планових, позапланових перевірок автомобільних перевізників, а також  рейдових перевірок транспортних засобів відповідно до законодавства.»;</w:t>
      </w:r>
    </w:p>
    <w:p w14:paraId="76B6548C"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5) статтю 19 викласти в такій редакції:</w:t>
      </w:r>
    </w:p>
    <w:p w14:paraId="4BD687FA" w14:textId="77777777" w:rsidR="00594A42" w:rsidRPr="004073AE" w:rsidRDefault="00594A42" w:rsidP="004073AE">
      <w:pPr>
        <w:widowControl w:val="0"/>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«Стаття 19. Класифікація транспортних засобів за конструкцією і призначенням</w:t>
      </w:r>
    </w:p>
    <w:p w14:paraId="002B6B40" w14:textId="77777777" w:rsidR="00594A42" w:rsidRPr="004073AE" w:rsidRDefault="00594A42" w:rsidP="001333CE">
      <w:pPr>
        <w:widowControl w:val="0"/>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Транспортні засоби за призначенням поділяють на транспортні засоби загального, спеціалізованого та спеціального призначення.</w:t>
      </w:r>
    </w:p>
    <w:p w14:paraId="1CBE192B" w14:textId="006C3B59" w:rsidR="00594A42" w:rsidRPr="004073AE" w:rsidRDefault="00594A42" w:rsidP="001333CE">
      <w:pPr>
        <w:widowControl w:val="0"/>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Класифікація, визначення категорій та позначення транспортних засобів за конструкцією здійснюється з урахуванням норм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w:t>
      </w:r>
      <w:r w:rsidR="001D20F5">
        <w:rPr>
          <w:rFonts w:ascii="Times New Roman" w:eastAsia="Times New Roman" w:hAnsi="Times New Roman" w:cs="Times New Roman"/>
          <w:sz w:val="28"/>
          <w:szCs w:val="28"/>
        </w:rPr>
        <w:t>виданих на основі цих приписів,</w:t>
      </w:r>
      <w:r w:rsidR="001E4D2A" w:rsidRPr="004073AE">
        <w:rPr>
          <w:rFonts w:ascii="Times New Roman" w:eastAsia="Times New Roman" w:hAnsi="Times New Roman" w:cs="Times New Roman"/>
          <w:sz w:val="28"/>
          <w:szCs w:val="28"/>
        </w:rPr>
        <w:t xml:space="preserve"> 1958 року з поправками 1995 року</w:t>
      </w:r>
      <w:r w:rsidRPr="004073AE">
        <w:rPr>
          <w:rFonts w:ascii="Times New Roman" w:eastAsia="Times New Roman" w:hAnsi="Times New Roman" w:cs="Times New Roman"/>
          <w:sz w:val="28"/>
          <w:szCs w:val="28"/>
        </w:rPr>
        <w:t>, та в порядку, визначеному Кабінетом Міністрів України.»;</w:t>
      </w:r>
    </w:p>
    <w:p w14:paraId="43D852D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6) у статті 20:</w:t>
      </w:r>
    </w:p>
    <w:p w14:paraId="5CEE4676"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назві слова «і частин до них» замінити словами «їх частин та обладнання»;</w:t>
      </w:r>
    </w:p>
    <w:p w14:paraId="3C120697" w14:textId="06008220"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частину десяту викласти в такій редакції:</w:t>
      </w:r>
      <w:r w:rsidR="001E4D2A" w:rsidRPr="004073AE">
        <w:rPr>
          <w:rFonts w:ascii="Times New Roman" w:eastAsia="Times New Roman" w:hAnsi="Times New Roman" w:cs="Times New Roman"/>
          <w:sz w:val="28"/>
          <w:szCs w:val="28"/>
        </w:rPr>
        <w:t xml:space="preserve"> </w:t>
      </w:r>
    </w:p>
    <w:p w14:paraId="1A93B403"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«Транспортні засоби, призначені для перевезення пасажирів з кількістю місць для сидіння більше ніж дев’ять (з місцем водія включно) або перевезення вантажів автомобілем повною масою понад 3,5 тонни, повинні бути обладнані контрольними пристроями, призначеними для відображення, запису, друку, зберігання та реєстрації в автоматичному чи напівавтоматичному режимі інформації про рух таких транспортних засобів, режими праці та відпочинку водіїв (тахографами) за винятком транспортних засобів:</w:t>
      </w:r>
    </w:p>
    <w:p w14:paraId="2F6D92CF" w14:textId="77777777" w:rsidR="00594A42" w:rsidRPr="004073AE" w:rsidRDefault="00594A42" w:rsidP="001333C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 які використовуються для регулярних перевезень пасажирів на маршруті, протяжність якого не перевищує 50 кілометрів;</w:t>
      </w:r>
    </w:p>
    <w:p w14:paraId="19A5E020"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2) з максимальною дозволеною швидкістю, що не перевищує 40 кілометрів на годину;</w:t>
      </w:r>
    </w:p>
    <w:p w14:paraId="0B93E5B3"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3) які використовуються для некомерційних перевезень гуманітарної допомоги у період воєнного (надзвичайного) стану чи під час проведення рятувальних операцій;</w:t>
      </w:r>
    </w:p>
    <w:p w14:paraId="43DFAEBD"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4) спеціалізованого призначення, такі як спеціалізовані санітарні автомобілі екстреної медичної допомоги, що використовуються в медичних цілях;</w:t>
      </w:r>
    </w:p>
    <w:p w14:paraId="773F50AA"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5) які використовуються для здійснення аварійних чи відновлювальних робіт у зоні радіусом 100 кілометрів від своєї бази;</w:t>
      </w:r>
    </w:p>
    <w:p w14:paraId="530678F3"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6) які проходять дорожні випробування з метою технічного удосконалення, ремонту або обслуговування, та новими або відбудованими транспортними засобами, які ще не було введено в обіг;</w:t>
      </w:r>
    </w:p>
    <w:p w14:paraId="3A5AF166"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7) повною масою , що не перевищує 7,5 тонни, які використовуються для некомерційного перевезення вантажів (у тому числі автопотяги);</w:t>
      </w:r>
    </w:p>
    <w:p w14:paraId="4DEB97D7" w14:textId="50F7EBF5"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8) </w:t>
      </w:r>
      <w:r w:rsidR="008D3183" w:rsidRPr="008D3183">
        <w:rPr>
          <w:rFonts w:ascii="Times New Roman" w:eastAsia="Times New Roman" w:hAnsi="Times New Roman" w:cs="Times New Roman"/>
          <w:sz w:val="28"/>
          <w:szCs w:val="28"/>
        </w:rPr>
        <w:t>перелік яких визначений Кабінетом Міністрів України</w:t>
      </w:r>
      <w:r w:rsidRPr="004073AE">
        <w:rPr>
          <w:rFonts w:ascii="Times New Roman" w:eastAsia="Times New Roman" w:hAnsi="Times New Roman" w:cs="Times New Roman"/>
          <w:sz w:val="28"/>
          <w:szCs w:val="28"/>
        </w:rPr>
        <w:t>.»;</w:t>
      </w:r>
    </w:p>
    <w:p w14:paraId="622CFF60"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після частини десятої доповнити новими частинами такого змісту:</w:t>
      </w:r>
    </w:p>
    <w:p w14:paraId="0B97CD8A" w14:textId="77777777" w:rsidR="00FE06D7" w:rsidRPr="00FE06D7" w:rsidRDefault="00594A42" w:rsidP="00FE06D7">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w:t>
      </w:r>
      <w:r w:rsidR="00FE06D7" w:rsidRPr="00FE06D7">
        <w:rPr>
          <w:rFonts w:ascii="Times New Roman" w:eastAsia="Times New Roman" w:hAnsi="Times New Roman" w:cs="Times New Roman"/>
          <w:sz w:val="28"/>
          <w:szCs w:val="28"/>
        </w:rPr>
        <w:t>Транспортні засоби, призначені та/або обладнані для перевезення пасажирів з кількістю місць для сидіння більше ніж дев’ять (з місцем водія включно) або перевезення вантажів автомобілем повною масою  понад 3,5 тонни повинні бути обладнані пристроями обмеження швидкості за винятком транспортних засобів:</w:t>
      </w:r>
    </w:p>
    <w:p w14:paraId="59B4F150" w14:textId="77777777" w:rsidR="00FE06D7" w:rsidRPr="00FE06D7" w:rsidRDefault="00FE06D7" w:rsidP="00FE06D7">
      <w:pPr>
        <w:spacing w:before="240" w:after="0" w:line="240" w:lineRule="auto"/>
        <w:ind w:firstLine="567"/>
        <w:jc w:val="both"/>
        <w:rPr>
          <w:rFonts w:ascii="Times New Roman" w:eastAsia="Times New Roman" w:hAnsi="Times New Roman" w:cs="Times New Roman"/>
          <w:sz w:val="28"/>
          <w:szCs w:val="28"/>
        </w:rPr>
      </w:pPr>
      <w:r w:rsidRPr="00FE06D7">
        <w:rPr>
          <w:rFonts w:ascii="Times New Roman" w:eastAsia="Times New Roman" w:hAnsi="Times New Roman" w:cs="Times New Roman"/>
          <w:sz w:val="28"/>
          <w:szCs w:val="28"/>
        </w:rPr>
        <w:t>1) призначених для перевезення пасажирів з кількістю місць для сидіння понад дев’ять з місцем водія включно, у тому числі з повною масою понад 5 тонн та з максимальною конструктивною швидкістю менше ніж 100 кілометрів на годину (крім автобусів, призначених для перевезення школярів);</w:t>
      </w:r>
    </w:p>
    <w:p w14:paraId="0D9A5D29" w14:textId="77777777" w:rsidR="00FE06D7" w:rsidRPr="00FE06D7" w:rsidRDefault="00FE06D7" w:rsidP="00FE06D7">
      <w:pPr>
        <w:spacing w:after="0" w:line="240" w:lineRule="auto"/>
        <w:ind w:firstLine="567"/>
        <w:jc w:val="both"/>
        <w:rPr>
          <w:rFonts w:ascii="Times New Roman" w:eastAsia="Times New Roman" w:hAnsi="Times New Roman" w:cs="Times New Roman"/>
          <w:sz w:val="28"/>
          <w:szCs w:val="28"/>
        </w:rPr>
      </w:pPr>
      <w:r w:rsidRPr="00FE06D7">
        <w:rPr>
          <w:rFonts w:ascii="Times New Roman" w:eastAsia="Times New Roman" w:hAnsi="Times New Roman" w:cs="Times New Roman"/>
          <w:sz w:val="28"/>
          <w:szCs w:val="28"/>
        </w:rPr>
        <w:t>2) призначених для перевезення вантажів з повною масою понад 3,5 тонни та з максимальною конструктивною швидкістю менше ніж 90 кілометрів на годину;</w:t>
      </w:r>
    </w:p>
    <w:p w14:paraId="75F4B23A" w14:textId="77777777" w:rsidR="00FE06D7" w:rsidRPr="00FE06D7" w:rsidRDefault="00FE06D7" w:rsidP="00FE06D7">
      <w:pPr>
        <w:spacing w:after="0" w:line="240" w:lineRule="auto"/>
        <w:ind w:firstLine="567"/>
        <w:jc w:val="both"/>
        <w:rPr>
          <w:rFonts w:ascii="Times New Roman" w:eastAsia="Times New Roman" w:hAnsi="Times New Roman" w:cs="Times New Roman"/>
          <w:sz w:val="28"/>
          <w:szCs w:val="28"/>
        </w:rPr>
      </w:pPr>
      <w:r w:rsidRPr="00FE06D7">
        <w:rPr>
          <w:rFonts w:ascii="Times New Roman" w:eastAsia="Times New Roman" w:hAnsi="Times New Roman" w:cs="Times New Roman"/>
          <w:sz w:val="28"/>
          <w:szCs w:val="28"/>
        </w:rPr>
        <w:lastRenderedPageBreak/>
        <w:t>3) які використовуються як громадський або комунальний транспорт виключно в умовах та на території населеного пункту;</w:t>
      </w:r>
    </w:p>
    <w:p w14:paraId="47664E16" w14:textId="77777777" w:rsidR="00FE06D7" w:rsidRPr="00FE06D7" w:rsidRDefault="00FE06D7" w:rsidP="00FE06D7">
      <w:pPr>
        <w:spacing w:after="0" w:line="240" w:lineRule="auto"/>
        <w:ind w:firstLine="567"/>
        <w:jc w:val="both"/>
        <w:rPr>
          <w:rFonts w:ascii="Times New Roman" w:eastAsia="Times New Roman" w:hAnsi="Times New Roman" w:cs="Times New Roman"/>
          <w:sz w:val="28"/>
          <w:szCs w:val="28"/>
        </w:rPr>
      </w:pPr>
      <w:r w:rsidRPr="00FE06D7">
        <w:rPr>
          <w:rFonts w:ascii="Times New Roman" w:eastAsia="Times New Roman" w:hAnsi="Times New Roman" w:cs="Times New Roman"/>
          <w:sz w:val="28"/>
          <w:szCs w:val="28"/>
        </w:rPr>
        <w:t>4) які використовуються на дорогах для наукових досліджень;</w:t>
      </w:r>
    </w:p>
    <w:p w14:paraId="0484C4DC" w14:textId="77777777" w:rsidR="00FE06D7" w:rsidRDefault="00FE06D7" w:rsidP="00FE06D7">
      <w:pPr>
        <w:spacing w:after="0" w:line="240" w:lineRule="auto"/>
        <w:ind w:firstLine="567"/>
        <w:jc w:val="both"/>
        <w:rPr>
          <w:rFonts w:ascii="Times New Roman" w:eastAsia="Times New Roman" w:hAnsi="Times New Roman" w:cs="Times New Roman"/>
          <w:sz w:val="28"/>
          <w:szCs w:val="28"/>
        </w:rPr>
      </w:pPr>
      <w:r w:rsidRPr="00FE06D7">
        <w:rPr>
          <w:rFonts w:ascii="Times New Roman" w:eastAsia="Times New Roman" w:hAnsi="Times New Roman" w:cs="Times New Roman"/>
          <w:sz w:val="28"/>
          <w:szCs w:val="28"/>
        </w:rPr>
        <w:t>5) перелік яких визначений Кабінетом Міністрів України.</w:t>
      </w:r>
    </w:p>
    <w:p w14:paraId="7DB1C213" w14:textId="61472BB9" w:rsidR="00594A42" w:rsidRPr="004073AE" w:rsidRDefault="00594A42" w:rsidP="00FE06D7">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Установлення та технічне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 здійснюються  суб’єктами господарювання</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які відповідають вимогам встановленим центральним органом виконавчої влади, що забезпечує формування та реалізує державну політику у сфері автомобільного транспорту</w:t>
      </w:r>
      <w:r w:rsidR="00137536">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та внесені до переліку суб’єктів господарювання, що здійснюють установлення та технічне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276F5C19" w14:textId="6FF41606"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 Особи</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які виконують роботи з установлення та технічного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 повинені мати документ, що підтверджує наявність відповідної підготовки щодо виконання видів робіт з установлення та технічного обслуговування контрольних приладів (тахографів) реєстрації режимів праці та відпочинку водіїв та пристроїв обмеження швидкості руху транспортних засобів.»;</w:t>
      </w:r>
    </w:p>
    <w:p w14:paraId="35C13ED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7) у статті 23:</w:t>
      </w:r>
    </w:p>
    <w:p w14:paraId="5193F580"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частину першу доповнити новими абзацами в такій редакції:</w:t>
      </w:r>
    </w:p>
    <w:p w14:paraId="343E08F7"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«перевірку наявності та технічного стану контрольних приладів (тахографів) реєстрації режимів праці та відпочинку водіїв та пристроїв обмеження швидкості руху транспортних засобів;</w:t>
      </w:r>
    </w:p>
    <w:p w14:paraId="4AEAC0EC"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придорожню перевірку.»;</w:t>
      </w:r>
    </w:p>
    <w:p w14:paraId="2AF80BBB" w14:textId="77777777" w:rsidR="00594A42" w:rsidRPr="004073AE" w:rsidRDefault="00594A42" w:rsidP="00F5009A">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після частини п’ятої доповнити новими частинами в такій редакції: </w:t>
      </w:r>
    </w:p>
    <w:p w14:paraId="08E6D14A" w14:textId="6634AEDE" w:rsidR="00594A42" w:rsidRPr="004073AE" w:rsidRDefault="00594A42" w:rsidP="00F5009A">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«Придорожня перевірка є перевіркою транспортних засобів на придатність до експлуатації, яка здійснюються посадовими особами  центрального органу виконавчої влади, що реалізує державну політику з питань безпеки на наземному транспорті у порядку</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визначеному Кабінетом Міністрів України.</w:t>
      </w:r>
    </w:p>
    <w:p w14:paraId="19F7BAE2" w14:textId="29245474"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Порядок придорожньої перевірки включає в себе, зокрема, виключний перелік недоліків транспортних засобів, які є підставою для зупинки транспортних засобів та порядок такої зупинки, перелік недоліків транспортних засобів</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які є підставою для надання вимоги щодо направлення на поглиблену перевірку, обсяги придорожньої перевірки, зміст і методи контролю, оцінювання недоліків транспортних засобів, розрахунковий оперативний час проведення придорожньої перевірки залежно від категорії транспортних засобів, порядок фіксації процесу проведення придорожн</w:t>
      </w:r>
      <w:r w:rsidR="001E4D2A" w:rsidRPr="004073AE">
        <w:rPr>
          <w:rFonts w:ascii="Times New Roman" w:eastAsia="Times New Roman" w:hAnsi="Times New Roman" w:cs="Times New Roman"/>
          <w:sz w:val="28"/>
          <w:szCs w:val="28"/>
        </w:rPr>
        <w:t xml:space="preserve">ьої перевірки за допомогою фото- та </w:t>
      </w:r>
      <w:r w:rsidRPr="004073AE">
        <w:rPr>
          <w:rFonts w:ascii="Times New Roman" w:eastAsia="Times New Roman" w:hAnsi="Times New Roman" w:cs="Times New Roman"/>
          <w:sz w:val="28"/>
          <w:szCs w:val="28"/>
        </w:rPr>
        <w:lastRenderedPageBreak/>
        <w:t xml:space="preserve">відеотехніки, порядок перевірки розміщення і закріплення вантажу на транспортному засобі, форму та опис протоколу придорожньої перевірки. </w:t>
      </w:r>
    </w:p>
    <w:p w14:paraId="4FC93004" w14:textId="55ED87FD"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Посадові особи центрального органу виконавчої влади, що реалізує державну політику з питань безпеки на наземному транспорті</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мають право зупиняти транспортний засіб у порядку, затвердженому Кабінетом Міністрів України, для проведення придорожньої перевірки на підставі виявлених недоліків транспортного засобу.</w:t>
      </w:r>
    </w:p>
    <w:p w14:paraId="7443E0F7"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Придорожню перевірку здійснюють посадові особи центрального органу виконавчої влади, що реалізує державну політику з питань безпеки на наземному транспорті, які атестовані відповідно до законодавства та інформація про яких міститься в переліку атестованих посадових осіб, які здійснюють придорожні перевірки. </w:t>
      </w:r>
    </w:p>
    <w:p w14:paraId="6B1A69ED" w14:textId="7E3B3F86"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Центральний орган виконавчої влади, що реалізує державну політику з питань безпеки на наземному транспорті, веде перелік атестованих посадових осіб, які здійснюють придорожні перевірки шляхом розміщення такої інформації на офіційному веб</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сайті. </w:t>
      </w:r>
    </w:p>
    <w:p w14:paraId="6F5E8F3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Придорожня перевірка спрямована на виявлення недоліків транспортних засобів, що експлуатуються на вулично-дорожній мережі загального користування. </w:t>
      </w:r>
    </w:p>
    <w:p w14:paraId="19A96DBA" w14:textId="0075C753"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Придорожня перевірка включає в себе початкову і поглиблену перевірку транспортного засобу</w:t>
      </w:r>
      <w:r w:rsidR="001E4D2A"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та перевірку розміщення і закріплення вантажу на транспортному засобі.</w:t>
      </w:r>
    </w:p>
    <w:p w14:paraId="13E34154"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За результатами придорожньої перевірки посадова особа центрального органу виконавчої влади, що реалізує державну політику з питань безпеки на наземному транспорті, оформлює протокол придорожньої перевірки. Протокол придорожньої перевірки реєструється у загальнодержавній базі даних про результати обов’язкового технічного контролю транспортних засобів та надається водієві. </w:t>
      </w:r>
    </w:p>
    <w:p w14:paraId="104DF54E"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Загальна кількість придорожніх перевірок протягом календарного року повинна становити не менше п’яти відсотків від загальної кількості зареєстрованих в Україні транспортних засобів, які використовуються для перевезення пасажирів і вантажів. </w:t>
      </w:r>
    </w:p>
    <w:p w14:paraId="19C8773F"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Під час початкової перевірки транспортного засобу посадова особа центрального органу виконавчої влади, що реалізує державну політику з питань безпеки на наземному транспорті:  </w:t>
      </w:r>
    </w:p>
    <w:p w14:paraId="3A93716C" w14:textId="19846174" w:rsidR="00594A42" w:rsidRPr="004073AE" w:rsidRDefault="00594A42" w:rsidP="001333CE">
      <w:pPr>
        <w:tabs>
          <w:tab w:val="left" w:pos="1134"/>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 перевіряє у водія наявність останнього оформленого п</w:t>
      </w:r>
      <w:r w:rsidR="007753A8">
        <w:rPr>
          <w:rFonts w:ascii="Times New Roman" w:eastAsia="Times New Roman" w:hAnsi="Times New Roman" w:cs="Times New Roman"/>
          <w:sz w:val="28"/>
          <w:szCs w:val="28"/>
        </w:rPr>
        <w:t>ротоколу придорожньої перевірки;</w:t>
      </w:r>
    </w:p>
    <w:p w14:paraId="4573054A" w14:textId="77777777" w:rsidR="00594A42" w:rsidRPr="004073AE" w:rsidRDefault="00594A42" w:rsidP="001333CE">
      <w:pPr>
        <w:tabs>
          <w:tab w:val="left" w:pos="993"/>
        </w:tabs>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2)  перевіряє у водія наявність оформленого документа придатності транспортних засобів до експлуатації (у разі міжнародних перевезень);</w:t>
      </w:r>
    </w:p>
    <w:p w14:paraId="689EC58B" w14:textId="77777777" w:rsidR="00594A42" w:rsidRPr="004073AE" w:rsidRDefault="00594A42" w:rsidP="001333CE">
      <w:pPr>
        <w:tabs>
          <w:tab w:val="left" w:pos="1134"/>
        </w:tabs>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3) перевіряє в загальнодержавній базі даних інформацію про  результати проведеного обов’язкового технічного контролю транспортного засобу або документ придатності транспортного засобу до експлуатації (у разі міжнародних перевезень);</w:t>
      </w:r>
    </w:p>
    <w:p w14:paraId="2E0D414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4) проводить органолептичний огляд стану транспортного засобу;</w:t>
      </w:r>
    </w:p>
    <w:p w14:paraId="4D8E548D"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5) проводить технічні дослідження, використовуючи засоби технічного діагностування (у тому числі засобів вимірювальної техніки);</w:t>
      </w:r>
    </w:p>
    <w:p w14:paraId="684E868D" w14:textId="76ABBD5F"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6) перевіряє чи були усунені недоліки</w:t>
      </w:r>
      <w:r w:rsidR="00876ECC"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виявлені під час попередніх придорожніх перевірок.</w:t>
      </w:r>
    </w:p>
    <w:p w14:paraId="278CCD8E" w14:textId="0F141D6E"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За результатами початкової перевірки, у</w:t>
      </w:r>
      <w:r w:rsidR="00876ECC" w:rsidRPr="004073A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разі виявлення недоліків транспортних засобів, посадова особа центрального органу виконавчої влади, що реалізує державну політику з питань безпеки на наземному транспорті висуває вимогу щодо проходження поглибленої перевірки транспортного засобу або усунення недоліків такого транспортного засобу.</w:t>
      </w:r>
    </w:p>
    <w:p w14:paraId="5FB67D80" w14:textId="15E9B8FD"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Поглиблена перевірка транспортного засобу здійснюється у пункті проведення обов’язкового технічного контролю, який знаходиться найближче до місця проведення початкової перевірки транспортного засобу, позачергово за рахунок власника або водія такого транспортного засобу. Порядок визначення</w:t>
      </w:r>
      <w:r w:rsidR="00876ECC" w:rsidRPr="004073AE">
        <w:rPr>
          <w:rFonts w:ascii="Times New Roman" w:eastAsia="Times New Roman" w:hAnsi="Times New Roman" w:cs="Times New Roman"/>
          <w:sz w:val="28"/>
          <w:szCs w:val="28"/>
        </w:rPr>
        <w:t xml:space="preserve"> вартості поглибленої перевірки,</w:t>
      </w:r>
      <w:r w:rsidRPr="004073AE">
        <w:rPr>
          <w:rFonts w:ascii="Times New Roman" w:eastAsia="Times New Roman" w:hAnsi="Times New Roman" w:cs="Times New Roman"/>
          <w:sz w:val="28"/>
          <w:szCs w:val="28"/>
        </w:rPr>
        <w:t xml:space="preserve"> встановлюється Кабінетом Міністрів України. </w:t>
      </w:r>
    </w:p>
    <w:p w14:paraId="76F98B30" w14:textId="07FB5568"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Якщо під час поглибленої придорожньої перевірки встановлено, що транспортний засіб має недоліки, що загрожують безпеці руху або не придатний до експлуатації, посадова особа центрального органу виконавчої влади, що реалізує державну політику з питань безпеки на наземному транспорті</w:t>
      </w:r>
      <w:r w:rsidR="00137536">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висуває вимогу щодо усунення виявлених недоліків та вносить відомості до загальнодержавної бази даних про результати обов’язкового технічного контролю транспортних засобів про втрату чинності електронного протоколу перевірки технічного стану цього транспортного засобу.</w:t>
      </w:r>
    </w:p>
    <w:p w14:paraId="5E5D9BA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У разі коли підтверджено придатність транспортного засобу до експлуатації під час проведення поглибленої перевірки транспортного засобу, такий транспортний засіб не підлягає придорожній перевірці протягом трьох місяців від дати останньої, а витрати за проведення такої поглибленої перевірки відшкодовується за рахунок коштів бюджету, передбаченого для фінансування центрального органу виконавчої влади, що реалізує державну політику з питань безпеки на наземному транспорті, незалежно від вини посадової особи центрального органу виконавчої влади, що реалізує державну політику з питань безпеки на наземному транспорті.  </w:t>
      </w:r>
    </w:p>
    <w:p w14:paraId="4829798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Посадова особа центрального органу виконавчої влади, що реалізує державну політику з питань безпеки на наземному транспорті, несе відповідальність у порядку регресу в розмірі виплаченого з бюджету відшкодування у зв’язку з незаконними рішеннями, діями чи бездіяльністю такої посадової особи. </w:t>
      </w:r>
    </w:p>
    <w:p w14:paraId="7A28601F" w14:textId="1DA36709"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Під час придорожньої перевірки посадовою особою центрального органу виконавчої влади, що реалізує державну політику з питань безпеки на наземному транспорті</w:t>
      </w:r>
      <w:r w:rsidR="00876ECC"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здійснюється перевірка розміщення і закріплення вантажу на транспортному засобі на відповідність правилам розміщення і закріплення вантажу для того, щоб переконатися, що вантаж розміщений і закріплений таким чином, що не створює загроз безпеці дорожнього руху, життю і здоров'ю людей, цілісності майна та довкіллю. </w:t>
      </w:r>
    </w:p>
    <w:p w14:paraId="79FC7FEB" w14:textId="2E0D77D4"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У разі встановлення посадовою особою центрального органу виконавчої влади, що реалізує державну політику з питань безпеки на наземному транспорті, </w:t>
      </w:r>
      <w:r w:rsidRPr="004073AE">
        <w:rPr>
          <w:rFonts w:ascii="Times New Roman" w:eastAsia="Times New Roman" w:hAnsi="Times New Roman" w:cs="Times New Roman"/>
          <w:sz w:val="28"/>
          <w:szCs w:val="28"/>
        </w:rPr>
        <w:lastRenderedPageBreak/>
        <w:t>під час придорожньої перевірки</w:t>
      </w:r>
      <w:r w:rsidR="00876ECC"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що вантаж розміщений та/або закріплений на транспортному засобі з порушенням правил розміщення і закріплення вантажу, подальший рух такого транспортного засобу обмежується до повного усунення таких порушень відповідно до порядку, встановленого Кабінетом Міністрів України.»;  </w:t>
      </w:r>
    </w:p>
    <w:p w14:paraId="10BE3A36" w14:textId="7169F1BD" w:rsidR="00876ECC"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8) </w:t>
      </w:r>
      <w:r w:rsidR="00137536">
        <w:rPr>
          <w:rFonts w:ascii="Times New Roman" w:eastAsia="Times New Roman" w:hAnsi="Times New Roman" w:cs="Times New Roman"/>
          <w:sz w:val="28"/>
          <w:szCs w:val="28"/>
        </w:rPr>
        <w:t>в</w:t>
      </w:r>
      <w:r w:rsidR="00931953" w:rsidRPr="004073AE">
        <w:rPr>
          <w:rFonts w:ascii="Times New Roman" w:eastAsia="Times New Roman" w:hAnsi="Times New Roman" w:cs="Times New Roman"/>
          <w:sz w:val="28"/>
          <w:szCs w:val="28"/>
        </w:rPr>
        <w:t xml:space="preserve"> </w:t>
      </w:r>
      <w:r w:rsidR="00876ECC" w:rsidRPr="004073AE">
        <w:rPr>
          <w:rFonts w:ascii="Times New Roman" w:eastAsia="Times New Roman" w:hAnsi="Times New Roman" w:cs="Times New Roman"/>
          <w:sz w:val="28"/>
          <w:szCs w:val="28"/>
        </w:rPr>
        <w:t>абзац</w:t>
      </w:r>
      <w:r w:rsidR="00931953" w:rsidRPr="004073AE">
        <w:rPr>
          <w:rFonts w:ascii="Times New Roman" w:eastAsia="Times New Roman" w:hAnsi="Times New Roman" w:cs="Times New Roman"/>
          <w:sz w:val="28"/>
          <w:szCs w:val="28"/>
        </w:rPr>
        <w:t>і</w:t>
      </w:r>
      <w:r w:rsidR="00876ECC" w:rsidRPr="004073AE">
        <w:rPr>
          <w:rFonts w:ascii="Times New Roman" w:eastAsia="Times New Roman" w:hAnsi="Times New Roman" w:cs="Times New Roman"/>
          <w:sz w:val="28"/>
          <w:szCs w:val="28"/>
        </w:rPr>
        <w:t xml:space="preserve"> сьом</w:t>
      </w:r>
      <w:r w:rsidR="00931953" w:rsidRPr="004073AE">
        <w:rPr>
          <w:rFonts w:ascii="Times New Roman" w:eastAsia="Times New Roman" w:hAnsi="Times New Roman" w:cs="Times New Roman"/>
          <w:sz w:val="28"/>
          <w:szCs w:val="28"/>
        </w:rPr>
        <w:t>ому</w:t>
      </w:r>
      <w:r w:rsidR="00876ECC" w:rsidRPr="004073AE">
        <w:rPr>
          <w:rFonts w:ascii="Times New Roman" w:eastAsia="Times New Roman" w:hAnsi="Times New Roman" w:cs="Times New Roman"/>
          <w:sz w:val="28"/>
          <w:szCs w:val="28"/>
        </w:rPr>
        <w:t xml:space="preserve"> частини першої статті 34 слово «водіїв» замінити словами «членів екіпажу»;</w:t>
      </w:r>
    </w:p>
    <w:p w14:paraId="66C4418C" w14:textId="5F3DFEF7" w:rsidR="00594A42" w:rsidRPr="004073AE" w:rsidRDefault="00876ECC"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9) </w:t>
      </w:r>
      <w:r w:rsidR="00594A42" w:rsidRPr="004073AE">
        <w:rPr>
          <w:rFonts w:ascii="Times New Roman" w:eastAsia="Times New Roman" w:hAnsi="Times New Roman" w:cs="Times New Roman"/>
          <w:sz w:val="28"/>
          <w:szCs w:val="28"/>
        </w:rPr>
        <w:t>у статті 53:</w:t>
      </w:r>
    </w:p>
    <w:p w14:paraId="12137659"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частині третій:</w:t>
      </w:r>
    </w:p>
    <w:p w14:paraId="0FAFE9AF"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абзац шостий викласти в такій редакції:</w:t>
      </w:r>
    </w:p>
    <w:p w14:paraId="6AA49EA3" w14:textId="6265B323"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«документ придатності транспортн</w:t>
      </w:r>
      <w:r w:rsidR="00931953" w:rsidRPr="004073AE">
        <w:rPr>
          <w:rFonts w:ascii="Times New Roman" w:eastAsia="Times New Roman" w:hAnsi="Times New Roman" w:cs="Times New Roman"/>
          <w:sz w:val="28"/>
          <w:szCs w:val="28"/>
        </w:rPr>
        <w:t>ого</w:t>
      </w:r>
      <w:r w:rsidRPr="004073AE">
        <w:rPr>
          <w:rFonts w:ascii="Times New Roman" w:eastAsia="Times New Roman" w:hAnsi="Times New Roman" w:cs="Times New Roman"/>
          <w:sz w:val="28"/>
          <w:szCs w:val="28"/>
        </w:rPr>
        <w:t xml:space="preserve"> засоб</w:t>
      </w:r>
      <w:r w:rsidR="00931953" w:rsidRPr="004073AE">
        <w:rPr>
          <w:rFonts w:ascii="Times New Roman" w:eastAsia="Times New Roman" w:hAnsi="Times New Roman" w:cs="Times New Roman"/>
          <w:sz w:val="28"/>
          <w:szCs w:val="28"/>
        </w:rPr>
        <w:t>у</w:t>
      </w:r>
      <w:r w:rsidRPr="004073AE">
        <w:rPr>
          <w:rFonts w:ascii="Times New Roman" w:eastAsia="Times New Roman" w:hAnsi="Times New Roman" w:cs="Times New Roman"/>
          <w:sz w:val="28"/>
          <w:szCs w:val="28"/>
        </w:rPr>
        <w:t xml:space="preserve"> до експлуатації;»;</w:t>
      </w:r>
    </w:p>
    <w:p w14:paraId="4866B8AB"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доповнити абзацом восьмим такого змісту:</w:t>
      </w:r>
    </w:p>
    <w:p w14:paraId="27C74FB7"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«кваліфікаційну картку водія.»;</w:t>
      </w:r>
    </w:p>
    <w:p w14:paraId="2449DFEC"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частину четверту доповнити двома новими абзацами такого змісту:</w:t>
      </w:r>
    </w:p>
    <w:p w14:paraId="41201C4D" w14:textId="77B7749C"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«документ придатності транспортн</w:t>
      </w:r>
      <w:r w:rsidR="00931953" w:rsidRPr="004073AE">
        <w:rPr>
          <w:rFonts w:ascii="Times New Roman" w:eastAsia="Times New Roman" w:hAnsi="Times New Roman" w:cs="Times New Roman"/>
          <w:sz w:val="28"/>
          <w:szCs w:val="28"/>
        </w:rPr>
        <w:t>ого засобу</w:t>
      </w:r>
      <w:r w:rsidRPr="004073AE">
        <w:rPr>
          <w:rFonts w:ascii="Times New Roman" w:eastAsia="Times New Roman" w:hAnsi="Times New Roman" w:cs="Times New Roman"/>
          <w:sz w:val="28"/>
          <w:szCs w:val="28"/>
        </w:rPr>
        <w:t xml:space="preserve"> до експлуатації;</w:t>
      </w:r>
    </w:p>
    <w:p w14:paraId="07EA9F5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кваліфікаційну картку водія.»;</w:t>
      </w:r>
    </w:p>
    <w:p w14:paraId="4EEEF577"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абзац п'ятий частини п'ятої викласти у такій редакції:</w:t>
      </w:r>
    </w:p>
    <w:p w14:paraId="404BA68E" w14:textId="4FA0636A"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«документ придатності транспортн</w:t>
      </w:r>
      <w:r w:rsidR="00931953" w:rsidRPr="004073AE">
        <w:rPr>
          <w:rFonts w:ascii="Times New Roman" w:eastAsia="Times New Roman" w:hAnsi="Times New Roman" w:cs="Times New Roman"/>
          <w:sz w:val="28"/>
          <w:szCs w:val="28"/>
        </w:rPr>
        <w:t>ого</w:t>
      </w:r>
      <w:r w:rsidRPr="004073AE">
        <w:rPr>
          <w:rFonts w:ascii="Times New Roman" w:eastAsia="Times New Roman" w:hAnsi="Times New Roman" w:cs="Times New Roman"/>
          <w:sz w:val="28"/>
          <w:szCs w:val="28"/>
        </w:rPr>
        <w:t xml:space="preserve"> засоб</w:t>
      </w:r>
      <w:r w:rsidR="00931953" w:rsidRPr="004073AE">
        <w:rPr>
          <w:rFonts w:ascii="Times New Roman" w:eastAsia="Times New Roman" w:hAnsi="Times New Roman" w:cs="Times New Roman"/>
          <w:sz w:val="28"/>
          <w:szCs w:val="28"/>
        </w:rPr>
        <w:t>у</w:t>
      </w:r>
      <w:r w:rsidRPr="004073AE">
        <w:rPr>
          <w:rFonts w:ascii="Times New Roman" w:eastAsia="Times New Roman" w:hAnsi="Times New Roman" w:cs="Times New Roman"/>
          <w:sz w:val="28"/>
          <w:szCs w:val="28"/>
        </w:rPr>
        <w:t xml:space="preserve"> до експлуатації;»;</w:t>
      </w:r>
    </w:p>
    <w:p w14:paraId="314164A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частину сьому викласти в такій редакції:</w:t>
      </w:r>
    </w:p>
    <w:p w14:paraId="34BE8CE5" w14:textId="670DACCC"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 транспортних засобах, що здійснюють міжнародні перевезення пасажирів та/або вантажів, установлюються і використовуються контрольні прилади (тахографи) реєстрації режимів праці та відпочинку водіїв та у випадках</w:t>
      </w:r>
      <w:r w:rsidR="00931953"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передбачених законодавством, пристрої обмеження швидкості руху транспортних засобів.».</w:t>
      </w:r>
    </w:p>
    <w:p w14:paraId="0D2FF234" w14:textId="5AE10ED2" w:rsidR="00594A42" w:rsidRPr="004073AE" w:rsidRDefault="00876ECC"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10</w:t>
      </w:r>
      <w:r w:rsidR="00594A42" w:rsidRPr="004073AE">
        <w:rPr>
          <w:rFonts w:ascii="Times New Roman" w:eastAsia="Times New Roman" w:hAnsi="Times New Roman" w:cs="Times New Roman"/>
          <w:sz w:val="28"/>
          <w:szCs w:val="28"/>
        </w:rPr>
        <w:t>) у статті 60:</w:t>
      </w:r>
    </w:p>
    <w:p w14:paraId="036B7389"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у частині першій: </w:t>
      </w:r>
    </w:p>
    <w:p w14:paraId="4C3BFC8D"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 абзаці восьмому слова «двадцяти» замінити словом «ста»;</w:t>
      </w:r>
    </w:p>
    <w:p w14:paraId="34548663"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в абзаці дев’ятому слова «тридцяти» замінити словом «ста»;</w:t>
      </w:r>
    </w:p>
    <w:p w14:paraId="29B463A6"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абзац одинадцятий викласти в такій редакції:</w:t>
      </w:r>
    </w:p>
    <w:p w14:paraId="085FAF6D" w14:textId="608D986C"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 xml:space="preserve">«управління транспортними засобами при здійсненні автомобільних перевезень без щоденної реєстрації режимів праці та відпочинку або без кваліфікаційної картки водія </w:t>
      </w:r>
      <w:r w:rsidR="00931953"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штраф</w:t>
      </w:r>
      <w:r w:rsidR="00931953" w:rsidRPr="004073A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у розмірі сорока неоподатковуваних мінімумів доходів громадян;»;</w:t>
      </w:r>
    </w:p>
    <w:p w14:paraId="59D98D16" w14:textId="75CAD376" w:rsidR="00594A42" w:rsidRPr="004073AE" w:rsidRDefault="00F5009A" w:rsidP="004073AE">
      <w:pPr>
        <w:spacing w:before="24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94A42" w:rsidRPr="004073AE">
        <w:rPr>
          <w:rFonts w:ascii="Times New Roman" w:eastAsia="Times New Roman" w:hAnsi="Times New Roman" w:cs="Times New Roman"/>
          <w:sz w:val="28"/>
          <w:szCs w:val="28"/>
        </w:rPr>
        <w:t>оповнити новими абзацами в такій редакції:</w:t>
      </w:r>
    </w:p>
    <w:p w14:paraId="0A067071" w14:textId="77777777" w:rsidR="00594A42" w:rsidRPr="004073AE" w:rsidRDefault="00594A42" w:rsidP="001333C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«експлуатація транспортного засобу без контрольного приладу (тахографу) реєстрації режимів праці та відпочинку водіїв в разі, якщо його установка на транспортному засобі передбачена законодавством – штраф у розмірі двохсот неоподатковуваних мінімумів доходів громадян;</w:t>
      </w:r>
    </w:p>
    <w:p w14:paraId="341464A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експлуатація транспортного засобу з порушенням встановлених законодавством вимог до використання контрольного приладу (тахографу) реєстрації режимів праці та відпочинку водіїв, за винятком випадку поломки контрольного приладу (тахографу) реєстрації режимів праці та відпочинку водіїв при виконанні рейсу та оборотного рейсу – штраф у розмірі ста неоподатковуваних мінімумів доходів громадян;</w:t>
      </w:r>
    </w:p>
    <w:p w14:paraId="0D66776C"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експлуатація транспортного засобу без пристрою обмеження швидкості руху транспортних засобів в разі, якщо його установка на транспортному засобі передбачена законодавством – штраф у розмірі двохсот неоподатковуваних мінімумів доходів громадян;</w:t>
      </w:r>
    </w:p>
    <w:p w14:paraId="2F001D69"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експлуатація транспортного засобу  з порушенням встановлених законодавством вимог до використання пристрою обмеження швидкості руху транспортних засобів, за винятком випадку поломки пристрою обмеження швидкості руху транспортних засобів при виконанні рейсу та оборотного рейсу – штраф у розмірі ста неоподатковуваних мінімумів доходів громадян;</w:t>
      </w:r>
    </w:p>
    <w:p w14:paraId="3275214F" w14:textId="77777777"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експлуатація транспортного засобу із застосуванням пристрою не передбаченого конструкцією контрольного приладу (тахографу) реєстрації режимів праці та відпочинку водіїв, що здатний змінювати його записи – штраф у розмірі двохсот неоподатковуваних мінімумів доходів громадян;</w:t>
      </w:r>
    </w:p>
    <w:p w14:paraId="528B9735" w14:textId="33DCDC4E"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експлуатація транспортного засобу із застосуванням контрольного приладу (тахографу) реєстрації режимів праці та відпочинку водіїв та/або пристрою обмеження швидкості руху транспортних засобів, що не пройшли перевірку передбачену законодавством </w:t>
      </w:r>
      <w:r w:rsidR="00931953"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штраф</w:t>
      </w:r>
      <w:r w:rsidR="00931953" w:rsidRPr="004073A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у розмірі ста неоподатковуваних мінімумів доходів громадян;</w:t>
      </w:r>
    </w:p>
    <w:p w14:paraId="5034BF58" w14:textId="40CD35FF"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експлуатація транспортного засобу з порушенням вимог до розміщення і закріплення вантажів на транспортному засобі </w:t>
      </w:r>
      <w:r w:rsidR="00931953"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штраф</w:t>
      </w:r>
      <w:r w:rsidR="00931953" w:rsidRPr="004073A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у розмірі ста неоподатковуваних мінімумів доходів громадян та тимчасову заборону руху такого транспортного засобу до повного усунення виявлених порушень;</w:t>
      </w:r>
    </w:p>
    <w:p w14:paraId="129D6CD0" w14:textId="5E6FDFC1" w:rsidR="00594A42" w:rsidRPr="004073AE" w:rsidRDefault="00594A42" w:rsidP="001333CE">
      <w:pPr>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управління транспортним засобом, що підлягає обов’язковому технічному контролю, але св</w:t>
      </w:r>
      <w:r w:rsidR="00931953" w:rsidRPr="004073AE">
        <w:rPr>
          <w:rFonts w:ascii="Times New Roman" w:eastAsia="Times New Roman" w:hAnsi="Times New Roman" w:cs="Times New Roman"/>
          <w:sz w:val="28"/>
          <w:szCs w:val="28"/>
        </w:rPr>
        <w:t>оєчасно його не пройшов – штраф</w:t>
      </w:r>
      <w:r w:rsidRPr="004073AE">
        <w:rPr>
          <w:rFonts w:ascii="Times New Roman" w:eastAsia="Times New Roman" w:hAnsi="Times New Roman" w:cs="Times New Roman"/>
          <w:sz w:val="28"/>
          <w:szCs w:val="28"/>
        </w:rPr>
        <w:t xml:space="preserve"> у розмірі ста неоподатковуваних мінімумів доходів громадян.».</w:t>
      </w:r>
    </w:p>
    <w:p w14:paraId="3C6412DF" w14:textId="3FC8668E" w:rsidR="00594A42" w:rsidRPr="004073AE" w:rsidRDefault="00931953"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3</w:t>
      </w:r>
      <w:r w:rsidR="00594A42" w:rsidRPr="004073AE">
        <w:rPr>
          <w:rFonts w:ascii="Times New Roman" w:eastAsia="Times New Roman" w:hAnsi="Times New Roman" w:cs="Times New Roman"/>
          <w:sz w:val="28"/>
          <w:szCs w:val="28"/>
        </w:rPr>
        <w:t xml:space="preserve">. Абзац четвертий частини другої статті 10 </w:t>
      </w:r>
      <w:r w:rsidR="00594A42" w:rsidRPr="004073AE">
        <w:rPr>
          <w:rFonts w:ascii="Times New Roman" w:eastAsia="Times New Roman" w:hAnsi="Times New Roman" w:cs="Times New Roman"/>
          <w:color w:val="000000"/>
          <w:sz w:val="28"/>
          <w:szCs w:val="28"/>
        </w:rPr>
        <w:t>Закону України «Про міський електричний транспорт» (Відомості Верховної Ради України, 2004 р., № 51, ст.548)</w:t>
      </w:r>
      <w:r w:rsidR="00594A42" w:rsidRPr="004073AE">
        <w:rPr>
          <w:rFonts w:ascii="Times New Roman" w:eastAsia="Times New Roman" w:hAnsi="Times New Roman" w:cs="Times New Roman"/>
          <w:sz w:val="28"/>
          <w:szCs w:val="28"/>
        </w:rPr>
        <w:t xml:space="preserve"> виключити.</w:t>
      </w:r>
    </w:p>
    <w:p w14:paraId="6634CE66" w14:textId="01685B27" w:rsidR="00594A42" w:rsidRPr="004073AE" w:rsidRDefault="00931953"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4</w:t>
      </w:r>
      <w:r w:rsidR="00594A42" w:rsidRPr="004073AE">
        <w:rPr>
          <w:rFonts w:ascii="Times New Roman" w:eastAsia="Times New Roman" w:hAnsi="Times New Roman" w:cs="Times New Roman"/>
          <w:sz w:val="28"/>
          <w:szCs w:val="28"/>
        </w:rPr>
        <w:t>. Статтю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новою частиною такого змісту:</w:t>
      </w:r>
    </w:p>
    <w:p w14:paraId="12DF13A5" w14:textId="77777777"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«Державний нагляд (контроль) на автомобільному транспорті в частині проведення рейдових та придорожніх перевірок здійснюється з урахуванням особливостей, визначених законами України «Про автомобільний транспорт» та «Про дорожній рух».». </w:t>
      </w:r>
    </w:p>
    <w:p w14:paraId="13016CB2" w14:textId="55A52E9A" w:rsidR="00594A42" w:rsidRPr="004073AE" w:rsidRDefault="00594A42" w:rsidP="004073AE">
      <w:pPr>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II. Прикінцеві та перехідні положення</w:t>
      </w:r>
      <w:r w:rsidR="00931953" w:rsidRPr="004073AE">
        <w:rPr>
          <w:rFonts w:ascii="Times New Roman" w:eastAsia="Times New Roman" w:hAnsi="Times New Roman" w:cs="Times New Roman"/>
          <w:sz w:val="28"/>
          <w:szCs w:val="28"/>
        </w:rPr>
        <w:t xml:space="preserve"> </w:t>
      </w:r>
    </w:p>
    <w:p w14:paraId="38B3B4A4" w14:textId="25D2DBC8"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bookmarkStart w:id="0" w:name="n75"/>
      <w:bookmarkStart w:id="1" w:name="n76"/>
      <w:bookmarkStart w:id="2" w:name="n77"/>
      <w:bookmarkStart w:id="3" w:name="n78"/>
      <w:bookmarkEnd w:id="0"/>
      <w:bookmarkEnd w:id="1"/>
      <w:bookmarkEnd w:id="2"/>
      <w:bookmarkEnd w:id="3"/>
      <w:r w:rsidRPr="004073AE">
        <w:rPr>
          <w:rFonts w:ascii="Times New Roman" w:eastAsia="Times New Roman" w:hAnsi="Times New Roman" w:cs="Times New Roman"/>
          <w:sz w:val="28"/>
          <w:szCs w:val="28"/>
        </w:rPr>
        <w:t>1. Цей Закон набирає чинн</w:t>
      </w:r>
      <w:r w:rsidR="00931953" w:rsidRPr="004073AE">
        <w:rPr>
          <w:rFonts w:ascii="Times New Roman" w:eastAsia="Times New Roman" w:hAnsi="Times New Roman" w:cs="Times New Roman"/>
          <w:sz w:val="28"/>
          <w:szCs w:val="28"/>
        </w:rPr>
        <w:t>ості</w:t>
      </w:r>
      <w:r w:rsidRPr="004073AE">
        <w:rPr>
          <w:rFonts w:ascii="Times New Roman" w:eastAsia="Times New Roman" w:hAnsi="Times New Roman" w:cs="Times New Roman"/>
          <w:sz w:val="28"/>
          <w:szCs w:val="28"/>
        </w:rPr>
        <w:t xml:space="preserve"> з дня наступного за днем його опублікування, крім підпункт</w:t>
      </w:r>
      <w:r w:rsidR="00931953" w:rsidRPr="004073AE">
        <w:rPr>
          <w:rFonts w:ascii="Times New Roman" w:eastAsia="Times New Roman" w:hAnsi="Times New Roman" w:cs="Times New Roman"/>
          <w:sz w:val="28"/>
          <w:szCs w:val="28"/>
        </w:rPr>
        <w:t>у</w:t>
      </w:r>
      <w:r w:rsidR="00906882">
        <w:rPr>
          <w:rFonts w:ascii="Times New Roman" w:eastAsia="Times New Roman" w:hAnsi="Times New Roman" w:cs="Times New Roman"/>
          <w:sz w:val="28"/>
          <w:szCs w:val="28"/>
        </w:rPr>
        <w:t xml:space="preserve"> 8</w:t>
      </w:r>
      <w:r w:rsidRPr="004073AE">
        <w:rPr>
          <w:rFonts w:ascii="Times New Roman" w:eastAsia="Times New Roman" w:hAnsi="Times New Roman" w:cs="Times New Roman"/>
          <w:sz w:val="28"/>
          <w:szCs w:val="28"/>
        </w:rPr>
        <w:t xml:space="preserve"> пункту 1 розді</w:t>
      </w:r>
      <w:r w:rsidR="00931953" w:rsidRPr="004073AE">
        <w:rPr>
          <w:rFonts w:ascii="Times New Roman" w:eastAsia="Times New Roman" w:hAnsi="Times New Roman" w:cs="Times New Roman"/>
          <w:sz w:val="28"/>
          <w:szCs w:val="28"/>
        </w:rPr>
        <w:t>лу І ць</w:t>
      </w:r>
      <w:bookmarkStart w:id="4" w:name="_GoBack"/>
      <w:bookmarkEnd w:id="4"/>
      <w:r w:rsidR="00931953" w:rsidRPr="004073AE">
        <w:rPr>
          <w:rFonts w:ascii="Times New Roman" w:eastAsia="Times New Roman" w:hAnsi="Times New Roman" w:cs="Times New Roman"/>
          <w:sz w:val="28"/>
          <w:szCs w:val="28"/>
        </w:rPr>
        <w:t>ого Закону, який</w:t>
      </w:r>
      <w:r w:rsidRPr="004073AE">
        <w:rPr>
          <w:rFonts w:ascii="Times New Roman" w:eastAsia="Times New Roman" w:hAnsi="Times New Roman" w:cs="Times New Roman"/>
          <w:sz w:val="28"/>
          <w:szCs w:val="28"/>
        </w:rPr>
        <w:t xml:space="preserve"> набира</w:t>
      </w:r>
      <w:r w:rsidR="00931953" w:rsidRPr="004073AE">
        <w:rPr>
          <w:rFonts w:ascii="Times New Roman" w:eastAsia="Times New Roman" w:hAnsi="Times New Roman" w:cs="Times New Roman"/>
          <w:sz w:val="28"/>
          <w:szCs w:val="28"/>
        </w:rPr>
        <w:t>є</w:t>
      </w:r>
      <w:r w:rsidRPr="004073AE">
        <w:rPr>
          <w:rFonts w:ascii="Times New Roman" w:eastAsia="Times New Roman" w:hAnsi="Times New Roman" w:cs="Times New Roman"/>
          <w:sz w:val="28"/>
          <w:szCs w:val="28"/>
        </w:rPr>
        <w:t xml:space="preserve"> чинності через один рік з дня набрання чинності цим Законом, абзацу двадцять восьмого підпункту 2 пункту 2  </w:t>
      </w:r>
      <w:r w:rsidR="00931953" w:rsidRPr="004073AE">
        <w:rPr>
          <w:rFonts w:ascii="Times New Roman" w:eastAsia="Times New Roman" w:hAnsi="Times New Roman" w:cs="Times New Roman"/>
          <w:sz w:val="28"/>
          <w:szCs w:val="28"/>
        </w:rPr>
        <w:t xml:space="preserve">розділу І </w:t>
      </w:r>
      <w:r w:rsidRPr="004073AE">
        <w:rPr>
          <w:rFonts w:ascii="Times New Roman" w:eastAsia="Times New Roman" w:hAnsi="Times New Roman" w:cs="Times New Roman"/>
          <w:sz w:val="28"/>
          <w:szCs w:val="28"/>
        </w:rPr>
        <w:t>цього Закону</w:t>
      </w:r>
      <w:r w:rsidR="00931953"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який набирає чинності через чотири роки з дня набрання чинності цим Законом, а також  підпункту 7 пункту 2 розділу</w:t>
      </w:r>
      <w:r w:rsidR="00991E52">
        <w:rPr>
          <w:rFonts w:ascii="Times New Roman" w:eastAsia="Times New Roman" w:hAnsi="Times New Roman" w:cs="Times New Roman"/>
          <w:sz w:val="28"/>
          <w:szCs w:val="28"/>
        </w:rPr>
        <w:t> </w:t>
      </w:r>
      <w:r w:rsidRPr="004073AE">
        <w:rPr>
          <w:rFonts w:ascii="Times New Roman" w:eastAsia="Times New Roman" w:hAnsi="Times New Roman" w:cs="Times New Roman"/>
          <w:sz w:val="28"/>
          <w:szCs w:val="28"/>
        </w:rPr>
        <w:t>І цього Закону щодо придорожньої перевірки, який набирає чинності через один рік та шість місяців з дня набрання чинності цим Законом.</w:t>
      </w:r>
    </w:p>
    <w:p w14:paraId="6125D875" w14:textId="77777777"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2. Установити, що протягом одного року з дня набрання чинності цим Законом, перереєстрація  транспортного засобу на нового власника здійснюється за наявності діючого протоколу перевірки технічного стану транспортного засобу.  </w:t>
      </w:r>
    </w:p>
    <w:p w14:paraId="03EDFB64" w14:textId="500007AB"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3. Установити, що впродовж двох років з дня набрання чинності ц</w:t>
      </w:r>
      <w:r w:rsidR="004073AE" w:rsidRPr="004073AE">
        <w:rPr>
          <w:rFonts w:ascii="Times New Roman" w:eastAsia="Times New Roman" w:hAnsi="Times New Roman" w:cs="Times New Roman"/>
          <w:sz w:val="28"/>
          <w:szCs w:val="28"/>
        </w:rPr>
        <w:t>им</w:t>
      </w:r>
      <w:r w:rsidRPr="004073AE">
        <w:rPr>
          <w:rFonts w:ascii="Times New Roman" w:eastAsia="Times New Roman" w:hAnsi="Times New Roman" w:cs="Times New Roman"/>
          <w:sz w:val="28"/>
          <w:szCs w:val="28"/>
        </w:rPr>
        <w:t xml:space="preserve"> Закону експертом з проведення обов’язкового технічного контролю транспортних засобів вважаються особи</w:t>
      </w:r>
      <w:r w:rsidR="004073AE"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які здійснюють обов’язковий технічний контроль та визначені наказом керівника суб’єкта проведення обов’язкового технічного контролю.</w:t>
      </w:r>
    </w:p>
    <w:p w14:paraId="5BD1DA9B" w14:textId="21F5A46B"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4. Транспортні засоби, що здійснюють міжнародні перевезення пасажирів та вантажів, повинні бути обладнані пристроями для обмеження швидкості через рік з дня, наступного за днем набрання чинності ц</w:t>
      </w:r>
      <w:r w:rsidR="004073AE" w:rsidRPr="004073AE">
        <w:rPr>
          <w:rFonts w:ascii="Times New Roman" w:eastAsia="Times New Roman" w:hAnsi="Times New Roman" w:cs="Times New Roman"/>
          <w:sz w:val="28"/>
          <w:szCs w:val="28"/>
        </w:rPr>
        <w:t>им</w:t>
      </w:r>
      <w:r w:rsidRPr="004073AE">
        <w:rPr>
          <w:rFonts w:ascii="Times New Roman" w:eastAsia="Times New Roman" w:hAnsi="Times New Roman" w:cs="Times New Roman"/>
          <w:sz w:val="28"/>
          <w:szCs w:val="28"/>
        </w:rPr>
        <w:t xml:space="preserve"> Закону.</w:t>
      </w:r>
    </w:p>
    <w:p w14:paraId="1CBC5DC1" w14:textId="71E16529"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5. Транспортні засоби, що здійснюють внутрішні перевезення пасажирів та вантажів, повинні бути обладнані пристроями для обмеження швидкості через два роки з дня, наступного за днем </w:t>
      </w:r>
      <w:r w:rsidR="004073AE" w:rsidRPr="004073AE">
        <w:rPr>
          <w:rFonts w:ascii="Times New Roman" w:eastAsia="Times New Roman" w:hAnsi="Times New Roman" w:cs="Times New Roman"/>
          <w:sz w:val="28"/>
          <w:szCs w:val="28"/>
        </w:rPr>
        <w:t xml:space="preserve">набрання чинності цим </w:t>
      </w:r>
      <w:r w:rsidRPr="004073AE">
        <w:rPr>
          <w:rFonts w:ascii="Times New Roman" w:eastAsia="Times New Roman" w:hAnsi="Times New Roman" w:cs="Times New Roman"/>
          <w:sz w:val="28"/>
          <w:szCs w:val="28"/>
        </w:rPr>
        <w:t>Закону.</w:t>
      </w:r>
    </w:p>
    <w:p w14:paraId="016568BE" w14:textId="0219F57E"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6. Водії транспортних засобів, я</w:t>
      </w:r>
      <w:r w:rsidR="00991E52">
        <w:rPr>
          <w:rFonts w:ascii="Times New Roman" w:eastAsia="Times New Roman" w:hAnsi="Times New Roman" w:cs="Times New Roman"/>
          <w:sz w:val="28"/>
          <w:szCs w:val="28"/>
        </w:rPr>
        <w:t>кі з дня набрання чинності цим Законом</w:t>
      </w:r>
      <w:r w:rsidRPr="004073AE">
        <w:rPr>
          <w:rFonts w:ascii="Times New Roman" w:eastAsia="Times New Roman" w:hAnsi="Times New Roman" w:cs="Times New Roman"/>
          <w:sz w:val="28"/>
          <w:szCs w:val="28"/>
        </w:rPr>
        <w:t xml:space="preserve">, повинні підтвердити свою професійну компетентність та мають посвідчення водія відповідної категорії, вважаються такими, що підтвердили свою професійну компетентність водія транспортного засобу відповідної категорії та повинні пройти періодичну підготовку і підтвердити професійну компетентність у продовж наступних п’яти років. </w:t>
      </w:r>
    </w:p>
    <w:p w14:paraId="2A6FFA45" w14:textId="78D7F59E"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lastRenderedPageBreak/>
        <w:t xml:space="preserve">7. Через один </w:t>
      </w:r>
      <w:r w:rsidR="00991E52">
        <w:rPr>
          <w:rFonts w:ascii="Times New Roman" w:eastAsia="Times New Roman" w:hAnsi="Times New Roman" w:cs="Times New Roman"/>
          <w:sz w:val="28"/>
          <w:szCs w:val="28"/>
        </w:rPr>
        <w:t>рік з дня набрання чинності цим Законом</w:t>
      </w:r>
      <w:r w:rsidRPr="004073AE">
        <w:rPr>
          <w:rFonts w:ascii="Times New Roman" w:eastAsia="Times New Roman" w:hAnsi="Times New Roman" w:cs="Times New Roman"/>
          <w:sz w:val="28"/>
          <w:szCs w:val="28"/>
        </w:rPr>
        <w:t xml:space="preserve"> транспортні засоби, що здійснюють внутрішні перевезення пасажирів та вантажів, повинні бути обладнані тахографами:</w:t>
      </w:r>
    </w:p>
    <w:p w14:paraId="24E0FA38" w14:textId="77777777"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аналоговими або цифровими – транспортні засоби, зареєстровані до 16 червня 2010 року;</w:t>
      </w:r>
    </w:p>
    <w:p w14:paraId="65EBEA74" w14:textId="6D181C2C" w:rsidR="00594A42" w:rsidRPr="004073AE" w:rsidRDefault="00594A42" w:rsidP="00F5009A">
      <w:pPr>
        <w:tabs>
          <w:tab w:val="left" w:pos="7088"/>
        </w:tabs>
        <w:spacing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 xml:space="preserve">цифровими </w:t>
      </w:r>
      <w:r w:rsidR="004073AE" w:rsidRPr="004073AE">
        <w:rPr>
          <w:rFonts w:ascii="Times New Roman" w:eastAsia="Times New Roman" w:hAnsi="Times New Roman" w:cs="Times New Roman"/>
          <w:sz w:val="28"/>
          <w:szCs w:val="28"/>
        </w:rPr>
        <w:t>–</w:t>
      </w:r>
      <w:r w:rsidRPr="004073AE">
        <w:rPr>
          <w:rFonts w:ascii="Times New Roman" w:eastAsia="Times New Roman" w:hAnsi="Times New Roman" w:cs="Times New Roman"/>
          <w:sz w:val="28"/>
          <w:szCs w:val="28"/>
        </w:rPr>
        <w:t xml:space="preserve"> транспортні</w:t>
      </w:r>
      <w:r w:rsidR="004073AE" w:rsidRPr="004073AE">
        <w:rPr>
          <w:rFonts w:ascii="Times New Roman" w:eastAsia="Times New Roman" w:hAnsi="Times New Roman" w:cs="Times New Roman"/>
          <w:sz w:val="28"/>
          <w:szCs w:val="28"/>
        </w:rPr>
        <w:t xml:space="preserve"> </w:t>
      </w:r>
      <w:r w:rsidRPr="004073AE">
        <w:rPr>
          <w:rFonts w:ascii="Times New Roman" w:eastAsia="Times New Roman" w:hAnsi="Times New Roman" w:cs="Times New Roman"/>
          <w:sz w:val="28"/>
          <w:szCs w:val="28"/>
        </w:rPr>
        <w:t>засоби, зареєстровані після 16 червня 2010 року.</w:t>
      </w:r>
    </w:p>
    <w:p w14:paraId="268E5DDD" w14:textId="77777777"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8. Кабінету Міністрів України протягом одного року з дня набрання чинності цим Законом:</w:t>
      </w:r>
    </w:p>
    <w:p w14:paraId="3EB3B0DD" w14:textId="77777777"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sz w:val="28"/>
          <w:szCs w:val="28"/>
        </w:rPr>
      </w:pPr>
      <w:r w:rsidRPr="004073AE">
        <w:rPr>
          <w:rFonts w:ascii="Times New Roman" w:eastAsia="Times New Roman" w:hAnsi="Times New Roman" w:cs="Times New Roman"/>
          <w:sz w:val="28"/>
          <w:szCs w:val="28"/>
        </w:rPr>
        <w:t>привести свої нормативно-правові акти у відповідність із цим Законом та прийняти акти необхідні для реалізації цього Закону;</w:t>
      </w:r>
    </w:p>
    <w:p w14:paraId="0E94F65D" w14:textId="77777777" w:rsidR="00594A42" w:rsidRPr="004073AE" w:rsidRDefault="00594A42" w:rsidP="004073AE">
      <w:pPr>
        <w:tabs>
          <w:tab w:val="left" w:pos="7088"/>
        </w:tabs>
        <w:spacing w:before="240" w:after="0" w:line="240" w:lineRule="auto"/>
        <w:ind w:firstLine="567"/>
        <w:jc w:val="both"/>
        <w:rPr>
          <w:rFonts w:ascii="Times New Roman" w:eastAsia="Times New Roman" w:hAnsi="Times New Roman" w:cs="Times New Roman"/>
          <w:color w:val="000000" w:themeColor="text1"/>
          <w:sz w:val="28"/>
          <w:szCs w:val="28"/>
        </w:rPr>
      </w:pPr>
      <w:r w:rsidRPr="004073AE">
        <w:rPr>
          <w:rFonts w:ascii="Times New Roman" w:eastAsia="Times New Roman" w:hAnsi="Times New Roman" w:cs="Times New Roman"/>
          <w:sz w:val="28"/>
          <w:szCs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14:paraId="40D230C7" w14:textId="77777777" w:rsidR="004073AE" w:rsidRPr="004073AE" w:rsidRDefault="004073AE" w:rsidP="004073AE">
      <w:pPr>
        <w:tabs>
          <w:tab w:val="left" w:pos="7088"/>
        </w:tabs>
        <w:spacing w:before="240" w:after="0" w:line="240" w:lineRule="auto"/>
        <w:ind w:firstLine="567"/>
        <w:jc w:val="right"/>
        <w:rPr>
          <w:rFonts w:ascii="Times New Roman" w:eastAsia="Times New Roman" w:hAnsi="Times New Roman" w:cs="Times New Roman"/>
          <w:color w:val="000000" w:themeColor="text1"/>
          <w:sz w:val="28"/>
          <w:szCs w:val="28"/>
        </w:rPr>
      </w:pPr>
    </w:p>
    <w:p w14:paraId="1BE16604" w14:textId="6DA6A2CC" w:rsidR="008E1E53" w:rsidRPr="004073AE" w:rsidRDefault="00594A42" w:rsidP="004073AE">
      <w:pPr>
        <w:tabs>
          <w:tab w:val="left" w:pos="7088"/>
        </w:tabs>
        <w:spacing w:before="240" w:after="0" w:line="240" w:lineRule="auto"/>
        <w:ind w:firstLine="567"/>
        <w:jc w:val="right"/>
        <w:rPr>
          <w:rFonts w:ascii="Times New Roman" w:hAnsi="Times New Roman" w:cs="Times New Roman"/>
          <w:sz w:val="28"/>
          <w:szCs w:val="28"/>
        </w:rPr>
      </w:pPr>
      <w:r w:rsidRPr="004073AE">
        <w:rPr>
          <w:rFonts w:ascii="Times New Roman" w:eastAsia="Times New Roman" w:hAnsi="Times New Roman" w:cs="Times New Roman"/>
          <w:color w:val="000000" w:themeColor="text1"/>
          <w:sz w:val="28"/>
          <w:szCs w:val="28"/>
        </w:rPr>
        <w:t>Голова Верховної Ради України</w:t>
      </w:r>
    </w:p>
    <w:sectPr w:rsidR="008E1E53" w:rsidRPr="004073AE" w:rsidSect="003F488F">
      <w:headerReference w:type="default" r:id="rId7"/>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6970" w14:textId="77777777" w:rsidR="000D1D94" w:rsidRDefault="000D1D94" w:rsidP="004A197F">
      <w:pPr>
        <w:spacing w:after="0" w:line="240" w:lineRule="auto"/>
      </w:pPr>
      <w:r>
        <w:separator/>
      </w:r>
    </w:p>
  </w:endnote>
  <w:endnote w:type="continuationSeparator" w:id="0">
    <w:p w14:paraId="7328A77D" w14:textId="77777777" w:rsidR="000D1D94" w:rsidRDefault="000D1D94" w:rsidP="004A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7023" w14:textId="77777777" w:rsidR="000D1D94" w:rsidRDefault="000D1D94" w:rsidP="004A197F">
      <w:pPr>
        <w:spacing w:after="0" w:line="240" w:lineRule="auto"/>
      </w:pPr>
      <w:r>
        <w:separator/>
      </w:r>
    </w:p>
  </w:footnote>
  <w:footnote w:type="continuationSeparator" w:id="0">
    <w:p w14:paraId="08B0AED8" w14:textId="77777777" w:rsidR="000D1D94" w:rsidRDefault="000D1D94" w:rsidP="004A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61354"/>
      <w:docPartObj>
        <w:docPartGallery w:val="Page Numbers (Top of Page)"/>
        <w:docPartUnique/>
      </w:docPartObj>
    </w:sdtPr>
    <w:sdtEndPr>
      <w:rPr>
        <w:sz w:val="28"/>
        <w:szCs w:val="28"/>
      </w:rPr>
    </w:sdtEndPr>
    <w:sdtContent>
      <w:p w14:paraId="014A6963" w14:textId="3996E27E" w:rsidR="00121F5B" w:rsidRPr="004073AE" w:rsidRDefault="00121F5B">
        <w:pPr>
          <w:pStyle w:val="ab"/>
          <w:jc w:val="center"/>
          <w:rPr>
            <w:sz w:val="28"/>
            <w:szCs w:val="28"/>
          </w:rPr>
        </w:pPr>
        <w:r w:rsidRPr="004073AE">
          <w:rPr>
            <w:rFonts w:ascii="Times New Roman" w:hAnsi="Times New Roman" w:cs="Times New Roman"/>
            <w:sz w:val="28"/>
            <w:szCs w:val="28"/>
          </w:rPr>
          <w:fldChar w:fldCharType="begin"/>
        </w:r>
        <w:r w:rsidRPr="004073AE">
          <w:rPr>
            <w:rFonts w:ascii="Times New Roman" w:hAnsi="Times New Roman" w:cs="Times New Roman"/>
            <w:sz w:val="28"/>
            <w:szCs w:val="28"/>
          </w:rPr>
          <w:instrText>PAGE   \* MERGEFORMAT</w:instrText>
        </w:r>
        <w:r w:rsidRPr="004073AE">
          <w:rPr>
            <w:rFonts w:ascii="Times New Roman" w:hAnsi="Times New Roman" w:cs="Times New Roman"/>
            <w:sz w:val="28"/>
            <w:szCs w:val="28"/>
          </w:rPr>
          <w:fldChar w:fldCharType="separate"/>
        </w:r>
        <w:r w:rsidR="00906882">
          <w:rPr>
            <w:rFonts w:ascii="Times New Roman" w:hAnsi="Times New Roman" w:cs="Times New Roman"/>
            <w:noProof/>
            <w:sz w:val="28"/>
            <w:szCs w:val="28"/>
          </w:rPr>
          <w:t>23</w:t>
        </w:r>
        <w:r w:rsidRPr="004073A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6B"/>
    <w:rsid w:val="00000664"/>
    <w:rsid w:val="000012F7"/>
    <w:rsid w:val="0000233C"/>
    <w:rsid w:val="000037E8"/>
    <w:rsid w:val="00004F86"/>
    <w:rsid w:val="000068EC"/>
    <w:rsid w:val="0000710D"/>
    <w:rsid w:val="000077E2"/>
    <w:rsid w:val="00020C5C"/>
    <w:rsid w:val="00021A3E"/>
    <w:rsid w:val="000317CC"/>
    <w:rsid w:val="00031F70"/>
    <w:rsid w:val="00033988"/>
    <w:rsid w:val="0003557B"/>
    <w:rsid w:val="000403EF"/>
    <w:rsid w:val="00042325"/>
    <w:rsid w:val="00050966"/>
    <w:rsid w:val="000533E9"/>
    <w:rsid w:val="00055680"/>
    <w:rsid w:val="0005624F"/>
    <w:rsid w:val="000609B3"/>
    <w:rsid w:val="00072C3E"/>
    <w:rsid w:val="00075237"/>
    <w:rsid w:val="0007788C"/>
    <w:rsid w:val="0008146C"/>
    <w:rsid w:val="0008705F"/>
    <w:rsid w:val="000906C0"/>
    <w:rsid w:val="00094A9C"/>
    <w:rsid w:val="00095793"/>
    <w:rsid w:val="00096830"/>
    <w:rsid w:val="00097549"/>
    <w:rsid w:val="000A3169"/>
    <w:rsid w:val="000A338F"/>
    <w:rsid w:val="000A4A43"/>
    <w:rsid w:val="000A50C1"/>
    <w:rsid w:val="000A7157"/>
    <w:rsid w:val="000A7A15"/>
    <w:rsid w:val="000B3E5A"/>
    <w:rsid w:val="000B7A59"/>
    <w:rsid w:val="000C022D"/>
    <w:rsid w:val="000C188E"/>
    <w:rsid w:val="000C2E91"/>
    <w:rsid w:val="000D0498"/>
    <w:rsid w:val="000D0A66"/>
    <w:rsid w:val="000D1D94"/>
    <w:rsid w:val="000D3948"/>
    <w:rsid w:val="000D494D"/>
    <w:rsid w:val="000D5888"/>
    <w:rsid w:val="000D5BED"/>
    <w:rsid w:val="000E0C19"/>
    <w:rsid w:val="000E67AC"/>
    <w:rsid w:val="000E7E8D"/>
    <w:rsid w:val="000F1799"/>
    <w:rsid w:val="000F52B7"/>
    <w:rsid w:val="00103504"/>
    <w:rsid w:val="00105D6A"/>
    <w:rsid w:val="00107400"/>
    <w:rsid w:val="00121F5B"/>
    <w:rsid w:val="00131B76"/>
    <w:rsid w:val="001333CE"/>
    <w:rsid w:val="0013623B"/>
    <w:rsid w:val="00137536"/>
    <w:rsid w:val="001513FB"/>
    <w:rsid w:val="0015457B"/>
    <w:rsid w:val="00155284"/>
    <w:rsid w:val="001561EA"/>
    <w:rsid w:val="00156E0F"/>
    <w:rsid w:val="00157816"/>
    <w:rsid w:val="00160EF5"/>
    <w:rsid w:val="00162EB6"/>
    <w:rsid w:val="00165781"/>
    <w:rsid w:val="00167064"/>
    <w:rsid w:val="00170C43"/>
    <w:rsid w:val="00181270"/>
    <w:rsid w:val="001814FC"/>
    <w:rsid w:val="001831CF"/>
    <w:rsid w:val="00185FF0"/>
    <w:rsid w:val="001914DA"/>
    <w:rsid w:val="001B112A"/>
    <w:rsid w:val="001B3C40"/>
    <w:rsid w:val="001B4A67"/>
    <w:rsid w:val="001B5246"/>
    <w:rsid w:val="001B5BA4"/>
    <w:rsid w:val="001C0457"/>
    <w:rsid w:val="001C1A70"/>
    <w:rsid w:val="001C24BD"/>
    <w:rsid w:val="001C575A"/>
    <w:rsid w:val="001C6F44"/>
    <w:rsid w:val="001D0E9E"/>
    <w:rsid w:val="001D20F5"/>
    <w:rsid w:val="001D5871"/>
    <w:rsid w:val="001E062C"/>
    <w:rsid w:val="001E4D2A"/>
    <w:rsid w:val="001E4D61"/>
    <w:rsid w:val="001E7CA2"/>
    <w:rsid w:val="001F15DB"/>
    <w:rsid w:val="001F1AAB"/>
    <w:rsid w:val="001F2983"/>
    <w:rsid w:val="001F46E4"/>
    <w:rsid w:val="001F6868"/>
    <w:rsid w:val="00200818"/>
    <w:rsid w:val="002011B7"/>
    <w:rsid w:val="00205447"/>
    <w:rsid w:val="00205C98"/>
    <w:rsid w:val="00205D45"/>
    <w:rsid w:val="00213F5C"/>
    <w:rsid w:val="00223BA7"/>
    <w:rsid w:val="00237E74"/>
    <w:rsid w:val="00245E60"/>
    <w:rsid w:val="0024707A"/>
    <w:rsid w:val="002535D4"/>
    <w:rsid w:val="0025650E"/>
    <w:rsid w:val="00261359"/>
    <w:rsid w:val="002706A7"/>
    <w:rsid w:val="002810BF"/>
    <w:rsid w:val="00281C8A"/>
    <w:rsid w:val="002B1665"/>
    <w:rsid w:val="002B1A69"/>
    <w:rsid w:val="002B2670"/>
    <w:rsid w:val="002C130B"/>
    <w:rsid w:val="002C478F"/>
    <w:rsid w:val="002C7B9B"/>
    <w:rsid w:val="002D4615"/>
    <w:rsid w:val="002E022A"/>
    <w:rsid w:val="002E08DE"/>
    <w:rsid w:val="002E0F03"/>
    <w:rsid w:val="002E234C"/>
    <w:rsid w:val="002E2807"/>
    <w:rsid w:val="002E30D7"/>
    <w:rsid w:val="002E6A6B"/>
    <w:rsid w:val="002F0245"/>
    <w:rsid w:val="002F5F35"/>
    <w:rsid w:val="002F7F7A"/>
    <w:rsid w:val="00302521"/>
    <w:rsid w:val="003038F8"/>
    <w:rsid w:val="00304EDF"/>
    <w:rsid w:val="0030543F"/>
    <w:rsid w:val="00305B26"/>
    <w:rsid w:val="00306306"/>
    <w:rsid w:val="00312840"/>
    <w:rsid w:val="00331322"/>
    <w:rsid w:val="00332EF3"/>
    <w:rsid w:val="0034335F"/>
    <w:rsid w:val="00343EA0"/>
    <w:rsid w:val="003528EB"/>
    <w:rsid w:val="00355221"/>
    <w:rsid w:val="003575F7"/>
    <w:rsid w:val="00363D94"/>
    <w:rsid w:val="003646C3"/>
    <w:rsid w:val="0036685C"/>
    <w:rsid w:val="00373303"/>
    <w:rsid w:val="00375F08"/>
    <w:rsid w:val="0037759B"/>
    <w:rsid w:val="00377DE3"/>
    <w:rsid w:val="00381BF2"/>
    <w:rsid w:val="00386C1E"/>
    <w:rsid w:val="003873BC"/>
    <w:rsid w:val="00387EB2"/>
    <w:rsid w:val="00395723"/>
    <w:rsid w:val="00396C14"/>
    <w:rsid w:val="003B0747"/>
    <w:rsid w:val="003B2120"/>
    <w:rsid w:val="003B4042"/>
    <w:rsid w:val="003C2494"/>
    <w:rsid w:val="003C34EF"/>
    <w:rsid w:val="003C4D10"/>
    <w:rsid w:val="003C5093"/>
    <w:rsid w:val="003D1A48"/>
    <w:rsid w:val="003D5AA1"/>
    <w:rsid w:val="003D5C12"/>
    <w:rsid w:val="003E3847"/>
    <w:rsid w:val="003E7197"/>
    <w:rsid w:val="003F2BDE"/>
    <w:rsid w:val="003F488F"/>
    <w:rsid w:val="003F4E6D"/>
    <w:rsid w:val="0040044E"/>
    <w:rsid w:val="0040123B"/>
    <w:rsid w:val="004073AE"/>
    <w:rsid w:val="0041580B"/>
    <w:rsid w:val="00417632"/>
    <w:rsid w:val="0042064F"/>
    <w:rsid w:val="00432F1C"/>
    <w:rsid w:val="00434050"/>
    <w:rsid w:val="004357C4"/>
    <w:rsid w:val="00440149"/>
    <w:rsid w:val="00450CA3"/>
    <w:rsid w:val="00451103"/>
    <w:rsid w:val="004526A7"/>
    <w:rsid w:val="00453220"/>
    <w:rsid w:val="00453AF3"/>
    <w:rsid w:val="00454FA4"/>
    <w:rsid w:val="0046340E"/>
    <w:rsid w:val="00470104"/>
    <w:rsid w:val="0047028F"/>
    <w:rsid w:val="0047106C"/>
    <w:rsid w:val="0047218F"/>
    <w:rsid w:val="004736A1"/>
    <w:rsid w:val="00475E11"/>
    <w:rsid w:val="004770CE"/>
    <w:rsid w:val="00477BEA"/>
    <w:rsid w:val="00483FD9"/>
    <w:rsid w:val="00484DB2"/>
    <w:rsid w:val="0048634C"/>
    <w:rsid w:val="00487FB2"/>
    <w:rsid w:val="00495332"/>
    <w:rsid w:val="00495636"/>
    <w:rsid w:val="004A197F"/>
    <w:rsid w:val="004A79B6"/>
    <w:rsid w:val="004B36F5"/>
    <w:rsid w:val="004B4BE6"/>
    <w:rsid w:val="004B6875"/>
    <w:rsid w:val="004B69F7"/>
    <w:rsid w:val="004C20CC"/>
    <w:rsid w:val="004C231B"/>
    <w:rsid w:val="004D4310"/>
    <w:rsid w:val="004E21C4"/>
    <w:rsid w:val="004F1F7C"/>
    <w:rsid w:val="004F49BE"/>
    <w:rsid w:val="004F6B3D"/>
    <w:rsid w:val="004F7D60"/>
    <w:rsid w:val="005013AB"/>
    <w:rsid w:val="00516C7C"/>
    <w:rsid w:val="005217F3"/>
    <w:rsid w:val="00522F7D"/>
    <w:rsid w:val="00523EED"/>
    <w:rsid w:val="00526C35"/>
    <w:rsid w:val="00530A09"/>
    <w:rsid w:val="005428E8"/>
    <w:rsid w:val="00545633"/>
    <w:rsid w:val="00552026"/>
    <w:rsid w:val="00552D51"/>
    <w:rsid w:val="00554C43"/>
    <w:rsid w:val="005627E0"/>
    <w:rsid w:val="005661B7"/>
    <w:rsid w:val="00567BFA"/>
    <w:rsid w:val="00567C0D"/>
    <w:rsid w:val="0057002E"/>
    <w:rsid w:val="00573EF1"/>
    <w:rsid w:val="00575746"/>
    <w:rsid w:val="00575F60"/>
    <w:rsid w:val="00576EEE"/>
    <w:rsid w:val="00581EB4"/>
    <w:rsid w:val="0058474F"/>
    <w:rsid w:val="00594A42"/>
    <w:rsid w:val="00594F2E"/>
    <w:rsid w:val="005A6936"/>
    <w:rsid w:val="005B129F"/>
    <w:rsid w:val="005B1D80"/>
    <w:rsid w:val="005B258B"/>
    <w:rsid w:val="005B2F90"/>
    <w:rsid w:val="005B55A5"/>
    <w:rsid w:val="005B7027"/>
    <w:rsid w:val="005C0CA1"/>
    <w:rsid w:val="005C1163"/>
    <w:rsid w:val="005C2C0C"/>
    <w:rsid w:val="005C33FD"/>
    <w:rsid w:val="005C4626"/>
    <w:rsid w:val="005C4746"/>
    <w:rsid w:val="005D0EDC"/>
    <w:rsid w:val="005D1344"/>
    <w:rsid w:val="005D2597"/>
    <w:rsid w:val="005E0D43"/>
    <w:rsid w:val="005E3FB3"/>
    <w:rsid w:val="005E5C81"/>
    <w:rsid w:val="005F0FB2"/>
    <w:rsid w:val="00604006"/>
    <w:rsid w:val="00605489"/>
    <w:rsid w:val="0060571D"/>
    <w:rsid w:val="00616F9D"/>
    <w:rsid w:val="00621AB4"/>
    <w:rsid w:val="00621B17"/>
    <w:rsid w:val="00624CE7"/>
    <w:rsid w:val="006266E3"/>
    <w:rsid w:val="006312AC"/>
    <w:rsid w:val="00633A3D"/>
    <w:rsid w:val="00634E74"/>
    <w:rsid w:val="00640A5D"/>
    <w:rsid w:val="00642427"/>
    <w:rsid w:val="0065000F"/>
    <w:rsid w:val="006500E4"/>
    <w:rsid w:val="006516FA"/>
    <w:rsid w:val="00657CBA"/>
    <w:rsid w:val="00666139"/>
    <w:rsid w:val="0067210F"/>
    <w:rsid w:val="006727ED"/>
    <w:rsid w:val="00674236"/>
    <w:rsid w:val="00680241"/>
    <w:rsid w:val="00685889"/>
    <w:rsid w:val="0069242A"/>
    <w:rsid w:val="00693013"/>
    <w:rsid w:val="006A0402"/>
    <w:rsid w:val="006A7B4C"/>
    <w:rsid w:val="006B24A2"/>
    <w:rsid w:val="006C032C"/>
    <w:rsid w:val="006C62DA"/>
    <w:rsid w:val="006C727E"/>
    <w:rsid w:val="006D07A1"/>
    <w:rsid w:val="006E075F"/>
    <w:rsid w:val="006E4C9C"/>
    <w:rsid w:val="006F00D0"/>
    <w:rsid w:val="0070341E"/>
    <w:rsid w:val="0070604B"/>
    <w:rsid w:val="00707EFF"/>
    <w:rsid w:val="00712F8A"/>
    <w:rsid w:val="00717ED6"/>
    <w:rsid w:val="00722116"/>
    <w:rsid w:val="00730F4F"/>
    <w:rsid w:val="00731E43"/>
    <w:rsid w:val="007345FE"/>
    <w:rsid w:val="00740BF5"/>
    <w:rsid w:val="00741770"/>
    <w:rsid w:val="00744145"/>
    <w:rsid w:val="00744897"/>
    <w:rsid w:val="00755483"/>
    <w:rsid w:val="00756F75"/>
    <w:rsid w:val="00760F41"/>
    <w:rsid w:val="0076186F"/>
    <w:rsid w:val="0076321E"/>
    <w:rsid w:val="007656BB"/>
    <w:rsid w:val="007731C8"/>
    <w:rsid w:val="00774114"/>
    <w:rsid w:val="007753A8"/>
    <w:rsid w:val="007804DB"/>
    <w:rsid w:val="00784663"/>
    <w:rsid w:val="0078485B"/>
    <w:rsid w:val="00785299"/>
    <w:rsid w:val="007856F1"/>
    <w:rsid w:val="0078610B"/>
    <w:rsid w:val="00786A18"/>
    <w:rsid w:val="00786A70"/>
    <w:rsid w:val="0079258B"/>
    <w:rsid w:val="007A403D"/>
    <w:rsid w:val="007B05C1"/>
    <w:rsid w:val="007B0625"/>
    <w:rsid w:val="007B1BF7"/>
    <w:rsid w:val="007C118E"/>
    <w:rsid w:val="007D4865"/>
    <w:rsid w:val="007D4885"/>
    <w:rsid w:val="007E1B9F"/>
    <w:rsid w:val="007E1CDD"/>
    <w:rsid w:val="007E32E6"/>
    <w:rsid w:val="007E4D38"/>
    <w:rsid w:val="007E7DB9"/>
    <w:rsid w:val="007F18D9"/>
    <w:rsid w:val="007F2886"/>
    <w:rsid w:val="008023C4"/>
    <w:rsid w:val="00804813"/>
    <w:rsid w:val="00805457"/>
    <w:rsid w:val="0081115F"/>
    <w:rsid w:val="00823388"/>
    <w:rsid w:val="00824C27"/>
    <w:rsid w:val="0082666A"/>
    <w:rsid w:val="00830129"/>
    <w:rsid w:val="00830272"/>
    <w:rsid w:val="0083103A"/>
    <w:rsid w:val="00832A29"/>
    <w:rsid w:val="00845494"/>
    <w:rsid w:val="00854863"/>
    <w:rsid w:val="0086047E"/>
    <w:rsid w:val="0086184D"/>
    <w:rsid w:val="008643C6"/>
    <w:rsid w:val="00864E38"/>
    <w:rsid w:val="00873E84"/>
    <w:rsid w:val="00876140"/>
    <w:rsid w:val="00876ECC"/>
    <w:rsid w:val="00886809"/>
    <w:rsid w:val="00886CC2"/>
    <w:rsid w:val="00894623"/>
    <w:rsid w:val="00896E25"/>
    <w:rsid w:val="00897AD4"/>
    <w:rsid w:val="008A4B07"/>
    <w:rsid w:val="008A7E00"/>
    <w:rsid w:val="008B1404"/>
    <w:rsid w:val="008B541A"/>
    <w:rsid w:val="008B686C"/>
    <w:rsid w:val="008B7CB9"/>
    <w:rsid w:val="008C62D1"/>
    <w:rsid w:val="008C687F"/>
    <w:rsid w:val="008D18C5"/>
    <w:rsid w:val="008D3183"/>
    <w:rsid w:val="008D472D"/>
    <w:rsid w:val="008E163E"/>
    <w:rsid w:val="008E1E53"/>
    <w:rsid w:val="008E419E"/>
    <w:rsid w:val="008E4AFF"/>
    <w:rsid w:val="008E5452"/>
    <w:rsid w:val="008E64A2"/>
    <w:rsid w:val="008F7E54"/>
    <w:rsid w:val="00901E2F"/>
    <w:rsid w:val="00904E52"/>
    <w:rsid w:val="00906882"/>
    <w:rsid w:val="00910412"/>
    <w:rsid w:val="00921EC6"/>
    <w:rsid w:val="009242D2"/>
    <w:rsid w:val="009253D7"/>
    <w:rsid w:val="0093142B"/>
    <w:rsid w:val="00931953"/>
    <w:rsid w:val="00936BA2"/>
    <w:rsid w:val="00940EB2"/>
    <w:rsid w:val="009415B6"/>
    <w:rsid w:val="00943629"/>
    <w:rsid w:val="009463AB"/>
    <w:rsid w:val="009509A1"/>
    <w:rsid w:val="009521A5"/>
    <w:rsid w:val="00962BF8"/>
    <w:rsid w:val="00963DB1"/>
    <w:rsid w:val="00972BD4"/>
    <w:rsid w:val="009734DC"/>
    <w:rsid w:val="0097485B"/>
    <w:rsid w:val="00975534"/>
    <w:rsid w:val="00976CCD"/>
    <w:rsid w:val="0098475E"/>
    <w:rsid w:val="00991E52"/>
    <w:rsid w:val="009958D4"/>
    <w:rsid w:val="009A1B97"/>
    <w:rsid w:val="009A2FCD"/>
    <w:rsid w:val="009A4529"/>
    <w:rsid w:val="009A49AF"/>
    <w:rsid w:val="009C2DE5"/>
    <w:rsid w:val="009D52B4"/>
    <w:rsid w:val="009D6348"/>
    <w:rsid w:val="009F36A7"/>
    <w:rsid w:val="00A01621"/>
    <w:rsid w:val="00A0284E"/>
    <w:rsid w:val="00A06C72"/>
    <w:rsid w:val="00A074FA"/>
    <w:rsid w:val="00A2030E"/>
    <w:rsid w:val="00A21160"/>
    <w:rsid w:val="00A34562"/>
    <w:rsid w:val="00A3493A"/>
    <w:rsid w:val="00A401DA"/>
    <w:rsid w:val="00A474AF"/>
    <w:rsid w:val="00A5215C"/>
    <w:rsid w:val="00A60B6F"/>
    <w:rsid w:val="00A61B89"/>
    <w:rsid w:val="00A647FB"/>
    <w:rsid w:val="00A6710F"/>
    <w:rsid w:val="00A701FF"/>
    <w:rsid w:val="00A73657"/>
    <w:rsid w:val="00A73DF1"/>
    <w:rsid w:val="00A85A49"/>
    <w:rsid w:val="00A860B2"/>
    <w:rsid w:val="00A950FE"/>
    <w:rsid w:val="00A95A7E"/>
    <w:rsid w:val="00AA471D"/>
    <w:rsid w:val="00AA4B81"/>
    <w:rsid w:val="00AB699E"/>
    <w:rsid w:val="00AC3717"/>
    <w:rsid w:val="00AC3897"/>
    <w:rsid w:val="00AD07AF"/>
    <w:rsid w:val="00AD35E8"/>
    <w:rsid w:val="00AD39E8"/>
    <w:rsid w:val="00AD3AAA"/>
    <w:rsid w:val="00AE042A"/>
    <w:rsid w:val="00AE145D"/>
    <w:rsid w:val="00AF08C8"/>
    <w:rsid w:val="00B0247E"/>
    <w:rsid w:val="00B104EA"/>
    <w:rsid w:val="00B14186"/>
    <w:rsid w:val="00B22249"/>
    <w:rsid w:val="00B37493"/>
    <w:rsid w:val="00B43BE9"/>
    <w:rsid w:val="00B43E68"/>
    <w:rsid w:val="00B453D2"/>
    <w:rsid w:val="00B46932"/>
    <w:rsid w:val="00B46ED0"/>
    <w:rsid w:val="00B52A87"/>
    <w:rsid w:val="00B5674B"/>
    <w:rsid w:val="00B573F1"/>
    <w:rsid w:val="00B626EC"/>
    <w:rsid w:val="00B643EC"/>
    <w:rsid w:val="00B64953"/>
    <w:rsid w:val="00B704E7"/>
    <w:rsid w:val="00B7258A"/>
    <w:rsid w:val="00B80558"/>
    <w:rsid w:val="00B83F49"/>
    <w:rsid w:val="00B92596"/>
    <w:rsid w:val="00BA06CF"/>
    <w:rsid w:val="00BA5CBA"/>
    <w:rsid w:val="00BA66F1"/>
    <w:rsid w:val="00BA6F7C"/>
    <w:rsid w:val="00BC1801"/>
    <w:rsid w:val="00BC6610"/>
    <w:rsid w:val="00BE123E"/>
    <w:rsid w:val="00BE4663"/>
    <w:rsid w:val="00BE5BA9"/>
    <w:rsid w:val="00BF0581"/>
    <w:rsid w:val="00BF0A96"/>
    <w:rsid w:val="00BF0BA6"/>
    <w:rsid w:val="00BF52F9"/>
    <w:rsid w:val="00C02398"/>
    <w:rsid w:val="00C0620E"/>
    <w:rsid w:val="00C0699A"/>
    <w:rsid w:val="00C24B9E"/>
    <w:rsid w:val="00C31B1C"/>
    <w:rsid w:val="00C3213E"/>
    <w:rsid w:val="00C3215D"/>
    <w:rsid w:val="00C331A6"/>
    <w:rsid w:val="00C40879"/>
    <w:rsid w:val="00C4275E"/>
    <w:rsid w:val="00C4563A"/>
    <w:rsid w:val="00C4696F"/>
    <w:rsid w:val="00C50CE7"/>
    <w:rsid w:val="00C56DBF"/>
    <w:rsid w:val="00C579C9"/>
    <w:rsid w:val="00C615DE"/>
    <w:rsid w:val="00C622B6"/>
    <w:rsid w:val="00C630BF"/>
    <w:rsid w:val="00C6318B"/>
    <w:rsid w:val="00C7208E"/>
    <w:rsid w:val="00C72A0E"/>
    <w:rsid w:val="00C7394B"/>
    <w:rsid w:val="00C7640F"/>
    <w:rsid w:val="00C81F69"/>
    <w:rsid w:val="00C83174"/>
    <w:rsid w:val="00C85C74"/>
    <w:rsid w:val="00C94669"/>
    <w:rsid w:val="00C95C0F"/>
    <w:rsid w:val="00CA0000"/>
    <w:rsid w:val="00CA1593"/>
    <w:rsid w:val="00CB19E0"/>
    <w:rsid w:val="00CB57EE"/>
    <w:rsid w:val="00CC0069"/>
    <w:rsid w:val="00CC1267"/>
    <w:rsid w:val="00CC3FDA"/>
    <w:rsid w:val="00CC4539"/>
    <w:rsid w:val="00CC4857"/>
    <w:rsid w:val="00CC610F"/>
    <w:rsid w:val="00CD1ED8"/>
    <w:rsid w:val="00CD5AF7"/>
    <w:rsid w:val="00CD71F3"/>
    <w:rsid w:val="00CE0641"/>
    <w:rsid w:val="00CE347C"/>
    <w:rsid w:val="00CE40BB"/>
    <w:rsid w:val="00CE5178"/>
    <w:rsid w:val="00CF5C60"/>
    <w:rsid w:val="00CF6127"/>
    <w:rsid w:val="00D017F6"/>
    <w:rsid w:val="00D032B4"/>
    <w:rsid w:val="00D07448"/>
    <w:rsid w:val="00D13789"/>
    <w:rsid w:val="00D138E0"/>
    <w:rsid w:val="00D15967"/>
    <w:rsid w:val="00D163E0"/>
    <w:rsid w:val="00D164AF"/>
    <w:rsid w:val="00D20AF1"/>
    <w:rsid w:val="00D2251A"/>
    <w:rsid w:val="00D236EF"/>
    <w:rsid w:val="00D35016"/>
    <w:rsid w:val="00D35C00"/>
    <w:rsid w:val="00D41717"/>
    <w:rsid w:val="00D43786"/>
    <w:rsid w:val="00D53236"/>
    <w:rsid w:val="00D53F24"/>
    <w:rsid w:val="00D54C3F"/>
    <w:rsid w:val="00D564A2"/>
    <w:rsid w:val="00D61B0B"/>
    <w:rsid w:val="00D6205D"/>
    <w:rsid w:val="00D62518"/>
    <w:rsid w:val="00D62B5C"/>
    <w:rsid w:val="00D62F42"/>
    <w:rsid w:val="00D71569"/>
    <w:rsid w:val="00D71A9B"/>
    <w:rsid w:val="00D75692"/>
    <w:rsid w:val="00D82D45"/>
    <w:rsid w:val="00D8496B"/>
    <w:rsid w:val="00D863B6"/>
    <w:rsid w:val="00D905BE"/>
    <w:rsid w:val="00D92BC7"/>
    <w:rsid w:val="00D943AE"/>
    <w:rsid w:val="00D9542B"/>
    <w:rsid w:val="00DA13DC"/>
    <w:rsid w:val="00DB2140"/>
    <w:rsid w:val="00DC0D9D"/>
    <w:rsid w:val="00DC303F"/>
    <w:rsid w:val="00DC42AA"/>
    <w:rsid w:val="00DC4652"/>
    <w:rsid w:val="00DC6392"/>
    <w:rsid w:val="00DD7807"/>
    <w:rsid w:val="00DE0B81"/>
    <w:rsid w:val="00DE4179"/>
    <w:rsid w:val="00DF6E2F"/>
    <w:rsid w:val="00E05729"/>
    <w:rsid w:val="00E10AEC"/>
    <w:rsid w:val="00E11AF4"/>
    <w:rsid w:val="00E141EA"/>
    <w:rsid w:val="00E20857"/>
    <w:rsid w:val="00E21A4A"/>
    <w:rsid w:val="00E27D1F"/>
    <w:rsid w:val="00E3342E"/>
    <w:rsid w:val="00E346FD"/>
    <w:rsid w:val="00E35C39"/>
    <w:rsid w:val="00E35E17"/>
    <w:rsid w:val="00E51EA5"/>
    <w:rsid w:val="00E60EFC"/>
    <w:rsid w:val="00E6283E"/>
    <w:rsid w:val="00E6363B"/>
    <w:rsid w:val="00E70115"/>
    <w:rsid w:val="00E74A65"/>
    <w:rsid w:val="00E7520E"/>
    <w:rsid w:val="00E81DFD"/>
    <w:rsid w:val="00E87488"/>
    <w:rsid w:val="00E874FE"/>
    <w:rsid w:val="00EA124B"/>
    <w:rsid w:val="00EA2F03"/>
    <w:rsid w:val="00EA37BE"/>
    <w:rsid w:val="00EA4388"/>
    <w:rsid w:val="00EB1D1C"/>
    <w:rsid w:val="00EB2205"/>
    <w:rsid w:val="00EB503F"/>
    <w:rsid w:val="00EC5C2F"/>
    <w:rsid w:val="00EC6404"/>
    <w:rsid w:val="00EE3CB2"/>
    <w:rsid w:val="00EE4D4B"/>
    <w:rsid w:val="00F01670"/>
    <w:rsid w:val="00F03DBD"/>
    <w:rsid w:val="00F05CB3"/>
    <w:rsid w:val="00F1044C"/>
    <w:rsid w:val="00F110D1"/>
    <w:rsid w:val="00F16455"/>
    <w:rsid w:val="00F1686A"/>
    <w:rsid w:val="00F24F14"/>
    <w:rsid w:val="00F257C7"/>
    <w:rsid w:val="00F26F6D"/>
    <w:rsid w:val="00F306CF"/>
    <w:rsid w:val="00F3136B"/>
    <w:rsid w:val="00F3731B"/>
    <w:rsid w:val="00F42179"/>
    <w:rsid w:val="00F4246B"/>
    <w:rsid w:val="00F4464F"/>
    <w:rsid w:val="00F5009A"/>
    <w:rsid w:val="00F51490"/>
    <w:rsid w:val="00F529AD"/>
    <w:rsid w:val="00F53566"/>
    <w:rsid w:val="00F56A4F"/>
    <w:rsid w:val="00F57FCB"/>
    <w:rsid w:val="00F71C20"/>
    <w:rsid w:val="00F7325D"/>
    <w:rsid w:val="00F742FA"/>
    <w:rsid w:val="00F75307"/>
    <w:rsid w:val="00F76CC4"/>
    <w:rsid w:val="00F7758D"/>
    <w:rsid w:val="00F83115"/>
    <w:rsid w:val="00F836F3"/>
    <w:rsid w:val="00F867B3"/>
    <w:rsid w:val="00F92FDC"/>
    <w:rsid w:val="00FA209E"/>
    <w:rsid w:val="00FA3666"/>
    <w:rsid w:val="00FA664C"/>
    <w:rsid w:val="00FB0FC5"/>
    <w:rsid w:val="00FB29AC"/>
    <w:rsid w:val="00FC54F1"/>
    <w:rsid w:val="00FC6E0C"/>
    <w:rsid w:val="00FD494E"/>
    <w:rsid w:val="00FD7B4B"/>
    <w:rsid w:val="00FE06D7"/>
    <w:rsid w:val="00FE459A"/>
    <w:rsid w:val="00FE74E3"/>
    <w:rsid w:val="00FE7639"/>
    <w:rsid w:val="00FF0704"/>
    <w:rsid w:val="00FF350E"/>
  </w:rsids>
  <m:mathPr>
    <m:mathFont m:val="Cambria Math"/>
    <m:brkBin m:val="before"/>
    <m:brkBinSub m:val="--"/>
    <m:smallFrac m:val="0"/>
    <m:dispDef/>
    <m:lMargin m:val="0"/>
    <m:rMargin m:val="0"/>
    <m:defJc m:val="centerGroup"/>
    <m:wrapIndent m:val="1440"/>
    <m:intLim m:val="subSup"/>
    <m:naryLim m:val="undOvr"/>
  </m:mathPr>
  <w:themeFontLang w:val="uk-UA"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6FFD2"/>
  <w15:chartTrackingRefBased/>
  <w15:docId w15:val="{04711374-7E1B-497D-9812-E8E22C33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D8496B"/>
    <w:pPr>
      <w:keepNext/>
      <w:keepLines/>
      <w:spacing w:before="240" w:after="0" w:line="276" w:lineRule="auto"/>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6C72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96B"/>
    <w:rPr>
      <w:rFonts w:ascii="Cambria" w:eastAsia="Cambria" w:hAnsi="Cambria" w:cs="Cambria"/>
      <w:color w:val="366091"/>
      <w:sz w:val="32"/>
      <w:szCs w:val="32"/>
      <w:lang w:eastAsia="ru-RU"/>
    </w:rPr>
  </w:style>
  <w:style w:type="character" w:styleId="a3">
    <w:name w:val="annotation reference"/>
    <w:basedOn w:val="a0"/>
    <w:uiPriority w:val="99"/>
    <w:semiHidden/>
    <w:unhideWhenUsed/>
    <w:rsid w:val="00657CBA"/>
    <w:rPr>
      <w:sz w:val="16"/>
      <w:szCs w:val="16"/>
    </w:rPr>
  </w:style>
  <w:style w:type="paragraph" w:styleId="a4">
    <w:name w:val="annotation text"/>
    <w:basedOn w:val="a"/>
    <w:link w:val="a5"/>
    <w:uiPriority w:val="99"/>
    <w:semiHidden/>
    <w:unhideWhenUsed/>
    <w:rsid w:val="00657CBA"/>
    <w:pPr>
      <w:spacing w:line="240" w:lineRule="auto"/>
    </w:pPr>
    <w:rPr>
      <w:sz w:val="20"/>
      <w:szCs w:val="20"/>
    </w:rPr>
  </w:style>
  <w:style w:type="character" w:customStyle="1" w:styleId="a5">
    <w:name w:val="Текст примечания Знак"/>
    <w:basedOn w:val="a0"/>
    <w:link w:val="a4"/>
    <w:uiPriority w:val="99"/>
    <w:semiHidden/>
    <w:rsid w:val="00657CBA"/>
    <w:rPr>
      <w:sz w:val="20"/>
      <w:szCs w:val="20"/>
    </w:rPr>
  </w:style>
  <w:style w:type="paragraph" w:styleId="a6">
    <w:name w:val="annotation subject"/>
    <w:basedOn w:val="a4"/>
    <w:next w:val="a4"/>
    <w:link w:val="a7"/>
    <w:uiPriority w:val="99"/>
    <w:semiHidden/>
    <w:unhideWhenUsed/>
    <w:rsid w:val="00657CBA"/>
    <w:rPr>
      <w:b/>
      <w:bCs/>
    </w:rPr>
  </w:style>
  <w:style w:type="character" w:customStyle="1" w:styleId="a7">
    <w:name w:val="Тема примечания Знак"/>
    <w:basedOn w:val="a5"/>
    <w:link w:val="a6"/>
    <w:uiPriority w:val="99"/>
    <w:semiHidden/>
    <w:rsid w:val="00657CBA"/>
    <w:rPr>
      <w:b/>
      <w:bCs/>
      <w:sz w:val="20"/>
      <w:szCs w:val="20"/>
    </w:rPr>
  </w:style>
  <w:style w:type="paragraph" w:styleId="a8">
    <w:name w:val="Balloon Text"/>
    <w:basedOn w:val="a"/>
    <w:link w:val="a9"/>
    <w:uiPriority w:val="99"/>
    <w:semiHidden/>
    <w:unhideWhenUsed/>
    <w:rsid w:val="00657C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CBA"/>
    <w:rPr>
      <w:rFonts w:ascii="Segoe UI" w:hAnsi="Segoe UI" w:cs="Segoe UI"/>
      <w:sz w:val="18"/>
      <w:szCs w:val="18"/>
    </w:rPr>
  </w:style>
  <w:style w:type="paragraph" w:styleId="aa">
    <w:name w:val="Revision"/>
    <w:hidden/>
    <w:uiPriority w:val="99"/>
    <w:semiHidden/>
    <w:rsid w:val="00657CBA"/>
    <w:pPr>
      <w:spacing w:after="0" w:line="240" w:lineRule="auto"/>
    </w:pPr>
  </w:style>
  <w:style w:type="paragraph" w:styleId="ab">
    <w:name w:val="header"/>
    <w:basedOn w:val="a"/>
    <w:link w:val="ac"/>
    <w:uiPriority w:val="99"/>
    <w:unhideWhenUsed/>
    <w:rsid w:val="004A197F"/>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4A197F"/>
  </w:style>
  <w:style w:type="paragraph" w:styleId="ad">
    <w:name w:val="footer"/>
    <w:basedOn w:val="a"/>
    <w:link w:val="ae"/>
    <w:uiPriority w:val="99"/>
    <w:unhideWhenUsed/>
    <w:rsid w:val="004A197F"/>
    <w:pPr>
      <w:tabs>
        <w:tab w:val="center" w:pos="4819"/>
        <w:tab w:val="right" w:pos="9639"/>
      </w:tabs>
      <w:spacing w:after="0" w:line="240" w:lineRule="auto"/>
    </w:pPr>
  </w:style>
  <w:style w:type="character" w:customStyle="1" w:styleId="ae">
    <w:name w:val="Нижний колонтитул Знак"/>
    <w:basedOn w:val="a0"/>
    <w:link w:val="ad"/>
    <w:uiPriority w:val="99"/>
    <w:rsid w:val="004A197F"/>
  </w:style>
  <w:style w:type="paragraph" w:styleId="af">
    <w:name w:val="Normal (Web)"/>
    <w:basedOn w:val="a"/>
    <w:uiPriority w:val="99"/>
    <w:unhideWhenUsed/>
    <w:rsid w:val="00633A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633A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rsid w:val="008E1E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8E1E53"/>
  </w:style>
  <w:style w:type="paragraph" w:customStyle="1" w:styleId="rvps15">
    <w:name w:val="rvps15"/>
    <w:basedOn w:val="a"/>
    <w:rsid w:val="008E1E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6C727E"/>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CC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CC1267"/>
    <w:rPr>
      <w:rFonts w:ascii="Courier New" w:eastAsia="Times New Roman" w:hAnsi="Courier New" w:cs="Courier New"/>
      <w:sz w:val="20"/>
      <w:szCs w:val="20"/>
      <w:lang w:eastAsia="uk-UA"/>
    </w:rPr>
  </w:style>
  <w:style w:type="paragraph" w:styleId="af0">
    <w:name w:val="List Paragraph"/>
    <w:basedOn w:val="a"/>
    <w:uiPriority w:val="34"/>
    <w:qFormat/>
    <w:rsid w:val="00B4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49604">
      <w:bodyDiv w:val="1"/>
      <w:marLeft w:val="0"/>
      <w:marRight w:val="0"/>
      <w:marTop w:val="0"/>
      <w:marBottom w:val="0"/>
      <w:divBdr>
        <w:top w:val="none" w:sz="0" w:space="0" w:color="auto"/>
        <w:left w:val="none" w:sz="0" w:space="0" w:color="auto"/>
        <w:bottom w:val="none" w:sz="0" w:space="0" w:color="auto"/>
        <w:right w:val="none" w:sz="0" w:space="0" w:color="auto"/>
      </w:divBdr>
    </w:div>
    <w:div w:id="302582892">
      <w:bodyDiv w:val="1"/>
      <w:marLeft w:val="0"/>
      <w:marRight w:val="0"/>
      <w:marTop w:val="0"/>
      <w:marBottom w:val="0"/>
      <w:divBdr>
        <w:top w:val="none" w:sz="0" w:space="0" w:color="auto"/>
        <w:left w:val="none" w:sz="0" w:space="0" w:color="auto"/>
        <w:bottom w:val="none" w:sz="0" w:space="0" w:color="auto"/>
        <w:right w:val="none" w:sz="0" w:space="0" w:color="auto"/>
      </w:divBdr>
    </w:div>
    <w:div w:id="645865582">
      <w:bodyDiv w:val="1"/>
      <w:marLeft w:val="0"/>
      <w:marRight w:val="0"/>
      <w:marTop w:val="0"/>
      <w:marBottom w:val="0"/>
      <w:divBdr>
        <w:top w:val="none" w:sz="0" w:space="0" w:color="auto"/>
        <w:left w:val="none" w:sz="0" w:space="0" w:color="auto"/>
        <w:bottom w:val="none" w:sz="0" w:space="0" w:color="auto"/>
        <w:right w:val="none" w:sz="0" w:space="0" w:color="auto"/>
      </w:divBdr>
    </w:div>
    <w:div w:id="860775397">
      <w:bodyDiv w:val="1"/>
      <w:marLeft w:val="0"/>
      <w:marRight w:val="0"/>
      <w:marTop w:val="0"/>
      <w:marBottom w:val="0"/>
      <w:divBdr>
        <w:top w:val="none" w:sz="0" w:space="0" w:color="auto"/>
        <w:left w:val="none" w:sz="0" w:space="0" w:color="auto"/>
        <w:bottom w:val="none" w:sz="0" w:space="0" w:color="auto"/>
        <w:right w:val="none" w:sz="0" w:space="0" w:color="auto"/>
      </w:divBdr>
    </w:div>
    <w:div w:id="1299459576">
      <w:bodyDiv w:val="1"/>
      <w:marLeft w:val="0"/>
      <w:marRight w:val="0"/>
      <w:marTop w:val="0"/>
      <w:marBottom w:val="0"/>
      <w:divBdr>
        <w:top w:val="none" w:sz="0" w:space="0" w:color="auto"/>
        <w:left w:val="none" w:sz="0" w:space="0" w:color="auto"/>
        <w:bottom w:val="none" w:sz="0" w:space="0" w:color="auto"/>
        <w:right w:val="none" w:sz="0" w:space="0" w:color="auto"/>
      </w:divBdr>
    </w:div>
    <w:div w:id="1385641564">
      <w:bodyDiv w:val="1"/>
      <w:marLeft w:val="0"/>
      <w:marRight w:val="0"/>
      <w:marTop w:val="0"/>
      <w:marBottom w:val="0"/>
      <w:divBdr>
        <w:top w:val="none" w:sz="0" w:space="0" w:color="auto"/>
        <w:left w:val="none" w:sz="0" w:space="0" w:color="auto"/>
        <w:bottom w:val="none" w:sz="0" w:space="0" w:color="auto"/>
        <w:right w:val="none" w:sz="0" w:space="0" w:color="auto"/>
      </w:divBdr>
    </w:div>
    <w:div w:id="1403722233">
      <w:bodyDiv w:val="1"/>
      <w:marLeft w:val="0"/>
      <w:marRight w:val="0"/>
      <w:marTop w:val="0"/>
      <w:marBottom w:val="0"/>
      <w:divBdr>
        <w:top w:val="none" w:sz="0" w:space="0" w:color="auto"/>
        <w:left w:val="none" w:sz="0" w:space="0" w:color="auto"/>
        <w:bottom w:val="none" w:sz="0" w:space="0" w:color="auto"/>
        <w:right w:val="none" w:sz="0" w:space="0" w:color="auto"/>
      </w:divBdr>
    </w:div>
    <w:div w:id="1628587512">
      <w:bodyDiv w:val="1"/>
      <w:marLeft w:val="0"/>
      <w:marRight w:val="0"/>
      <w:marTop w:val="0"/>
      <w:marBottom w:val="0"/>
      <w:divBdr>
        <w:top w:val="none" w:sz="0" w:space="0" w:color="auto"/>
        <w:left w:val="none" w:sz="0" w:space="0" w:color="auto"/>
        <w:bottom w:val="none" w:sz="0" w:space="0" w:color="auto"/>
        <w:right w:val="none" w:sz="0" w:space="0" w:color="auto"/>
      </w:divBdr>
    </w:div>
    <w:div w:id="1645155860">
      <w:bodyDiv w:val="1"/>
      <w:marLeft w:val="0"/>
      <w:marRight w:val="0"/>
      <w:marTop w:val="0"/>
      <w:marBottom w:val="0"/>
      <w:divBdr>
        <w:top w:val="none" w:sz="0" w:space="0" w:color="auto"/>
        <w:left w:val="none" w:sz="0" w:space="0" w:color="auto"/>
        <w:bottom w:val="none" w:sz="0" w:space="0" w:color="auto"/>
        <w:right w:val="none" w:sz="0" w:space="0" w:color="auto"/>
      </w:divBdr>
    </w:div>
    <w:div w:id="1735422129">
      <w:bodyDiv w:val="1"/>
      <w:marLeft w:val="0"/>
      <w:marRight w:val="0"/>
      <w:marTop w:val="0"/>
      <w:marBottom w:val="0"/>
      <w:divBdr>
        <w:top w:val="none" w:sz="0" w:space="0" w:color="auto"/>
        <w:left w:val="none" w:sz="0" w:space="0" w:color="auto"/>
        <w:bottom w:val="none" w:sz="0" w:space="0" w:color="auto"/>
        <w:right w:val="none" w:sz="0" w:space="0" w:color="auto"/>
      </w:divBdr>
    </w:div>
    <w:div w:id="1804929382">
      <w:bodyDiv w:val="1"/>
      <w:marLeft w:val="0"/>
      <w:marRight w:val="0"/>
      <w:marTop w:val="0"/>
      <w:marBottom w:val="0"/>
      <w:divBdr>
        <w:top w:val="none" w:sz="0" w:space="0" w:color="auto"/>
        <w:left w:val="none" w:sz="0" w:space="0" w:color="auto"/>
        <w:bottom w:val="none" w:sz="0" w:space="0" w:color="auto"/>
        <w:right w:val="none" w:sz="0" w:space="0" w:color="auto"/>
      </w:divBdr>
      <w:divsChild>
        <w:div w:id="608124401">
          <w:marLeft w:val="0"/>
          <w:marRight w:val="0"/>
          <w:marTop w:val="0"/>
          <w:marBottom w:val="150"/>
          <w:divBdr>
            <w:top w:val="none" w:sz="0" w:space="0" w:color="auto"/>
            <w:left w:val="none" w:sz="0" w:space="0" w:color="auto"/>
            <w:bottom w:val="none" w:sz="0" w:space="0" w:color="auto"/>
            <w:right w:val="none" w:sz="0" w:space="0" w:color="auto"/>
          </w:divBdr>
        </w:div>
      </w:divsChild>
    </w:div>
    <w:div w:id="1859544720">
      <w:bodyDiv w:val="1"/>
      <w:marLeft w:val="0"/>
      <w:marRight w:val="0"/>
      <w:marTop w:val="0"/>
      <w:marBottom w:val="0"/>
      <w:divBdr>
        <w:top w:val="none" w:sz="0" w:space="0" w:color="auto"/>
        <w:left w:val="none" w:sz="0" w:space="0" w:color="auto"/>
        <w:bottom w:val="none" w:sz="0" w:space="0" w:color="auto"/>
        <w:right w:val="none" w:sz="0" w:space="0" w:color="auto"/>
      </w:divBdr>
      <w:divsChild>
        <w:div w:id="1305625207">
          <w:marLeft w:val="0"/>
          <w:marRight w:val="0"/>
          <w:marTop w:val="0"/>
          <w:marBottom w:val="150"/>
          <w:divBdr>
            <w:top w:val="none" w:sz="0" w:space="0" w:color="auto"/>
            <w:left w:val="none" w:sz="0" w:space="0" w:color="auto"/>
            <w:bottom w:val="none" w:sz="0" w:space="0" w:color="auto"/>
            <w:right w:val="none" w:sz="0" w:space="0" w:color="auto"/>
          </w:divBdr>
        </w:div>
      </w:divsChild>
    </w:div>
    <w:div w:id="19681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5654-9899-4631-A4F1-BCBF4FCD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37513</Words>
  <Characters>21383</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Олійник Наталія Іванівна</dc:creator>
  <cp:keywords/>
  <dc:description/>
  <cp:lastModifiedBy>Александров Сергій Васильович</cp:lastModifiedBy>
  <cp:revision>2</cp:revision>
  <cp:lastPrinted>2020-12-03T12:57:00Z</cp:lastPrinted>
  <dcterms:created xsi:type="dcterms:W3CDTF">2021-04-14T10:16:00Z</dcterms:created>
  <dcterms:modified xsi:type="dcterms:W3CDTF">2021-04-14T10:16:00Z</dcterms:modified>
</cp:coreProperties>
</file>