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49073" w14:textId="77777777" w:rsidR="004617F4" w:rsidRPr="00E458FB" w:rsidRDefault="004617F4" w:rsidP="00870A8B">
      <w:pPr>
        <w:ind w:left="5670" w:firstLine="0"/>
      </w:pPr>
      <w:bookmarkStart w:id="0" w:name="_GoBack"/>
      <w:bookmarkEnd w:id="0"/>
      <w:r w:rsidRPr="00E458FB">
        <w:t xml:space="preserve">Додаток </w:t>
      </w:r>
      <w:r>
        <w:t>1</w:t>
      </w:r>
      <w:r w:rsidR="00DC6983">
        <w:t>1</w:t>
      </w:r>
    </w:p>
    <w:p w14:paraId="46966996" w14:textId="67460D09" w:rsidR="004617F4" w:rsidRPr="00E458FB" w:rsidRDefault="004617F4" w:rsidP="00870A8B">
      <w:pPr>
        <w:ind w:left="5670" w:firstLine="0"/>
        <w:rPr>
          <w:szCs w:val="28"/>
        </w:rPr>
      </w:pPr>
      <w:r w:rsidRPr="00E458FB">
        <w:rPr>
          <w:szCs w:val="28"/>
        </w:rPr>
        <w:t>до Правил надання послуг у морських портах України</w:t>
      </w:r>
      <w:r w:rsidR="00DC6983">
        <w:rPr>
          <w:szCs w:val="28"/>
        </w:rPr>
        <w:t xml:space="preserve"> (пункт </w:t>
      </w:r>
      <w:r w:rsidR="0078350B">
        <w:rPr>
          <w:szCs w:val="28"/>
        </w:rPr>
        <w:t>86</w:t>
      </w:r>
      <w:r w:rsidR="00DC6983">
        <w:rPr>
          <w:szCs w:val="28"/>
        </w:rPr>
        <w:t xml:space="preserve"> розділу </w:t>
      </w:r>
      <w:r w:rsidR="00DC6983" w:rsidRPr="00DC6983">
        <w:rPr>
          <w:szCs w:val="28"/>
        </w:rPr>
        <w:t>XVII</w:t>
      </w:r>
      <w:r w:rsidR="00DC6983">
        <w:rPr>
          <w:szCs w:val="28"/>
        </w:rPr>
        <w:t>)</w:t>
      </w:r>
    </w:p>
    <w:p w14:paraId="135D8938" w14:textId="77777777" w:rsidR="00CE1ADC" w:rsidRDefault="00CE1ADC" w:rsidP="00CE1ADC">
      <w:pPr>
        <w:rPr>
          <w:rFonts w:cs="Times New Roman"/>
        </w:rPr>
      </w:pPr>
    </w:p>
    <w:p w14:paraId="0665E823" w14:textId="77777777" w:rsidR="004617F4" w:rsidRPr="004617F4" w:rsidRDefault="004617F4" w:rsidP="004617F4">
      <w:pPr>
        <w:ind w:firstLine="0"/>
        <w:jc w:val="center"/>
        <w:rPr>
          <w:rFonts w:cs="Times New Roman"/>
          <w:b/>
        </w:rPr>
      </w:pPr>
      <w:r w:rsidRPr="004617F4">
        <w:rPr>
          <w:rFonts w:cs="Times New Roman"/>
          <w:b/>
        </w:rPr>
        <w:t>КЛАСИФІКАЦІЯ, ВИМОГИ ДО РОЗМІЩЕННЯ ТА РОЗДІЛЕННЯ ОКРЕМИХ ВИДІВ НАВАЛЮВАЛЬНИХ ВАНТАЖІВ</w:t>
      </w:r>
    </w:p>
    <w:p w14:paraId="0E874270" w14:textId="77777777" w:rsidR="004617F4" w:rsidRDefault="004617F4" w:rsidP="00CE1ADC">
      <w:pPr>
        <w:autoSpaceDE w:val="0"/>
        <w:autoSpaceDN w:val="0"/>
        <w:adjustRightInd w:val="0"/>
        <w:ind w:left="360"/>
        <w:jc w:val="center"/>
        <w:rPr>
          <w:rFonts w:cs="Times New Roman"/>
          <w:b/>
          <w:szCs w:val="28"/>
        </w:rPr>
      </w:pPr>
    </w:p>
    <w:p w14:paraId="760C6D3E" w14:textId="77777777" w:rsidR="00CE1ADC" w:rsidRPr="00EB57BD" w:rsidRDefault="00CE1ADC" w:rsidP="00870A8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u w:val="single"/>
          <w:shd w:val="clear" w:color="auto" w:fill="FFFFFF"/>
        </w:rPr>
      </w:pPr>
      <w:r w:rsidRPr="00EB57BD">
        <w:rPr>
          <w:rFonts w:cs="Times New Roman"/>
          <w:b/>
          <w:szCs w:val="28"/>
        </w:rPr>
        <w:t xml:space="preserve">І. </w:t>
      </w:r>
      <w:r w:rsidRPr="00EB57BD">
        <w:rPr>
          <w:rFonts w:cs="Times New Roman"/>
          <w:b/>
          <w:szCs w:val="28"/>
          <w:shd w:val="clear" w:color="auto" w:fill="FFFFFF"/>
        </w:rPr>
        <w:t>Вантажі, схильні до розрідження</w:t>
      </w:r>
    </w:p>
    <w:p w14:paraId="55C7EA52" w14:textId="77777777" w:rsidR="00CE1ADC" w:rsidRPr="00CE1ADC" w:rsidRDefault="00CE1ADC" w:rsidP="00CE1ADC">
      <w:pPr>
        <w:autoSpaceDE w:val="0"/>
        <w:autoSpaceDN w:val="0"/>
        <w:adjustRightInd w:val="0"/>
        <w:ind w:firstLine="540"/>
        <w:rPr>
          <w:rStyle w:val="tlid-translationtranslation"/>
          <w:rFonts w:cs="Times New Roman"/>
          <w:szCs w:val="28"/>
        </w:rPr>
      </w:pPr>
      <w:r w:rsidRPr="00CE1ADC">
        <w:rPr>
          <w:rStyle w:val="tlid-translationtranslation"/>
          <w:rFonts w:cs="Times New Roman"/>
          <w:szCs w:val="28"/>
        </w:rPr>
        <w:t xml:space="preserve">1. Умови виникнення небезпеки </w:t>
      </w:r>
    </w:p>
    <w:p w14:paraId="71751CEF" w14:textId="363FBD7E" w:rsidR="00A63E8D" w:rsidRDefault="00CE1ADC" w:rsidP="00CE1ADC">
      <w:pPr>
        <w:pStyle w:val="21"/>
        <w:shd w:val="clear" w:color="auto" w:fill="auto"/>
        <w:tabs>
          <w:tab w:val="left" w:pos="719"/>
        </w:tabs>
        <w:spacing w:line="240" w:lineRule="auto"/>
        <w:ind w:right="-5"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1.1. Вантажі групи А, що містять певну частку дрібних частинок і деяку кількість вологи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можуть розріджуватися під час перевезення, навіть якщо вони мають зчеплення і розштив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ов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ані. </w:t>
      </w:r>
    </w:p>
    <w:p w14:paraId="34E3F22A" w14:textId="5360DF75" w:rsidR="00CE1ADC" w:rsidRPr="00CE1ADC" w:rsidRDefault="00CE1ADC" w:rsidP="00CE1ADC">
      <w:pPr>
        <w:pStyle w:val="21"/>
        <w:shd w:val="clear" w:color="auto" w:fill="auto"/>
        <w:tabs>
          <w:tab w:val="left" w:pos="719"/>
        </w:tabs>
        <w:spacing w:line="240" w:lineRule="auto"/>
        <w:ind w:right="-5"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Розрідження може призвести до зміщення вантажу. Це явище може бути описан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таким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чином:</w:t>
      </w:r>
    </w:p>
    <w:p w14:paraId="27CDFA1E" w14:textId="46697AFF" w:rsidR="00CE1ADC" w:rsidRPr="00CE1ADC" w:rsidRDefault="00CE1ADC" w:rsidP="00CE1ADC">
      <w:pPr>
        <w:pStyle w:val="21"/>
        <w:shd w:val="clear" w:color="auto" w:fill="auto"/>
        <w:tabs>
          <w:tab w:val="left" w:pos="763"/>
        </w:tabs>
        <w:spacing w:line="240" w:lineRule="auto"/>
        <w:ind w:right="-5"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обсяг простору між частинками зменшується в міру ущільнення вантажу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внаслідок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рух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судна тощо;</w:t>
      </w:r>
    </w:p>
    <w:p w14:paraId="240127F8" w14:textId="77777777" w:rsidR="00CE1ADC" w:rsidRPr="00CE1ADC" w:rsidRDefault="00CE1ADC" w:rsidP="00CE1ADC">
      <w:pPr>
        <w:pStyle w:val="21"/>
        <w:shd w:val="clear" w:color="auto" w:fill="auto"/>
        <w:tabs>
          <w:tab w:val="left" w:pos="773"/>
        </w:tabs>
        <w:spacing w:line="240" w:lineRule="auto"/>
        <w:ind w:right="-6" w:firstLine="539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скорочення простору між частинками вантажу призводить до збільшення тиску води в цьому просторі;</w:t>
      </w:r>
    </w:p>
    <w:p w14:paraId="5B670B1E" w14:textId="77777777" w:rsidR="00CE1ADC" w:rsidRPr="00CE1ADC" w:rsidRDefault="00CE1ADC" w:rsidP="00CE1ADC">
      <w:pPr>
        <w:pStyle w:val="21"/>
        <w:shd w:val="clear" w:color="auto" w:fill="auto"/>
        <w:tabs>
          <w:tab w:val="left" w:pos="768"/>
        </w:tabs>
        <w:spacing w:line="240" w:lineRule="auto"/>
        <w:ind w:right="-6" w:firstLine="539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збільшення тиску води зменшує тертя між частинками вантажу, що приводить до зниження опору зрушення вантажу.</w:t>
      </w:r>
    </w:p>
    <w:p w14:paraId="1B225651" w14:textId="679A5A7A" w:rsidR="00CE1ADC" w:rsidRPr="00CE1ADC" w:rsidRDefault="00CE1ADC" w:rsidP="00CE1ADC">
      <w:pPr>
        <w:pStyle w:val="21"/>
        <w:shd w:val="clear" w:color="auto" w:fill="auto"/>
        <w:tabs>
          <w:tab w:val="left" w:pos="719"/>
        </w:tabs>
        <w:spacing w:line="240" w:lineRule="auto"/>
        <w:ind w:right="-6" w:firstLine="539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1.2.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Розрідження не відбувається, коли вантаж складається з великих частинок або грудок, вода проходить через проміжки між частинками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тиск води не 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зроста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є.</w:t>
      </w:r>
    </w:p>
    <w:p w14:paraId="0F5621CB" w14:textId="77777777" w:rsidR="00CE1ADC" w:rsidRPr="00CE1ADC" w:rsidRDefault="00CE1ADC" w:rsidP="00CE1ADC">
      <w:pPr>
        <w:autoSpaceDE w:val="0"/>
        <w:autoSpaceDN w:val="0"/>
        <w:adjustRightInd w:val="0"/>
        <w:ind w:firstLine="540"/>
        <w:jc w:val="both"/>
        <w:rPr>
          <w:rStyle w:val="tlid-translationtranslation"/>
          <w:rFonts w:cs="Times New Roman"/>
          <w:szCs w:val="28"/>
        </w:rPr>
      </w:pPr>
      <w:r w:rsidRPr="00CE1ADC">
        <w:rPr>
          <w:rStyle w:val="tlid-translationtranslation"/>
          <w:rFonts w:cs="Times New Roman"/>
          <w:szCs w:val="28"/>
        </w:rPr>
        <w:t>2. Вимоги до вантажів, схильних до розрідженн</w:t>
      </w:r>
      <w:r>
        <w:rPr>
          <w:rStyle w:val="tlid-translationtranslation"/>
          <w:rFonts w:cs="Times New Roman"/>
          <w:szCs w:val="28"/>
        </w:rPr>
        <w:t>я</w:t>
      </w:r>
      <w:r w:rsidRPr="00CE1ADC">
        <w:rPr>
          <w:rStyle w:val="tlid-translationtranslation"/>
          <w:rFonts w:cs="Times New Roman"/>
          <w:szCs w:val="28"/>
        </w:rPr>
        <w:t>.</w:t>
      </w:r>
    </w:p>
    <w:p w14:paraId="765B1D58" w14:textId="1E47DEB5" w:rsidR="00CE1ADC" w:rsidRPr="00CE1ADC" w:rsidRDefault="00CE1ADC" w:rsidP="00CE1ADC">
      <w:pPr>
        <w:autoSpaceDE w:val="0"/>
        <w:autoSpaceDN w:val="0"/>
        <w:adjustRightInd w:val="0"/>
        <w:ind w:firstLine="540"/>
        <w:jc w:val="both"/>
        <w:rPr>
          <w:rStyle w:val="2"/>
          <w:rFonts w:cs="Times New Roman"/>
          <w:b w:val="0"/>
          <w:color w:val="000000"/>
          <w:szCs w:val="28"/>
        </w:rPr>
      </w:pPr>
      <w:r w:rsidRPr="00CE1ADC">
        <w:rPr>
          <w:rStyle w:val="tlid-translationtranslation"/>
          <w:rFonts w:cs="Times New Roman"/>
          <w:szCs w:val="28"/>
        </w:rPr>
        <w:t>2.1.</w:t>
      </w:r>
      <w:r w:rsidR="00A63E8D">
        <w:rPr>
          <w:rStyle w:val="tlid-translationtranslation"/>
          <w:rFonts w:cs="Times New Roman"/>
          <w:szCs w:val="28"/>
        </w:rPr>
        <w:t> </w:t>
      </w:r>
      <w:r w:rsidRPr="00CE1ADC">
        <w:rPr>
          <w:rStyle w:val="tlid-translationtranslation"/>
          <w:rFonts w:cs="Times New Roman"/>
          <w:szCs w:val="28"/>
        </w:rPr>
        <w:t>Концентрати або інші вантажі, схильні до розрідження, повинні прийматися до навантаження, тільки якщо їх фактичний вміст вологи буде менш</w:t>
      </w:r>
      <w:r w:rsidR="00A63E8D">
        <w:rPr>
          <w:rStyle w:val="tlid-translationtranslation"/>
          <w:rFonts w:cs="Times New Roman"/>
          <w:szCs w:val="28"/>
        </w:rPr>
        <w:t>им, ніж</w:t>
      </w:r>
      <w:r w:rsidRPr="00CE1ADC">
        <w:rPr>
          <w:rStyle w:val="tlid-translationtranslation"/>
          <w:rFonts w:cs="Times New Roman"/>
          <w:szCs w:val="28"/>
        </w:rPr>
        <w:t xml:space="preserve"> </w:t>
      </w:r>
      <w:r w:rsidRPr="00CE1ADC">
        <w:rPr>
          <w:rStyle w:val="2"/>
          <w:rFonts w:cs="Times New Roman"/>
          <w:b w:val="0"/>
          <w:color w:val="000000"/>
          <w:sz w:val="28"/>
          <w:szCs w:val="28"/>
        </w:rPr>
        <w:t>ТМВ</w:t>
      </w:r>
      <w:r w:rsidRPr="00CE1ADC">
        <w:rPr>
          <w:rStyle w:val="tlid-translationtranslation"/>
          <w:rFonts w:cs="Times New Roman"/>
          <w:szCs w:val="28"/>
        </w:rPr>
        <w:t>. Проте такі вантажі можуть бути завантажені на спеціально сконструйовані або спеціально обладнані судна, навіть якщо їх вміст вологи перевищувати</w:t>
      </w:r>
      <w:r w:rsidR="00A63E8D">
        <w:rPr>
          <w:rStyle w:val="tlid-translationtranslation"/>
          <w:rFonts w:cs="Times New Roman"/>
          <w:szCs w:val="28"/>
        </w:rPr>
        <w:t>ме</w:t>
      </w:r>
      <w:r w:rsidRPr="00CE1ADC">
        <w:rPr>
          <w:rStyle w:val="tlid-translationtranslation"/>
          <w:rFonts w:cs="Times New Roman"/>
          <w:szCs w:val="28"/>
        </w:rPr>
        <w:t xml:space="preserve"> </w:t>
      </w:r>
      <w:r w:rsidRPr="00CE1ADC">
        <w:rPr>
          <w:rStyle w:val="2"/>
          <w:rFonts w:cs="Times New Roman"/>
          <w:b w:val="0"/>
          <w:color w:val="000000"/>
          <w:sz w:val="28"/>
          <w:szCs w:val="28"/>
        </w:rPr>
        <w:t>ТМВ</w:t>
      </w:r>
      <w:r w:rsidRPr="00CE1ADC">
        <w:rPr>
          <w:rStyle w:val="2"/>
          <w:rFonts w:cs="Times New Roman"/>
          <w:b w:val="0"/>
          <w:color w:val="000000"/>
          <w:szCs w:val="28"/>
        </w:rPr>
        <w:t>.</w:t>
      </w:r>
    </w:p>
    <w:p w14:paraId="2081A671" w14:textId="5C463AAB" w:rsidR="00CE1ADC" w:rsidRPr="00CE1ADC" w:rsidRDefault="00CE1ADC" w:rsidP="00CE1ADC">
      <w:pPr>
        <w:autoSpaceDE w:val="0"/>
        <w:autoSpaceDN w:val="0"/>
        <w:adjustRightInd w:val="0"/>
        <w:ind w:firstLine="540"/>
        <w:jc w:val="both"/>
        <w:rPr>
          <w:rStyle w:val="tlid-translationtranslation"/>
          <w:rFonts w:cs="Times New Roman"/>
          <w:szCs w:val="28"/>
        </w:rPr>
      </w:pPr>
      <w:r w:rsidRPr="00CE1ADC">
        <w:rPr>
          <w:rStyle w:val="tlid-translationtranslation"/>
          <w:rFonts w:cs="Times New Roman"/>
          <w:szCs w:val="28"/>
        </w:rPr>
        <w:t>2.2</w:t>
      </w:r>
      <w:r>
        <w:rPr>
          <w:rStyle w:val="tlid-translationtranslation"/>
          <w:rFonts w:cs="Times New Roman"/>
          <w:szCs w:val="28"/>
        </w:rPr>
        <w:t>.</w:t>
      </w:r>
      <w:r w:rsidRPr="00CE1ADC">
        <w:rPr>
          <w:rStyle w:val="tlid-translationtranslation"/>
          <w:rFonts w:cs="Times New Roman"/>
          <w:szCs w:val="28"/>
        </w:rPr>
        <w:t xml:space="preserve"> У рейсі повинні вживатися заходи щодо запобігання потраплянн</w:t>
      </w:r>
      <w:r w:rsidR="00A63E8D">
        <w:rPr>
          <w:rStyle w:val="tlid-translationtranslation"/>
          <w:rFonts w:cs="Times New Roman"/>
          <w:szCs w:val="28"/>
        </w:rPr>
        <w:t>ю</w:t>
      </w:r>
      <w:r w:rsidRPr="00CE1ADC">
        <w:rPr>
          <w:rStyle w:val="tlid-translationtranslation"/>
          <w:rFonts w:cs="Times New Roman"/>
          <w:szCs w:val="28"/>
        </w:rPr>
        <w:t xml:space="preserve"> рідин </w:t>
      </w:r>
      <w:r w:rsidR="00A63E8D">
        <w:rPr>
          <w:rStyle w:val="tlid-translationtranslation"/>
          <w:rFonts w:cs="Times New Roman"/>
          <w:szCs w:val="28"/>
        </w:rPr>
        <w:t>у</w:t>
      </w:r>
      <w:r w:rsidRPr="00CE1ADC">
        <w:rPr>
          <w:rStyle w:val="tlid-translationtranslation"/>
          <w:rFonts w:cs="Times New Roman"/>
          <w:szCs w:val="28"/>
        </w:rPr>
        <w:t xml:space="preserve"> вантажне приміщення з такими навалювальними вантажами.</w:t>
      </w:r>
    </w:p>
    <w:p w14:paraId="28DAFF10" w14:textId="7A4C20FD" w:rsidR="00CE1ADC" w:rsidRPr="00CE1ADC" w:rsidRDefault="00CE1ADC" w:rsidP="00CE1ADC">
      <w:pPr>
        <w:autoSpaceDE w:val="0"/>
        <w:autoSpaceDN w:val="0"/>
        <w:adjustRightInd w:val="0"/>
        <w:ind w:firstLine="540"/>
        <w:jc w:val="both"/>
        <w:rPr>
          <w:rStyle w:val="tlid-translationtranslation"/>
          <w:rFonts w:cs="Times New Roman"/>
          <w:szCs w:val="28"/>
        </w:rPr>
      </w:pPr>
      <w:r w:rsidRPr="00CE1ADC">
        <w:rPr>
          <w:rStyle w:val="tlid-translationtranslation"/>
          <w:rFonts w:cs="Times New Roman"/>
          <w:szCs w:val="28"/>
        </w:rPr>
        <w:t>2.3</w:t>
      </w:r>
      <w:r>
        <w:rPr>
          <w:rStyle w:val="tlid-translationtranslation"/>
          <w:rFonts w:cs="Times New Roman"/>
          <w:szCs w:val="28"/>
        </w:rPr>
        <w:t>.</w:t>
      </w:r>
      <w:r w:rsidRPr="00CE1ADC">
        <w:rPr>
          <w:rStyle w:val="tlid-translationtranslation"/>
          <w:rFonts w:cs="Times New Roman"/>
          <w:szCs w:val="28"/>
        </w:rPr>
        <w:t xml:space="preserve"> Капітани суден повинні бути попереджені про небезпеку, пов</w:t>
      </w:r>
      <w:r>
        <w:rPr>
          <w:rStyle w:val="tlid-translationtranslation"/>
          <w:rFonts w:cs="Times New Roman"/>
          <w:szCs w:val="28"/>
        </w:rPr>
        <w:t>’</w:t>
      </w:r>
      <w:r w:rsidRPr="00CE1ADC">
        <w:rPr>
          <w:rStyle w:val="tlid-translationtranslation"/>
          <w:rFonts w:cs="Times New Roman"/>
          <w:szCs w:val="28"/>
        </w:rPr>
        <w:t xml:space="preserve">язану з використанням води для охолодження таких вантажів під час </w:t>
      </w:r>
      <w:r w:rsidR="00A63E8D">
        <w:rPr>
          <w:rStyle w:val="tlid-translationtranslation"/>
          <w:rFonts w:cs="Times New Roman"/>
          <w:szCs w:val="28"/>
        </w:rPr>
        <w:t>перебування</w:t>
      </w:r>
      <w:r w:rsidR="00A63E8D" w:rsidRPr="00CE1ADC">
        <w:rPr>
          <w:rStyle w:val="tlid-translationtranslation"/>
          <w:rFonts w:cs="Times New Roman"/>
          <w:szCs w:val="28"/>
        </w:rPr>
        <w:t xml:space="preserve"> </w:t>
      </w:r>
      <w:r w:rsidRPr="00CE1ADC">
        <w:rPr>
          <w:rStyle w:val="tlid-translationtranslation"/>
          <w:rFonts w:cs="Times New Roman"/>
          <w:szCs w:val="28"/>
        </w:rPr>
        <w:t>судна в морі. Надходження води може при</w:t>
      </w:r>
      <w:r w:rsidR="00A63E8D">
        <w:rPr>
          <w:rStyle w:val="tlid-translationtranslation"/>
          <w:rFonts w:cs="Times New Roman"/>
          <w:szCs w:val="28"/>
        </w:rPr>
        <w:t>з</w:t>
      </w:r>
      <w:r w:rsidRPr="00CE1ADC">
        <w:rPr>
          <w:rStyle w:val="tlid-translationtranslation"/>
          <w:rFonts w:cs="Times New Roman"/>
          <w:szCs w:val="28"/>
          <w:lang w:val="ru-RU"/>
        </w:rPr>
        <w:t>вести</w:t>
      </w:r>
      <w:r w:rsidRPr="00CE1ADC">
        <w:rPr>
          <w:rStyle w:val="tlid-translationtranslation"/>
          <w:rFonts w:cs="Times New Roman"/>
          <w:szCs w:val="28"/>
        </w:rPr>
        <w:t xml:space="preserve"> до підвищення вмісту вологи </w:t>
      </w:r>
      <w:r w:rsidRPr="00CE1ADC">
        <w:rPr>
          <w:rStyle w:val="tlid-translationtranslation"/>
          <w:rFonts w:cs="Times New Roman"/>
          <w:szCs w:val="28"/>
          <w:lang w:val="ru-RU"/>
        </w:rPr>
        <w:t xml:space="preserve">у </w:t>
      </w:r>
      <w:r w:rsidRPr="00CE1ADC">
        <w:rPr>
          <w:rStyle w:val="tlid-translationtranslation"/>
          <w:rFonts w:cs="Times New Roman"/>
          <w:szCs w:val="28"/>
        </w:rPr>
        <w:t>вантаж</w:t>
      </w:r>
      <w:r w:rsidRPr="00CE1ADC">
        <w:rPr>
          <w:rStyle w:val="tlid-translationtranslation"/>
          <w:rFonts w:cs="Times New Roman"/>
          <w:szCs w:val="28"/>
          <w:lang w:val="ru-RU"/>
        </w:rPr>
        <w:t>і</w:t>
      </w:r>
      <w:r w:rsidRPr="00CE1ADC">
        <w:rPr>
          <w:rStyle w:val="tlid-translationtranslation"/>
          <w:rFonts w:cs="Times New Roman"/>
          <w:szCs w:val="28"/>
        </w:rPr>
        <w:t xml:space="preserve"> до такої величини, </w:t>
      </w:r>
      <w:r w:rsidR="00A63E8D">
        <w:rPr>
          <w:rStyle w:val="tlid-translationtranslation"/>
          <w:rFonts w:cs="Times New Roman"/>
          <w:szCs w:val="28"/>
        </w:rPr>
        <w:t>за</w:t>
      </w:r>
      <w:r w:rsidR="00A63E8D" w:rsidRPr="00CE1ADC">
        <w:rPr>
          <w:rStyle w:val="tlid-translationtranslation"/>
          <w:rFonts w:cs="Times New Roman"/>
          <w:szCs w:val="28"/>
        </w:rPr>
        <w:t xml:space="preserve"> </w:t>
      </w:r>
      <w:r w:rsidRPr="00CE1ADC">
        <w:rPr>
          <w:rStyle w:val="tlid-translationtranslation"/>
          <w:rFonts w:cs="Times New Roman"/>
          <w:szCs w:val="28"/>
        </w:rPr>
        <w:t>як</w:t>
      </w:r>
      <w:r w:rsidR="00A63E8D">
        <w:rPr>
          <w:rStyle w:val="tlid-translationtranslation"/>
          <w:rFonts w:cs="Times New Roman"/>
          <w:szCs w:val="28"/>
        </w:rPr>
        <w:t>ої</w:t>
      </w:r>
      <w:r w:rsidRPr="00CE1ADC">
        <w:rPr>
          <w:rStyle w:val="tlid-translationtranslation"/>
          <w:rFonts w:cs="Times New Roman"/>
          <w:szCs w:val="28"/>
        </w:rPr>
        <w:t xml:space="preserve"> може наст</w:t>
      </w:r>
      <w:r w:rsidR="00A63E8D">
        <w:rPr>
          <w:rStyle w:val="tlid-translationtranslation"/>
          <w:rFonts w:cs="Times New Roman"/>
          <w:szCs w:val="28"/>
        </w:rPr>
        <w:t>а</w:t>
      </w:r>
      <w:r w:rsidRPr="00CE1ADC">
        <w:rPr>
          <w:rStyle w:val="tlid-translationtranslation"/>
          <w:rFonts w:cs="Times New Roman"/>
          <w:szCs w:val="28"/>
        </w:rPr>
        <w:t>ти його розрідження.</w:t>
      </w:r>
      <w:r w:rsidRPr="00CE1ADC" w:rsidDel="007E3072">
        <w:rPr>
          <w:rStyle w:val="tlid-translationtranslation"/>
          <w:rFonts w:cs="Times New Roman"/>
          <w:szCs w:val="28"/>
        </w:rPr>
        <w:t xml:space="preserve"> </w:t>
      </w:r>
    </w:p>
    <w:p w14:paraId="7477E39F" w14:textId="77777777" w:rsidR="00CE1ADC" w:rsidRDefault="00CE1ADC" w:rsidP="00CE1ADC">
      <w:pPr>
        <w:pStyle w:val="5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366450A9" w14:textId="77777777" w:rsidR="00CE1ADC" w:rsidRPr="00870A8B" w:rsidRDefault="00CE1ADC" w:rsidP="00CE1ADC">
      <w:pPr>
        <w:pStyle w:val="5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B57BD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870A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Речовини, що мають небезпечні хімічні властивості</w:t>
      </w:r>
    </w:p>
    <w:p w14:paraId="41772DA6" w14:textId="77777777" w:rsidR="00CE1ADC" w:rsidRPr="00CE1ADC" w:rsidRDefault="00CE1ADC" w:rsidP="00CE1ADC">
      <w:pPr>
        <w:pStyle w:val="51"/>
        <w:shd w:val="clear" w:color="auto" w:fill="auto"/>
        <w:tabs>
          <w:tab w:val="left" w:pos="469"/>
        </w:tabs>
        <w:spacing w:after="0" w:line="240" w:lineRule="auto"/>
        <w:ind w:firstLine="540"/>
        <w:jc w:val="both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.1. Загальні положення.</w:t>
      </w:r>
    </w:p>
    <w:p w14:paraId="141F135F" w14:textId="21DC6D65" w:rsidR="00CE1ADC" w:rsidRPr="00CE1ADC" w:rsidRDefault="00CE1ADC" w:rsidP="00CE1ADC">
      <w:pPr>
        <w:pStyle w:val="21"/>
        <w:shd w:val="clear" w:color="auto" w:fill="auto"/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Навалювальні вантажі, які можуть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становити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хімічну небезпеку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під час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транспортуванн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 своєю хімічною природою або властивостями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включено до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груп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B. Деякі з цих матеріалів класифікуються як небезпечні вантажі, а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решта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є матеріалами, небезпечн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тільки під час перевезення навалом (MHB). Важливо отримати до завантаження належну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достовірну інформацію про фізичні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хімічні властивості вантажів, що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надаються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перевезення навалом.</w:t>
      </w:r>
    </w:p>
    <w:p w14:paraId="0736E3BB" w14:textId="77777777" w:rsidR="00CE1ADC" w:rsidRPr="00CE1ADC" w:rsidRDefault="00EB57BD" w:rsidP="00CE1ADC">
      <w:pPr>
        <w:pStyle w:val="51"/>
        <w:shd w:val="clear" w:color="auto" w:fill="auto"/>
        <w:tabs>
          <w:tab w:val="left" w:pos="498"/>
        </w:tabs>
        <w:spacing w:after="0" w:line="240" w:lineRule="auto"/>
        <w:ind w:firstLine="540"/>
        <w:jc w:val="both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="00CE1ADC"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.2.</w:t>
      </w:r>
      <w:r w:rsidR="00A63E8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="00CE1ADC"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Класи небезпеки.</w:t>
      </w:r>
    </w:p>
    <w:p w14:paraId="5FCB2398" w14:textId="62E33AAA" w:rsidR="00CE1ADC" w:rsidRPr="00CE1ADC" w:rsidRDefault="00CE1ADC" w:rsidP="00EB57BD">
      <w:pPr>
        <w:pStyle w:val="51"/>
        <w:shd w:val="clear" w:color="auto" w:fill="auto"/>
        <w:tabs>
          <w:tab w:val="left" w:pos="873"/>
        </w:tabs>
        <w:spacing w:after="0" w:line="240" w:lineRule="auto"/>
        <w:ind w:firstLine="54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Клас</w:t>
      </w:r>
      <w:r w:rsidR="00A63E8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4.1</w:t>
      </w:r>
      <w:r w:rsidR="00A63E8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Легкозаймисті тверді речовини.</w:t>
      </w:r>
      <w:r w:rsidR="00EB57B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 цього класу − це легкозаймисті тверді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тверді матеріали, здатні викликати пожежу в результаті тертя.</w:t>
      </w:r>
    </w:p>
    <w:p w14:paraId="0F2173EF" w14:textId="23AF4CC0" w:rsidR="00CE1ADC" w:rsidRPr="00CE1ADC" w:rsidRDefault="00CE1ADC" w:rsidP="00EB57BD">
      <w:pPr>
        <w:pStyle w:val="51"/>
        <w:shd w:val="clear" w:color="auto" w:fill="auto"/>
        <w:tabs>
          <w:tab w:val="left" w:pos="901"/>
        </w:tabs>
        <w:spacing w:after="0" w:line="240" w:lineRule="auto"/>
        <w:ind w:firstLine="54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Клас 4.2</w:t>
      </w:r>
      <w:r w:rsidR="00A63E8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Речовини</w:t>
      </w:r>
      <w:r w:rsidR="00A63E8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схильні до самозаймання.</w:t>
      </w:r>
      <w:r w:rsidR="00EB57B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 цього класу − це матеріали, інші, ніж пірофорні матеріали, які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 разі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контакт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повітрям без підведення енергії ззовні здатні до мимовільного нагрівання.</w:t>
      </w:r>
    </w:p>
    <w:p w14:paraId="11695904" w14:textId="2761790D" w:rsidR="00CE1ADC" w:rsidRPr="00CE1ADC" w:rsidRDefault="00CE1ADC" w:rsidP="00EB57BD">
      <w:pPr>
        <w:pStyle w:val="51"/>
        <w:shd w:val="clear" w:color="auto" w:fill="auto"/>
        <w:tabs>
          <w:tab w:val="left" w:pos="901"/>
        </w:tabs>
        <w:spacing w:after="0" w:line="240" w:lineRule="auto"/>
        <w:ind w:firstLine="54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Клас 4.3</w:t>
      </w:r>
      <w:r w:rsidR="00A63E8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Речовини, що виділяють легкозаймисті гази </w:t>
      </w:r>
      <w:r w:rsidR="00A63E8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разі контакту</w:t>
      </w: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 водою.</w:t>
      </w:r>
      <w:r w:rsidR="00EB57B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 цього класу − це тверді речовини, які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внаслідок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взаємодії з водою здатні самозайматися або виділяти займисті гази в небезпечних кількостях.</w:t>
      </w:r>
    </w:p>
    <w:p w14:paraId="1188A2FB" w14:textId="334F9002" w:rsidR="00CE1ADC" w:rsidRPr="00CE1ADC" w:rsidRDefault="00CE1ADC" w:rsidP="00EB57BD">
      <w:pPr>
        <w:pStyle w:val="51"/>
        <w:shd w:val="clear" w:color="auto" w:fill="auto"/>
        <w:tabs>
          <w:tab w:val="left" w:pos="906"/>
        </w:tabs>
        <w:spacing w:after="0" w:line="240" w:lineRule="auto"/>
        <w:ind w:firstLine="54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Клас 5.1</w:t>
      </w:r>
      <w:r w:rsidR="00A63E8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Речовини, що окислюють.</w:t>
      </w:r>
      <w:r w:rsidR="00EB57B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Матеріали цього класу − це матеріали, самі по собі не обов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язково горючі, але можуть,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зазвичай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шляхом виділення кисню, викликати або сприяти та підтримувати горіння інших матеріалів.</w:t>
      </w:r>
    </w:p>
    <w:p w14:paraId="41E13753" w14:textId="137FD0B9" w:rsidR="00CE1ADC" w:rsidRPr="00CE1ADC" w:rsidRDefault="00CE1ADC" w:rsidP="00EB57BD">
      <w:pPr>
        <w:pStyle w:val="51"/>
        <w:shd w:val="clear" w:color="auto" w:fill="auto"/>
        <w:tabs>
          <w:tab w:val="left" w:pos="860"/>
        </w:tabs>
        <w:spacing w:after="0" w:line="240" w:lineRule="auto"/>
        <w:ind w:firstLine="54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Клас 6.1</w:t>
      </w:r>
      <w:r w:rsidR="00A63E8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Токсичні речовини.</w:t>
      </w:r>
      <w:r w:rsidR="00EB57B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 цього класу − це матеріали, здатні призвести до смерті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чи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серйозних травм або завдати шкод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здоров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 людини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 разі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ковтанн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я,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вдиханн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потрапляння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на шкіру.</w:t>
      </w:r>
    </w:p>
    <w:p w14:paraId="78143135" w14:textId="507A8747" w:rsidR="00CE1ADC" w:rsidRPr="00CE1ADC" w:rsidRDefault="00CE1ADC" w:rsidP="00EB57BD">
      <w:pPr>
        <w:pStyle w:val="51"/>
        <w:shd w:val="clear" w:color="auto" w:fill="auto"/>
        <w:tabs>
          <w:tab w:val="left" w:pos="860"/>
        </w:tabs>
        <w:spacing w:after="0" w:line="240" w:lineRule="auto"/>
        <w:ind w:firstLine="54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Клас</w:t>
      </w:r>
      <w:r w:rsidR="00A63E8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7</w:t>
      </w:r>
      <w:r w:rsidR="00A63E8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Радіоактивні матеріали.</w:t>
      </w:r>
      <w:r w:rsidR="00EB57B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Матеріалами цього класу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− це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будь-які матеріали, що містять радіонукліди,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яких концентрація активності, а також повна активність вантажу перевищують значення, вказані в пп. 2.7.7.2.1</w:t>
      </w:r>
      <w:r w:rsidRPr="00CE1ADC">
        <w:rPr>
          <w:rStyle w:val="tlid-translationtranslation"/>
          <w:rFonts w:ascii="Times New Roman" w:hAnsi="Times New Roman" w:cs="Times New Roman"/>
          <w:b w:val="0"/>
          <w:sz w:val="28"/>
          <w:szCs w:val="28"/>
          <w:lang w:val="uk-UA"/>
        </w:rPr>
        <w:t>−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2.7.7.2.6 IMDG Code.</w:t>
      </w:r>
    </w:p>
    <w:p w14:paraId="39B0B817" w14:textId="17BB3507" w:rsidR="00CE1ADC" w:rsidRPr="00CE1ADC" w:rsidRDefault="00CE1ADC" w:rsidP="00EB57BD">
      <w:pPr>
        <w:pStyle w:val="51"/>
        <w:shd w:val="clear" w:color="auto" w:fill="auto"/>
        <w:tabs>
          <w:tab w:val="left" w:pos="860"/>
        </w:tabs>
        <w:spacing w:after="0" w:line="240" w:lineRule="auto"/>
        <w:ind w:firstLine="54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Клас 8</w:t>
      </w:r>
      <w:r w:rsidR="00A63E8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Корозійні речовини.</w:t>
      </w:r>
      <w:r w:rsidR="00EB57B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 цього класу − це матеріали, які в результаті хімічного впливу викликають серйозні пошкодження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 разі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контакт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живою тканиною або суттєво 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пошкоджу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ють чи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навіть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спричиняють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руйнування інших вантажів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транспортних засобів.</w:t>
      </w:r>
    </w:p>
    <w:p w14:paraId="4B930B51" w14:textId="1153108C" w:rsidR="00CE1ADC" w:rsidRPr="00CE1ADC" w:rsidRDefault="00CE1ADC" w:rsidP="00EB57BD">
      <w:pPr>
        <w:pStyle w:val="51"/>
        <w:shd w:val="clear" w:color="auto" w:fill="auto"/>
        <w:tabs>
          <w:tab w:val="left" w:pos="860"/>
        </w:tabs>
        <w:spacing w:after="0" w:line="240" w:lineRule="auto"/>
        <w:ind w:firstLine="54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Клас</w:t>
      </w:r>
      <w:r w:rsidR="00A63E8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9</w:t>
      </w:r>
      <w:r w:rsidR="00A63E8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Інші небезпечні речовини і вироби.</w:t>
      </w:r>
      <w:r w:rsidR="00EB57B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 цього класу − це матеріали та вироби, які під час перевезення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становлять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небезпеку, не охоплену перерахованими вище класами.</w:t>
      </w:r>
    </w:p>
    <w:p w14:paraId="63260EC5" w14:textId="77777777" w:rsidR="00CE1ADC" w:rsidRPr="00CE1ADC" w:rsidRDefault="00CE1ADC" w:rsidP="00CE1ADC">
      <w:pPr>
        <w:pStyle w:val="21"/>
        <w:shd w:val="clear" w:color="auto" w:fill="auto"/>
        <w:spacing w:line="240" w:lineRule="auto"/>
        <w:ind w:firstLine="54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46118E6E" w14:textId="77777777" w:rsidR="00CE1ADC" w:rsidRPr="00EB57BD" w:rsidRDefault="00EB57BD" w:rsidP="00EB57BD">
      <w:pPr>
        <w:pStyle w:val="51"/>
        <w:shd w:val="clear" w:color="auto" w:fill="auto"/>
        <w:tabs>
          <w:tab w:val="left" w:pos="658"/>
        </w:tabs>
        <w:spacing w:after="0" w:line="240" w:lineRule="auto"/>
        <w:ind w:firstLine="0"/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B57BD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ІІІ.</w:t>
      </w:r>
      <w:r w:rsidR="00CE1ADC" w:rsidRPr="00EB57BD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Матеріали небезпечні при транспортуванні тільки навалом (</w:t>
      </w:r>
      <w:r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MHB)</w:t>
      </w:r>
    </w:p>
    <w:p w14:paraId="2A91FD43" w14:textId="77777777" w:rsidR="00CE1ADC" w:rsidRPr="00CE1ADC" w:rsidRDefault="00EB57BD" w:rsidP="00CE1ADC">
      <w:pPr>
        <w:pStyle w:val="61"/>
        <w:shd w:val="clear" w:color="auto" w:fill="auto"/>
        <w:tabs>
          <w:tab w:val="left" w:pos="822"/>
        </w:tabs>
        <w:spacing w:before="0" w:after="0" w:line="240" w:lineRule="auto"/>
        <w:ind w:firstLine="540"/>
        <w:rPr>
          <w:rStyle w:val="6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Style w:val="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>1</w:t>
      </w:r>
      <w:r w:rsidR="00CE1ADC" w:rsidRPr="00CE1ADC">
        <w:rPr>
          <w:rStyle w:val="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. </w:t>
      </w:r>
      <w:r w:rsidR="00CE1ADC" w:rsidRPr="00EB57BD">
        <w:rPr>
          <w:rStyle w:val="6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Загальні положення.</w:t>
      </w:r>
    </w:p>
    <w:p w14:paraId="3DADAB03" w14:textId="282F6C84" w:rsidR="00CE1ADC" w:rsidRPr="00CE1ADC" w:rsidRDefault="00CE1ADC" w:rsidP="00CE1ADC">
      <w:pPr>
        <w:pStyle w:val="21"/>
        <w:shd w:val="clear" w:color="auto" w:fill="auto"/>
        <w:tabs>
          <w:tab w:val="left" w:pos="1051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1.1.</w:t>
      </w:r>
      <w:r w:rsidR="00A63E8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="00EB57B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МНВ – це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матеріали, які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становлять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хімічну небезпеку під час перевезення навалом, інші матеріали, ніж ті, що класифіковані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IMDG Code як небезпечні вантажі в упаковках.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еревезення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цих 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речовин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навалом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становить 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значний ризик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A63E8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3E8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потребує вжиття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спеціальних запобіжних заходів.</w:t>
      </w:r>
    </w:p>
    <w:p w14:paraId="4A866A5B" w14:textId="65DC7AEA" w:rsidR="00CE1ADC" w:rsidRPr="00CE1ADC" w:rsidRDefault="00CE1ADC" w:rsidP="00CE1ADC">
      <w:pPr>
        <w:pStyle w:val="21"/>
        <w:shd w:val="clear" w:color="auto" w:fill="auto"/>
        <w:tabs>
          <w:tab w:val="left" w:pos="1052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1.2.</w:t>
      </w:r>
      <w:r w:rsidR="00A63E8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Якщо матеріал має одн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або кілька хімічних небезпек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він класифікується як MHB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випробувань повинні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бр</w:t>
      </w:r>
      <w:r w:rsidR="008B095A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атися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представницькі зразки вантажу, який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підлягає</w:t>
      </w:r>
      <w:r w:rsidR="008B095A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езенню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Зразки повинні відбиратися на глибині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200 до 360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мм від поверхні через інтервали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завдовжки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386 a"/>
        </w:smartTagPr>
        <w:r w:rsidRPr="00CE1ADC">
          <w:rPr>
            <w:rStyle w:val="2"/>
            <w:rFonts w:ascii="Times New Roman" w:hAnsi="Times New Roman" w:cs="Times New Roman"/>
            <w:color w:val="000000"/>
            <w:sz w:val="28"/>
            <w:szCs w:val="28"/>
            <w:lang w:val="uk-UA"/>
          </w:rPr>
          <w:t>3 м</w:t>
        </w:r>
      </w:smartTag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всій довжині штабел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1AAFDDA" w14:textId="56644709" w:rsidR="00CE1ADC" w:rsidRPr="00CE1ADC" w:rsidRDefault="00CE1ADC" w:rsidP="00CE1ADC">
      <w:pPr>
        <w:pStyle w:val="21"/>
        <w:shd w:val="clear" w:color="auto" w:fill="auto"/>
        <w:tabs>
          <w:tab w:val="left" w:pos="1057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1.3.</w:t>
      </w:r>
      <w:r w:rsidR="008B095A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 також може бути класифікований як MHB за аналогією з подібними вантажами, що мають відомі небезпечні властивості, або на підставі  даних </w:t>
      </w:r>
      <w:r w:rsidR="00EB57B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про аварії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7D9510A" w14:textId="63C3C962" w:rsidR="00CE1ADC" w:rsidRPr="00CE1ADC" w:rsidRDefault="00CE1ADC" w:rsidP="00CE1ADC">
      <w:pPr>
        <w:pStyle w:val="21"/>
        <w:shd w:val="clear" w:color="auto" w:fill="auto"/>
        <w:tabs>
          <w:tab w:val="left" w:pos="1057"/>
        </w:tabs>
        <w:spacing w:line="240" w:lineRule="auto"/>
        <w:ind w:firstLine="54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1.4.</w:t>
      </w:r>
      <w:r w:rsidR="008B095A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розділі «клас» таблиці «Характеристики» для MHB повинно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вказуватися</w:t>
      </w:r>
      <w:r w:rsidR="008B095A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умовне скорочення опису вантажу, класифікованого як MHB.</w:t>
      </w:r>
    </w:p>
    <w:p w14:paraId="2706B2FE" w14:textId="69118F6A" w:rsidR="008B095A" w:rsidRDefault="00CE1ADC" w:rsidP="00CE1ADC">
      <w:pPr>
        <w:pStyle w:val="21"/>
        <w:shd w:val="clear" w:color="auto" w:fill="auto"/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Якщо матеріал має одну чи кілька хімічних небезпек, як визначено нижче, посилання для кожної небезпеки повинно бути включено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розділ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«Клас». </w:t>
      </w:r>
    </w:p>
    <w:p w14:paraId="470D8341" w14:textId="77777777" w:rsidR="008B095A" w:rsidRDefault="008B095A" w:rsidP="00870A8B">
      <w:pPr>
        <w:pStyle w:val="21"/>
        <w:shd w:val="clear" w:color="auto" w:fill="auto"/>
        <w:spacing w:line="240" w:lineRule="auto"/>
        <w:ind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C712B4E" w14:textId="5FA9312C" w:rsidR="00CE1ADC" w:rsidRPr="00CE1ADC" w:rsidRDefault="008B095A" w:rsidP="00870A8B">
      <w:pPr>
        <w:pStyle w:val="21"/>
        <w:shd w:val="clear" w:color="auto" w:fill="auto"/>
        <w:spacing w:line="240" w:lineRule="auto"/>
        <w:ind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CE1AD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ороткий опис умовних скорочень</w:t>
      </w:r>
    </w:p>
    <w:tbl>
      <w:tblPr>
        <w:tblW w:w="94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7"/>
        <w:gridCol w:w="4201"/>
      </w:tblGrid>
      <w:tr w:rsidR="00CE1ADC" w:rsidRPr="00CE1ADC" w14:paraId="048891E8" w14:textId="77777777" w:rsidTr="00A63E8D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FC4A8B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left="247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Хімічна небезпека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FC49B5A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Посилання на позначення</w:t>
            </w:r>
          </w:p>
        </w:tc>
      </w:tr>
      <w:tr w:rsidR="00CE1ADC" w:rsidRPr="00CE1ADC" w14:paraId="29FC6A27" w14:textId="77777777" w:rsidTr="00A63E8D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522C54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left="247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highlight w:val="red"/>
                <w:lang w:val="uk-UA"/>
              </w:rPr>
            </w:pPr>
            <w:r w:rsidRPr="00CE1AD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Л</w:t>
            </w:r>
            <w:r w:rsidRPr="00CE1ADC">
              <w:rPr>
                <w:rFonts w:ascii="Times New Roman" w:hAnsi="Times New Roman" w:cs="Times New Roman"/>
                <w:b w:val="0"/>
                <w:sz w:val="28"/>
                <w:szCs w:val="28"/>
              </w:rPr>
              <w:t>егкозаймисті тверді речовини</w:t>
            </w:r>
            <w:r w:rsidRPr="00CE1ADC" w:rsidDel="00E21292">
              <w:rPr>
                <w:rStyle w:val="6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97B4B17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CB</w:t>
            </w:r>
          </w:p>
        </w:tc>
      </w:tr>
      <w:tr w:rsidR="00CE1ADC" w:rsidRPr="00CE1ADC" w14:paraId="589ADA28" w14:textId="77777777" w:rsidTr="00A63E8D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8127DE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left="247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highlight w:val="red"/>
                <w:lang w:val="uk-UA"/>
              </w:rPr>
            </w:pPr>
            <w:r w:rsidRPr="00CE1ADC">
              <w:rPr>
                <w:rStyle w:val="5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Речовини</w:t>
            </w:r>
            <w:r w:rsidR="008B095A">
              <w:rPr>
                <w:rStyle w:val="5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CE1ADC">
              <w:rPr>
                <w:rStyle w:val="5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схильні до самозаймання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CE3575A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SH</w:t>
            </w:r>
          </w:p>
        </w:tc>
      </w:tr>
      <w:tr w:rsidR="00CE1ADC" w:rsidRPr="00CE1ADC" w14:paraId="18D03C04" w14:textId="77777777" w:rsidTr="00A63E8D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B00ECA" w14:textId="78D05E71" w:rsidR="00CE1ADC" w:rsidRPr="00CE1ADC" w:rsidRDefault="00CE1ADC" w:rsidP="008B095A">
            <w:pPr>
              <w:pStyle w:val="21"/>
              <w:shd w:val="clear" w:color="auto" w:fill="auto"/>
              <w:spacing w:line="240" w:lineRule="auto"/>
              <w:ind w:left="247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highlight w:val="red"/>
                <w:lang w:val="uk-UA"/>
              </w:rPr>
            </w:pPr>
            <w:r w:rsidRPr="00CE1ADC">
              <w:rPr>
                <w:rStyle w:val="5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Речовини, що виділяють легкозаймисті гази </w:t>
            </w:r>
            <w:r w:rsidR="008B095A">
              <w:rPr>
                <w:rStyle w:val="5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внаслідок</w:t>
            </w:r>
            <w:r w:rsidR="008B095A" w:rsidRPr="00CE1ADC">
              <w:rPr>
                <w:rStyle w:val="5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70A8B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взаємодії</w:t>
            </w:r>
            <w:r w:rsidRPr="00CE1ADC">
              <w:rPr>
                <w:rStyle w:val="5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з водою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34488E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WF</w:t>
            </w:r>
          </w:p>
        </w:tc>
      </w:tr>
      <w:tr w:rsidR="00CE1ADC" w:rsidRPr="00CE1ADC" w14:paraId="5E16BE6F" w14:textId="77777777" w:rsidTr="00A63E8D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9B236C" w14:textId="6CC3FFBF" w:rsidR="00CE1ADC" w:rsidRPr="00CE1ADC" w:rsidRDefault="00CE1ADC" w:rsidP="008B095A">
            <w:pPr>
              <w:pStyle w:val="21"/>
              <w:shd w:val="clear" w:color="auto" w:fill="auto"/>
              <w:spacing w:line="240" w:lineRule="auto"/>
              <w:ind w:left="247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highlight w:val="red"/>
                <w:lang w:val="uk-UA"/>
              </w:rPr>
            </w:pPr>
            <w:r w:rsidRPr="00CE1ADC">
              <w:rPr>
                <w:rStyle w:val="5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Речовини, що виділяють </w:t>
            </w: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токсичний газ</w:t>
            </w:r>
            <w:r w:rsidRPr="00CE1ADC">
              <w:rPr>
                <w:rStyle w:val="5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8B095A">
              <w:rPr>
                <w:rStyle w:val="5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унаслідок</w:t>
            </w:r>
            <w:r w:rsidR="008B095A" w:rsidRPr="00CE1ADC">
              <w:rPr>
                <w:rStyle w:val="5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70A8B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взаємодії</w:t>
            </w:r>
            <w:r w:rsidRPr="00CE1ADC">
              <w:rPr>
                <w:rStyle w:val="5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з водою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AAA206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WT</w:t>
            </w:r>
          </w:p>
        </w:tc>
      </w:tr>
      <w:tr w:rsidR="00CE1ADC" w:rsidRPr="00CE1ADC" w14:paraId="45F1683E" w14:textId="77777777" w:rsidTr="00A63E8D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9484A3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left="247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Токсичні тверді </w:t>
            </w:r>
            <w:r w:rsidRPr="00CE1AD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речовини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1B132AA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TX</w:t>
            </w:r>
          </w:p>
        </w:tc>
      </w:tr>
      <w:tr w:rsidR="00CE1ADC" w:rsidRPr="00CE1ADC" w14:paraId="6329EDCC" w14:textId="77777777" w:rsidTr="00A63E8D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38ED1C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left="247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Корозійні тверді </w:t>
            </w:r>
            <w:r w:rsidRPr="00CE1AD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речовини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7ED3C29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CR</w:t>
            </w:r>
          </w:p>
        </w:tc>
      </w:tr>
      <w:tr w:rsidR="00CE1ADC" w:rsidRPr="00CE1ADC" w14:paraId="4B1E1A0F" w14:textId="77777777" w:rsidTr="00A63E8D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94A385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247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Інші небезпеки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1FB30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OH</w:t>
            </w:r>
          </w:p>
        </w:tc>
      </w:tr>
    </w:tbl>
    <w:p w14:paraId="5CDA7F13" w14:textId="77777777" w:rsidR="00CE1ADC" w:rsidRPr="00CE1ADC" w:rsidRDefault="00CE1ADC" w:rsidP="00CE1ADC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Cs w:val="28"/>
          <w:shd w:val="clear" w:color="auto" w:fill="FFFFFF"/>
        </w:rPr>
      </w:pPr>
    </w:p>
    <w:p w14:paraId="4549DCA3" w14:textId="77777777" w:rsidR="00CE1ADC" w:rsidRPr="00EB57BD" w:rsidRDefault="00CE1ADC" w:rsidP="00CE1ADC">
      <w:pPr>
        <w:pStyle w:val="61"/>
        <w:shd w:val="clear" w:color="auto" w:fill="auto"/>
        <w:tabs>
          <w:tab w:val="left" w:pos="855"/>
        </w:tabs>
        <w:spacing w:before="0" w:after="0" w:line="240" w:lineRule="auto"/>
        <w:ind w:firstLine="540"/>
        <w:rPr>
          <w:rStyle w:val="6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B57BD">
        <w:rPr>
          <w:rStyle w:val="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2. </w:t>
      </w:r>
      <w:r w:rsidRPr="00EB57BD">
        <w:rPr>
          <w:rFonts w:ascii="Times New Roman" w:hAnsi="Times New Roman" w:cs="Times New Roman"/>
          <w:i w:val="0"/>
          <w:sz w:val="28"/>
          <w:szCs w:val="28"/>
          <w:lang w:val="uk-UA"/>
        </w:rPr>
        <w:t>Л</w:t>
      </w:r>
      <w:r w:rsidRPr="00EB57BD">
        <w:rPr>
          <w:rFonts w:ascii="Times New Roman" w:hAnsi="Times New Roman" w:cs="Times New Roman"/>
          <w:i w:val="0"/>
          <w:sz w:val="28"/>
          <w:szCs w:val="28"/>
        </w:rPr>
        <w:t>егкозаймисті тверді</w:t>
      </w:r>
      <w:r w:rsidRPr="00EB57BD">
        <w:rPr>
          <w:rFonts w:ascii="Times New Roman" w:hAnsi="Times New Roman" w:cs="Times New Roman"/>
          <w:sz w:val="28"/>
          <w:szCs w:val="28"/>
        </w:rPr>
        <w:t xml:space="preserve"> </w:t>
      </w:r>
      <w:r w:rsidRPr="00EB57BD">
        <w:rPr>
          <w:rStyle w:val="6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МНВ (СВ).</w:t>
      </w:r>
    </w:p>
    <w:p w14:paraId="3DA21FCC" w14:textId="7F08835C" w:rsidR="00CE1ADC" w:rsidRPr="00CE1ADC" w:rsidRDefault="00CE1ADC" w:rsidP="00CE1ADC">
      <w:pPr>
        <w:pStyle w:val="21"/>
        <w:shd w:val="clear" w:color="auto" w:fill="auto"/>
        <w:tabs>
          <w:tab w:val="left" w:pos="1121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2.1. </w:t>
      </w:r>
      <w:r w:rsidR="00EB57B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СВ – це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матеріали, які легко займаються або легко загоряються під час перевезення навалом та не відповідають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становленим критеріям для включення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4.1.</w:t>
      </w:r>
    </w:p>
    <w:p w14:paraId="0FAAB2FF" w14:textId="3D1F4EE7" w:rsidR="00CE1ADC" w:rsidRPr="00CE1ADC" w:rsidRDefault="00CE1ADC" w:rsidP="00CE1ADC">
      <w:pPr>
        <w:pStyle w:val="21"/>
        <w:shd w:val="clear" w:color="auto" w:fill="auto"/>
        <w:tabs>
          <w:tab w:val="left" w:pos="1121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2.2.</w:t>
      </w:r>
      <w:r w:rsidR="008B095A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Порошки, гранульовані чи пастоподібні матеріали повинні бути класифіковані як МНВ, якщо час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їх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горіння становить менше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2 хвилин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 в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одному чи кількох випробуваннях, які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проводилися</w:t>
      </w:r>
      <w:r w:rsidR="008B095A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попереднього перевірного випробовування, описаного в Керівництві з випробувань і критеріїв Організації Об</w:t>
      </w:r>
      <w:r w:rsidR="004617F4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єднаних Націй, частина III, 33.2.1.4.3.1. Порошки металів або металевих сплавів класифікуються як МНВ, якщо вони можуть загоратися і реакція поширюється на всю довжину зразка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більше ніж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20 хвилин. Довжина випробувального зразк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попередньому перевірному випробовуванні становить </w:t>
      </w:r>
      <w:smartTag w:uri="urn:schemas-microsoft-com:office:smarttags" w:element="metricconverter">
        <w:smartTagPr>
          <w:attr w:name="ProductID" w:val="1386 a"/>
        </w:smartTagPr>
        <w:r w:rsidRPr="00CE1ADC">
          <w:rPr>
            <w:rStyle w:val="2"/>
            <w:rFonts w:ascii="Times New Roman" w:hAnsi="Times New Roman" w:cs="Times New Roman"/>
            <w:color w:val="000000"/>
            <w:sz w:val="28"/>
            <w:szCs w:val="28"/>
            <w:lang w:val="uk-UA"/>
          </w:rPr>
          <w:t>200 мм</w:t>
        </w:r>
      </w:smartTag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 Підсумок цього підходу наведено в таблиці нижче:</w:t>
      </w:r>
    </w:p>
    <w:p w14:paraId="22A1AAF8" w14:textId="77777777" w:rsidR="00CE1ADC" w:rsidRPr="00CE1ADC" w:rsidRDefault="00CE1ADC" w:rsidP="00CE1ADC">
      <w:pPr>
        <w:pStyle w:val="21"/>
        <w:shd w:val="clear" w:color="auto" w:fill="auto"/>
        <w:tabs>
          <w:tab w:val="left" w:pos="1121"/>
        </w:tabs>
        <w:spacing w:line="240" w:lineRule="auto"/>
        <w:ind w:firstLine="54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3907"/>
        <w:gridCol w:w="3293"/>
      </w:tblGrid>
      <w:tr w:rsidR="00CE1ADC" w:rsidRPr="00CE1ADC" w14:paraId="08BBFE31" w14:textId="77777777" w:rsidTr="00A63E8D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8A6C4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left="255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1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Твердий вантаж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92694C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left="255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1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Клас небезпеки 4.1, PG III</w:t>
            </w:r>
          </w:p>
          <w:p w14:paraId="1CDE5603" w14:textId="7522C523" w:rsidR="00CE1ADC" w:rsidRPr="00CE1ADC" w:rsidRDefault="00CE1ADC" w:rsidP="008B095A">
            <w:pPr>
              <w:pStyle w:val="21"/>
              <w:shd w:val="clear" w:color="auto" w:fill="auto"/>
              <w:spacing w:line="240" w:lineRule="auto"/>
              <w:ind w:left="255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1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Час горіння, довжина зразк</w:t>
            </w:r>
            <w:r w:rsidR="008B095A">
              <w:rPr>
                <w:rStyle w:val="21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а</w:t>
            </w:r>
            <w:r w:rsidRPr="00CE1ADC">
              <w:rPr>
                <w:rStyle w:val="21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 горіння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967CEC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left="255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1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МНВ</w:t>
            </w:r>
          </w:p>
          <w:p w14:paraId="60431651" w14:textId="51F1CC05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left="255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1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Час горіння, довжина зразк</w:t>
            </w:r>
            <w:r w:rsidR="008B095A">
              <w:rPr>
                <w:rStyle w:val="21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а</w:t>
            </w:r>
            <w:r w:rsidRPr="00CE1ADC">
              <w:rPr>
                <w:rStyle w:val="21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 горіння</w:t>
            </w:r>
          </w:p>
        </w:tc>
      </w:tr>
      <w:tr w:rsidR="00CE1ADC" w:rsidRPr="00CE1ADC" w14:paraId="50E59C9B" w14:textId="77777777" w:rsidTr="00A63E8D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134C55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left="255" w:firstLine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Порошок металу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642B01" w14:textId="442CC2D8" w:rsidR="00CE1ADC" w:rsidRPr="00CE1ADC" w:rsidRDefault="008B095A" w:rsidP="00CE1ADC">
            <w:pPr>
              <w:pStyle w:val="21"/>
              <w:shd w:val="clear" w:color="auto" w:fill="auto"/>
              <w:spacing w:line="240" w:lineRule="auto"/>
              <w:ind w:left="255" w:firstLine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понад</w:t>
            </w: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E1ADC"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 хвилин, але не більше ніж 10 хвилин, </w:t>
            </w:r>
            <w:smartTag w:uri="urn:schemas-microsoft-com:office:smarttags" w:element="metricconverter">
              <w:smartTagPr>
                <w:attr w:name="ProductID" w:val="1386 a"/>
              </w:smartTagPr>
              <w:r w:rsidR="00CE1ADC" w:rsidRPr="00CE1ADC">
                <w:rPr>
                  <w:rStyle w:val="2"/>
                  <w:rFonts w:ascii="Times New Roman" w:hAnsi="Times New Roman" w:cs="Times New Roman"/>
                  <w:color w:val="000000"/>
                  <w:sz w:val="28"/>
                  <w:szCs w:val="28"/>
                  <w:lang w:val="uk-UA"/>
                </w:rPr>
                <w:t>250 мм</w:t>
              </w:r>
            </w:smartTag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D27BD7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left="255" w:firstLine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11pt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&lt;20</w:t>
            </w: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хвилин, </w:t>
            </w:r>
            <w:smartTag w:uri="urn:schemas-microsoft-com:office:smarttags" w:element="metricconverter">
              <w:smartTagPr>
                <w:attr w:name="ProductID" w:val="1386 a"/>
              </w:smartTagPr>
              <w:r w:rsidRPr="00CE1ADC">
                <w:rPr>
                  <w:rStyle w:val="211pt"/>
                  <w:rFonts w:ascii="Times New Roman" w:hAnsi="Times New Roman" w:cs="Times New Roman"/>
                  <w:color w:val="000000"/>
                  <w:sz w:val="28"/>
                  <w:szCs w:val="28"/>
                  <w:lang w:val="uk-UA"/>
                </w:rPr>
                <w:t>200</w:t>
              </w:r>
              <w:r w:rsidRPr="00CE1ADC">
                <w:rPr>
                  <w:rStyle w:val="2"/>
                  <w:rFonts w:ascii="Times New Roman" w:hAnsi="Times New Roman" w:cs="Times New Roman"/>
                  <w:color w:val="000000"/>
                  <w:sz w:val="28"/>
                  <w:szCs w:val="28"/>
                  <w:lang w:val="uk-UA"/>
                </w:rPr>
                <w:t xml:space="preserve"> мм</w:t>
              </w:r>
            </w:smartTag>
          </w:p>
        </w:tc>
      </w:tr>
      <w:tr w:rsidR="00CE1ADC" w:rsidRPr="00CE1ADC" w14:paraId="55102C4E" w14:textId="77777777" w:rsidTr="00A63E8D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3B5B450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left="255" w:firstLine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Твердий матеріал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D317E9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left="255" w:firstLine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&lt;45 секунд, </w:t>
            </w:r>
            <w:smartTag w:uri="urn:schemas-microsoft-com:office:smarttags" w:element="metricconverter">
              <w:smartTagPr>
                <w:attr w:name="ProductID" w:val="1386 a"/>
              </w:smartTagPr>
              <w:r w:rsidRPr="00CE1ADC">
                <w:rPr>
                  <w:rStyle w:val="2"/>
                  <w:rFonts w:ascii="Times New Roman" w:hAnsi="Times New Roman" w:cs="Times New Roman"/>
                  <w:color w:val="000000"/>
                  <w:sz w:val="28"/>
                  <w:szCs w:val="28"/>
                  <w:lang w:val="uk-UA"/>
                </w:rPr>
                <w:t>100 мм</w:t>
              </w:r>
            </w:smartTag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91DFD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left="255" w:firstLine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CE1ADC">
              <w:rPr>
                <w:rStyle w:val="211pt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&lt;2</w:t>
            </w: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хвилин</w:t>
            </w:r>
            <w:r w:rsidR="008B095A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CE1AD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386 a"/>
              </w:smartTagPr>
              <w:r w:rsidRPr="00CE1ADC">
                <w:rPr>
                  <w:rStyle w:val="211pt"/>
                  <w:rFonts w:ascii="Times New Roman" w:hAnsi="Times New Roman" w:cs="Times New Roman"/>
                  <w:color w:val="000000"/>
                  <w:sz w:val="28"/>
                  <w:szCs w:val="28"/>
                  <w:lang w:val="uk-UA"/>
                </w:rPr>
                <w:t>200</w:t>
              </w:r>
              <w:r w:rsidRPr="00CE1ADC">
                <w:rPr>
                  <w:rStyle w:val="2"/>
                  <w:rFonts w:ascii="Times New Roman" w:hAnsi="Times New Roman" w:cs="Times New Roman"/>
                  <w:color w:val="000000"/>
                  <w:sz w:val="28"/>
                  <w:szCs w:val="28"/>
                  <w:lang w:val="uk-UA"/>
                </w:rPr>
                <w:t xml:space="preserve"> мм</w:t>
              </w:r>
            </w:smartTag>
          </w:p>
        </w:tc>
      </w:tr>
    </w:tbl>
    <w:p w14:paraId="68808B6B" w14:textId="77777777" w:rsidR="00EB57BD" w:rsidRDefault="00EB57BD" w:rsidP="00CE1ADC">
      <w:pPr>
        <w:pStyle w:val="61"/>
        <w:shd w:val="clear" w:color="auto" w:fill="auto"/>
        <w:tabs>
          <w:tab w:val="left" w:pos="860"/>
        </w:tabs>
        <w:spacing w:before="0" w:after="0" w:line="240" w:lineRule="auto"/>
        <w:ind w:firstLine="539"/>
        <w:rPr>
          <w:rStyle w:val="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</w:pPr>
    </w:p>
    <w:p w14:paraId="267174F8" w14:textId="77777777" w:rsidR="00CE1ADC" w:rsidRPr="00CE1ADC" w:rsidRDefault="00CE1ADC" w:rsidP="00CE1ADC">
      <w:pPr>
        <w:pStyle w:val="61"/>
        <w:shd w:val="clear" w:color="auto" w:fill="auto"/>
        <w:tabs>
          <w:tab w:val="left" w:pos="860"/>
        </w:tabs>
        <w:spacing w:before="0" w:after="0" w:line="240" w:lineRule="auto"/>
        <w:ind w:firstLine="539"/>
        <w:rPr>
          <w:rStyle w:val="6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>3</w:t>
      </w:r>
      <w:r w:rsidRPr="00EB57BD">
        <w:rPr>
          <w:rStyle w:val="5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. </w:t>
      </w:r>
      <w:r w:rsidRPr="00EB57BD">
        <w:rPr>
          <w:rStyle w:val="6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Тверді матеріали, що самонагріваються МНВ (БН).</w:t>
      </w:r>
    </w:p>
    <w:p w14:paraId="69A1138D" w14:textId="7FCD0289" w:rsidR="00CE1ADC" w:rsidRPr="00CE1ADC" w:rsidRDefault="00CE1ADC" w:rsidP="00CE1ADC">
      <w:pPr>
        <w:pStyle w:val="21"/>
        <w:shd w:val="clear" w:color="auto" w:fill="auto"/>
        <w:tabs>
          <w:tab w:val="left" w:pos="1121"/>
        </w:tabs>
        <w:spacing w:line="240" w:lineRule="auto"/>
        <w:ind w:firstLine="539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3.1. </w:t>
      </w:r>
      <w:r w:rsidR="00EB57B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БН – це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матеріали, </w:t>
      </w:r>
      <w:r w:rsidRPr="00CE1ADC">
        <w:rPr>
          <w:rStyle w:val="6"/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  <w:lang w:val="uk-UA"/>
        </w:rPr>
        <w:t>що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самонагріваються під час перевезення навалом та не відповідають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становленим критеріям для включення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 4.2.</w:t>
      </w:r>
    </w:p>
    <w:p w14:paraId="6377F0AC" w14:textId="72DBCFBB" w:rsidR="00CE1ADC" w:rsidRPr="005050CA" w:rsidRDefault="00CE1ADC" w:rsidP="00CE1ADC">
      <w:pPr>
        <w:autoSpaceDE w:val="0"/>
        <w:autoSpaceDN w:val="0"/>
        <w:adjustRightInd w:val="0"/>
        <w:ind w:firstLine="539"/>
        <w:jc w:val="both"/>
        <w:rPr>
          <w:rFonts w:cs="Times New Roman"/>
          <w:color w:val="FF0000"/>
          <w:sz w:val="44"/>
          <w:szCs w:val="28"/>
          <w:shd w:val="clear" w:color="auto" w:fill="FFFFFF"/>
        </w:rPr>
      </w:pPr>
      <w:r w:rsidRPr="00CE1ADC">
        <w:rPr>
          <w:rStyle w:val="5"/>
          <w:rFonts w:ascii="Times New Roman" w:hAnsi="Times New Roman" w:cs="Times New Roman"/>
          <w:b w:val="0"/>
          <w:bCs w:val="0"/>
          <w:color w:val="000000"/>
          <w:szCs w:val="28"/>
        </w:rPr>
        <w:t>3.2.</w:t>
      </w:r>
      <w:r w:rsidR="008B095A">
        <w:rPr>
          <w:rStyle w:val="5"/>
          <w:rFonts w:ascii="Times New Roman" w:hAnsi="Times New Roman" w:cs="Times New Roman"/>
          <w:b w:val="0"/>
          <w:bCs w:val="0"/>
          <w:color w:val="000000"/>
          <w:szCs w:val="28"/>
        </w:rPr>
        <w:t> </w:t>
      </w:r>
      <w:r w:rsidRPr="008B095A">
        <w:rPr>
          <w:rStyle w:val="2"/>
          <w:rFonts w:cs="Times New Roman"/>
          <w:b w:val="0"/>
          <w:color w:val="000000"/>
          <w:sz w:val="28"/>
          <w:szCs w:val="28"/>
        </w:rPr>
        <w:t>Речовина класифікується як МНВ, якщо під час випробування, проведеного відповідно до методу випробувань, зазначеного в Керівництві з випробувань та критеріїв Організації Об</w:t>
      </w:r>
      <w:r w:rsidR="004617F4" w:rsidRPr="008B095A">
        <w:rPr>
          <w:rStyle w:val="2"/>
          <w:rFonts w:cs="Times New Roman"/>
          <w:b w:val="0"/>
          <w:color w:val="000000"/>
          <w:sz w:val="28"/>
          <w:szCs w:val="28"/>
        </w:rPr>
        <w:t>’</w:t>
      </w:r>
      <w:r w:rsidRPr="008B095A">
        <w:rPr>
          <w:rStyle w:val="2"/>
          <w:rFonts w:cs="Times New Roman"/>
          <w:b w:val="0"/>
          <w:color w:val="000000"/>
          <w:sz w:val="28"/>
          <w:szCs w:val="28"/>
        </w:rPr>
        <w:t>єднаних Націй, частин</w:t>
      </w:r>
      <w:r w:rsidR="008B095A">
        <w:rPr>
          <w:rStyle w:val="2"/>
          <w:rFonts w:cs="Times New Roman"/>
          <w:b w:val="0"/>
          <w:color w:val="000000"/>
          <w:sz w:val="28"/>
          <w:szCs w:val="28"/>
        </w:rPr>
        <w:t>а</w:t>
      </w:r>
      <w:r w:rsidRPr="008B095A">
        <w:rPr>
          <w:rStyle w:val="2"/>
          <w:rFonts w:cs="Times New Roman"/>
          <w:b w:val="0"/>
          <w:color w:val="000000"/>
          <w:sz w:val="28"/>
          <w:szCs w:val="28"/>
        </w:rPr>
        <w:t xml:space="preserve"> III, пункт</w:t>
      </w:r>
      <w:r w:rsidR="008B095A">
        <w:rPr>
          <w:rStyle w:val="2"/>
          <w:rFonts w:cs="Times New Roman"/>
          <w:b w:val="0"/>
          <w:color w:val="000000"/>
          <w:sz w:val="28"/>
          <w:szCs w:val="28"/>
        </w:rPr>
        <w:t> </w:t>
      </w:r>
      <w:r w:rsidRPr="008B095A">
        <w:rPr>
          <w:rStyle w:val="2"/>
          <w:rFonts w:cs="Times New Roman"/>
          <w:b w:val="0"/>
          <w:color w:val="000000"/>
          <w:sz w:val="28"/>
          <w:szCs w:val="28"/>
        </w:rPr>
        <w:t>33.3.1.6, температура випробувального зразк</w:t>
      </w:r>
      <w:r w:rsidR="008B095A">
        <w:rPr>
          <w:rStyle w:val="2"/>
          <w:rFonts w:cs="Times New Roman"/>
          <w:b w:val="0"/>
          <w:color w:val="000000"/>
          <w:sz w:val="28"/>
          <w:szCs w:val="28"/>
        </w:rPr>
        <w:t>а</w:t>
      </w:r>
      <w:r w:rsidRPr="008B095A">
        <w:rPr>
          <w:rStyle w:val="2"/>
          <w:rFonts w:cs="Times New Roman"/>
          <w:b w:val="0"/>
          <w:color w:val="000000"/>
          <w:sz w:val="28"/>
          <w:szCs w:val="28"/>
        </w:rPr>
        <w:t xml:space="preserve"> підвищується більше ніж на 10°С </w:t>
      </w:r>
      <w:r w:rsidR="008B095A">
        <w:rPr>
          <w:rStyle w:val="2"/>
          <w:rFonts w:cs="Times New Roman"/>
          <w:b w:val="0"/>
          <w:color w:val="000000"/>
          <w:sz w:val="28"/>
          <w:szCs w:val="28"/>
        </w:rPr>
        <w:t>у разі</w:t>
      </w:r>
      <w:r w:rsidR="008B095A" w:rsidRPr="005050CA">
        <w:rPr>
          <w:rStyle w:val="2"/>
          <w:rFonts w:cs="Times New Roman"/>
          <w:b w:val="0"/>
          <w:color w:val="000000"/>
          <w:sz w:val="28"/>
          <w:szCs w:val="28"/>
        </w:rPr>
        <w:t xml:space="preserve"> </w:t>
      </w:r>
      <w:r w:rsidRPr="005050CA">
        <w:rPr>
          <w:rStyle w:val="2"/>
          <w:rFonts w:cs="Times New Roman"/>
          <w:b w:val="0"/>
          <w:color w:val="000000"/>
          <w:sz w:val="28"/>
          <w:szCs w:val="28"/>
        </w:rPr>
        <w:t>використанн</w:t>
      </w:r>
      <w:r w:rsidR="008B095A">
        <w:rPr>
          <w:rStyle w:val="2"/>
          <w:rFonts w:cs="Times New Roman"/>
          <w:b w:val="0"/>
          <w:color w:val="000000"/>
          <w:sz w:val="28"/>
          <w:szCs w:val="28"/>
        </w:rPr>
        <w:t>я</w:t>
      </w:r>
      <w:r w:rsidRPr="005050CA">
        <w:rPr>
          <w:rStyle w:val="2"/>
          <w:rFonts w:cs="Times New Roman"/>
          <w:b w:val="0"/>
          <w:color w:val="000000"/>
          <w:sz w:val="28"/>
          <w:szCs w:val="28"/>
        </w:rPr>
        <w:t xml:space="preserve"> кубічного зразк</w:t>
      </w:r>
      <w:r w:rsidR="008B095A">
        <w:rPr>
          <w:rStyle w:val="2"/>
          <w:rFonts w:cs="Times New Roman"/>
          <w:b w:val="0"/>
          <w:color w:val="000000"/>
          <w:sz w:val="28"/>
          <w:szCs w:val="28"/>
        </w:rPr>
        <w:t>а</w:t>
      </w:r>
      <w:r w:rsidRPr="005050CA">
        <w:rPr>
          <w:rStyle w:val="2"/>
          <w:rFonts w:cs="Times New Roman"/>
          <w:b w:val="0"/>
          <w:color w:val="000000"/>
          <w:sz w:val="28"/>
          <w:szCs w:val="28"/>
        </w:rPr>
        <w:t xml:space="preserve"> з довжиною </w:t>
      </w:r>
      <w:r w:rsidRPr="005050CA">
        <w:rPr>
          <w:rStyle w:val="2"/>
          <w:rFonts w:cs="Times New Roman"/>
          <w:b w:val="0"/>
          <w:color w:val="000000"/>
          <w:sz w:val="28"/>
          <w:szCs w:val="28"/>
        </w:rPr>
        <w:lastRenderedPageBreak/>
        <w:t>ребра 100</w:t>
      </w:r>
      <w:r w:rsidR="008B095A">
        <w:rPr>
          <w:rStyle w:val="2"/>
          <w:rFonts w:cs="Times New Roman"/>
          <w:b w:val="0"/>
          <w:color w:val="000000"/>
          <w:sz w:val="28"/>
          <w:szCs w:val="28"/>
        </w:rPr>
        <w:t> </w:t>
      </w:r>
      <w:r w:rsidRPr="005050CA">
        <w:rPr>
          <w:rStyle w:val="2"/>
          <w:rFonts w:cs="Times New Roman"/>
          <w:b w:val="0"/>
          <w:color w:val="000000"/>
          <w:sz w:val="28"/>
          <w:szCs w:val="28"/>
        </w:rPr>
        <w:t xml:space="preserve">мм при температурі 140°С та 100°С. Наведена нижче </w:t>
      </w:r>
      <w:r w:rsidRPr="005050CA">
        <w:rPr>
          <w:rStyle w:val="2"/>
          <w:rFonts w:cs="Times New Roman"/>
          <w:b w:val="0"/>
          <w:color w:val="000000"/>
          <w:sz w:val="28"/>
          <w:szCs w:val="28"/>
          <w:lang w:eastAsia="ru-RU"/>
        </w:rPr>
        <w:t xml:space="preserve">схема </w:t>
      </w:r>
      <w:r w:rsidRPr="005050CA">
        <w:rPr>
          <w:rStyle w:val="2"/>
          <w:rFonts w:cs="Times New Roman"/>
          <w:b w:val="0"/>
          <w:color w:val="000000"/>
          <w:sz w:val="28"/>
          <w:szCs w:val="28"/>
        </w:rPr>
        <w:t>ілюструє процедуру випробувань.</w:t>
      </w:r>
    </w:p>
    <w:p w14:paraId="0B58D845" w14:textId="77777777" w:rsidR="00CE1ADC" w:rsidRPr="00CE1ADC" w:rsidRDefault="00CE1ADC" w:rsidP="00CE1ADC">
      <w:pPr>
        <w:framePr w:h="9360" w:wrap="notBeside" w:vAnchor="text" w:hAnchor="text" w:xAlign="center" w:y="1"/>
        <w:jc w:val="center"/>
        <w:rPr>
          <w:rFonts w:cs="Times New Roman"/>
        </w:rPr>
      </w:pPr>
      <w:r w:rsidRPr="00CE1ADC">
        <w:rPr>
          <w:rFonts w:cs="Times New Roman"/>
          <w:noProof/>
          <w:lang w:val="ru-RU" w:eastAsia="ru-RU"/>
        </w:rPr>
        <w:drawing>
          <wp:inline distT="0" distB="0" distL="0" distR="0" wp14:anchorId="2D5B075B" wp14:editId="1835EF53">
            <wp:extent cx="5943600" cy="594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D841D" w14:textId="77777777" w:rsidR="00CE1ADC" w:rsidRPr="00CE1ADC" w:rsidRDefault="00CE1ADC" w:rsidP="00CE1ADC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Cs w:val="28"/>
          <w:shd w:val="clear" w:color="auto" w:fill="FFFFFF"/>
        </w:rPr>
      </w:pPr>
    </w:p>
    <w:p w14:paraId="06723D75" w14:textId="673AEB62" w:rsidR="00CE1ADC" w:rsidRPr="00CE1ADC" w:rsidRDefault="00CE1ADC" w:rsidP="00CE1ADC">
      <w:pPr>
        <w:pStyle w:val="21"/>
        <w:shd w:val="clear" w:color="auto" w:fill="auto"/>
        <w:tabs>
          <w:tab w:val="left" w:pos="1086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3.3.</w:t>
      </w:r>
      <w:r w:rsidR="008B095A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="005050C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атеріал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також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класифік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ується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</w:t>
      </w:r>
      <w:r w:rsidR="005050CA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MHB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,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якщо спостерігається підвищення температури на 10°С або більше порівнян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температурою навколишнього середовища протягом будь-якого періоду випробовування, виконаного відповідно до методу випробувань, описано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Керівництві з випробовувань і критеріїв Організації Об</w:t>
      </w:r>
      <w:r w:rsidR="005050C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єднаних Націй, частина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III,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пункт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33.4.1.4.3.5. Під час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 w:rsidR="008B095A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цього випробування температура зразк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підлягає</w:t>
      </w:r>
      <w:r w:rsidR="008B095A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постійно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му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вимірюва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нню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протягом 48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годин. Якщо в кінці 48-годинного періоду температура зростає, період випробувань 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має</w:t>
      </w:r>
      <w:r w:rsidR="008B095A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бути продовжен</w:t>
      </w:r>
      <w:r w:rsidR="008B095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методу випробування.</w:t>
      </w:r>
    </w:p>
    <w:p w14:paraId="67AC5AB6" w14:textId="6E3E5150" w:rsidR="00CE1ADC" w:rsidRPr="00CE1ADC" w:rsidRDefault="00CE1ADC" w:rsidP="00CE1ADC">
      <w:pPr>
        <w:pStyle w:val="61"/>
        <w:shd w:val="clear" w:color="auto" w:fill="auto"/>
        <w:tabs>
          <w:tab w:val="left" w:pos="860"/>
        </w:tabs>
        <w:spacing w:before="0" w:after="0" w:line="240" w:lineRule="auto"/>
        <w:ind w:firstLine="540"/>
        <w:rPr>
          <w:rStyle w:val="6"/>
          <w:rFonts w:ascii="Times New Roman" w:hAnsi="Times New Roman" w:cs="Times New Roman"/>
          <w:i/>
          <w:iCs/>
          <w:color w:val="000000"/>
          <w:sz w:val="28"/>
          <w:szCs w:val="28"/>
          <w:lang w:val="uk-UA" w:eastAsia="fr-FR"/>
        </w:rPr>
      </w:pPr>
      <w:r w:rsidRPr="00CE1ADC">
        <w:rPr>
          <w:rStyle w:val="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>4.</w:t>
      </w:r>
      <w:r w:rsidR="008B095A">
        <w:rPr>
          <w:rStyle w:val="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> </w:t>
      </w:r>
      <w:r w:rsidRPr="005050CA">
        <w:rPr>
          <w:rStyle w:val="6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Тверді матеріали, що утворюють займисті гази </w:t>
      </w:r>
      <w:r w:rsidR="008B095A">
        <w:rPr>
          <w:rStyle w:val="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>внаслідок</w:t>
      </w:r>
      <w:r w:rsidR="008B095A" w:rsidRPr="005050CA">
        <w:rPr>
          <w:rStyle w:val="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</w:t>
      </w:r>
      <w:r w:rsidRPr="00870A8B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взаємодії</w:t>
      </w:r>
      <w:r w:rsidRPr="005050CA">
        <w:rPr>
          <w:rStyle w:val="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з водою</w:t>
      </w:r>
      <w:r w:rsidR="008B095A">
        <w:rPr>
          <w:rStyle w:val="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>,</w:t>
      </w:r>
      <w:r w:rsidRPr="005050CA">
        <w:rPr>
          <w:rStyle w:val="6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050CA">
        <w:rPr>
          <w:rStyle w:val="6"/>
          <w:rFonts w:ascii="Times New Roman" w:hAnsi="Times New Roman" w:cs="Times New Roman"/>
          <w:iCs/>
          <w:color w:val="000000"/>
          <w:sz w:val="28"/>
          <w:szCs w:val="28"/>
          <w:lang w:val="uk-UA" w:eastAsia="fr-FR"/>
        </w:rPr>
        <w:t xml:space="preserve">MHB </w:t>
      </w:r>
      <w:r w:rsidRPr="005050CA">
        <w:rPr>
          <w:rStyle w:val="6"/>
          <w:rFonts w:ascii="Times New Roman" w:hAnsi="Times New Roman" w:cs="Times New Roman"/>
          <w:iCs/>
          <w:color w:val="000000"/>
          <w:sz w:val="28"/>
          <w:szCs w:val="28"/>
          <w:lang w:val="uk-UA" w:eastAsia="fr-FR"/>
        </w:rPr>
        <w:lastRenderedPageBreak/>
        <w:t>(WF).</w:t>
      </w:r>
    </w:p>
    <w:p w14:paraId="5A20F492" w14:textId="14998F7C" w:rsidR="00CE1ADC" w:rsidRPr="00CE1ADC" w:rsidRDefault="00CE1ADC" w:rsidP="00CE1ADC">
      <w:pPr>
        <w:pStyle w:val="21"/>
        <w:shd w:val="clear" w:color="auto" w:fill="auto"/>
        <w:tabs>
          <w:tab w:val="left" w:pos="1037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4.1.</w:t>
      </w:r>
      <w:r w:rsidR="005050CA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050CA" w:rsidRPr="005050CA">
        <w:rPr>
          <w:rStyle w:val="6"/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  <w:lang w:val="uk-UA" w:eastAsia="fr-FR"/>
        </w:rPr>
        <w:t>WF – це</w:t>
      </w:r>
      <w:r w:rsidR="005050CA">
        <w:rPr>
          <w:rStyle w:val="6"/>
          <w:rFonts w:ascii="Times New Roman" w:hAnsi="Times New Roman" w:cs="Times New Roman"/>
          <w:b w:val="0"/>
          <w:iCs w:val="0"/>
          <w:color w:val="000000"/>
          <w:sz w:val="28"/>
          <w:szCs w:val="28"/>
          <w:lang w:val="uk-UA" w:eastAsia="fr-FR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матеріали, які виділяють займисті гази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 разі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контакту з водою під час перевезення навалом та не відповідають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становленим критеріям для включення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4.3.</w:t>
      </w:r>
    </w:p>
    <w:p w14:paraId="3D5379ED" w14:textId="329E1123" w:rsidR="00CE1ADC" w:rsidRPr="00CE1ADC" w:rsidRDefault="00CE1ADC" w:rsidP="00CE1ADC">
      <w:pPr>
        <w:pStyle w:val="21"/>
        <w:shd w:val="clear" w:color="auto" w:fill="auto"/>
        <w:tabs>
          <w:tab w:val="left" w:pos="1086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4.2.</w:t>
      </w:r>
      <w:r w:rsidR="00E16E0B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Матеріал класифік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ується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МНВ, якщо </w:t>
      </w:r>
      <w:r w:rsidR="00E16E0B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класифік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ується</w:t>
      </w:r>
      <w:r w:rsidR="00E16E0B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випробуван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 проведени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методу випробувань, наведен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Керівництві з випробовувань і критеріїв Організації Об</w:t>
      </w:r>
      <w:r w:rsidR="005050C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єднаних Націй, частина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III, пункт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33.4.1,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показник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інтенсивн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ст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виділення займистого газу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перевищує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нул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Під час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 w:rsidR="00E16E0B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цього випробування інтенсивність виділення газу повинна розраховуватися протягом 48 годин з інтервалом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тривалістю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одн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годин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Якщо наприкінці 48-годинного періоду інтенсивність виділення газу зростає,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строк</w:t>
      </w:r>
      <w:r w:rsidR="00E16E0B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випробування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підлягає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продовжен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ню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методу випробування.</w:t>
      </w:r>
    </w:p>
    <w:p w14:paraId="467960B9" w14:textId="3CE22D4E" w:rsidR="00CE1ADC" w:rsidRPr="00CE1ADC" w:rsidRDefault="00CE1ADC" w:rsidP="00CE1ADC">
      <w:pPr>
        <w:pStyle w:val="61"/>
        <w:shd w:val="clear" w:color="auto" w:fill="auto"/>
        <w:tabs>
          <w:tab w:val="left" w:pos="870"/>
        </w:tabs>
        <w:spacing w:before="0" w:after="0" w:line="240" w:lineRule="auto"/>
        <w:ind w:firstLine="540"/>
        <w:rPr>
          <w:rStyle w:val="6"/>
          <w:rFonts w:ascii="Times New Roman" w:hAnsi="Times New Roman" w:cs="Times New Roman"/>
          <w:i/>
          <w:iCs/>
          <w:color w:val="000000"/>
          <w:sz w:val="28"/>
          <w:szCs w:val="28"/>
          <w:lang w:val="uk-UA" w:eastAsia="fr-FR"/>
        </w:rPr>
      </w:pPr>
      <w:r w:rsidRPr="00CE1ADC">
        <w:rPr>
          <w:rStyle w:val="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>5.</w:t>
      </w:r>
      <w:r w:rsidR="00E16E0B">
        <w:rPr>
          <w:rStyle w:val="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> </w:t>
      </w:r>
      <w:r w:rsidRPr="005050CA">
        <w:rPr>
          <w:rStyle w:val="6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Тверді матеріали, що утворюють токсичний газ </w:t>
      </w:r>
      <w:r w:rsidR="00E16E0B">
        <w:rPr>
          <w:rStyle w:val="6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у разі</w:t>
      </w:r>
      <w:r w:rsidR="00E16E0B" w:rsidRPr="005050CA">
        <w:rPr>
          <w:rStyle w:val="6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050CA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взаємодії</w:t>
      </w:r>
      <w:r w:rsidRPr="005050CA">
        <w:rPr>
          <w:rStyle w:val="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з водою</w:t>
      </w:r>
      <w:r w:rsidRPr="005050CA">
        <w:rPr>
          <w:rStyle w:val="6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050CA">
        <w:rPr>
          <w:rStyle w:val="6"/>
          <w:rFonts w:ascii="Times New Roman" w:hAnsi="Times New Roman" w:cs="Times New Roman"/>
          <w:iCs/>
          <w:color w:val="000000"/>
          <w:sz w:val="28"/>
          <w:szCs w:val="28"/>
          <w:lang w:val="uk-UA" w:eastAsia="fr-FR"/>
        </w:rPr>
        <w:t>MHB (WT).</w:t>
      </w:r>
    </w:p>
    <w:p w14:paraId="39807B10" w14:textId="73DD804B" w:rsidR="00CE1ADC" w:rsidRPr="00CE1ADC" w:rsidRDefault="00CE1ADC" w:rsidP="00CE1ADC">
      <w:pPr>
        <w:pStyle w:val="21"/>
        <w:shd w:val="clear" w:color="auto" w:fill="auto"/>
        <w:tabs>
          <w:tab w:val="left" w:pos="1037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5.1.</w:t>
      </w:r>
      <w:r w:rsidR="005050CA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050CA" w:rsidRPr="005050CA">
        <w:rPr>
          <w:rStyle w:val="6"/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  <w:lang w:val="uk-UA" w:eastAsia="fr-FR"/>
        </w:rPr>
        <w:t xml:space="preserve">WT – це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матеріали, які під час перевезення навалом виділяють токсичні гази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 разі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контакту з водою.</w:t>
      </w:r>
    </w:p>
    <w:p w14:paraId="10FDF732" w14:textId="1EE5FE47" w:rsidR="00CE1ADC" w:rsidRPr="00CE1ADC" w:rsidRDefault="00CE1ADC" w:rsidP="00CE1ADC">
      <w:pPr>
        <w:pStyle w:val="21"/>
        <w:shd w:val="clear" w:color="auto" w:fill="auto"/>
        <w:tabs>
          <w:tab w:val="left" w:pos="1086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5.2.</w:t>
      </w:r>
      <w:r w:rsidR="00E16E0B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 </w:t>
      </w:r>
      <w:r w:rsidR="00E16E0B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класифік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ується</w:t>
      </w:r>
      <w:r w:rsidR="00E16E0B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МНВ, якщо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</w:t>
      </w:r>
      <w:r w:rsidR="00E16E0B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випробуван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 проведени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методу випробувань, наведен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Керівництві з випробовувань і критеріїв Організації Об</w:t>
      </w:r>
      <w:r w:rsidR="005050C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єднаних Націй, частина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III, пункт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33.4.1,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показник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інтенсивн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ст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виділення токсичного газу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перевищує</w:t>
      </w:r>
      <w:r w:rsidR="00E16E0B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нул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Інтенсивність виділення токсичного газу вимірюється з використанням тієї самої процедури випробувань, як і для виділення займистих газів, як зазначено в методі випробування. Під час виконання цього випробування інтенсивність виділення газу повинна розраховуватися протягом 48 годин з інтервалом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тривалістю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одн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годин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Якщо наприкінці 48-годинного періоду інтенсивність виділення газу зростає,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строк</w:t>
      </w:r>
      <w:r w:rsidR="00E16E0B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випробування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підлягає</w:t>
      </w:r>
      <w:r w:rsidR="00E16E0B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продовжен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ню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методу випробування.</w:t>
      </w:r>
    </w:p>
    <w:p w14:paraId="7A00FF98" w14:textId="5D715C4B" w:rsidR="00CE1ADC" w:rsidRPr="00CE1ADC" w:rsidRDefault="00CE1ADC" w:rsidP="00CE1ADC">
      <w:pPr>
        <w:pStyle w:val="21"/>
        <w:shd w:val="clear" w:color="auto" w:fill="auto"/>
        <w:tabs>
          <w:tab w:val="left" w:pos="1086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5.3.</w:t>
      </w:r>
      <w:r w:rsidR="00E16E0B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Зб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ання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газу має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здійснюватися</w:t>
      </w:r>
      <w:r w:rsidR="00E16E0B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протягом </w:t>
      </w:r>
      <w:r w:rsidRPr="00870A8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зазначеного </w:t>
      </w:r>
      <w:r w:rsidR="00870A8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 пункті 5.2 цього додатку</w:t>
      </w:r>
      <w:r w:rsidR="00870A8B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випробувального періоду. П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ри цьому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проводит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ся хімічний аналіз газу, а також його випробовування на токсичність, якщо газ невідомий і немає жодних даних про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його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інгаляційну токсичність. Якщо газ відомий, інгаляційна токсичність газу повинна оцінюватися на основі всієї наявної інформації,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 тому числі результатів</w:t>
      </w:r>
      <w:r w:rsidR="00E16E0B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випробовування для отримання даних щодо небезпеки. Токсичні гази − це гази, що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виявляють</w:t>
      </w:r>
      <w:r w:rsidR="00E16E0B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гостру токсичність 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 разі</w:t>
      </w:r>
      <w:r w:rsidR="00E16E0B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вдиханн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(ЛК</w:t>
      </w:r>
      <w:r w:rsidRPr="00CE1ADC">
        <w:rPr>
          <w:rStyle w:val="2BookAntiqua"/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val="uk-UA" w:eastAsia="uk-UA"/>
        </w:rPr>
        <w:t>50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) 20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000</w:t>
      </w:r>
      <w:r w:rsidR="00E16E0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ppm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V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або нижче, або 20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мг/л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протягом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4-годинно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випробуванн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35A6089" w14:textId="77777777" w:rsidR="00CE1ADC" w:rsidRPr="00CE1ADC" w:rsidRDefault="00CE1ADC" w:rsidP="00CE1ADC">
      <w:pPr>
        <w:pStyle w:val="61"/>
        <w:shd w:val="clear" w:color="auto" w:fill="auto"/>
        <w:tabs>
          <w:tab w:val="left" w:pos="870"/>
        </w:tabs>
        <w:spacing w:before="0" w:after="0" w:line="240" w:lineRule="auto"/>
        <w:ind w:firstLine="540"/>
        <w:rPr>
          <w:rStyle w:val="6"/>
          <w:rFonts w:ascii="Times New Roman" w:hAnsi="Times New Roman" w:cs="Times New Roman"/>
          <w:i/>
          <w:iCs/>
          <w:color w:val="000000"/>
          <w:sz w:val="28"/>
          <w:szCs w:val="28"/>
          <w:lang w:val="uk-UA" w:eastAsia="fr-FR"/>
        </w:rPr>
      </w:pPr>
      <w:r w:rsidRPr="00CE1ADC">
        <w:rPr>
          <w:rStyle w:val="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6. </w:t>
      </w:r>
      <w:r w:rsidRPr="005050CA">
        <w:rPr>
          <w:rStyle w:val="6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Токсичні тверді </w:t>
      </w:r>
      <w:r w:rsidRPr="005050CA">
        <w:rPr>
          <w:rStyle w:val="6"/>
          <w:rFonts w:ascii="Times New Roman" w:hAnsi="Times New Roman" w:cs="Times New Roman"/>
          <w:iCs/>
          <w:color w:val="000000"/>
          <w:sz w:val="28"/>
          <w:szCs w:val="28"/>
          <w:lang w:val="uk-UA" w:eastAsia="fr-FR"/>
        </w:rPr>
        <w:t>MHB (TX).</w:t>
      </w:r>
    </w:p>
    <w:p w14:paraId="0D36140E" w14:textId="2A1D1A40" w:rsidR="00CE1ADC" w:rsidRPr="00CE1ADC" w:rsidRDefault="00CE1ADC" w:rsidP="00CE1ADC">
      <w:pPr>
        <w:pStyle w:val="21"/>
        <w:shd w:val="clear" w:color="auto" w:fill="auto"/>
        <w:tabs>
          <w:tab w:val="left" w:pos="1037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6.1.</w:t>
      </w:r>
      <w:r w:rsidR="001D018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="005050CA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ТХ – це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матеріали, які мають токсичні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наслідки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людини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 разі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вдиханн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контакт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зі шкірою під час завантаження, вивантаження або перевезення навалом і не відповідають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становленим критеріям для включення до класу 6.1.</w:t>
      </w:r>
    </w:p>
    <w:p w14:paraId="6EAC1DF9" w14:textId="77777777" w:rsidR="00CE1ADC" w:rsidRPr="00CE1ADC" w:rsidRDefault="00CE1ADC" w:rsidP="00CE1ADC">
      <w:pPr>
        <w:pStyle w:val="21"/>
        <w:shd w:val="clear" w:color="auto" w:fill="auto"/>
        <w:tabs>
          <w:tab w:val="left" w:pos="1086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6.2.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 класифікується як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MHB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критеріїв, викладених у частині 3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СГС:</w:t>
      </w:r>
    </w:p>
    <w:p w14:paraId="5C06BED5" w14:textId="637D68BA" w:rsidR="00CE1ADC" w:rsidRPr="00CE1ADC" w:rsidRDefault="00CE1ADC" w:rsidP="00CE1ADC">
      <w:pPr>
        <w:pStyle w:val="21"/>
        <w:shd w:val="clear" w:color="auto" w:fill="auto"/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вантажі, що утворюють пил з гострою інгаляційною токсичністю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(LC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vertAlign w:val="subscript"/>
          <w:lang w:val="uk-UA" w:eastAsia="fr-FR"/>
        </w:rPr>
        <w:t>50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)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−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мг/л протягом 4 годин випробувань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(СГС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пил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гострою токсичністю,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лас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4);</w:t>
      </w:r>
    </w:p>
    <w:p w14:paraId="09D3E872" w14:textId="1692CF90" w:rsidR="00CE1ADC" w:rsidRPr="00CE1ADC" w:rsidRDefault="00CE1ADC" w:rsidP="00CE1ADC">
      <w:pPr>
        <w:pStyle w:val="21"/>
        <w:shd w:val="clear" w:color="auto" w:fill="auto"/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вантажі, що утворюють пил, з інгаляційною токсичністю, що дорівнює або менше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ніж 1 мг/літр/4 год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(СГС,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пил, що має специфічну вибіркову інгаляційну токсичність для окремого органу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 разі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однократно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вплив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 клас </w:t>
      </w:r>
      <w:r w:rsidRPr="00CE1ADC">
        <w:rPr>
          <w:rStyle w:val="211pt"/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або менше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0,02 мг/л </w:t>
      </w:r>
      <w:r w:rsidRPr="00CE1ADC">
        <w:rPr>
          <w:rStyle w:val="211pt"/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1D018C">
        <w:rPr>
          <w:rStyle w:val="211p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11pt"/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годин/на добу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(СГС,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пил, що має специфічну вибіркову інгаляційну токсичність для окремого органу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 разі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багатократно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вплив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 клас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11pt"/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14:paraId="21890295" w14:textId="0E6C2245" w:rsidR="00CE1ADC" w:rsidRPr="00CE1ADC" w:rsidRDefault="00CE1ADC" w:rsidP="00CE1ADC">
      <w:pPr>
        <w:pStyle w:val="21"/>
        <w:shd w:val="clear" w:color="auto" w:fill="auto"/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вантажі, що мають гостру токсичність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 разі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контакт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зі шкірою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(LD</w:t>
      </w:r>
      <w:r w:rsidRPr="00CE1ADC">
        <w:rPr>
          <w:rStyle w:val="211pt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50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)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межах </w:t>
      </w:r>
      <w:r w:rsidRPr="00CE1ADC">
        <w:rPr>
          <w:rStyle w:val="211pt"/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1D018C">
        <w:rPr>
          <w:rStyle w:val="211pt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11pt"/>
          <w:rFonts w:ascii="Times New Roman" w:hAnsi="Times New Roman" w:cs="Times New Roman"/>
          <w:color w:val="000000"/>
          <w:sz w:val="28"/>
          <w:szCs w:val="28"/>
          <w:lang w:val="uk-UA"/>
        </w:rPr>
        <w:t>000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−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000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мг/кг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(СГС,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гостра токсичність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 разі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контакт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зі шкірою, клас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4);</w:t>
      </w:r>
    </w:p>
    <w:p w14:paraId="2034C534" w14:textId="2D8252DA" w:rsidR="00CE1ADC" w:rsidRPr="00CE1ADC" w:rsidRDefault="00CE1ADC" w:rsidP="00CE1ADC">
      <w:pPr>
        <w:pStyle w:val="21"/>
        <w:shd w:val="clear" w:color="auto" w:fill="auto"/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вантажі, що виявляють токсичність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 разі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контакт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зі шкірою, що дорівнює або нижче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000 мг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(СГС,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специфічна вибіркова токсичність для окремого органу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 разі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контакт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зі шкірою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однократно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вплив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клас </w:t>
      </w:r>
      <w:r w:rsidRPr="00CE1ADC">
        <w:rPr>
          <w:rStyle w:val="211pt"/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або менше ніж </w:t>
      </w:r>
      <w:r w:rsidRPr="00CE1ADC">
        <w:rPr>
          <w:rStyle w:val="211pt"/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мг/кг ваги тіла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під час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випробуван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протягом 90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днів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(СГС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,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специфічна вибірков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токсичність для окремого органу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 разі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контакті зі шкірою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багатократно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вплив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 клас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11pt"/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237E22C6" w14:textId="7BB14777" w:rsidR="00CE1ADC" w:rsidRPr="00CE1ADC" w:rsidRDefault="00CE1ADC" w:rsidP="00CE1ADC">
      <w:pPr>
        <w:pStyle w:val="21"/>
        <w:shd w:val="clear" w:color="auto" w:fill="auto"/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вантажі, що виявляють канцерогенність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(СГС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,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клас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1A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1B),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мутагенність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(СГС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,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клас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1A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1B)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або репродуктивну токсичність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(СГС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,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категорії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1A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1B).</w:t>
      </w:r>
    </w:p>
    <w:p w14:paraId="3908D953" w14:textId="5B0FA201" w:rsidR="00CE1ADC" w:rsidRPr="00CE1ADC" w:rsidRDefault="00CE1ADC" w:rsidP="00CE1ADC">
      <w:pPr>
        <w:pStyle w:val="21"/>
        <w:shd w:val="clear" w:color="auto" w:fill="auto"/>
        <w:tabs>
          <w:tab w:val="left" w:pos="855"/>
        </w:tabs>
        <w:spacing w:line="240" w:lineRule="auto"/>
        <w:ind w:firstLine="540"/>
        <w:rPr>
          <w:rStyle w:val="20"/>
          <w:rFonts w:ascii="Times New Roman" w:hAnsi="Times New Roman" w:cs="Times New Roman"/>
          <w:i w:val="0"/>
          <w:color w:val="000000"/>
          <w:sz w:val="28"/>
          <w:szCs w:val="28"/>
          <w:lang w:val="uk-UA" w:eastAsia="fr-FR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7.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Їдкі/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орозійні </w:t>
      </w:r>
      <w:r w:rsidRPr="00CE1ADC">
        <w:rPr>
          <w:rStyle w:val="20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тверді </w:t>
      </w:r>
      <w:r w:rsidRPr="00CE1ADC">
        <w:rPr>
          <w:rStyle w:val="20"/>
          <w:rFonts w:ascii="Times New Roman" w:hAnsi="Times New Roman" w:cs="Times New Roman"/>
          <w:i w:val="0"/>
          <w:color w:val="000000"/>
          <w:sz w:val="28"/>
          <w:szCs w:val="28"/>
          <w:lang w:val="uk-UA" w:eastAsia="fr-FR"/>
        </w:rPr>
        <w:t>MHB (CR).</w:t>
      </w:r>
    </w:p>
    <w:p w14:paraId="2386255D" w14:textId="52ECF519" w:rsidR="00CE1ADC" w:rsidRPr="00CE1ADC" w:rsidRDefault="00CE1ADC" w:rsidP="00CE1ADC">
      <w:pPr>
        <w:pStyle w:val="21"/>
        <w:shd w:val="clear" w:color="auto" w:fill="auto"/>
        <w:tabs>
          <w:tab w:val="left" w:pos="1082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7.1.</w:t>
      </w:r>
      <w:r w:rsidR="001D018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="005050CA" w:rsidRPr="00CE1ADC">
        <w:rPr>
          <w:rStyle w:val="20"/>
          <w:rFonts w:ascii="Times New Roman" w:hAnsi="Times New Roman" w:cs="Times New Roman"/>
          <w:i w:val="0"/>
          <w:color w:val="000000"/>
          <w:sz w:val="28"/>
          <w:szCs w:val="28"/>
          <w:lang w:val="uk-UA" w:eastAsia="fr-FR"/>
        </w:rPr>
        <w:t>CR</w:t>
      </w:r>
      <w:r w:rsidR="005050CA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050C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це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матеріали, які викликають роз</w:t>
      </w:r>
      <w:r w:rsidR="005050C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їдання шкіри, очей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чи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корозію металів або є респіраторними сенсибілізаторами та не відповідають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становленим критеріям для включення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11pt"/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C541CF3" w14:textId="77777777" w:rsidR="00CE1ADC" w:rsidRPr="00CE1ADC" w:rsidRDefault="005050CA" w:rsidP="00CE1ADC">
      <w:pPr>
        <w:pStyle w:val="21"/>
        <w:shd w:val="clear" w:color="auto" w:fill="auto"/>
        <w:tabs>
          <w:tab w:val="left" w:pos="1082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</w:pPr>
      <w:r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7</w:t>
      </w:r>
      <w:r w:rsidR="00CE1ADC"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.2. </w:t>
      </w:r>
      <w:r w:rsidR="00CE1AD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 класифікується як </w:t>
      </w:r>
      <w:r w:rsidR="00CE1AD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MHB </w:t>
      </w:r>
      <w:r w:rsidR="00CE1AD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критеріїв, викладених у частині 3 </w:t>
      </w:r>
      <w:r w:rsidR="00CE1AD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СГС:</w:t>
      </w:r>
    </w:p>
    <w:p w14:paraId="71E79102" w14:textId="6783A2E9" w:rsidR="00CE1ADC" w:rsidRPr="00CE1ADC" w:rsidRDefault="00CE1ADC" w:rsidP="00CE1ADC">
      <w:pPr>
        <w:pStyle w:val="21"/>
        <w:shd w:val="clear" w:color="auto" w:fill="auto"/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вантажі, які є респіраторними сенсибілізаторами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(СГС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,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клас 1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респіраторна сенсибілізаці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14:paraId="5BB2E7F2" w14:textId="4CD2B8F6" w:rsidR="00CE1ADC" w:rsidRPr="00CE1ADC" w:rsidRDefault="00CE1ADC" w:rsidP="00CE1ADC">
      <w:pPr>
        <w:pStyle w:val="21"/>
        <w:shd w:val="clear" w:color="auto" w:fill="auto"/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вантажі, що викликають подразнення шкіри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середнім значенням 2,3 або вище для еритеми/струпа або набряків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(СГС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,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клас 2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</w:t>
      </w:r>
      <w:r w:rsidR="005050C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їдання/подразнення шкіри);</w:t>
      </w:r>
    </w:p>
    <w:p w14:paraId="7979103E" w14:textId="53786F28" w:rsidR="00CE1ADC" w:rsidRPr="00CE1ADC" w:rsidRDefault="00CE1ADC" w:rsidP="00CE1ADC">
      <w:pPr>
        <w:pStyle w:val="21"/>
        <w:shd w:val="clear" w:color="auto" w:fill="auto"/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вантажі, що викликають подразнення очей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середнім значенням 1 або більше для помутніння роговиці, або 2 для почервоніння очей/набряків </w:t>
      </w:r>
      <w:r w:rsidR="00DC6983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кон</w:t>
      </w:r>
      <w:r w:rsidR="00DC6983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DC6983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юнктиви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(СГС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,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клас 1 або серйозні пошкодження очей, клас 2А).</w:t>
      </w:r>
    </w:p>
    <w:p w14:paraId="347118DB" w14:textId="7B4EE922" w:rsidR="00CE1ADC" w:rsidRPr="00CE1ADC" w:rsidRDefault="00CE1ADC" w:rsidP="00CE1ADC">
      <w:pPr>
        <w:pStyle w:val="21"/>
        <w:shd w:val="clear" w:color="auto" w:fill="auto"/>
        <w:tabs>
          <w:tab w:val="left" w:pos="1082"/>
        </w:tabs>
        <w:spacing w:line="240" w:lineRule="auto"/>
        <w:ind w:firstLine="54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7.3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 класифікується як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MHB,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якщо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швидкість корозії сталевих або алюмінієвих поверхонь становить від 4 до </w:t>
      </w:r>
      <w:smartTag w:uri="urn:schemas-microsoft-com:office:smarttags" w:element="metricconverter">
        <w:smartTagPr>
          <w:attr w:name="ProductID" w:val="1386 a"/>
        </w:smartTagPr>
        <w:r w:rsidRPr="00CE1ADC">
          <w:rPr>
            <w:rStyle w:val="2"/>
            <w:rFonts w:ascii="Times New Roman" w:hAnsi="Times New Roman" w:cs="Times New Roman"/>
            <w:color w:val="000000"/>
            <w:sz w:val="28"/>
            <w:szCs w:val="28"/>
            <w:lang w:val="uk-UA"/>
          </w:rPr>
          <w:t>6,25 мм</w:t>
        </w:r>
      </w:smartTag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рік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при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температур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випробувань 55°С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 разі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випробування на обох матеріалах. Для випробування сталі повинна використовуватися сталь типу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S235JR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+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CR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(1.0037 або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St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37-2),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S275J2G3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+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CR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(1.0144 або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St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44-3),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ISO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3574: 1999, уніфікованих систем нумерації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(UNS) G10200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або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SAE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1020, а для тестування алюмінію повинні використовуватися неплаковані типи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7075-T6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або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AZ5GU T</w:t>
      </w:r>
      <w:r w:rsidRPr="00CE1ADC">
        <w:rPr>
          <w:rStyle w:val="211pt"/>
          <w:rFonts w:ascii="Times New Roman" w:hAnsi="Times New Roman" w:cs="Times New Roman"/>
          <w:color w:val="000000"/>
          <w:sz w:val="28"/>
          <w:szCs w:val="28"/>
          <w:lang w:val="uk-UA" w:eastAsia="fr-FR"/>
        </w:rPr>
        <w:t>6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.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Прийнятне випробовування визначається в Керівництві з випроб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ов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увань і критеріїв Організації Об</w:t>
      </w:r>
      <w:r w:rsidR="005050C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єднаних Націй, розділ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fr-FR"/>
        </w:rPr>
        <w:t xml:space="preserve">III,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розділ 37.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Під час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випробування зразок повинен містити щонайменше 10% вологи за масою. Якщо представницький зразок вантажу не містить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понад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10% вологи за масою, до зразка</w:t>
      </w:r>
      <w:r w:rsidR="001D018C" w:rsidRP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додається</w:t>
      </w:r>
      <w:r w:rsidR="001D018C" w:rsidRP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018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вода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D3469F" w14:textId="77777777" w:rsidR="00CE1ADC" w:rsidRPr="00CE1ADC" w:rsidRDefault="00CE1ADC" w:rsidP="00CE1ADC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Cs w:val="28"/>
          <w:shd w:val="clear" w:color="auto" w:fill="FFFFFF"/>
        </w:rPr>
      </w:pPr>
    </w:p>
    <w:p w14:paraId="51494363" w14:textId="77777777" w:rsidR="00CE1ADC" w:rsidRPr="005050CA" w:rsidRDefault="005050CA" w:rsidP="005050CA">
      <w:pPr>
        <w:pStyle w:val="51"/>
        <w:shd w:val="clear" w:color="auto" w:fill="auto"/>
        <w:tabs>
          <w:tab w:val="left" w:pos="458"/>
        </w:tabs>
        <w:spacing w:after="0" w:line="240" w:lineRule="auto"/>
        <w:ind w:firstLine="0"/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050CA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CE1ADC" w:rsidRPr="005050CA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 Вимоги до розміщення і розділення</w:t>
      </w:r>
    </w:p>
    <w:p w14:paraId="02AB1019" w14:textId="77777777" w:rsidR="00CE1ADC" w:rsidRPr="00CE1ADC" w:rsidRDefault="00CE1ADC" w:rsidP="00CE1ADC">
      <w:pPr>
        <w:pStyle w:val="51"/>
        <w:shd w:val="clear" w:color="auto" w:fill="auto"/>
        <w:tabs>
          <w:tab w:val="left" w:pos="631"/>
        </w:tabs>
        <w:spacing w:after="0" w:line="240" w:lineRule="auto"/>
        <w:ind w:firstLine="540"/>
        <w:jc w:val="both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 Загальні вимоги.</w:t>
      </w:r>
    </w:p>
    <w:p w14:paraId="77954E78" w14:textId="4AF950D1" w:rsidR="00CE1ADC" w:rsidRPr="00CE1ADC" w:rsidRDefault="00CE1ADC" w:rsidP="00CE1ADC">
      <w:pPr>
        <w:pStyle w:val="21"/>
        <w:shd w:val="clear" w:color="auto" w:fill="auto"/>
        <w:tabs>
          <w:tab w:val="left" w:pos="882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1.1.</w:t>
      </w:r>
      <w:r w:rsidR="001D018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Потенційна небезпека вантажів групи B,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поширюється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класифікаці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 наведен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пунк</w:t>
      </w:r>
      <w:r w:rsidR="005050C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ті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050CA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1.2 розділу 2 цього додатк</w:t>
      </w:r>
      <w:r w:rsidR="001D018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вимагає розділення несумісних вантажів.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час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розділенн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повинні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бр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атися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до уваги будь-які ідентифіковані додаткові види небезпеки.</w:t>
      </w:r>
    </w:p>
    <w:p w14:paraId="35F04510" w14:textId="1F57AC76" w:rsidR="00CE1ADC" w:rsidRPr="00CE1ADC" w:rsidRDefault="00CE1ADC" w:rsidP="00CE1ADC">
      <w:pPr>
        <w:pStyle w:val="21"/>
        <w:shd w:val="clear" w:color="auto" w:fill="auto"/>
        <w:tabs>
          <w:tab w:val="left" w:pos="882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1.2.</w:t>
      </w:r>
      <w:r w:rsidR="009E6120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додаток до загальних вимог щодо розділення між класами може виникнути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потреба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відокремити конкретну речовину від інших. У разі розділення від легкозаймистих речовин ця вимога не застосову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єть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ся до пакувального матеріалу, матеріалу перекриттів або сепараційно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матеріалу,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цьому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випадку використання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таких матеріалів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має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бути мінім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ізовано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D963DC5" w14:textId="7C1E8355" w:rsidR="00CE1ADC" w:rsidRPr="00CE1ADC" w:rsidRDefault="00CE1ADC" w:rsidP="00CE1ADC">
      <w:pPr>
        <w:pStyle w:val="21"/>
        <w:shd w:val="clear" w:color="auto" w:fill="auto"/>
        <w:tabs>
          <w:tab w:val="left" w:pos="882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1.3.</w:t>
      </w:r>
      <w:r w:rsidR="009E6120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 метою розділення несумісних речовин слова «ТРЮМ» і «ВІДСІК» означають вантажне приміщення, огороджене сталевими переборками або обшивкою і сталевими палубами. Обмежу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вальн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 конструкції такого приміщення повинні бути вогнестійкими і водонепроникними.</w:t>
      </w:r>
    </w:p>
    <w:p w14:paraId="67CC88EE" w14:textId="19F12DE8" w:rsidR="00CE1ADC" w:rsidRPr="00CE1ADC" w:rsidRDefault="00CE1ADC" w:rsidP="00CE1ADC">
      <w:pPr>
        <w:pStyle w:val="21"/>
        <w:shd w:val="clear" w:color="auto" w:fill="auto"/>
        <w:tabs>
          <w:tab w:val="left" w:pos="882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1.4.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Під час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перевезенн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двох або більше різних навалювальних вантажів групи В повинні виконуватися вимоги до розділення відповідно до пункту 4</w:t>
      </w:r>
      <w:r w:rsidR="00A433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цього розділу.</w:t>
      </w:r>
    </w:p>
    <w:p w14:paraId="2CADEE8D" w14:textId="3CFC0713" w:rsidR="00CE1ADC" w:rsidRPr="00CE1ADC" w:rsidRDefault="00CE1ADC" w:rsidP="00CE1ADC">
      <w:pPr>
        <w:pStyle w:val="21"/>
        <w:shd w:val="clear" w:color="auto" w:fill="auto"/>
        <w:tabs>
          <w:tab w:val="left" w:pos="882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1.5.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Під час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перевезенн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різних марок одного і того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самого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навалювального вантажу в одному і тому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самому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вантажному приміщенні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найсуворіші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вимоги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щодо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розміщення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розділення,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застосов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уються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будь-якої з цих марок, повинні застосовуватися до всіх марок.</w:t>
      </w:r>
    </w:p>
    <w:p w14:paraId="27A553C4" w14:textId="7949D3B8" w:rsidR="00CE1ADC" w:rsidRPr="00CE1ADC" w:rsidRDefault="00CE1ADC" w:rsidP="00CE1ADC">
      <w:pPr>
        <w:pStyle w:val="21"/>
        <w:shd w:val="clear" w:color="auto" w:fill="auto"/>
        <w:tabs>
          <w:tab w:val="left" w:pos="882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1.6.</w:t>
      </w:r>
      <w:r w:rsidR="009E6120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Під час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перевезенн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навалювальних вантажів групи В і небезпечних вантажів в упакованому вигляді повинні виконуватися вимоги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до розділення відповідно до пункту 3</w:t>
      </w:r>
      <w:r w:rsidR="00A433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цього розділу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C8B570E" w14:textId="7A665047" w:rsidR="00CE1ADC" w:rsidRPr="00CE1ADC" w:rsidRDefault="00CE1ADC" w:rsidP="00CE1ADC">
      <w:pPr>
        <w:pStyle w:val="21"/>
        <w:shd w:val="clear" w:color="auto" w:fill="auto"/>
        <w:tabs>
          <w:tab w:val="left" w:pos="882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1.7</w:t>
      </w:r>
      <w:r w:rsidR="00A43349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9E6120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Несумісні матеріали не повинні перевантажуватися одночасно. Після завершення завантаження одного вантажу кришки люків кожного вантажного приміщення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має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бути закрит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о,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палуби очищен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залишків перед завантаженням іншого матеріалу.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Такі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самі процедури повинні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виконуватися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час 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вивантаженн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8976730" w14:textId="42229BB8" w:rsidR="00CE1ADC" w:rsidRPr="00CE1ADC" w:rsidRDefault="00CE1ADC" w:rsidP="00CE1ADC">
      <w:pPr>
        <w:pStyle w:val="21"/>
        <w:shd w:val="clear" w:color="auto" w:fill="auto"/>
        <w:tabs>
          <w:tab w:val="left" w:pos="882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1.8.</w:t>
      </w:r>
      <w:r w:rsidR="009E6120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Для запобігання забрудненню всі харчові продукти повинні бути укладені:</w:t>
      </w:r>
    </w:p>
    <w:p w14:paraId="435E71A2" w14:textId="44BCB949" w:rsidR="00CE1ADC" w:rsidRPr="00CE1ADC" w:rsidRDefault="00CE1ADC" w:rsidP="00CE1ADC">
      <w:pPr>
        <w:pStyle w:val="21"/>
        <w:shd w:val="clear" w:color="auto" w:fill="auto"/>
        <w:tabs>
          <w:tab w:val="left" w:pos="1056"/>
        </w:tabs>
        <w:spacing w:line="240" w:lineRule="auto"/>
        <w:ind w:left="760" w:firstLine="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кремо від» речовин, позначених як токсичні;</w:t>
      </w:r>
    </w:p>
    <w:p w14:paraId="193A1B7C" w14:textId="171CFE63" w:rsidR="00CE1ADC" w:rsidRPr="00CE1ADC" w:rsidRDefault="00CE1ADC" w:rsidP="00CE1ADC">
      <w:pPr>
        <w:pStyle w:val="21"/>
        <w:shd w:val="clear" w:color="auto" w:fill="auto"/>
        <w:tabs>
          <w:tab w:val="left" w:pos="1069"/>
        </w:tabs>
        <w:spacing w:line="240" w:lineRule="auto"/>
        <w:ind w:left="760" w:firstLine="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ч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ерез один відсік або трюм від» усіх інфекційних речовин;</w:t>
      </w:r>
    </w:p>
    <w:p w14:paraId="653D3066" w14:textId="4E57DFC6" w:rsidR="00CE1ADC" w:rsidRPr="00CE1ADC" w:rsidRDefault="00CE1ADC" w:rsidP="00CE1ADC">
      <w:pPr>
        <w:pStyle w:val="21"/>
        <w:shd w:val="clear" w:color="auto" w:fill="auto"/>
        <w:tabs>
          <w:tab w:val="left" w:pos="1069"/>
        </w:tabs>
        <w:spacing w:line="240" w:lineRule="auto"/>
        <w:ind w:left="760" w:firstLine="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кремо від» радіоактивних матеріалів;</w:t>
      </w:r>
    </w:p>
    <w:p w14:paraId="7776966A" w14:textId="1C309788" w:rsidR="00CE1ADC" w:rsidRPr="00CE1ADC" w:rsidRDefault="00CE1ADC" w:rsidP="00CE1ADC">
      <w:pPr>
        <w:pStyle w:val="21"/>
        <w:shd w:val="clear" w:color="auto" w:fill="auto"/>
        <w:tabs>
          <w:tab w:val="left" w:pos="1069"/>
        </w:tabs>
        <w:spacing w:line="240" w:lineRule="auto"/>
        <w:ind w:left="760" w:firstLine="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 відстані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від» корозійних речовин.</w:t>
      </w:r>
    </w:p>
    <w:p w14:paraId="1B7546CA" w14:textId="0B5FE5A9" w:rsidR="00CE1ADC" w:rsidRPr="00CE1ADC" w:rsidRDefault="00CE1ADC" w:rsidP="00CE1ADC">
      <w:pPr>
        <w:pStyle w:val="21"/>
        <w:shd w:val="clear" w:color="auto" w:fill="auto"/>
        <w:tabs>
          <w:tab w:val="left" w:pos="882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1.9</w:t>
      </w:r>
      <w:r w:rsidR="009E6120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Матеріали, які можуть виділяти токсичні гази в кількост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 достатні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подія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ння </w:t>
      </w:r>
      <w:r w:rsidR="00A433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шкоди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здоров</w:t>
      </w:r>
      <w:r w:rsidR="00A433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 людини, не повинні розміщуватися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вантажних приміщеннях, з яких такі гази можуть проникати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житлов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приміщен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систем вентиляції,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сполучених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 житловими приміщеннями.</w:t>
      </w:r>
    </w:p>
    <w:p w14:paraId="7D29649B" w14:textId="2EE1197D" w:rsidR="00CE1ADC" w:rsidRPr="00CE1ADC" w:rsidRDefault="00CE1ADC" w:rsidP="00CE1ADC">
      <w:pPr>
        <w:pStyle w:val="21"/>
        <w:shd w:val="clear" w:color="auto" w:fill="auto"/>
        <w:tabs>
          <w:tab w:val="left" w:pos="1056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1.10.</w:t>
      </w:r>
      <w:r w:rsidR="009E6120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Матеріали, які можуть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спричинити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пошкодж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жив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тканин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людини або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становлять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корозійну небезпеку для конструкції судна, повинні завантажуватися тільки після 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вжиття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запобіжн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захисн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8059B79" w14:textId="4B17D8ED" w:rsidR="00CE1ADC" w:rsidRPr="00A43349" w:rsidRDefault="00CE1ADC" w:rsidP="00CE1AD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  <w:shd w:val="clear" w:color="auto" w:fill="FFFFFF"/>
        </w:rPr>
      </w:pPr>
      <w:r w:rsidRPr="00A43349">
        <w:rPr>
          <w:rStyle w:val="5"/>
          <w:rFonts w:ascii="Times New Roman" w:hAnsi="Times New Roman" w:cs="Times New Roman"/>
          <w:b w:val="0"/>
          <w:bCs w:val="0"/>
          <w:color w:val="000000"/>
          <w:szCs w:val="28"/>
        </w:rPr>
        <w:t>1.11.</w:t>
      </w:r>
      <w:r w:rsidR="009E6120">
        <w:rPr>
          <w:rStyle w:val="5"/>
          <w:rFonts w:ascii="Times New Roman" w:hAnsi="Times New Roman" w:cs="Times New Roman"/>
          <w:b w:val="0"/>
          <w:bCs w:val="0"/>
          <w:color w:val="000000"/>
          <w:szCs w:val="28"/>
        </w:rPr>
        <w:t> </w:t>
      </w:r>
      <w:r w:rsidRPr="00A43349">
        <w:rPr>
          <w:rStyle w:val="2"/>
          <w:rFonts w:cs="Times New Roman"/>
          <w:b w:val="0"/>
          <w:color w:val="000000"/>
          <w:sz w:val="28"/>
          <w:szCs w:val="28"/>
        </w:rPr>
        <w:t>Після вивантаження токсичних або окислю</w:t>
      </w:r>
      <w:r w:rsidR="009E6120">
        <w:rPr>
          <w:rStyle w:val="2"/>
          <w:rFonts w:cs="Times New Roman"/>
          <w:b w:val="0"/>
          <w:color w:val="000000"/>
          <w:sz w:val="28"/>
          <w:szCs w:val="28"/>
        </w:rPr>
        <w:t>вальн</w:t>
      </w:r>
      <w:r w:rsidRPr="00A43349">
        <w:rPr>
          <w:rStyle w:val="2"/>
          <w:rFonts w:cs="Times New Roman"/>
          <w:b w:val="0"/>
          <w:color w:val="000000"/>
          <w:sz w:val="28"/>
          <w:szCs w:val="28"/>
        </w:rPr>
        <w:t>их вантажів приміщення, які використовувалися для їх перевезення</w:t>
      </w:r>
      <w:r w:rsidR="009E6120">
        <w:rPr>
          <w:rStyle w:val="2"/>
          <w:rFonts w:cs="Times New Roman"/>
          <w:b w:val="0"/>
          <w:color w:val="000000"/>
          <w:sz w:val="28"/>
          <w:szCs w:val="28"/>
        </w:rPr>
        <w:t>,</w:t>
      </w:r>
      <w:r w:rsidRPr="00A43349">
        <w:rPr>
          <w:rStyle w:val="2"/>
          <w:rFonts w:cs="Times New Roman"/>
          <w:b w:val="0"/>
          <w:color w:val="000000"/>
          <w:sz w:val="28"/>
          <w:szCs w:val="28"/>
        </w:rPr>
        <w:t xml:space="preserve"> </w:t>
      </w:r>
      <w:r w:rsidR="009E6120">
        <w:rPr>
          <w:rStyle w:val="2"/>
          <w:rFonts w:cs="Times New Roman"/>
          <w:b w:val="0"/>
          <w:color w:val="000000"/>
          <w:sz w:val="28"/>
          <w:szCs w:val="28"/>
        </w:rPr>
        <w:t>підлягають</w:t>
      </w:r>
      <w:r w:rsidRPr="00A43349">
        <w:rPr>
          <w:rStyle w:val="2"/>
          <w:rFonts w:cs="Times New Roman"/>
          <w:b w:val="0"/>
          <w:color w:val="000000"/>
          <w:sz w:val="28"/>
          <w:szCs w:val="28"/>
        </w:rPr>
        <w:t xml:space="preserve"> перевір</w:t>
      </w:r>
      <w:r w:rsidR="009E6120">
        <w:rPr>
          <w:rStyle w:val="2"/>
          <w:rFonts w:cs="Times New Roman"/>
          <w:b w:val="0"/>
          <w:color w:val="000000"/>
          <w:sz w:val="28"/>
          <w:szCs w:val="28"/>
        </w:rPr>
        <w:t>ці</w:t>
      </w:r>
      <w:r w:rsidRPr="00A43349">
        <w:rPr>
          <w:rStyle w:val="2"/>
          <w:rFonts w:cs="Times New Roman"/>
          <w:b w:val="0"/>
          <w:color w:val="000000"/>
          <w:sz w:val="28"/>
          <w:szCs w:val="28"/>
        </w:rPr>
        <w:t xml:space="preserve"> на забруднення перед використанням їх для перевезення інших вантажів. </w:t>
      </w:r>
      <w:r w:rsidR="009E6120">
        <w:rPr>
          <w:rStyle w:val="2"/>
          <w:rFonts w:cs="Times New Roman"/>
          <w:b w:val="0"/>
          <w:color w:val="000000"/>
          <w:sz w:val="28"/>
          <w:szCs w:val="28"/>
        </w:rPr>
        <w:t>З</w:t>
      </w:r>
      <w:r w:rsidR="009E6120" w:rsidRPr="00A43349">
        <w:rPr>
          <w:rStyle w:val="2"/>
          <w:rFonts w:cs="Times New Roman"/>
          <w:b w:val="0"/>
          <w:color w:val="000000"/>
          <w:sz w:val="28"/>
          <w:szCs w:val="28"/>
        </w:rPr>
        <w:t xml:space="preserve">абруднені </w:t>
      </w:r>
      <w:r w:rsidR="009E6120">
        <w:rPr>
          <w:rStyle w:val="2"/>
          <w:rFonts w:cs="Times New Roman"/>
          <w:b w:val="0"/>
          <w:color w:val="000000"/>
          <w:sz w:val="28"/>
          <w:szCs w:val="28"/>
        </w:rPr>
        <w:t>п</w:t>
      </w:r>
      <w:r w:rsidRPr="00A43349">
        <w:rPr>
          <w:rStyle w:val="2"/>
          <w:rFonts w:cs="Times New Roman"/>
          <w:b w:val="0"/>
          <w:color w:val="000000"/>
          <w:sz w:val="28"/>
          <w:szCs w:val="28"/>
        </w:rPr>
        <w:t xml:space="preserve">риміщення повинні бути належним чином очищені </w:t>
      </w:r>
      <w:r w:rsidR="009E6120">
        <w:rPr>
          <w:rStyle w:val="2"/>
          <w:rFonts w:cs="Times New Roman"/>
          <w:b w:val="0"/>
          <w:color w:val="000000"/>
          <w:sz w:val="28"/>
          <w:szCs w:val="28"/>
        </w:rPr>
        <w:t>та</w:t>
      </w:r>
      <w:r w:rsidRPr="00A43349">
        <w:rPr>
          <w:rStyle w:val="2"/>
          <w:rFonts w:cs="Times New Roman"/>
          <w:b w:val="0"/>
          <w:color w:val="000000"/>
          <w:sz w:val="28"/>
          <w:szCs w:val="28"/>
        </w:rPr>
        <w:t xml:space="preserve"> оглянуті перед використанням їх для перевезення інших вантажів.</w:t>
      </w:r>
    </w:p>
    <w:p w14:paraId="4A2A52E3" w14:textId="27A14EEB" w:rsidR="00CE1ADC" w:rsidRPr="00CE1ADC" w:rsidRDefault="00CE1ADC" w:rsidP="00CE1ADC">
      <w:pPr>
        <w:pStyle w:val="21"/>
        <w:shd w:val="clear" w:color="auto" w:fill="auto"/>
        <w:tabs>
          <w:tab w:val="left" w:pos="1025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1.12.</w:t>
      </w:r>
      <w:r w:rsidR="009E6120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Після 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9E612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верш</w:t>
      </w:r>
      <w:r w:rsidR="009E612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ення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вивантаження проводиться перевірка </w:t>
      </w:r>
      <w:r w:rsidR="00870A8B" w:rsidRPr="00870A8B">
        <w:rPr>
          <w:rStyle w:val="2"/>
          <w:rFonts w:ascii="Times New Roman" w:hAnsi="Times New Roman" w:cs="Times New Roman"/>
          <w:sz w:val="28"/>
          <w:szCs w:val="28"/>
          <w:lang w:val="uk-UA"/>
        </w:rPr>
        <w:t>вантажного приміщення</w:t>
      </w:r>
      <w:r w:rsidR="004A5412" w:rsidRPr="00870A8B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на наявн</w:t>
      </w:r>
      <w:r w:rsidR="004A541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ст</w:t>
      </w:r>
      <w:r w:rsidR="004A541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залишків вантажів, які </w:t>
      </w:r>
      <w:r w:rsidR="004A541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підлягають</w:t>
      </w:r>
      <w:r w:rsidR="004A5412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видален</w:t>
      </w:r>
      <w:r w:rsidR="004A541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ню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того, як судно буде подано 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для завантаження</w:t>
      </w:r>
      <w:r w:rsidR="00C05B49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інш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вантажі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4BAB7D0" w14:textId="7341B14E" w:rsidR="00CE1ADC" w:rsidRPr="00CE1ADC" w:rsidRDefault="00CE1ADC" w:rsidP="00CE1ADC">
      <w:pPr>
        <w:pStyle w:val="21"/>
        <w:shd w:val="clear" w:color="auto" w:fill="auto"/>
        <w:tabs>
          <w:tab w:val="left" w:pos="1025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1.13.</w:t>
      </w:r>
      <w:r w:rsidR="00C05B49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 Якщо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вантаж потр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ує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відкриття люків у разі виникнення аварійної ситуації, ці люки повинні бути вільн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безперешкодного </w:t>
      </w:r>
      <w:r w:rsidR="00C05B49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їх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відкриття в будь-який момент.</w:t>
      </w:r>
    </w:p>
    <w:p w14:paraId="1A2A8F3D" w14:textId="77777777" w:rsidR="00CE1ADC" w:rsidRPr="00CE1ADC" w:rsidRDefault="00CE1ADC" w:rsidP="00CE1ADC">
      <w:pPr>
        <w:pStyle w:val="51"/>
        <w:shd w:val="clear" w:color="auto" w:fill="auto"/>
        <w:tabs>
          <w:tab w:val="left" w:pos="658"/>
        </w:tabs>
        <w:spacing w:after="0" w:line="240" w:lineRule="auto"/>
        <w:ind w:firstLine="540"/>
        <w:jc w:val="both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 Спеціальні вимоги.</w:t>
      </w:r>
    </w:p>
    <w:p w14:paraId="6DC5E77B" w14:textId="77777777" w:rsidR="00CE1ADC" w:rsidRPr="00CE1ADC" w:rsidRDefault="00CE1ADC" w:rsidP="00CE1ADC">
      <w:pPr>
        <w:pStyle w:val="51"/>
        <w:shd w:val="clear" w:color="auto" w:fill="auto"/>
        <w:tabs>
          <w:tab w:val="left" w:pos="850"/>
        </w:tabs>
        <w:spacing w:after="0" w:line="240" w:lineRule="auto"/>
        <w:ind w:firstLine="540"/>
        <w:jc w:val="both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2.1. Матеріали класів 4.1, 4.2 і 4.3.</w:t>
      </w:r>
    </w:p>
    <w:p w14:paraId="5C4E4F18" w14:textId="1B8CC4E3" w:rsidR="00CE1ADC" w:rsidRPr="00CE1ADC" w:rsidRDefault="00CE1ADC" w:rsidP="00CE1ADC">
      <w:pPr>
        <w:pStyle w:val="21"/>
        <w:shd w:val="clear" w:color="auto" w:fill="auto"/>
        <w:tabs>
          <w:tab w:val="left" w:pos="1025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LE_LINK1"/>
      <w:bookmarkStart w:id="2" w:name="OLE_LINK2"/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2.1.1.</w:t>
      </w:r>
      <w:r w:rsidR="00C05B49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bookmarkEnd w:id="1"/>
      <w:bookmarkEnd w:id="2"/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 цих класів повинні 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зберігатися</w:t>
      </w:r>
      <w:r w:rsidR="00C05B49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максимально</w:t>
      </w:r>
      <w:r w:rsidR="00C05B49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сухому і прохолодному стані 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повинні укладатися «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на відстані</w:t>
      </w:r>
      <w:r w:rsidR="00C05B49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від» будь-яких джерел тепла або займання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05B49" w:rsidRP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5B49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якщо інше не передбачено ци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="00C05B49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Правила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33D3DD6" w14:textId="46E24EDB" w:rsidR="00CE1ADC" w:rsidRPr="00CE1ADC" w:rsidRDefault="00CE1ADC" w:rsidP="00CE1ADC">
      <w:pPr>
        <w:pStyle w:val="21"/>
        <w:shd w:val="clear" w:color="auto" w:fill="auto"/>
        <w:tabs>
          <w:tab w:val="left" w:pos="1057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2.1.2.</w:t>
      </w:r>
      <w:r w:rsidR="00C05B49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Електрообладнання та кабелі повинні 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утримуватися</w:t>
      </w:r>
      <w:r w:rsidR="00C05B49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належному стані 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та бути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належним чином захищені від короткого замикання 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іскроутворення. Якщо для розділення вантажу потрібна переборка, то отвори в ній для кабелів і трубопроводів повинні бути загерметизовані з метою запобігання проникненн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газів і парів.</w:t>
      </w:r>
    </w:p>
    <w:p w14:paraId="1F7A06B9" w14:textId="72F7F4BB" w:rsidR="00CE1ADC" w:rsidRPr="00CE1ADC" w:rsidRDefault="00CE1ADC" w:rsidP="00CE1ADC">
      <w:pPr>
        <w:pStyle w:val="21"/>
        <w:shd w:val="clear" w:color="auto" w:fill="auto"/>
        <w:tabs>
          <w:tab w:val="left" w:pos="1057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2.1.3.</w:t>
      </w:r>
      <w:r w:rsidR="00C05B49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Вантажі, здатні виділяти гази, які можуть утворювати вибухонебезпечну суміш 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 повітрям, повинні розміщуватися в приміщенні, обладнаному механічною вентиляцією.</w:t>
      </w:r>
    </w:p>
    <w:p w14:paraId="2760A1BA" w14:textId="2F1A0879" w:rsidR="00CE1ADC" w:rsidRPr="00CE1ADC" w:rsidRDefault="00CE1ADC" w:rsidP="00CE1ADC">
      <w:pPr>
        <w:pStyle w:val="21"/>
        <w:shd w:val="clear" w:color="auto" w:fill="auto"/>
        <w:tabs>
          <w:tab w:val="left" w:pos="1057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2.1.4.</w:t>
      </w:r>
      <w:r w:rsidR="00C05B49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небезпечних місцях судна 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має </w:t>
      </w:r>
      <w:r w:rsidR="00C05B49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бути введен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C05B49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заборон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C05B49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куріння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 вивіш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ено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написи «НЕ ПАЛИТИ».</w:t>
      </w:r>
    </w:p>
    <w:p w14:paraId="41293117" w14:textId="77777777" w:rsidR="00CE1ADC" w:rsidRPr="00CE1ADC" w:rsidRDefault="00CE1ADC" w:rsidP="00CE1ADC">
      <w:pPr>
        <w:pStyle w:val="51"/>
        <w:shd w:val="clear" w:color="auto" w:fill="auto"/>
        <w:tabs>
          <w:tab w:val="left" w:pos="860"/>
        </w:tabs>
        <w:spacing w:after="0" w:line="240" w:lineRule="auto"/>
        <w:ind w:firstLine="540"/>
        <w:jc w:val="both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2.2. Матеріали класу 5.1</w:t>
      </w:r>
      <w:r w:rsidR="00A43349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14:paraId="644D14FF" w14:textId="4D1B4BA8" w:rsidR="00CE1ADC" w:rsidRPr="00CE1ADC" w:rsidRDefault="00CE1ADC" w:rsidP="00CE1ADC">
      <w:pPr>
        <w:pStyle w:val="21"/>
        <w:shd w:val="clear" w:color="auto" w:fill="auto"/>
        <w:tabs>
          <w:tab w:val="left" w:pos="1028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2.2.1.</w:t>
      </w:r>
      <w:r w:rsidR="00C05B49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Вантажі цього класу повинні утримуватися в 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максимально</w:t>
      </w:r>
      <w:r w:rsidR="00C05B49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холодному і сухому стані 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розміщуватися «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на відстані</w:t>
      </w:r>
      <w:r w:rsidR="00C05B49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від» усіх джерел тепла або займання</w:t>
      </w:r>
      <w:r w:rsidR="00C05B4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053B5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якщо інше не передбачено ци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="001053B5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Правила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 Вони повинні також розміщуватися «окремо від» інших горючих матеріалів.</w:t>
      </w:r>
    </w:p>
    <w:p w14:paraId="7C2B6C13" w14:textId="06583D5C" w:rsidR="00CE1ADC" w:rsidRPr="00CE1ADC" w:rsidRDefault="00CE1ADC" w:rsidP="00CE1ADC">
      <w:pPr>
        <w:pStyle w:val="21"/>
        <w:shd w:val="clear" w:color="auto" w:fill="auto"/>
        <w:tabs>
          <w:tab w:val="left" w:pos="1052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2.2.2.</w:t>
      </w:r>
      <w:r w:rsidR="001053B5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Перед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завантаження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вантажів цього класу особлив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уваг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потребує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очи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щення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вантажних приміщень, 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ких ц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вантажі будуть завантажуватися. 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Для вантажів цього класу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повинні використовуватися негорючі кріпильні та захисні матеріали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 використання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сухих дерев</w:t>
      </w:r>
      <w:r w:rsidR="001053B5" w:rsidRPr="00870A8B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яних підстилкових і сепараційних матеріалів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має бути зведено до мінімуму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8DE1542" w14:textId="086678E0" w:rsidR="00CE1ADC" w:rsidRPr="00CE1ADC" w:rsidRDefault="00CE1ADC" w:rsidP="00CE1ADC">
      <w:pPr>
        <w:pStyle w:val="21"/>
        <w:shd w:val="clear" w:color="auto" w:fill="auto"/>
        <w:tabs>
          <w:tab w:val="left" w:pos="1057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2.2.3.</w:t>
      </w:r>
      <w:r w:rsidR="001053B5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ля запобігання проникненню окисню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вальн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их матеріалів 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вантажн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приміщен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 лляла та інш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приміщен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яких можуть міститися горючі матеріали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має бути вжито відповідних </w:t>
      </w:r>
      <w:r w:rsidR="001053B5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заход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AE23E4B" w14:textId="77777777" w:rsidR="00CE1ADC" w:rsidRPr="00CE1ADC" w:rsidRDefault="00CE1ADC" w:rsidP="00CE1ADC">
      <w:pPr>
        <w:pStyle w:val="51"/>
        <w:shd w:val="clear" w:color="auto" w:fill="auto"/>
        <w:tabs>
          <w:tab w:val="left" w:pos="1057"/>
        </w:tabs>
        <w:spacing w:after="0" w:line="240" w:lineRule="auto"/>
        <w:ind w:firstLine="540"/>
        <w:jc w:val="both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2.3. Матеріали класу 7</w:t>
      </w:r>
      <w:r w:rsidR="00A43349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14:paraId="047CC1BB" w14:textId="520069F7" w:rsidR="00CE1ADC" w:rsidRPr="00CE1ADC" w:rsidRDefault="00CE1ADC" w:rsidP="00CE1ADC">
      <w:pPr>
        <w:pStyle w:val="21"/>
        <w:shd w:val="clear" w:color="auto" w:fill="auto"/>
        <w:spacing w:line="240" w:lineRule="auto"/>
        <w:ind w:firstLine="54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Вантажні приміщення, які використовуються для перевезення матеріалів 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 низькою питомою активністю (НПА-1) та об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єктів 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поверхневим радіоактивним забрудненням (800-1), 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перед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053B5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використ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анням</w:t>
      </w:r>
      <w:r w:rsidR="001053B5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перевезення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інших вантажів 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підлягають обов’язковій </w:t>
      </w:r>
      <w:r w:rsidR="001053B5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дезактив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ації, яку проводить</w:t>
      </w:r>
      <w:r w:rsidR="001053B5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кваліфікован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</w:t>
      </w:r>
      <w:r w:rsidR="001053B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 щоб нефіксоване забруднення будь-якої поверхні усередненою площею 300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см</w:t>
      </w:r>
      <w:r w:rsidRPr="00CE1ADC">
        <w:rPr>
          <w:rStyle w:val="211pt"/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перевищувало 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таких</w:t>
      </w:r>
      <w:r w:rsidR="003B1752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рівнів:</w:t>
      </w:r>
    </w:p>
    <w:p w14:paraId="4120C76D" w14:textId="7FDCF651" w:rsidR="00CE1ADC" w:rsidRPr="00CE1ADC" w:rsidRDefault="00CE1ADC" w:rsidP="00A43349">
      <w:pPr>
        <w:pStyle w:val="Default"/>
        <w:ind w:firstLine="567"/>
        <w:jc w:val="both"/>
        <w:rPr>
          <w:rStyle w:val="2"/>
          <w:rFonts w:ascii="Times New Roman" w:hAnsi="Times New Roman" w:cs="Times New Roman"/>
          <w:b w:val="0"/>
          <w:sz w:val="28"/>
          <w:szCs w:val="28"/>
          <w:lang w:val="uk-UA"/>
        </w:rPr>
      </w:pPr>
      <w:r w:rsidRPr="00CE1ADC">
        <w:rPr>
          <w:rStyle w:val="210"/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CE1ADC">
        <w:rPr>
          <w:rFonts w:ascii="Times New Roman" w:hAnsi="Times New Roman" w:cs="Times New Roman"/>
          <w:sz w:val="28"/>
          <w:szCs w:val="28"/>
          <w:lang w:val="uk-UA"/>
        </w:rPr>
        <w:t>Bq/cм</w:t>
      </w:r>
      <w:r w:rsidRPr="00CE1AD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E1ADC">
        <w:rPr>
          <w:rFonts w:ascii="Times New Roman" w:hAnsi="Times New Roman" w:cs="Times New Roman"/>
          <w:sz w:val="28"/>
          <w:szCs w:val="28"/>
          <w:lang w:val="uk-UA"/>
        </w:rPr>
        <w:t xml:space="preserve"> (10-4 μCi /cм</w:t>
      </w:r>
      <w:r w:rsidRPr="00CE1AD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E1AD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E1ADC">
        <w:rPr>
          <w:rStyle w:val="210"/>
          <w:rFonts w:ascii="Times New Roman" w:hAnsi="Times New Roman" w:cs="Times New Roman"/>
          <w:sz w:val="28"/>
          <w:szCs w:val="28"/>
          <w:lang w:val="uk-UA"/>
        </w:rPr>
        <w:tab/>
      </w:r>
      <w:r w:rsidRPr="00CE1ADC">
        <w:rPr>
          <w:rStyle w:val="2"/>
          <w:rFonts w:ascii="Times New Roman" w:hAnsi="Times New Roman" w:cs="Times New Roman"/>
          <w:b w:val="0"/>
          <w:sz w:val="28"/>
          <w:szCs w:val="28"/>
          <w:lang w:val="uk-UA"/>
        </w:rPr>
        <w:t>для джерел бета- і гамма-випромінювання та джерел низькотоксичного альфа-випромінювання; природного урану; природного торію; урану-235 або урану-238; торію-232; торію- 228 і торію-230, коли вони містяться в рудах, фізичних чи хімічних концентратах; радіонуклідів з напіврозпад</w:t>
      </w:r>
      <w:r w:rsidR="003B1752">
        <w:rPr>
          <w:rStyle w:val="2"/>
          <w:rFonts w:ascii="Times New Roman" w:hAnsi="Times New Roman" w:cs="Times New Roman"/>
          <w:b w:val="0"/>
          <w:sz w:val="28"/>
          <w:szCs w:val="28"/>
          <w:lang w:val="uk-UA"/>
        </w:rPr>
        <w:t>ом</w:t>
      </w:r>
      <w:r w:rsidRPr="00CE1ADC">
        <w:rPr>
          <w:rStyle w:val="2"/>
          <w:rFonts w:ascii="Times New Roman" w:hAnsi="Times New Roman" w:cs="Times New Roman"/>
          <w:b w:val="0"/>
          <w:sz w:val="28"/>
          <w:szCs w:val="28"/>
          <w:lang w:val="uk-UA"/>
        </w:rPr>
        <w:t xml:space="preserve"> менше </w:t>
      </w:r>
      <w:r w:rsidR="003B1752">
        <w:rPr>
          <w:rStyle w:val="2"/>
          <w:rFonts w:ascii="Times New Roman" w:hAnsi="Times New Roman" w:cs="Times New Roman"/>
          <w:b w:val="0"/>
          <w:sz w:val="28"/>
          <w:szCs w:val="28"/>
          <w:lang w:val="uk-UA"/>
        </w:rPr>
        <w:t xml:space="preserve">ніж </w:t>
      </w:r>
      <w:r w:rsidRPr="00CE1ADC">
        <w:rPr>
          <w:rStyle w:val="211pt"/>
          <w:rFonts w:ascii="Times New Roman" w:hAnsi="Times New Roman" w:cs="Times New Roman"/>
          <w:b w:val="0"/>
          <w:sz w:val="28"/>
          <w:szCs w:val="28"/>
          <w:lang w:val="uk-UA"/>
        </w:rPr>
        <w:t>10</w:t>
      </w:r>
      <w:r w:rsidRPr="00CE1ADC">
        <w:rPr>
          <w:rStyle w:val="2"/>
          <w:rFonts w:ascii="Times New Roman" w:hAnsi="Times New Roman" w:cs="Times New Roman"/>
          <w:b w:val="0"/>
          <w:sz w:val="28"/>
          <w:szCs w:val="28"/>
          <w:lang w:val="uk-UA"/>
        </w:rPr>
        <w:t xml:space="preserve"> днів;</w:t>
      </w:r>
    </w:p>
    <w:p w14:paraId="218F65AF" w14:textId="4B8E137F" w:rsidR="00CE1ADC" w:rsidRPr="00CE1ADC" w:rsidRDefault="00CE1ADC" w:rsidP="00CE1ADC">
      <w:pPr>
        <w:pStyle w:val="21"/>
        <w:shd w:val="clear" w:color="auto" w:fill="auto"/>
        <w:tabs>
          <w:tab w:val="left" w:pos="3778"/>
        </w:tabs>
        <w:spacing w:line="240" w:lineRule="auto"/>
        <w:ind w:left="3600" w:hanging="306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10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lastRenderedPageBreak/>
        <w:t>0</w:t>
      </w:r>
      <w:r w:rsidR="003B1752">
        <w:rPr>
          <w:rStyle w:val="210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 w:rsidRPr="00CE1ADC">
        <w:rPr>
          <w:rStyle w:val="210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4 </w:t>
      </w:r>
      <w:r w:rsidRPr="00CE1AD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Bq/cм</w:t>
      </w:r>
      <w:r w:rsidRPr="00CE1ADC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  <w:t>2</w:t>
      </w:r>
      <w:r w:rsidRPr="00CE1AD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(10-4 μCi/cм</w:t>
      </w:r>
      <w:r w:rsidRPr="00CE1ADC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  <w:t>2</w:t>
      </w:r>
      <w:r w:rsidRPr="00CE1AD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)</w:t>
      </w:r>
      <w:r w:rsidRPr="00CE1ADC">
        <w:rPr>
          <w:rStyle w:val="210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ab/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для всіх інших джерел альфа-випромінювання.</w:t>
      </w:r>
    </w:p>
    <w:p w14:paraId="153CB02F" w14:textId="77777777" w:rsidR="00CE1ADC" w:rsidRPr="00CE1ADC" w:rsidRDefault="00CE1ADC" w:rsidP="00CE1ADC">
      <w:pPr>
        <w:pStyle w:val="51"/>
        <w:shd w:val="clear" w:color="auto" w:fill="auto"/>
        <w:tabs>
          <w:tab w:val="left" w:pos="871"/>
        </w:tabs>
        <w:spacing w:after="0" w:line="240" w:lineRule="auto"/>
        <w:ind w:firstLine="540"/>
        <w:jc w:val="both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2.4. Матеріали класу 8 або матеріали з подібними властивостями.</w:t>
      </w:r>
    </w:p>
    <w:p w14:paraId="543FCB19" w14:textId="7423E1D9" w:rsidR="00CE1ADC" w:rsidRPr="00CE1ADC" w:rsidRDefault="00CE1ADC" w:rsidP="00CE1ADC">
      <w:pPr>
        <w:pStyle w:val="21"/>
        <w:shd w:val="clear" w:color="auto" w:fill="auto"/>
        <w:tabs>
          <w:tab w:val="left" w:pos="1051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2.4.1.</w:t>
      </w:r>
      <w:r w:rsidR="003B1752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 вантажі повинні утримуватися 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 максимально</w:t>
      </w:r>
      <w:r w:rsidR="003B1752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сух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ому стані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5F579F" w14:textId="44D41352" w:rsidR="00CE1ADC" w:rsidRPr="00CE1ADC" w:rsidRDefault="00CE1ADC" w:rsidP="00CE1ADC">
      <w:pPr>
        <w:pStyle w:val="21"/>
        <w:shd w:val="clear" w:color="auto" w:fill="auto"/>
        <w:tabs>
          <w:tab w:val="left" w:pos="1063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2.4.2.</w:t>
      </w:r>
      <w:r w:rsidR="003B1752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Перед</w:t>
      </w:r>
      <w:r w:rsidR="003B1752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завантаження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цих вантажів </w:t>
      </w:r>
      <w:r w:rsidR="003B1752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особлив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="003B1752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уваг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3B1752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потребує</w:t>
      </w:r>
      <w:r w:rsidR="003B1752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очищення вантажних приміщень, 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вони будуть завантажуватися, 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також </w:t>
      </w:r>
      <w:r w:rsidR="003B1752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сухі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сть таких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приміщен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AB14AED" w14:textId="4CB68085" w:rsidR="00CE1ADC" w:rsidRPr="00CE1ADC" w:rsidRDefault="00CE1ADC" w:rsidP="00CE1ADC">
      <w:pPr>
        <w:pStyle w:val="21"/>
        <w:shd w:val="clear" w:color="auto" w:fill="auto"/>
        <w:tabs>
          <w:tab w:val="left" w:pos="1063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2.4.3.</w:t>
      </w:r>
      <w:r w:rsidR="003B1752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3B1752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ля запобігання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потраплянн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цих матеріалів 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вантажн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приміщен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 лляла, шахти і між дошками перекриття</w:t>
      </w:r>
      <w:r w:rsidR="003B1752" w:rsidRP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має бути вжито відповідних </w:t>
      </w:r>
      <w:r w:rsidR="003B1752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заход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E94299C" w14:textId="60AECAB6" w:rsidR="00CE1ADC" w:rsidRPr="00CE1ADC" w:rsidRDefault="00CE1ADC" w:rsidP="00CE1ADC">
      <w:pPr>
        <w:pStyle w:val="21"/>
        <w:shd w:val="clear" w:color="auto" w:fill="auto"/>
        <w:tabs>
          <w:tab w:val="left" w:pos="1063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2.4.4.</w:t>
      </w:r>
      <w:r w:rsidR="003B1752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Особлив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уваг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потребує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очи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щення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вантажних приміщень після вивантаження</w:t>
      </w:r>
      <w:r w:rsidR="003B1752" w:rsidRP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1752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цих вантажів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оскільки 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їх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залишки можуть 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спричинити</w:t>
      </w:r>
      <w:r w:rsidR="003B1752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небезпечну корозію суднових конструкцій. </w:t>
      </w:r>
      <w:r w:rsidR="003B1752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 разі</w:t>
      </w:r>
      <w:r w:rsidR="003B1752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потреби може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бути 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застосовано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промивання вантажних приміщень із шланга з їх подальш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ретельн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просушуванням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50D1266" w14:textId="2CA3A431" w:rsidR="00CE1ADC" w:rsidRPr="00A43349" w:rsidRDefault="00A43349" w:rsidP="00A43349">
      <w:pPr>
        <w:pStyle w:val="51"/>
        <w:shd w:val="clear" w:color="auto" w:fill="auto"/>
        <w:tabs>
          <w:tab w:val="left" w:pos="833"/>
        </w:tabs>
        <w:spacing w:after="0" w:line="240" w:lineRule="auto"/>
        <w:ind w:firstLine="567"/>
        <w:jc w:val="both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43349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="00CE1ADC" w:rsidRPr="00A43349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34172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="00CE1ADC" w:rsidRPr="00A43349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Розділення речовин, які перевозяться навалом та мають небезпечні хімічні властивості, і небезпечних вантажів в упаковці.</w:t>
      </w:r>
    </w:p>
    <w:p w14:paraId="5187ACE5" w14:textId="0F4AB95B" w:rsidR="00CE1ADC" w:rsidRPr="00CE1ADC" w:rsidRDefault="00A43349" w:rsidP="00A43349">
      <w:pPr>
        <w:pStyle w:val="21"/>
        <w:shd w:val="clear" w:color="auto" w:fill="auto"/>
        <w:tabs>
          <w:tab w:val="left" w:pos="833"/>
        </w:tabs>
        <w:spacing w:line="240" w:lineRule="auto"/>
        <w:ind w:firstLine="54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3.</w:t>
      </w:r>
      <w:r w:rsidR="00CE1ADC"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</w:t>
      </w:r>
      <w:r w:rsidR="0034172D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CE1AD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озділення навалювальних вантажів групи В і небезпечних вантажів в упаковці повинно відповідати 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вимогам, зазначеним у нижченаведеній</w:t>
      </w:r>
      <w:r w:rsidR="0034172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1AD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таблиці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34172D" w:rsidRP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="0034172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кщо в цьому розділі або в окремих картках не 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встановлено</w:t>
      </w:r>
      <w:r w:rsidR="0034172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інше</w:t>
      </w:r>
      <w:r w:rsidR="00CE1AD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E1ADC"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CE1AD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Додаткові вимоги щодо розміщення та розділення небезпечних вантажів в упаковці містяться в Переліку небезпечних вантажів в </w:t>
      </w:r>
      <w:bookmarkStart w:id="3" w:name="OLE_LINK3"/>
      <w:bookmarkStart w:id="4" w:name="OLE_LINK4"/>
      <w:r w:rsidR="00CE1AD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IMDG Code</w:t>
      </w:r>
      <w:bookmarkEnd w:id="3"/>
      <w:bookmarkEnd w:id="4"/>
      <w:r w:rsidR="00CE1AD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D009EDD" w14:textId="77777777" w:rsidR="00CE1ADC" w:rsidRPr="00CE1ADC" w:rsidRDefault="00CE1ADC" w:rsidP="00CE1ADC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Cs w:val="28"/>
          <w:shd w:val="clear" w:color="auto" w:fill="FFFFFF"/>
        </w:rPr>
      </w:pPr>
    </w:p>
    <w:p w14:paraId="7BDB5DAC" w14:textId="77777777" w:rsidR="00CE1ADC" w:rsidRPr="00CE1ADC" w:rsidRDefault="00CE1ADC" w:rsidP="00CE1ADC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Cs w:val="28"/>
          <w:shd w:val="clear" w:color="auto" w:fill="FFFFFF"/>
        </w:rPr>
        <w:sectPr w:rsidR="00CE1ADC" w:rsidRPr="00CE1ADC" w:rsidSect="00870A8B">
          <w:headerReference w:type="even" r:id="rId8"/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825"/>
        <w:gridCol w:w="825"/>
        <w:gridCol w:w="825"/>
        <w:gridCol w:w="825"/>
        <w:gridCol w:w="825"/>
        <w:gridCol w:w="729"/>
        <w:gridCol w:w="825"/>
        <w:gridCol w:w="825"/>
        <w:gridCol w:w="825"/>
        <w:gridCol w:w="826"/>
        <w:gridCol w:w="826"/>
        <w:gridCol w:w="826"/>
        <w:gridCol w:w="826"/>
        <w:gridCol w:w="738"/>
        <w:gridCol w:w="730"/>
        <w:gridCol w:w="733"/>
      </w:tblGrid>
      <w:tr w:rsidR="00CE1ADC" w:rsidRPr="00A43349" w14:paraId="23953103" w14:textId="77777777" w:rsidTr="00A43349">
        <w:tc>
          <w:tcPr>
            <w:tcW w:w="552" w:type="pct"/>
            <w:vMerge w:val="restart"/>
            <w:vAlign w:val="center"/>
          </w:tcPr>
          <w:p w14:paraId="29A58413" w14:textId="40B587F0" w:rsidR="00CE1ADC" w:rsidRPr="00A43349" w:rsidRDefault="00CE1ADC" w:rsidP="009F6E1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lastRenderedPageBreak/>
              <w:t>Речовини навалом, класифікуються як небезпечні речовини</w:t>
            </w:r>
          </w:p>
        </w:tc>
        <w:tc>
          <w:tcPr>
            <w:tcW w:w="4448" w:type="pct"/>
            <w:gridSpan w:val="16"/>
          </w:tcPr>
          <w:p w14:paraId="4DC898A8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Небезпечні речовини в упаковці</w:t>
            </w:r>
          </w:p>
        </w:tc>
      </w:tr>
      <w:tr w:rsidR="00A43349" w:rsidRPr="00A43349" w14:paraId="431B738C" w14:textId="77777777" w:rsidTr="00A43349">
        <w:tc>
          <w:tcPr>
            <w:tcW w:w="552" w:type="pct"/>
            <w:vMerge/>
          </w:tcPr>
          <w:p w14:paraId="2D85FA9C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286" w:type="pct"/>
          </w:tcPr>
          <w:p w14:paraId="07EC0732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1.1</w:t>
            </w:r>
          </w:p>
          <w:p w14:paraId="04DCB873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1.2</w:t>
            </w:r>
          </w:p>
          <w:p w14:paraId="229CB87F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1.5</w:t>
            </w:r>
          </w:p>
        </w:tc>
        <w:tc>
          <w:tcPr>
            <w:tcW w:w="286" w:type="pct"/>
          </w:tcPr>
          <w:p w14:paraId="715E93C2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</w:p>
          <w:p w14:paraId="54577F73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1.3</w:t>
            </w:r>
          </w:p>
        </w:tc>
        <w:tc>
          <w:tcPr>
            <w:tcW w:w="286" w:type="pct"/>
          </w:tcPr>
          <w:p w14:paraId="3BC12FED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</w:p>
          <w:p w14:paraId="7D586612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1.4</w:t>
            </w:r>
          </w:p>
        </w:tc>
        <w:tc>
          <w:tcPr>
            <w:tcW w:w="286" w:type="pct"/>
          </w:tcPr>
          <w:p w14:paraId="4350AB9D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</w:p>
          <w:p w14:paraId="08D46F3E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2.1</w:t>
            </w:r>
          </w:p>
        </w:tc>
        <w:tc>
          <w:tcPr>
            <w:tcW w:w="286" w:type="pct"/>
          </w:tcPr>
          <w:p w14:paraId="58BC62C2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2.2</w:t>
            </w:r>
          </w:p>
          <w:p w14:paraId="4E258005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2.3</w:t>
            </w:r>
          </w:p>
        </w:tc>
        <w:tc>
          <w:tcPr>
            <w:tcW w:w="253" w:type="pct"/>
          </w:tcPr>
          <w:p w14:paraId="0FAD2DF7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</w:p>
          <w:p w14:paraId="01C910A9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3</w:t>
            </w:r>
          </w:p>
        </w:tc>
        <w:tc>
          <w:tcPr>
            <w:tcW w:w="286" w:type="pct"/>
          </w:tcPr>
          <w:p w14:paraId="1990D227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</w:p>
          <w:p w14:paraId="63DAE2D5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4.1</w:t>
            </w:r>
          </w:p>
        </w:tc>
        <w:tc>
          <w:tcPr>
            <w:tcW w:w="286" w:type="pct"/>
          </w:tcPr>
          <w:p w14:paraId="5F3CECDA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</w:p>
          <w:p w14:paraId="3F57617B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4.2</w:t>
            </w:r>
          </w:p>
        </w:tc>
        <w:tc>
          <w:tcPr>
            <w:tcW w:w="286" w:type="pct"/>
          </w:tcPr>
          <w:p w14:paraId="16436FF2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</w:p>
          <w:p w14:paraId="342A5C99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4.3</w:t>
            </w:r>
          </w:p>
        </w:tc>
        <w:tc>
          <w:tcPr>
            <w:tcW w:w="286" w:type="pct"/>
          </w:tcPr>
          <w:p w14:paraId="582F3093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</w:p>
          <w:p w14:paraId="25674CD3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5.1</w:t>
            </w:r>
          </w:p>
        </w:tc>
        <w:tc>
          <w:tcPr>
            <w:tcW w:w="286" w:type="pct"/>
          </w:tcPr>
          <w:p w14:paraId="06FAF0D4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</w:p>
          <w:p w14:paraId="63F5B501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5.2</w:t>
            </w:r>
          </w:p>
        </w:tc>
        <w:tc>
          <w:tcPr>
            <w:tcW w:w="286" w:type="pct"/>
          </w:tcPr>
          <w:p w14:paraId="642DC5D9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</w:p>
          <w:p w14:paraId="4B0BF18B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6.1</w:t>
            </w:r>
          </w:p>
        </w:tc>
        <w:tc>
          <w:tcPr>
            <w:tcW w:w="286" w:type="pct"/>
          </w:tcPr>
          <w:p w14:paraId="243E47ED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</w:p>
          <w:p w14:paraId="045A0E31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6.2</w:t>
            </w:r>
          </w:p>
        </w:tc>
        <w:tc>
          <w:tcPr>
            <w:tcW w:w="256" w:type="pct"/>
          </w:tcPr>
          <w:p w14:paraId="0DDF1F08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</w:p>
          <w:p w14:paraId="43B63658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7</w:t>
            </w:r>
          </w:p>
        </w:tc>
        <w:tc>
          <w:tcPr>
            <w:tcW w:w="253" w:type="pct"/>
          </w:tcPr>
          <w:p w14:paraId="404FAFE6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</w:p>
          <w:p w14:paraId="4C1BF3E7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8</w:t>
            </w:r>
          </w:p>
        </w:tc>
        <w:tc>
          <w:tcPr>
            <w:tcW w:w="253" w:type="pct"/>
          </w:tcPr>
          <w:p w14:paraId="6768CD97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</w:p>
          <w:p w14:paraId="3AA4108B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9</w:t>
            </w:r>
          </w:p>
        </w:tc>
      </w:tr>
      <w:tr w:rsidR="00A43349" w:rsidRPr="00A43349" w14:paraId="77651025" w14:textId="77777777" w:rsidTr="00A43349">
        <w:tc>
          <w:tcPr>
            <w:tcW w:w="552" w:type="pct"/>
          </w:tcPr>
          <w:p w14:paraId="0F2C8D8A" w14:textId="77777777" w:rsidR="00CE1ADC" w:rsidRPr="00A43349" w:rsidRDefault="00DC6983" w:rsidP="00A4334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szCs w:val="28"/>
                <w:shd w:val="clear" w:color="auto" w:fill="FFFFFF"/>
              </w:rPr>
            </w:pPr>
            <w:r>
              <w:rPr>
                <w:rFonts w:cs="Times New Roman"/>
                <w:sz w:val="22"/>
                <w:szCs w:val="28"/>
                <w:shd w:val="clear" w:color="auto" w:fill="FFFFFF"/>
              </w:rPr>
              <w:t>Займисті тверді речовини</w:t>
            </w:r>
            <w:r w:rsidR="00CE1ADC" w:rsidRPr="00A43349">
              <w:rPr>
                <w:rFonts w:cs="Times New Roman"/>
                <w:sz w:val="22"/>
                <w:szCs w:val="28"/>
                <w:shd w:val="clear" w:color="auto" w:fill="FFFFFF"/>
              </w:rPr>
              <w:t xml:space="preserve"> (4.1)</w:t>
            </w:r>
          </w:p>
        </w:tc>
        <w:tc>
          <w:tcPr>
            <w:tcW w:w="286" w:type="pct"/>
          </w:tcPr>
          <w:p w14:paraId="3B3EAC24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4</w:t>
            </w:r>
          </w:p>
        </w:tc>
        <w:tc>
          <w:tcPr>
            <w:tcW w:w="286" w:type="pct"/>
          </w:tcPr>
          <w:p w14:paraId="6E5EC614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3</w:t>
            </w:r>
          </w:p>
        </w:tc>
        <w:tc>
          <w:tcPr>
            <w:tcW w:w="286" w:type="pct"/>
          </w:tcPr>
          <w:p w14:paraId="44E1E7C6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2985702C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7F2D0845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53" w:type="pct"/>
          </w:tcPr>
          <w:p w14:paraId="7DA3396C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79DED5E6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74C0C785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86" w:type="pct"/>
          </w:tcPr>
          <w:p w14:paraId="22B339F8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50C3B449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86" w:type="pct"/>
          </w:tcPr>
          <w:p w14:paraId="7EE84283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2F4C8E4E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26FC23C6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3</w:t>
            </w:r>
          </w:p>
        </w:tc>
        <w:tc>
          <w:tcPr>
            <w:tcW w:w="256" w:type="pct"/>
          </w:tcPr>
          <w:p w14:paraId="31F529D0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53" w:type="pct"/>
          </w:tcPr>
          <w:p w14:paraId="2551E3F6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53" w:type="pct"/>
          </w:tcPr>
          <w:p w14:paraId="51A30E36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</w:tr>
      <w:tr w:rsidR="00A43349" w:rsidRPr="00A43349" w14:paraId="1CC181C2" w14:textId="77777777" w:rsidTr="00A43349">
        <w:tc>
          <w:tcPr>
            <w:tcW w:w="552" w:type="pct"/>
          </w:tcPr>
          <w:p w14:paraId="7B29562C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Речовини, схильні до самозаймання (4.2)</w:t>
            </w:r>
          </w:p>
        </w:tc>
        <w:tc>
          <w:tcPr>
            <w:tcW w:w="286" w:type="pct"/>
          </w:tcPr>
          <w:p w14:paraId="7BDBC433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4</w:t>
            </w:r>
          </w:p>
        </w:tc>
        <w:tc>
          <w:tcPr>
            <w:tcW w:w="286" w:type="pct"/>
          </w:tcPr>
          <w:p w14:paraId="3902E039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3</w:t>
            </w:r>
          </w:p>
        </w:tc>
        <w:tc>
          <w:tcPr>
            <w:tcW w:w="286" w:type="pct"/>
          </w:tcPr>
          <w:p w14:paraId="3E60C2C0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211C03A3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4AC44D6B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53" w:type="pct"/>
          </w:tcPr>
          <w:p w14:paraId="67DAED77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54D4E823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86" w:type="pct"/>
          </w:tcPr>
          <w:p w14:paraId="06DA74DD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05C1F637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86" w:type="pct"/>
          </w:tcPr>
          <w:p w14:paraId="7D0F4ABB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4EB2F553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427A41B3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86" w:type="pct"/>
          </w:tcPr>
          <w:p w14:paraId="673753FB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3</w:t>
            </w:r>
          </w:p>
        </w:tc>
        <w:tc>
          <w:tcPr>
            <w:tcW w:w="256" w:type="pct"/>
          </w:tcPr>
          <w:p w14:paraId="509DA9DC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53" w:type="pct"/>
          </w:tcPr>
          <w:p w14:paraId="4B8A496B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53" w:type="pct"/>
          </w:tcPr>
          <w:p w14:paraId="132F6850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</w:tr>
      <w:tr w:rsidR="00A43349" w:rsidRPr="00A43349" w14:paraId="481715C2" w14:textId="77777777" w:rsidTr="00A43349">
        <w:tc>
          <w:tcPr>
            <w:tcW w:w="552" w:type="pct"/>
          </w:tcPr>
          <w:p w14:paraId="469BA7E6" w14:textId="0F2CDEA7" w:rsidR="00CE1ADC" w:rsidRPr="00A43349" w:rsidRDefault="00CE1ADC" w:rsidP="009F6E1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 xml:space="preserve">Речовини, які </w:t>
            </w:r>
            <w:r w:rsidR="0034172D">
              <w:rPr>
                <w:rFonts w:cs="Times New Roman"/>
                <w:sz w:val="22"/>
                <w:szCs w:val="28"/>
                <w:shd w:val="clear" w:color="auto" w:fill="FFFFFF"/>
              </w:rPr>
              <w:t>в разі</w:t>
            </w:r>
            <w:r w:rsidR="0034172D" w:rsidRPr="00A43349">
              <w:rPr>
                <w:rFonts w:cs="Times New Roman"/>
                <w:sz w:val="22"/>
                <w:szCs w:val="28"/>
                <w:shd w:val="clear" w:color="auto" w:fill="FFFFFF"/>
              </w:rPr>
              <w:t xml:space="preserve"> </w:t>
            </w: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взаємодії з водою виділяють займисті гази (4.3)</w:t>
            </w:r>
          </w:p>
        </w:tc>
        <w:tc>
          <w:tcPr>
            <w:tcW w:w="286" w:type="pct"/>
          </w:tcPr>
          <w:p w14:paraId="5C84F3C7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4</w:t>
            </w:r>
          </w:p>
        </w:tc>
        <w:tc>
          <w:tcPr>
            <w:tcW w:w="286" w:type="pct"/>
          </w:tcPr>
          <w:p w14:paraId="7388EF3C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4</w:t>
            </w:r>
          </w:p>
        </w:tc>
        <w:tc>
          <w:tcPr>
            <w:tcW w:w="286" w:type="pct"/>
          </w:tcPr>
          <w:p w14:paraId="674EB7BF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51EC0A67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86" w:type="pct"/>
          </w:tcPr>
          <w:p w14:paraId="67580076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53" w:type="pct"/>
          </w:tcPr>
          <w:p w14:paraId="3616900D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1AA10CC1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2F730D46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86" w:type="pct"/>
          </w:tcPr>
          <w:p w14:paraId="6BD10301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4C6D2FA1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13C90D7B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2316E0EE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3FBFDB9C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3</w:t>
            </w:r>
          </w:p>
        </w:tc>
        <w:tc>
          <w:tcPr>
            <w:tcW w:w="256" w:type="pct"/>
          </w:tcPr>
          <w:p w14:paraId="3E58BEA6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53" w:type="pct"/>
          </w:tcPr>
          <w:p w14:paraId="6D96AB03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53" w:type="pct"/>
          </w:tcPr>
          <w:p w14:paraId="482B8195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</w:tr>
      <w:tr w:rsidR="00A43349" w:rsidRPr="00A43349" w14:paraId="725589BF" w14:textId="77777777" w:rsidTr="00A43349">
        <w:tc>
          <w:tcPr>
            <w:tcW w:w="552" w:type="pct"/>
          </w:tcPr>
          <w:p w14:paraId="38AA8B25" w14:textId="476665B0" w:rsidR="00CE1ADC" w:rsidRPr="00A43349" w:rsidRDefault="00CE1ADC" w:rsidP="009F6E1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Окислю</w:t>
            </w:r>
            <w:r w:rsidR="0034172D">
              <w:rPr>
                <w:rFonts w:cs="Times New Roman"/>
                <w:sz w:val="22"/>
                <w:szCs w:val="28"/>
                <w:shd w:val="clear" w:color="auto" w:fill="FFFFFF"/>
              </w:rPr>
              <w:t>вальн</w:t>
            </w: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і речовини (агенти ) (5.1)</w:t>
            </w:r>
          </w:p>
        </w:tc>
        <w:tc>
          <w:tcPr>
            <w:tcW w:w="286" w:type="pct"/>
          </w:tcPr>
          <w:p w14:paraId="01A8D1DA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4</w:t>
            </w:r>
          </w:p>
        </w:tc>
        <w:tc>
          <w:tcPr>
            <w:tcW w:w="286" w:type="pct"/>
          </w:tcPr>
          <w:p w14:paraId="44874FA4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4</w:t>
            </w:r>
          </w:p>
        </w:tc>
        <w:tc>
          <w:tcPr>
            <w:tcW w:w="286" w:type="pct"/>
          </w:tcPr>
          <w:p w14:paraId="1607304E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2CD4EA97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7F387CEA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53" w:type="pct"/>
          </w:tcPr>
          <w:p w14:paraId="351D29F3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3ADF1C61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86" w:type="pct"/>
          </w:tcPr>
          <w:p w14:paraId="1C508B8F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5906AA04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6FB536B7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1600ED77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3CA29FC2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86" w:type="pct"/>
          </w:tcPr>
          <w:p w14:paraId="45D7B1CA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3</w:t>
            </w:r>
          </w:p>
        </w:tc>
        <w:tc>
          <w:tcPr>
            <w:tcW w:w="256" w:type="pct"/>
          </w:tcPr>
          <w:p w14:paraId="7ECC63D4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53" w:type="pct"/>
          </w:tcPr>
          <w:p w14:paraId="021EA6DE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53" w:type="pct"/>
          </w:tcPr>
          <w:p w14:paraId="6CF44705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</w:tr>
      <w:tr w:rsidR="00A43349" w:rsidRPr="00A43349" w14:paraId="3C90E742" w14:textId="77777777" w:rsidTr="00A43349">
        <w:tc>
          <w:tcPr>
            <w:tcW w:w="552" w:type="pct"/>
          </w:tcPr>
          <w:p w14:paraId="569249C3" w14:textId="77777777" w:rsidR="00CE1ADC" w:rsidRPr="00A43349" w:rsidRDefault="004617F4" w:rsidP="00A4334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szCs w:val="28"/>
                <w:shd w:val="clear" w:color="auto" w:fill="FFFFFF"/>
              </w:rPr>
            </w:pPr>
            <w:r>
              <w:rPr>
                <w:rFonts w:cs="Times New Roman"/>
                <w:sz w:val="22"/>
                <w:szCs w:val="28"/>
                <w:shd w:val="clear" w:color="auto" w:fill="FFFFFF"/>
              </w:rPr>
              <w:t>Отруйні (</w:t>
            </w:r>
            <w:r w:rsidR="00DC6983">
              <w:rPr>
                <w:rFonts w:cs="Times New Roman"/>
                <w:sz w:val="22"/>
                <w:szCs w:val="28"/>
                <w:shd w:val="clear" w:color="auto" w:fill="FFFFFF"/>
              </w:rPr>
              <w:t>токсичні</w:t>
            </w:r>
            <w:r w:rsidR="00CE1ADC"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) речовини</w:t>
            </w:r>
          </w:p>
        </w:tc>
        <w:tc>
          <w:tcPr>
            <w:tcW w:w="286" w:type="pct"/>
          </w:tcPr>
          <w:p w14:paraId="4524B4E7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2C3CCD72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33A26BDA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79105113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02033FAA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53" w:type="pct"/>
          </w:tcPr>
          <w:p w14:paraId="51AE16AD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1EA8D45A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4DE74195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86" w:type="pct"/>
          </w:tcPr>
          <w:p w14:paraId="3BCBD682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15F109DA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86" w:type="pct"/>
          </w:tcPr>
          <w:p w14:paraId="5B13B4C1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86" w:type="pct"/>
          </w:tcPr>
          <w:p w14:paraId="1E0A31AC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082059FF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56" w:type="pct"/>
          </w:tcPr>
          <w:p w14:paraId="5C293C30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53" w:type="pct"/>
          </w:tcPr>
          <w:p w14:paraId="34F6F240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53" w:type="pct"/>
          </w:tcPr>
          <w:p w14:paraId="00B861E9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</w:tr>
      <w:tr w:rsidR="00A43349" w:rsidRPr="00A43349" w14:paraId="4046148D" w14:textId="77777777" w:rsidTr="00A43349">
        <w:tc>
          <w:tcPr>
            <w:tcW w:w="552" w:type="pct"/>
          </w:tcPr>
          <w:p w14:paraId="1E04B0FD" w14:textId="4F26F6D5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Радіоактивні речовини  (7)</w:t>
            </w:r>
          </w:p>
        </w:tc>
        <w:tc>
          <w:tcPr>
            <w:tcW w:w="286" w:type="pct"/>
          </w:tcPr>
          <w:p w14:paraId="350688F7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56C14844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4FFE3F0E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67C5DA92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2C5EEEC1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53" w:type="pct"/>
          </w:tcPr>
          <w:p w14:paraId="50FA222D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26FDFDCD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78FE7910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5577419D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5B1D05F7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286" w:type="pct"/>
          </w:tcPr>
          <w:p w14:paraId="037ABE15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86" w:type="pct"/>
          </w:tcPr>
          <w:p w14:paraId="16DAEDF1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67E706DF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3</w:t>
            </w:r>
          </w:p>
        </w:tc>
        <w:tc>
          <w:tcPr>
            <w:tcW w:w="256" w:type="pct"/>
          </w:tcPr>
          <w:p w14:paraId="24FF8E6D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53" w:type="pct"/>
          </w:tcPr>
          <w:p w14:paraId="7B07B746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253" w:type="pct"/>
          </w:tcPr>
          <w:p w14:paraId="720EE3CD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</w:tr>
      <w:tr w:rsidR="00A43349" w:rsidRPr="00A43349" w14:paraId="68E5B266" w14:textId="77777777" w:rsidTr="00A43349">
        <w:tc>
          <w:tcPr>
            <w:tcW w:w="552" w:type="pct"/>
          </w:tcPr>
          <w:p w14:paraId="5B8F4069" w14:textId="1535F137" w:rsidR="00CE1ADC" w:rsidRPr="00A43349" w:rsidRDefault="00CE1ADC" w:rsidP="009F6E1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 xml:space="preserve">Інші небезпечні речовини та предмети (9 </w:t>
            </w:r>
          </w:p>
        </w:tc>
        <w:tc>
          <w:tcPr>
            <w:tcW w:w="286" w:type="pct"/>
          </w:tcPr>
          <w:p w14:paraId="21A6D829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18BF5279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7ECB9A8F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63F55F66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5759CB35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53" w:type="pct"/>
          </w:tcPr>
          <w:p w14:paraId="2AD59376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5E86DC39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76BB660C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0E46D76B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4EC2DD7E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24B7F867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40C141CA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5105A8F7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56" w:type="pct"/>
          </w:tcPr>
          <w:p w14:paraId="612FE99D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53" w:type="pct"/>
          </w:tcPr>
          <w:p w14:paraId="06221CBB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53" w:type="pct"/>
          </w:tcPr>
          <w:p w14:paraId="65B4EC9A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</w:tr>
      <w:tr w:rsidR="00A43349" w:rsidRPr="00A43349" w14:paraId="5698F98B" w14:textId="77777777" w:rsidTr="00A43349">
        <w:tc>
          <w:tcPr>
            <w:tcW w:w="552" w:type="pct"/>
          </w:tcPr>
          <w:p w14:paraId="4EF9E6D1" w14:textId="3B1F89A1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Речовини</w:t>
            </w:r>
            <w:r w:rsidR="0034172D">
              <w:rPr>
                <w:rFonts w:cs="Times New Roman"/>
                <w:sz w:val="22"/>
                <w:szCs w:val="28"/>
                <w:shd w:val="clear" w:color="auto" w:fill="FFFFFF"/>
              </w:rPr>
              <w:t>,</w:t>
            </w: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 xml:space="preserve"> небезпечні тільки під час перевезення навалом (ВОН)</w:t>
            </w:r>
          </w:p>
        </w:tc>
        <w:tc>
          <w:tcPr>
            <w:tcW w:w="286" w:type="pct"/>
          </w:tcPr>
          <w:p w14:paraId="6418D21D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27419BD9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1B048A3C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1837CE55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2FF33EA3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53" w:type="pct"/>
          </w:tcPr>
          <w:p w14:paraId="21B6D00E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7D585E95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42316E7E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7D68B50E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34F6DFC2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7DF2F11C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6C18C4FE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86" w:type="pct"/>
          </w:tcPr>
          <w:p w14:paraId="0D4A2E00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3</w:t>
            </w:r>
          </w:p>
        </w:tc>
        <w:tc>
          <w:tcPr>
            <w:tcW w:w="253" w:type="pct"/>
          </w:tcPr>
          <w:p w14:paraId="71D374DD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52" w:type="pct"/>
          </w:tcPr>
          <w:p w14:paraId="58372B55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  <w:tc>
          <w:tcPr>
            <w:tcW w:w="257" w:type="pct"/>
          </w:tcPr>
          <w:p w14:paraId="57864F31" w14:textId="77777777" w:rsidR="00CE1ADC" w:rsidRPr="00A43349" w:rsidRDefault="00CE1ADC" w:rsidP="00A433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szCs w:val="28"/>
                <w:shd w:val="clear" w:color="auto" w:fill="FFFFFF"/>
              </w:rPr>
            </w:pPr>
            <w:r w:rsidRPr="00A43349">
              <w:rPr>
                <w:rFonts w:cs="Times New Roman"/>
                <w:sz w:val="22"/>
                <w:szCs w:val="28"/>
                <w:shd w:val="clear" w:color="auto" w:fill="FFFFFF"/>
              </w:rPr>
              <w:t>Х</w:t>
            </w:r>
          </w:p>
        </w:tc>
      </w:tr>
    </w:tbl>
    <w:p w14:paraId="45AA352B" w14:textId="77777777" w:rsidR="00CE1ADC" w:rsidRPr="00CE1ADC" w:rsidRDefault="00CE1ADC" w:rsidP="00CE1ADC">
      <w:pPr>
        <w:autoSpaceDE w:val="0"/>
        <w:autoSpaceDN w:val="0"/>
        <w:adjustRightInd w:val="0"/>
        <w:jc w:val="both"/>
        <w:rPr>
          <w:rFonts w:cs="Times New Roman"/>
          <w:color w:val="FF0000"/>
          <w:szCs w:val="28"/>
          <w:shd w:val="clear" w:color="auto" w:fill="FFFFFF"/>
        </w:rPr>
        <w:sectPr w:rsidR="00CE1ADC" w:rsidRPr="00CE1ADC" w:rsidSect="00A63E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DC68D23" w14:textId="77777777" w:rsidR="00CE1ADC" w:rsidRPr="00CE1ADC" w:rsidRDefault="00CE1ADC" w:rsidP="00CE1ADC">
      <w:pPr>
        <w:autoSpaceDE w:val="0"/>
        <w:autoSpaceDN w:val="0"/>
        <w:adjustRightInd w:val="0"/>
        <w:jc w:val="center"/>
        <w:rPr>
          <w:rFonts w:cs="Times New Roman"/>
          <w:i/>
          <w:color w:val="FF0000"/>
          <w:szCs w:val="28"/>
          <w:shd w:val="clear" w:color="auto" w:fill="FFFFFF"/>
        </w:rPr>
      </w:pPr>
    </w:p>
    <w:p w14:paraId="35213B60" w14:textId="77777777" w:rsidR="00CE1ADC" w:rsidRPr="00CE1ADC" w:rsidRDefault="00CE1ADC" w:rsidP="00DC6983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Цифри відповідають таким умовам розділення:</w:t>
      </w:r>
    </w:p>
    <w:p w14:paraId="43BAFBBB" w14:textId="60BAF1DA" w:rsidR="00CE1ADC" w:rsidRPr="00CE1ADC" w:rsidRDefault="00CE1ADC" w:rsidP="009463C5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E1ADC">
        <w:rPr>
          <w:rFonts w:cs="Times New Roman"/>
          <w:bCs w:val="0"/>
          <w:noProof/>
          <w:szCs w:val="28"/>
          <w:lang w:eastAsia="ru-RU"/>
        </w:rPr>
        <w:drawing>
          <wp:anchor distT="92710" distB="3676015" distL="140335" distR="94615" simplePos="0" relativeHeight="251659264" behindDoc="1" locked="0" layoutInCell="1" allowOverlap="1" wp14:anchorId="60AB7E37" wp14:editId="2E15DC8C">
            <wp:simplePos x="0" y="0"/>
            <wp:positionH relativeFrom="margin">
              <wp:posOffset>3886200</wp:posOffset>
            </wp:positionH>
            <wp:positionV relativeFrom="paragraph">
              <wp:posOffset>140335</wp:posOffset>
            </wp:positionV>
            <wp:extent cx="2286000" cy="1219200"/>
            <wp:effectExtent l="0" t="0" r="0" b="0"/>
            <wp:wrapSquare wrapText="lef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на відстані</w:t>
      </w:r>
      <w:r w:rsidR="0034172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від»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− 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фективне розділення 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−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розділення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коли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несумісні матеріали не можуть небезпечно взаємодіяти в разі аварії, але можуть перевозитися в одному 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тому 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самому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трюмі 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чи</w:t>
      </w:r>
      <w:r w:rsidR="0034172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відсіку або на палубі, якщо забезпечен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горизонтальне розділення 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завширшки не менше ніж</w:t>
      </w:r>
      <w:r w:rsidR="0034172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 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 вертикальною проекцією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071F0069" w14:textId="791BEB85" w:rsidR="00CE1ADC" w:rsidRPr="00CE1ADC" w:rsidRDefault="00CE1ADC" w:rsidP="009463C5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E1ADC">
        <w:rPr>
          <w:rFonts w:cs="Times New Roman"/>
          <w:bCs w:val="0"/>
          <w:noProof/>
          <w:szCs w:val="28"/>
          <w:lang w:eastAsia="ru-RU"/>
        </w:rPr>
        <w:drawing>
          <wp:anchor distT="1336675" distB="0" distL="140335" distR="63500" simplePos="0" relativeHeight="251660288" behindDoc="1" locked="0" layoutInCell="1" allowOverlap="1" wp14:anchorId="17BAB52A" wp14:editId="70C4B89D">
            <wp:simplePos x="0" y="0"/>
            <wp:positionH relativeFrom="margin">
              <wp:posOffset>4000500</wp:posOffset>
            </wp:positionH>
            <wp:positionV relativeFrom="paragraph">
              <wp:posOffset>63500</wp:posOffset>
            </wp:positionV>
            <wp:extent cx="2109470" cy="3505200"/>
            <wp:effectExtent l="0" t="0" r="5080" b="0"/>
            <wp:wrapSquare wrapText="lef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кремо від»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− 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розділення шляхом</w:t>
      </w:r>
      <w:r w:rsidR="0034172D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укладанн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 палубою в різних трюмах. Якщо проміжна палуба є вогнестійкою і водонепроникною, допуска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ся вертикальне розділення вантажів, тобто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уклад</w:t>
      </w:r>
      <w:r w:rsidR="0034172D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ання їх 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різних відсіках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25221144" w14:textId="1DAD77ED" w:rsidR="00CE1ADC" w:rsidRPr="00CE1ADC" w:rsidRDefault="00CE1ADC" w:rsidP="009463C5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ч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ерез один відсік або трюм від»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− р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озділення або по вертикалі, або по горизонталі. Якщо палуби не є вогнестійкими і водонепроникними, то </w:t>
      </w:r>
      <w:r w:rsidR="009F6E1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допус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кається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тільки поздовжнє розділення через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один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проміжний відсік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590F7AC6" w14:textId="0FDE5429" w:rsidR="00CE1ADC" w:rsidRPr="00CE1ADC" w:rsidRDefault="00CE1ADC" w:rsidP="009463C5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оздовжнє розділення через один проміжний відсік або трюм від»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− р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озділення тільки по вертикалі не 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відповідає</w:t>
      </w:r>
      <w:r w:rsidR="009F6E1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цій вимозі.</w:t>
      </w:r>
    </w:p>
    <w:p w14:paraId="41E5E1A9" w14:textId="77777777" w:rsidR="00CE1ADC" w:rsidRPr="00CE1ADC" w:rsidRDefault="00CE1ADC" w:rsidP="00CE1ADC">
      <w:pPr>
        <w:pStyle w:val="21"/>
        <w:shd w:val="clear" w:color="auto" w:fill="auto"/>
        <w:spacing w:line="240" w:lineRule="auto"/>
        <w:ind w:firstLine="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B0EE12B" w14:textId="050FDDBC" w:rsidR="00CE1ADC" w:rsidRDefault="00DC6983" w:rsidP="009F6E10">
      <w:pPr>
        <w:pStyle w:val="21"/>
        <w:shd w:val="clear" w:color="auto" w:fill="auto"/>
        <w:spacing w:line="240" w:lineRule="auto"/>
        <w:ind w:firstLine="567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719455" distR="63500" simplePos="0" relativeHeight="251662336" behindDoc="1" locked="0" layoutInCell="1" allowOverlap="1" wp14:anchorId="45EB4D41" wp14:editId="6EFF97F1">
            <wp:simplePos x="0" y="0"/>
            <wp:positionH relativeFrom="margin">
              <wp:align>right</wp:align>
            </wp:positionH>
            <wp:positionV relativeFrom="paragraph">
              <wp:posOffset>1379220</wp:posOffset>
            </wp:positionV>
            <wp:extent cx="2639695" cy="771525"/>
            <wp:effectExtent l="0" t="0" r="8255" b="9525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ADC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63500" distR="341630" simplePos="0" relativeHeight="251664384" behindDoc="1" locked="0" layoutInCell="1" allowOverlap="1" wp14:anchorId="5E74F6E1" wp14:editId="482FF92B">
            <wp:simplePos x="0" y="0"/>
            <wp:positionH relativeFrom="margin">
              <wp:align>right</wp:align>
            </wp:positionH>
            <wp:positionV relativeFrom="paragraph">
              <wp:posOffset>598170</wp:posOffset>
            </wp:positionV>
            <wp:extent cx="2334895" cy="685800"/>
            <wp:effectExtent l="0" t="0" r="8255" b="0"/>
            <wp:wrapTight wrapText="bothSides">
              <wp:wrapPolygon edited="0">
                <wp:start x="0" y="0"/>
                <wp:lineTo x="0" y="21000"/>
                <wp:lineTo x="21500" y="21000"/>
                <wp:lineTo x="2150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AD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Х − 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CE1AD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озділення, якщо потрібно, зазначен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CE1AD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переліку небезпечних вантажів IMDG Code або індивідуальних картках.</w:t>
      </w:r>
    </w:p>
    <w:p w14:paraId="15AC23BB" w14:textId="77777777" w:rsidR="009F6E10" w:rsidRDefault="009F6E10" w:rsidP="00CE1ADC">
      <w:pPr>
        <w:pStyle w:val="21"/>
        <w:shd w:val="clear" w:color="auto" w:fill="auto"/>
        <w:spacing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4E1011D" w14:textId="74FA4B9C" w:rsidR="00DC6983" w:rsidRDefault="00DC6983">
      <w:pPr>
        <w:pStyle w:val="51"/>
        <w:shd w:val="clear" w:color="auto" w:fill="auto"/>
        <w:spacing w:after="0" w:line="240" w:lineRule="auto"/>
        <w:ind w:firstLine="0"/>
        <w:jc w:val="both"/>
        <w:rPr>
          <w:rStyle w:val="5Exact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67672">
        <w:rPr>
          <w:rStyle w:val="5Exact"/>
          <w:rFonts w:ascii="Times New Roman" w:hAnsi="Times New Roman" w:cs="Times New Roman"/>
          <w:bCs/>
          <w:color w:val="000000"/>
          <w:sz w:val="28"/>
          <w:szCs w:val="28"/>
        </w:rPr>
        <w:t>Умовні позначення</w:t>
      </w:r>
      <w:r>
        <w:rPr>
          <w:rStyle w:val="5Exact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14:paraId="41339CE1" w14:textId="77777777" w:rsidR="00BD3E29" w:rsidRPr="000D709A" w:rsidRDefault="00BD3E29">
      <w:pPr>
        <w:pStyle w:val="5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14:paraId="76F4B536" w14:textId="4CBA3669" w:rsidR="00DC6983" w:rsidRPr="00767672" w:rsidRDefault="00BD3E29">
      <w:pPr>
        <w:pStyle w:val="21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>
        <w:rPr>
          <w:rStyle w:val="2Exact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н</w:t>
      </w:r>
      <w:r w:rsidR="00DC6983" w:rsidRPr="00767672">
        <w:rPr>
          <w:rStyle w:val="2Exact"/>
          <w:rFonts w:ascii="Times New Roman" w:hAnsi="Times New Roman" w:cs="Times New Roman"/>
          <w:b w:val="0"/>
          <w:color w:val="000000"/>
          <w:sz w:val="28"/>
          <w:szCs w:val="28"/>
        </w:rPr>
        <w:t>авал</w:t>
      </w:r>
      <w:r w:rsidR="00DC6983">
        <w:rPr>
          <w:rStyle w:val="2Exact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юваль</w:t>
      </w:r>
      <w:r w:rsidR="00DC6983" w:rsidRPr="00767672">
        <w:rPr>
          <w:rStyle w:val="2Exact"/>
          <w:rFonts w:ascii="Times New Roman" w:hAnsi="Times New Roman" w:cs="Times New Roman"/>
          <w:b w:val="0"/>
          <w:color w:val="000000"/>
          <w:sz w:val="28"/>
          <w:szCs w:val="28"/>
        </w:rPr>
        <w:t>ний вантаж, який підлягає завантаженню</w:t>
      </w:r>
      <w:r>
        <w:rPr>
          <w:rStyle w:val="2Exact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;</w:t>
      </w:r>
      <w:r w:rsidR="00DC6983" w:rsidRPr="00767672">
        <w:rPr>
          <w:rStyle w:val="2Exact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2B39E21C" w14:textId="77777777" w:rsidR="00DC6983" w:rsidRDefault="00DC6983" w:rsidP="00870A8B">
      <w:pPr>
        <w:pStyle w:val="21"/>
        <w:shd w:val="clear" w:color="auto" w:fill="auto"/>
        <w:spacing w:line="240" w:lineRule="auto"/>
        <w:ind w:firstLine="0"/>
        <w:jc w:val="left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13C3F4E" w14:textId="1EC62E11" w:rsidR="00DC6983" w:rsidRPr="004617F4" w:rsidRDefault="00BD3E29" w:rsidP="00870A8B">
      <w:pPr>
        <w:pStyle w:val="2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DC6983" w:rsidRPr="00A43349">
        <w:rPr>
          <w:rStyle w:val="2"/>
          <w:rFonts w:ascii="Times New Roman" w:hAnsi="Times New Roman" w:cs="Times New Roman"/>
          <w:color w:val="000000"/>
          <w:sz w:val="28"/>
          <w:szCs w:val="28"/>
        </w:rPr>
        <w:t>огнестійка і водонепроникна палуба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C6983" w:rsidRPr="00A4334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557CD6" w14:textId="77777777" w:rsidR="00DC6983" w:rsidRPr="00CE1ADC" w:rsidRDefault="00DC6983" w:rsidP="00CE1ADC">
      <w:pPr>
        <w:pStyle w:val="21"/>
        <w:shd w:val="clear" w:color="auto" w:fill="auto"/>
        <w:spacing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615B2FF" w14:textId="77777777" w:rsidR="00BD3E29" w:rsidRDefault="00BD3E29" w:rsidP="00CE1ADC">
      <w:pPr>
        <w:autoSpaceDE w:val="0"/>
        <w:autoSpaceDN w:val="0"/>
        <w:adjustRightInd w:val="0"/>
        <w:jc w:val="both"/>
        <w:rPr>
          <w:rStyle w:val="2"/>
          <w:rFonts w:cs="Times New Roman"/>
          <w:b w:val="0"/>
          <w:color w:val="000000"/>
          <w:sz w:val="28"/>
          <w:szCs w:val="28"/>
        </w:rPr>
      </w:pPr>
    </w:p>
    <w:p w14:paraId="7E90F15A" w14:textId="77777777" w:rsidR="00CE1ADC" w:rsidRPr="009463C5" w:rsidRDefault="00CE1ADC">
      <w:pPr>
        <w:autoSpaceDE w:val="0"/>
        <w:autoSpaceDN w:val="0"/>
        <w:adjustRightInd w:val="0"/>
        <w:ind w:firstLine="567"/>
        <w:jc w:val="both"/>
        <w:rPr>
          <w:rStyle w:val="2"/>
          <w:rFonts w:cs="Times New Roman"/>
          <w:b w:val="0"/>
          <w:color w:val="000000"/>
          <w:sz w:val="28"/>
        </w:rPr>
      </w:pPr>
      <w:r w:rsidRPr="009463C5">
        <w:rPr>
          <w:rStyle w:val="2"/>
          <w:rFonts w:cs="Times New Roman"/>
          <w:b w:val="0"/>
          <w:color w:val="000000"/>
          <w:sz w:val="28"/>
          <w:szCs w:val="28"/>
        </w:rPr>
        <w:t>ПРИМІТКА. Вертикальні лінії позначають поперечні водонепроникні перегородки між вантажними приміщеннями</w:t>
      </w:r>
      <w:r w:rsidRPr="009463C5">
        <w:rPr>
          <w:rStyle w:val="2"/>
          <w:rFonts w:cs="Times New Roman"/>
          <w:b w:val="0"/>
          <w:color w:val="000000"/>
          <w:sz w:val="28"/>
        </w:rPr>
        <w:t>.</w:t>
      </w:r>
    </w:p>
    <w:p w14:paraId="797B4F85" w14:textId="77777777" w:rsidR="009F6E10" w:rsidRDefault="009F6E10" w:rsidP="00870A8B">
      <w:pPr>
        <w:ind w:firstLine="567"/>
        <w:jc w:val="both"/>
        <w:rPr>
          <w:rFonts w:cs="Times New Roman"/>
          <w:szCs w:val="28"/>
          <w:shd w:val="clear" w:color="auto" w:fill="FFFFFF"/>
        </w:rPr>
      </w:pPr>
    </w:p>
    <w:p w14:paraId="033D44D2" w14:textId="77777777" w:rsidR="00BD3E29" w:rsidRDefault="00BD3E29" w:rsidP="009F6E10">
      <w:pPr>
        <w:ind w:firstLine="567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br w:type="page"/>
      </w:r>
    </w:p>
    <w:p w14:paraId="64CC9384" w14:textId="60B7B8E6" w:rsidR="009F6E10" w:rsidRPr="00925F23" w:rsidRDefault="009F6E10" w:rsidP="00870A8B">
      <w:pPr>
        <w:ind w:firstLine="567"/>
        <w:jc w:val="both"/>
        <w:rPr>
          <w:rFonts w:cs="Times New Roman"/>
          <w:szCs w:val="28"/>
        </w:rPr>
      </w:pPr>
      <w:r w:rsidRPr="00925F23">
        <w:rPr>
          <w:rFonts w:cs="Times New Roman"/>
          <w:szCs w:val="28"/>
          <w:shd w:val="clear" w:color="auto" w:fill="FFFFFF"/>
        </w:rPr>
        <w:lastRenderedPageBreak/>
        <w:t>4. </w:t>
      </w:r>
      <w:r w:rsidRPr="00925F23">
        <w:rPr>
          <w:rStyle w:val="5"/>
          <w:rFonts w:ascii="Times New Roman" w:hAnsi="Times New Roman" w:cs="Times New Roman"/>
          <w:b w:val="0"/>
          <w:bCs w:val="0"/>
          <w:szCs w:val="28"/>
        </w:rPr>
        <w:t>Розділення</w:t>
      </w:r>
      <w:r w:rsidRPr="00925F23">
        <w:rPr>
          <w:rStyle w:val="5"/>
          <w:rFonts w:ascii="Times New Roman" w:hAnsi="Times New Roman" w:cs="Times New Roman"/>
          <w:b w:val="0"/>
          <w:bCs w:val="0"/>
          <w:color w:val="000000"/>
          <w:szCs w:val="28"/>
        </w:rPr>
        <w:t xml:space="preserve"> навалювальних вантажів, що мають небезпечні хімічні властивості.</w:t>
      </w:r>
    </w:p>
    <w:p w14:paraId="42778BD0" w14:textId="5D2A1662" w:rsidR="00CE1ADC" w:rsidRPr="00870A8B" w:rsidRDefault="008E7D16" w:rsidP="00870A8B">
      <w:pPr>
        <w:ind w:firstLine="567"/>
        <w:jc w:val="both"/>
        <w:rPr>
          <w:rStyle w:val="2"/>
          <w:rFonts w:cs="Times New Roman"/>
          <w:b w:val="0"/>
          <w:bCs w:val="0"/>
          <w:color w:val="000000"/>
          <w:sz w:val="28"/>
          <w:szCs w:val="28"/>
        </w:rPr>
      </w:pPr>
      <w:r w:rsidRPr="00870A8B">
        <w:rPr>
          <w:rStyle w:val="2"/>
          <w:rFonts w:cs="Times New Roman"/>
          <w:b w:val="0"/>
          <w:color w:val="000000"/>
          <w:sz w:val="28"/>
          <w:szCs w:val="28"/>
        </w:rPr>
        <w:t>4.1.</w:t>
      </w:r>
      <w:r w:rsidR="009F6E10" w:rsidRPr="00870A8B">
        <w:rPr>
          <w:rStyle w:val="2"/>
          <w:rFonts w:cs="Times New Roman"/>
          <w:b w:val="0"/>
          <w:color w:val="000000"/>
          <w:sz w:val="28"/>
          <w:szCs w:val="28"/>
        </w:rPr>
        <w:t> Р</w:t>
      </w:r>
      <w:r w:rsidR="00CE1ADC" w:rsidRPr="00870A8B">
        <w:rPr>
          <w:rStyle w:val="2"/>
          <w:rFonts w:cs="Times New Roman"/>
          <w:b w:val="0"/>
          <w:color w:val="000000"/>
          <w:sz w:val="28"/>
          <w:szCs w:val="28"/>
        </w:rPr>
        <w:t xml:space="preserve">озділення навалювальних вантажів, що мають небезпечні хімічні властивості, повинно відповідати </w:t>
      </w:r>
      <w:r w:rsidR="009F6E10" w:rsidRPr="00870A8B">
        <w:rPr>
          <w:rStyle w:val="2"/>
          <w:rFonts w:cs="Times New Roman"/>
          <w:b w:val="0"/>
          <w:color w:val="000000"/>
          <w:sz w:val="28"/>
          <w:szCs w:val="28"/>
        </w:rPr>
        <w:t xml:space="preserve">вимогам, зазначеним у нижченаведеній </w:t>
      </w:r>
      <w:r w:rsidR="00CE1ADC" w:rsidRPr="00870A8B">
        <w:rPr>
          <w:rStyle w:val="2"/>
          <w:rFonts w:cs="Times New Roman"/>
          <w:b w:val="0"/>
          <w:color w:val="000000"/>
          <w:sz w:val="28"/>
          <w:szCs w:val="28"/>
        </w:rPr>
        <w:t>таблиці</w:t>
      </w:r>
      <w:r w:rsidR="009F6E10" w:rsidRPr="00870A8B">
        <w:rPr>
          <w:rStyle w:val="2"/>
          <w:rFonts w:cs="Times New Roman"/>
          <w:b w:val="0"/>
          <w:color w:val="000000"/>
          <w:sz w:val="28"/>
          <w:szCs w:val="28"/>
        </w:rPr>
        <w:t>, якщо в цьому розділі або в індивідуальних картках для вантажів групи В не передбачено інше</w:t>
      </w:r>
      <w:r w:rsidR="00CE1ADC" w:rsidRPr="00870A8B">
        <w:rPr>
          <w:rStyle w:val="2"/>
          <w:rFonts w:cs="Times New Roman"/>
          <w:b w:val="0"/>
          <w:color w:val="000000"/>
          <w:sz w:val="28"/>
          <w:szCs w:val="28"/>
        </w:rPr>
        <w:t>:</w:t>
      </w:r>
    </w:p>
    <w:p w14:paraId="7F3B824D" w14:textId="77777777" w:rsidR="00CE1ADC" w:rsidRPr="00CE1ADC" w:rsidRDefault="00CE1ADC" w:rsidP="00CE1ADC">
      <w:pPr>
        <w:pStyle w:val="21"/>
        <w:shd w:val="clear" w:color="auto" w:fill="auto"/>
        <w:spacing w:line="240" w:lineRule="auto"/>
        <w:ind w:firstLine="54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802"/>
        <w:gridCol w:w="571"/>
        <w:gridCol w:w="571"/>
        <w:gridCol w:w="566"/>
        <w:gridCol w:w="571"/>
        <w:gridCol w:w="566"/>
        <w:gridCol w:w="576"/>
        <w:gridCol w:w="571"/>
        <w:gridCol w:w="557"/>
        <w:gridCol w:w="634"/>
      </w:tblGrid>
      <w:tr w:rsidR="00CE1ADC" w:rsidRPr="00CE1ADC" w14:paraId="6874F7F4" w14:textId="77777777" w:rsidTr="00A63E8D">
        <w:trPr>
          <w:jc w:val="center"/>
        </w:trPr>
        <w:tc>
          <w:tcPr>
            <w:tcW w:w="95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02B8B6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Навалювальні вантажі</w:t>
            </w:r>
          </w:p>
        </w:tc>
      </w:tr>
      <w:tr w:rsidR="00CE1ADC" w:rsidRPr="00CE1ADC" w14:paraId="2C1F71FD" w14:textId="77777777" w:rsidTr="00A63E8D">
        <w:trPr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5943AC" w14:textId="77777777" w:rsidR="00CE1ADC" w:rsidRPr="00CE1ADC" w:rsidRDefault="00CE1ADC" w:rsidP="00CE1ADC">
            <w:pPr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61D3C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7B63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650B7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36ED2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F4F2B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D1F81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E6D82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BDF4E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28D54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488C2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МНВ</w:t>
            </w:r>
          </w:p>
        </w:tc>
      </w:tr>
      <w:tr w:rsidR="00CE1ADC" w:rsidRPr="00CE1ADC" w14:paraId="4CFE58C8" w14:textId="77777777" w:rsidTr="00A63E8D">
        <w:trPr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64C5F6" w14:textId="77777777" w:rsidR="00CE1ADC" w:rsidRPr="00CE1ADC" w:rsidRDefault="00CE1ADC" w:rsidP="00870A8B">
            <w:pPr>
              <w:pStyle w:val="21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Легкозаймисті тверді речовини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0B3A0C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BEA35D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8E3227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26D651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F89439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5B54C1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CF484E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15AA28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2DA7DB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8D68E7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</w:tr>
      <w:tr w:rsidR="00CE1ADC" w:rsidRPr="00CE1ADC" w14:paraId="29676C02" w14:textId="77777777" w:rsidTr="00A63E8D">
        <w:trPr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4A0DC07" w14:textId="77777777" w:rsidR="00CE1ADC" w:rsidRPr="00CE1ADC" w:rsidRDefault="00CE1ADC" w:rsidP="00870A8B">
            <w:pPr>
              <w:pStyle w:val="21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Самозаймисті речовини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25DD8C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B11801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F2B786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7795B9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B7D8C2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0382BC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BB5498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A90D15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67AB82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2B5BA3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</w:tr>
      <w:tr w:rsidR="00CE1ADC" w:rsidRPr="00CE1ADC" w14:paraId="79747AE5" w14:textId="77777777" w:rsidTr="00A63E8D">
        <w:trPr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A762DD" w14:textId="32A98784" w:rsidR="00CE1ADC" w:rsidRPr="00CE1ADC" w:rsidRDefault="00CE1ADC" w:rsidP="00870A8B">
            <w:pPr>
              <w:pStyle w:val="21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Речовини, що виділяють займисті гази </w:t>
            </w:r>
            <w:r w:rsidR="009F6E10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разі</w:t>
            </w:r>
            <w:r w:rsidR="009F6E10"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взаємодії з водою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88A5D4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4EA56F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2D70FC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544F55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745D46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B27C3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13BE2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8310FD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2F831D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C5DB23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</w:tr>
      <w:tr w:rsidR="00CE1ADC" w:rsidRPr="00CE1ADC" w14:paraId="72449B4F" w14:textId="77777777" w:rsidTr="00A63E8D">
        <w:trPr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9B9157" w14:textId="2CC0AB98" w:rsidR="00CE1ADC" w:rsidRPr="00CE1ADC" w:rsidRDefault="00CE1ADC" w:rsidP="00870A8B">
            <w:pPr>
              <w:pStyle w:val="21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Окислю</w:t>
            </w:r>
            <w:r w:rsidR="009F6E10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вальн</w:t>
            </w: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 речовини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236AAE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C07844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D2A77D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7037B5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15F7AB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CB1797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4C5BB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329AE2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6CA4FF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029CC3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</w:tr>
      <w:tr w:rsidR="00CE1ADC" w:rsidRPr="00CE1ADC" w14:paraId="4E4D6770" w14:textId="77777777" w:rsidTr="00A63E8D">
        <w:trPr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0727ED" w14:textId="77777777" w:rsidR="00CE1ADC" w:rsidRPr="00CE1ADC" w:rsidRDefault="00CE1ADC" w:rsidP="00870A8B">
            <w:pPr>
              <w:pStyle w:val="21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Токсичні речовини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937D40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38C50A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EBBA5E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5988A8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DC8414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C3AE3C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000BC3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D01B20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AD41A9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BCE296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</w:tr>
      <w:tr w:rsidR="00CE1ADC" w:rsidRPr="00CE1ADC" w14:paraId="71F4902D" w14:textId="77777777" w:rsidTr="00A63E8D">
        <w:trPr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861074" w14:textId="77777777" w:rsidR="00CE1ADC" w:rsidRPr="00CE1ADC" w:rsidRDefault="00CE1ADC" w:rsidP="00870A8B">
            <w:pPr>
              <w:pStyle w:val="21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Радіоактивні матеріали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31E0AC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84F89C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422F25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177A4E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BBD057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345073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FF4A7B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D93084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71E02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B6F57C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</w:tr>
      <w:tr w:rsidR="00CE1ADC" w:rsidRPr="00CE1ADC" w14:paraId="4CA1B287" w14:textId="77777777" w:rsidTr="00A63E8D">
        <w:trPr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4C1166" w14:textId="7683BB7C" w:rsidR="00CE1ADC" w:rsidRPr="00CE1ADC" w:rsidRDefault="009F6E10" w:rsidP="00870A8B">
            <w:pPr>
              <w:pStyle w:val="21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="00CE1ADC"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дкі та/або корозійні речовини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44440E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F3AA4B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FDF3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93331C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1C9F3A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1536D6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E55D26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33577E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B04AB3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2E8B46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</w:tr>
      <w:tr w:rsidR="00CE1ADC" w:rsidRPr="00CE1ADC" w14:paraId="17D46B6B" w14:textId="77777777" w:rsidTr="00A63E8D">
        <w:trPr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24AC46D" w14:textId="77777777" w:rsidR="00CE1ADC" w:rsidRPr="00CE1ADC" w:rsidRDefault="00CE1ADC" w:rsidP="00870A8B">
            <w:pPr>
              <w:pStyle w:val="21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небезпечні речовини та вироби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5E6C34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69E23A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18B505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E554A9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EDBB0D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2DAB87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1A30A9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C99C56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7F5A04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AD564B" w14:textId="77777777" w:rsidR="00CE1ADC" w:rsidRPr="00CE1ADC" w:rsidRDefault="00CE1ADC" w:rsidP="00CE1ADC">
            <w:pPr>
              <w:jc w:val="center"/>
              <w:rPr>
                <w:rFonts w:cs="Times New Roman"/>
              </w:rPr>
            </w:pPr>
          </w:p>
        </w:tc>
      </w:tr>
      <w:tr w:rsidR="00CE1ADC" w:rsidRPr="00CE1ADC" w14:paraId="39FDC971" w14:textId="77777777" w:rsidTr="00A63E8D">
        <w:trPr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B299820" w14:textId="777B3065" w:rsidR="00CE1ADC" w:rsidRPr="00CE1ADC" w:rsidRDefault="00CE1ADC" w:rsidP="00870A8B">
            <w:pPr>
              <w:pStyle w:val="21"/>
              <w:shd w:val="clear" w:color="auto" w:fill="auto"/>
              <w:spacing w:line="240" w:lineRule="auto"/>
              <w:ind w:left="57" w:right="57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Речовини, небезпечні лише </w:t>
            </w:r>
            <w:r w:rsidR="009F6E10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разі</w:t>
            </w:r>
            <w:r w:rsidR="009F6E10"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перевезенн</w:t>
            </w:r>
            <w:r w:rsidR="009F6E10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навалом (МНВ)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BDDC91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МНВ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C37175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E4539E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68C47F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46E56D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DC3D4C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285704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9EF616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53AEB2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18A26" w14:textId="77777777" w:rsidR="00CE1ADC" w:rsidRPr="00CE1ADC" w:rsidRDefault="00CE1ADC" w:rsidP="00CE1ADC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E1AD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</w:tr>
    </w:tbl>
    <w:p w14:paraId="12B83C8E" w14:textId="77777777" w:rsidR="00BD3E29" w:rsidRDefault="00BD3E29" w:rsidP="00DC6983">
      <w:pPr>
        <w:pStyle w:val="21"/>
        <w:shd w:val="clear" w:color="auto" w:fill="auto"/>
        <w:spacing w:line="240" w:lineRule="auto"/>
        <w:ind w:firstLine="567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825D4C8" w14:textId="135A854B" w:rsidR="00CE1ADC" w:rsidRPr="00CE1ADC" w:rsidRDefault="00CE1ADC" w:rsidP="00DC6983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E1ADC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265430" distB="0" distL="140335" distR="63500" simplePos="0" relativeHeight="251665408" behindDoc="1" locked="0" layoutInCell="1" allowOverlap="1" wp14:anchorId="7376C1E2" wp14:editId="2DF8DE15">
            <wp:simplePos x="0" y="0"/>
            <wp:positionH relativeFrom="margin">
              <wp:posOffset>3681730</wp:posOffset>
            </wp:positionH>
            <wp:positionV relativeFrom="paragraph">
              <wp:posOffset>437515</wp:posOffset>
            </wp:positionV>
            <wp:extent cx="2468880" cy="2599055"/>
            <wp:effectExtent l="0" t="0" r="762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59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Цифри відповідають таким умовам поділу:</w:t>
      </w:r>
    </w:p>
    <w:p w14:paraId="2A1D33B6" w14:textId="395C4D4C" w:rsidR="00CE1ADC" w:rsidRPr="00CE1ADC" w:rsidRDefault="00CE1ADC" w:rsidP="00870A8B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2 «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кремо від»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− 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кладанн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 палубою в різних трюмах.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Якщо проміжна палуба є вогнестійкою і водонепроникною, то допуска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ся вертикальне розділення вантажів, тобто уклад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ання їх у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різних відсіках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3D5587C9" w14:textId="13DCE8B9" w:rsidR="00CE1ADC" w:rsidRDefault="00CE1ADC" w:rsidP="00CE1ADC">
      <w:pPr>
        <w:pStyle w:val="21"/>
        <w:shd w:val="clear" w:color="auto" w:fill="auto"/>
        <w:tabs>
          <w:tab w:val="left" w:pos="0"/>
        </w:tabs>
        <w:spacing w:line="240" w:lineRule="auto"/>
        <w:ind w:firstLine="54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3 «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ч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ерез один відсік або трюм від»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−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озділення або по вертикалі, або по горизонталі. Якщо палуби не є вогнестійкими і водонепроникними, то </w:t>
      </w:r>
      <w:r w:rsidR="009F6E10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допус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кається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тільки поздовжнє розділення через один проміжний відсік</w:t>
      </w:r>
      <w:r w:rsidR="009F6E10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D1CCFA3" w14:textId="77777777" w:rsidR="00BD3E29" w:rsidRPr="00CE1ADC" w:rsidRDefault="00BD3E29" w:rsidP="00CE1ADC">
      <w:pPr>
        <w:pStyle w:val="21"/>
        <w:shd w:val="clear" w:color="auto" w:fill="auto"/>
        <w:tabs>
          <w:tab w:val="left" w:pos="0"/>
        </w:tabs>
        <w:spacing w:line="240" w:lineRule="auto"/>
        <w:ind w:firstLine="54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15470C7A" w14:textId="1A0E9583" w:rsidR="00CE1ADC" w:rsidRPr="008E7D16" w:rsidRDefault="00CE1ADC" w:rsidP="009F6E10">
      <w:pPr>
        <w:autoSpaceDE w:val="0"/>
        <w:autoSpaceDN w:val="0"/>
        <w:adjustRightInd w:val="0"/>
        <w:ind w:firstLine="567"/>
        <w:jc w:val="both"/>
        <w:rPr>
          <w:rStyle w:val="2"/>
          <w:rFonts w:cs="Times New Roman"/>
          <w:b w:val="0"/>
          <w:color w:val="000000"/>
          <w:sz w:val="28"/>
          <w:szCs w:val="28"/>
        </w:rPr>
      </w:pPr>
      <w:r w:rsidRPr="008E7D16">
        <w:rPr>
          <w:rStyle w:val="2"/>
          <w:rFonts w:cs="Times New Roman"/>
          <w:b w:val="0"/>
          <w:color w:val="000000"/>
          <w:sz w:val="28"/>
          <w:szCs w:val="28"/>
        </w:rPr>
        <w:t xml:space="preserve">Х </w:t>
      </w:r>
      <w:r w:rsidR="009F6E10">
        <w:rPr>
          <w:rStyle w:val="2"/>
          <w:rFonts w:cs="Times New Roman"/>
          <w:b w:val="0"/>
          <w:color w:val="000000"/>
          <w:sz w:val="28"/>
          <w:szCs w:val="28"/>
        </w:rPr>
        <w:t>− н</w:t>
      </w:r>
      <w:r w:rsidRPr="008E7D16">
        <w:rPr>
          <w:rStyle w:val="2"/>
          <w:rFonts w:cs="Times New Roman"/>
          <w:b w:val="0"/>
          <w:color w:val="000000"/>
          <w:sz w:val="28"/>
          <w:szCs w:val="28"/>
        </w:rPr>
        <w:t xml:space="preserve">алежне розділення вантажів, якщо </w:t>
      </w:r>
      <w:r w:rsidR="009F6E10">
        <w:rPr>
          <w:rStyle w:val="2"/>
          <w:rFonts w:cs="Times New Roman"/>
          <w:b w:val="0"/>
          <w:color w:val="000000"/>
          <w:sz w:val="28"/>
          <w:szCs w:val="28"/>
        </w:rPr>
        <w:t>потрібно</w:t>
      </w:r>
      <w:r w:rsidRPr="008E7D16">
        <w:rPr>
          <w:rStyle w:val="2"/>
          <w:rFonts w:cs="Times New Roman"/>
          <w:b w:val="0"/>
          <w:color w:val="000000"/>
          <w:sz w:val="28"/>
          <w:szCs w:val="28"/>
        </w:rPr>
        <w:t xml:space="preserve">, </w:t>
      </w:r>
      <w:r w:rsidR="009F6E10">
        <w:rPr>
          <w:rStyle w:val="2"/>
          <w:rFonts w:cs="Times New Roman"/>
          <w:b w:val="0"/>
          <w:color w:val="000000"/>
          <w:sz w:val="28"/>
          <w:szCs w:val="28"/>
        </w:rPr>
        <w:t xml:space="preserve">зазначено </w:t>
      </w:r>
      <w:r w:rsidR="008E7D16">
        <w:rPr>
          <w:rStyle w:val="2"/>
          <w:rFonts w:cs="Times New Roman"/>
          <w:b w:val="0"/>
          <w:color w:val="000000"/>
          <w:sz w:val="28"/>
          <w:szCs w:val="28"/>
        </w:rPr>
        <w:t>в індивідуальних картках</w:t>
      </w:r>
      <w:r w:rsidRPr="008E7D16">
        <w:rPr>
          <w:rStyle w:val="2"/>
          <w:rFonts w:cs="Times New Roman"/>
          <w:b w:val="0"/>
          <w:color w:val="000000"/>
          <w:sz w:val="28"/>
          <w:szCs w:val="28"/>
        </w:rPr>
        <w:t>.</w:t>
      </w:r>
    </w:p>
    <w:p w14:paraId="61B671B8" w14:textId="08EEAC7E" w:rsidR="00CE1ADC" w:rsidRPr="00CE1ADC" w:rsidRDefault="00CE1ADC" w:rsidP="00DC6983">
      <w:pPr>
        <w:pStyle w:val="21"/>
        <w:shd w:val="clear" w:color="auto" w:fill="auto"/>
        <w:spacing w:line="240" w:lineRule="auto"/>
        <w:ind w:left="567"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E1ADC">
        <w:rPr>
          <w:rFonts w:ascii="Times New Roman" w:hAnsi="Times New Roman" w:cs="Times New Roman"/>
          <w:b w:val="0"/>
          <w:sz w:val="28"/>
          <w:szCs w:val="28"/>
          <w:lang w:val="uk-UA"/>
        </w:rPr>
        <w:br w:type="page"/>
      </w:r>
      <w:r w:rsidRPr="00CE1ADC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Умовні позначення:</w:t>
      </w:r>
    </w:p>
    <w:p w14:paraId="2F359209" w14:textId="29F99828" w:rsidR="00CE1ADC" w:rsidRDefault="00CE1ADC" w:rsidP="00CE1ADC">
      <w:pPr>
        <w:pStyle w:val="21"/>
        <w:shd w:val="clear" w:color="auto" w:fill="auto"/>
        <w:spacing w:line="240" w:lineRule="auto"/>
        <w:ind w:firstLine="0"/>
        <w:jc w:val="left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570230" distL="152400" distR="850265" simplePos="0" relativeHeight="251667456" behindDoc="1" locked="0" layoutInCell="1" allowOverlap="1" wp14:anchorId="3F6CA385" wp14:editId="45CA01A1">
            <wp:simplePos x="0" y="0"/>
            <wp:positionH relativeFrom="margin">
              <wp:posOffset>3886200</wp:posOffset>
            </wp:positionH>
            <wp:positionV relativeFrom="paragraph">
              <wp:posOffset>-152400</wp:posOffset>
            </wp:positionV>
            <wp:extent cx="2334895" cy="2279650"/>
            <wp:effectExtent l="0" t="0" r="8255" b="635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27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ADC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570230" distL="152400" distR="850265" simplePos="0" relativeHeight="251666432" behindDoc="1" locked="0" layoutInCell="1" allowOverlap="1" wp14:anchorId="71AD4EEF" wp14:editId="20BA11AD">
                <wp:simplePos x="0" y="0"/>
                <wp:positionH relativeFrom="margin">
                  <wp:posOffset>2200910</wp:posOffset>
                </wp:positionH>
                <wp:positionV relativeFrom="paragraph">
                  <wp:posOffset>-27305</wp:posOffset>
                </wp:positionV>
                <wp:extent cx="615950" cy="152400"/>
                <wp:effectExtent l="0" t="0" r="0" b="3175"/>
                <wp:wrapSquare wrapText="lef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D0F10" w14:textId="77777777" w:rsidR="00C05B49" w:rsidRDefault="00C05B49" w:rsidP="00CE1ADC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D4EE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73.3pt;margin-top:-2.15pt;width:48.5pt;height:12pt;z-index:-251650048;visibility:visible;mso-wrap-style:square;mso-width-percent:0;mso-height-percent:0;mso-wrap-distance-left:12pt;mso-wrap-distance-top:0;mso-wrap-distance-right:66.95pt;mso-wrap-distance-bottom:4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" filled="f" stroked="f">
                <v:textbox style="mso-fit-shape-to-text:t" inset="0,0,0,0">
                  <w:txbxContent>
                    <w:p w14:paraId="3E6D0F10" w14:textId="77777777" w:rsidR="00C05B49" w:rsidRDefault="00C05B49" w:rsidP="00CE1ADC">
                      <w:pPr>
                        <w:pStyle w:val="a4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3E2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авалювальний вантаж, який </w:t>
      </w:r>
      <w:r w:rsidRPr="00CE1ADC">
        <w:rPr>
          <w:rStyle w:val="Exact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підлягає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C6983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авантаженню</w:t>
      </w:r>
      <w:r w:rsidR="00BD3E2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35303637" w14:textId="77777777" w:rsidR="00DC6983" w:rsidRPr="00CE1ADC" w:rsidRDefault="00DC6983" w:rsidP="00CE1ADC">
      <w:pPr>
        <w:pStyle w:val="2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159CB8BF" w14:textId="674EF70B" w:rsidR="00CE1ADC" w:rsidRDefault="00BD3E29" w:rsidP="00CE1ADC">
      <w:pPr>
        <w:pStyle w:val="21"/>
        <w:shd w:val="clear" w:color="auto" w:fill="auto"/>
        <w:spacing w:line="240" w:lineRule="auto"/>
        <w:ind w:firstLine="0"/>
        <w:jc w:val="left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CE1ADC"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есумісні навалювальні вантажі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386825EB" w14:textId="77777777" w:rsidR="00DC6983" w:rsidRPr="00CE1ADC" w:rsidRDefault="00DC6983" w:rsidP="00CE1ADC">
      <w:pPr>
        <w:pStyle w:val="2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0E837A7F" w14:textId="5B6849E5" w:rsidR="00CE1ADC" w:rsidRDefault="00CE1ADC" w:rsidP="00CE1ADC">
      <w:pPr>
        <w:pStyle w:val="21"/>
        <w:shd w:val="clear" w:color="auto" w:fill="auto"/>
        <w:spacing w:line="240" w:lineRule="auto"/>
        <w:ind w:firstLine="0"/>
        <w:jc w:val="left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2480945" distB="0" distL="890270" distR="63500" simplePos="0" relativeHeight="251668480" behindDoc="1" locked="0" layoutInCell="1" allowOverlap="1" wp14:anchorId="1D44CE3A" wp14:editId="73A83945">
            <wp:simplePos x="0" y="0"/>
            <wp:positionH relativeFrom="margin">
              <wp:posOffset>3086100</wp:posOffset>
            </wp:positionH>
            <wp:positionV relativeFrom="paragraph">
              <wp:posOffset>85725</wp:posOffset>
            </wp:positionV>
            <wp:extent cx="3181985" cy="372110"/>
            <wp:effectExtent l="0" t="0" r="0" b="889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E2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огнестійка і водонепроникна палуба</w:t>
      </w:r>
      <w:r w:rsidR="00BD3E2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4FF109C" w14:textId="77777777" w:rsidR="00DC6983" w:rsidRDefault="00DC6983" w:rsidP="00CE1ADC">
      <w:pPr>
        <w:pStyle w:val="21"/>
        <w:shd w:val="clear" w:color="auto" w:fill="auto"/>
        <w:spacing w:line="240" w:lineRule="auto"/>
        <w:ind w:firstLine="0"/>
        <w:jc w:val="left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82D0C89" w14:textId="77777777" w:rsidR="00DC6983" w:rsidRDefault="00DC6983" w:rsidP="00CE1ADC">
      <w:pPr>
        <w:pStyle w:val="21"/>
        <w:shd w:val="clear" w:color="auto" w:fill="auto"/>
        <w:spacing w:line="240" w:lineRule="auto"/>
        <w:ind w:firstLine="0"/>
        <w:jc w:val="left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346B1C5" w14:textId="68A41869" w:rsidR="00DC6983" w:rsidRDefault="00DC6983" w:rsidP="00CE1ADC">
      <w:pPr>
        <w:pStyle w:val="21"/>
        <w:shd w:val="clear" w:color="auto" w:fill="auto"/>
        <w:spacing w:line="240" w:lineRule="auto"/>
        <w:ind w:firstLine="0"/>
        <w:jc w:val="left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A1EAFC7" w14:textId="77777777" w:rsidR="00DC6983" w:rsidRDefault="00DC6983" w:rsidP="00CE1ADC">
      <w:pPr>
        <w:pStyle w:val="21"/>
        <w:shd w:val="clear" w:color="auto" w:fill="auto"/>
        <w:spacing w:line="240" w:lineRule="auto"/>
        <w:ind w:firstLine="0"/>
        <w:jc w:val="left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64A3DA1" w14:textId="77777777" w:rsidR="00DC6983" w:rsidRPr="00CE1ADC" w:rsidRDefault="00DC6983" w:rsidP="00CE1ADC">
      <w:pPr>
        <w:pStyle w:val="2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192B4F9D" w14:textId="4AE7BB6B" w:rsidR="00CE1ADC" w:rsidRPr="00CE1ADC" w:rsidRDefault="00CE1ADC" w:rsidP="00DC6983">
      <w:pPr>
        <w:pStyle w:val="21"/>
        <w:shd w:val="clear" w:color="auto" w:fill="auto"/>
        <w:spacing w:line="240" w:lineRule="auto"/>
        <w:ind w:firstLine="567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ПРИМІТКА</w:t>
      </w:r>
      <w:r w:rsidR="00BD3E29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E1ADC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Вертикальні лінії позначають поперечні водонепроникні перегородки між вантажними приміщеннями.</w:t>
      </w:r>
    </w:p>
    <w:p w14:paraId="2D99F2E8" w14:textId="77777777" w:rsidR="00CE1ADC" w:rsidRPr="00CE1ADC" w:rsidRDefault="00CE1ADC" w:rsidP="00CE1ADC">
      <w:pPr>
        <w:pStyle w:val="21"/>
        <w:shd w:val="clear" w:color="auto" w:fill="auto"/>
        <w:spacing w:line="240" w:lineRule="auto"/>
        <w:ind w:firstLine="0"/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60882F4" w14:textId="69DF7D14" w:rsidR="00CE1ADC" w:rsidRDefault="00CE1ADC" w:rsidP="00CE1ADC">
      <w:pPr>
        <w:rPr>
          <w:rFonts w:cs="Times New Roman"/>
        </w:rPr>
      </w:pPr>
    </w:p>
    <w:p w14:paraId="480ABB42" w14:textId="77777777" w:rsidR="00362B87" w:rsidRDefault="00362B87" w:rsidP="00362B87">
      <w:pPr>
        <w:autoSpaceDE w:val="0"/>
        <w:autoSpaceDN w:val="0"/>
        <w:adjustRightInd w:val="0"/>
        <w:ind w:firstLine="0"/>
        <w:jc w:val="center"/>
      </w:pPr>
      <w:r>
        <w:rPr>
          <w:color w:val="000000"/>
          <w:szCs w:val="28"/>
        </w:rPr>
        <w:t>__________________________</w:t>
      </w:r>
    </w:p>
    <w:p w14:paraId="3DCE4F38" w14:textId="77777777" w:rsidR="00362B87" w:rsidRPr="00CE1ADC" w:rsidRDefault="00362B87" w:rsidP="00CE1ADC">
      <w:pPr>
        <w:rPr>
          <w:rFonts w:cs="Times New Roman"/>
        </w:rPr>
      </w:pPr>
    </w:p>
    <w:sectPr w:rsidR="00362B87" w:rsidRPr="00CE1ADC" w:rsidSect="00BF461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19F66" w14:textId="77777777" w:rsidR="00D800E3" w:rsidRDefault="00D800E3">
      <w:r>
        <w:separator/>
      </w:r>
    </w:p>
  </w:endnote>
  <w:endnote w:type="continuationSeparator" w:id="0">
    <w:p w14:paraId="290373F0" w14:textId="77777777" w:rsidR="00D800E3" w:rsidRDefault="00D8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5ED17" w14:textId="77777777" w:rsidR="00D800E3" w:rsidRDefault="00D800E3">
      <w:r>
        <w:separator/>
      </w:r>
    </w:p>
  </w:footnote>
  <w:footnote w:type="continuationSeparator" w:id="0">
    <w:p w14:paraId="0A1F57ED" w14:textId="77777777" w:rsidR="00D800E3" w:rsidRDefault="00D8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50E6" w14:textId="77777777" w:rsidR="00C05B49" w:rsidRDefault="00C05B49" w:rsidP="00A63E8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9885B8D" w14:textId="77777777" w:rsidR="00C05B49" w:rsidRDefault="00C05B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629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BB752B4" w14:textId="3F0FA0ED" w:rsidR="00C05B49" w:rsidRDefault="00C05B49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617F4">
          <w:rPr>
            <w:rFonts w:ascii="Times New Roman" w:hAnsi="Times New Roman" w:cs="Times New Roman"/>
            <w:sz w:val="28"/>
          </w:rPr>
          <w:fldChar w:fldCharType="begin"/>
        </w:r>
        <w:r w:rsidRPr="004617F4">
          <w:rPr>
            <w:rFonts w:ascii="Times New Roman" w:hAnsi="Times New Roman" w:cs="Times New Roman"/>
            <w:sz w:val="28"/>
          </w:rPr>
          <w:instrText>PAGE   \* MERGEFORMAT</w:instrText>
        </w:r>
        <w:r w:rsidRPr="004617F4">
          <w:rPr>
            <w:rFonts w:ascii="Times New Roman" w:hAnsi="Times New Roman" w:cs="Times New Roman"/>
            <w:sz w:val="28"/>
          </w:rPr>
          <w:fldChar w:fldCharType="separate"/>
        </w:r>
        <w:r w:rsidR="00C71EBF">
          <w:rPr>
            <w:rFonts w:ascii="Times New Roman" w:hAnsi="Times New Roman" w:cs="Times New Roman"/>
            <w:noProof/>
            <w:sz w:val="28"/>
          </w:rPr>
          <w:t>5</w:t>
        </w:r>
        <w:r w:rsidRPr="004617F4">
          <w:rPr>
            <w:rFonts w:ascii="Times New Roman" w:hAnsi="Times New Roman" w:cs="Times New Roman"/>
            <w:sz w:val="28"/>
          </w:rPr>
          <w:fldChar w:fldCharType="end"/>
        </w:r>
      </w:p>
      <w:p w14:paraId="52EC9AC2" w14:textId="77777777" w:rsidR="00C05B49" w:rsidRPr="004617F4" w:rsidRDefault="00C05B49" w:rsidP="004617F4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  <w:lang w:val="uk-UA"/>
          </w:rPr>
          <w:t>Продовження додатка 11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0B"/>
    <w:multiLevelType w:val="multilevel"/>
    <w:tmpl w:val="D4F8AD64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3C"/>
    <w:rsid w:val="0003583C"/>
    <w:rsid w:val="001053B5"/>
    <w:rsid w:val="001D018C"/>
    <w:rsid w:val="002B378E"/>
    <w:rsid w:val="0034172D"/>
    <w:rsid w:val="00362B87"/>
    <w:rsid w:val="00385629"/>
    <w:rsid w:val="003B1752"/>
    <w:rsid w:val="004617F4"/>
    <w:rsid w:val="004A5412"/>
    <w:rsid w:val="004E29C7"/>
    <w:rsid w:val="005050CA"/>
    <w:rsid w:val="0056099E"/>
    <w:rsid w:val="00651187"/>
    <w:rsid w:val="00652328"/>
    <w:rsid w:val="006A3733"/>
    <w:rsid w:val="006D1C02"/>
    <w:rsid w:val="0073342A"/>
    <w:rsid w:val="0078350B"/>
    <w:rsid w:val="00870A8B"/>
    <w:rsid w:val="008B095A"/>
    <w:rsid w:val="008E7D16"/>
    <w:rsid w:val="009463C5"/>
    <w:rsid w:val="009E6120"/>
    <w:rsid w:val="009F6E10"/>
    <w:rsid w:val="00A43349"/>
    <w:rsid w:val="00A63E8D"/>
    <w:rsid w:val="00AB786F"/>
    <w:rsid w:val="00BA49A8"/>
    <w:rsid w:val="00BC5FA4"/>
    <w:rsid w:val="00BD3E29"/>
    <w:rsid w:val="00BD4E32"/>
    <w:rsid w:val="00BE7C7F"/>
    <w:rsid w:val="00BF4613"/>
    <w:rsid w:val="00C05B49"/>
    <w:rsid w:val="00C71EBF"/>
    <w:rsid w:val="00CE1ADC"/>
    <w:rsid w:val="00D47704"/>
    <w:rsid w:val="00D6688D"/>
    <w:rsid w:val="00D800E3"/>
    <w:rsid w:val="00DC6983"/>
    <w:rsid w:val="00E16E0B"/>
    <w:rsid w:val="00E603B1"/>
    <w:rsid w:val="00E85E25"/>
    <w:rsid w:val="00EB57BD"/>
    <w:rsid w:val="00F5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11D611"/>
  <w15:chartTrackingRefBased/>
  <w15:docId w15:val="{50378133-39DC-4B7B-868F-5317C16D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13"/>
    <w:pPr>
      <w:spacing w:after="0" w:line="240" w:lineRule="auto"/>
      <w:ind w:firstLine="709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translation">
    <w:name w:val="tlid-translation translation"/>
    <w:basedOn w:val="a0"/>
    <w:rsid w:val="00CE1ADC"/>
  </w:style>
  <w:style w:type="character" w:customStyle="1" w:styleId="2">
    <w:name w:val="Основной текст (2)_"/>
    <w:link w:val="21"/>
    <w:rsid w:val="00CE1ADC"/>
    <w:rPr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E1ADC"/>
    <w:pPr>
      <w:widowControl w:val="0"/>
      <w:shd w:val="clear" w:color="auto" w:fill="FFFFFF"/>
      <w:spacing w:line="168" w:lineRule="exact"/>
      <w:ind w:hanging="1400"/>
      <w:jc w:val="both"/>
    </w:pPr>
    <w:rPr>
      <w:rFonts w:asciiTheme="minorHAnsi" w:hAnsiTheme="minorHAnsi"/>
      <w:b/>
      <w:bCs/>
      <w:sz w:val="18"/>
      <w:szCs w:val="18"/>
      <w:lang w:val="ru-RU"/>
    </w:rPr>
  </w:style>
  <w:style w:type="paragraph" w:customStyle="1" w:styleId="Default">
    <w:name w:val="Default"/>
    <w:rsid w:val="00CE1AD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1"/>
    <w:locked/>
    <w:rsid w:val="00CE1ADC"/>
    <w:rPr>
      <w:rFonts w:ascii="Arial" w:hAnsi="Arial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E1ADC"/>
    <w:pPr>
      <w:widowControl w:val="0"/>
      <w:shd w:val="clear" w:color="auto" w:fill="FFFFFF"/>
      <w:spacing w:after="60" w:line="240" w:lineRule="atLeast"/>
      <w:ind w:hanging="1980"/>
      <w:jc w:val="center"/>
    </w:pPr>
    <w:rPr>
      <w:rFonts w:ascii="Arial" w:hAnsi="Arial"/>
      <w:b/>
      <w:bCs/>
      <w:sz w:val="22"/>
      <w:lang w:val="ru-RU"/>
    </w:rPr>
  </w:style>
  <w:style w:type="character" w:customStyle="1" w:styleId="211pt">
    <w:name w:val="Основной текст (2) + 11 pt"/>
    <w:rsid w:val="00CE1ADC"/>
    <w:rPr>
      <w:rFonts w:ascii="Arial" w:hAnsi="Arial" w:cs="Arial"/>
      <w:b/>
      <w:bCs/>
      <w:sz w:val="22"/>
      <w:szCs w:val="22"/>
      <w:u w:val="none"/>
      <w:lang w:bidi="ar-SA"/>
    </w:rPr>
  </w:style>
  <w:style w:type="character" w:customStyle="1" w:styleId="6">
    <w:name w:val="Основной текст (6)_"/>
    <w:link w:val="61"/>
    <w:locked/>
    <w:rsid w:val="00CE1ADC"/>
    <w:rPr>
      <w:rFonts w:ascii="Arial" w:hAnsi="Arial"/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CE1ADC"/>
    <w:pPr>
      <w:widowControl w:val="0"/>
      <w:shd w:val="clear" w:color="auto" w:fill="FFFFFF"/>
      <w:spacing w:before="60" w:after="300" w:line="240" w:lineRule="atLeast"/>
      <w:ind w:firstLine="0"/>
      <w:jc w:val="both"/>
    </w:pPr>
    <w:rPr>
      <w:rFonts w:ascii="Arial" w:hAnsi="Arial"/>
      <w:i/>
      <w:iCs/>
      <w:sz w:val="22"/>
      <w:lang w:val="ru-RU"/>
    </w:rPr>
  </w:style>
  <w:style w:type="character" w:customStyle="1" w:styleId="210">
    <w:name w:val="Основной текст (2) + Полужирный1"/>
    <w:rsid w:val="00CE1ADC"/>
    <w:rPr>
      <w:rFonts w:ascii="Arial" w:hAnsi="Arial" w:cs="Arial"/>
      <w:b w:val="0"/>
      <w:bCs w:val="0"/>
      <w:sz w:val="18"/>
      <w:szCs w:val="18"/>
      <w:u w:val="none"/>
      <w:lang w:bidi="ar-SA"/>
    </w:rPr>
  </w:style>
  <w:style w:type="character" w:customStyle="1" w:styleId="20">
    <w:name w:val="Основной текст (2) + Курсив"/>
    <w:rsid w:val="00CE1ADC"/>
    <w:rPr>
      <w:rFonts w:ascii="Arial" w:hAnsi="Arial" w:cs="Arial"/>
      <w:b/>
      <w:bCs/>
      <w:i/>
      <w:iCs/>
      <w:sz w:val="18"/>
      <w:szCs w:val="18"/>
      <w:u w:val="none"/>
      <w:lang w:bidi="ar-SA"/>
    </w:rPr>
  </w:style>
  <w:style w:type="character" w:customStyle="1" w:styleId="2BookAntiqua">
    <w:name w:val="Основной текст (2) + Book Antiqua"/>
    <w:aliases w:val="10 pt,Полужирный25"/>
    <w:rsid w:val="00CE1ADC"/>
    <w:rPr>
      <w:rFonts w:ascii="Book Antiqua" w:hAnsi="Book Antiqua" w:cs="Book Antiqua"/>
      <w:b w:val="0"/>
      <w:bCs w:val="0"/>
      <w:sz w:val="20"/>
      <w:szCs w:val="20"/>
      <w:u w:val="none"/>
      <w:lang w:val="en-US" w:eastAsia="en-US" w:bidi="ar-SA"/>
    </w:rPr>
  </w:style>
  <w:style w:type="character" w:customStyle="1" w:styleId="5Exact">
    <w:name w:val="Основной текст (5) Exact"/>
    <w:rsid w:val="00CE1ADC"/>
    <w:rPr>
      <w:rFonts w:ascii="Arial" w:hAnsi="Arial" w:cs="Arial"/>
      <w:b/>
      <w:bCs/>
      <w:u w:val="none"/>
    </w:rPr>
  </w:style>
  <w:style w:type="character" w:customStyle="1" w:styleId="2Exact">
    <w:name w:val="Основной текст (2) Exact"/>
    <w:rsid w:val="00CE1ADC"/>
    <w:rPr>
      <w:rFonts w:ascii="Arial" w:hAnsi="Arial" w:cs="Arial"/>
      <w:u w:val="none"/>
    </w:rPr>
  </w:style>
  <w:style w:type="character" w:customStyle="1" w:styleId="Exact">
    <w:name w:val="Подпись к картинке Exact"/>
    <w:rsid w:val="00CE1ADC"/>
    <w:rPr>
      <w:rFonts w:ascii="Arial" w:hAnsi="Arial" w:cs="Arial"/>
      <w:u w:val="none"/>
    </w:rPr>
  </w:style>
  <w:style w:type="character" w:customStyle="1" w:styleId="a3">
    <w:name w:val="Подпись к картинке_"/>
    <w:link w:val="a4"/>
    <w:locked/>
    <w:rsid w:val="00CE1ADC"/>
    <w:rPr>
      <w:rFonts w:ascii="Arial" w:hAnsi="Arial"/>
      <w:shd w:val="clear" w:color="auto" w:fill="FFFFFF"/>
      <w:lang w:val="en-US"/>
    </w:rPr>
  </w:style>
  <w:style w:type="paragraph" w:customStyle="1" w:styleId="a4">
    <w:name w:val="Подпись к картинке"/>
    <w:basedOn w:val="a"/>
    <w:link w:val="a3"/>
    <w:rsid w:val="00CE1ADC"/>
    <w:pPr>
      <w:widowControl w:val="0"/>
      <w:shd w:val="clear" w:color="auto" w:fill="FFFFFF"/>
      <w:spacing w:line="240" w:lineRule="atLeast"/>
      <w:ind w:firstLine="0"/>
    </w:pPr>
    <w:rPr>
      <w:rFonts w:ascii="Arial" w:hAnsi="Arial"/>
      <w:sz w:val="22"/>
      <w:lang w:val="en-US"/>
    </w:rPr>
  </w:style>
  <w:style w:type="paragraph" w:styleId="a5">
    <w:name w:val="header"/>
    <w:basedOn w:val="a"/>
    <w:link w:val="a6"/>
    <w:uiPriority w:val="99"/>
    <w:rsid w:val="00CE1ADC"/>
    <w:pPr>
      <w:widowControl w:val="0"/>
      <w:tabs>
        <w:tab w:val="center" w:pos="4819"/>
        <w:tab w:val="right" w:pos="9639"/>
      </w:tabs>
      <w:ind w:firstLine="0"/>
    </w:pPr>
    <w:rPr>
      <w:rFonts w:ascii="Tahoma" w:eastAsia="Tahoma" w:hAnsi="Tahoma" w:cs="Tahoma"/>
      <w:color w:val="000000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E1ADC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annotation text"/>
    <w:basedOn w:val="a"/>
    <w:link w:val="a8"/>
    <w:rsid w:val="00CE1ADC"/>
    <w:pPr>
      <w:ind w:firstLine="0"/>
    </w:pPr>
    <w:rPr>
      <w:rFonts w:eastAsia="Times New Roman" w:cs="Times New Roman"/>
      <w:sz w:val="20"/>
      <w:szCs w:val="20"/>
      <w:lang w:eastAsia="uk-UA"/>
    </w:rPr>
  </w:style>
  <w:style w:type="character" w:customStyle="1" w:styleId="a8">
    <w:name w:val="Текст примечания Знак"/>
    <w:basedOn w:val="a0"/>
    <w:link w:val="a7"/>
    <w:rsid w:val="00CE1AD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9">
    <w:name w:val="page number"/>
    <w:basedOn w:val="a0"/>
    <w:rsid w:val="00CE1ADC"/>
  </w:style>
  <w:style w:type="character" w:styleId="aa">
    <w:name w:val="annotation reference"/>
    <w:rsid w:val="00CE1ADC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E1A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1ADC"/>
    <w:rPr>
      <w:rFonts w:ascii="Segoe UI" w:hAnsi="Segoe UI" w:cs="Segoe UI"/>
      <w:sz w:val="18"/>
      <w:szCs w:val="18"/>
      <w:lang w:val="uk-UA"/>
    </w:rPr>
  </w:style>
  <w:style w:type="paragraph" w:styleId="ad">
    <w:name w:val="footer"/>
    <w:basedOn w:val="a"/>
    <w:link w:val="ae"/>
    <w:uiPriority w:val="99"/>
    <w:unhideWhenUsed/>
    <w:rsid w:val="004617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17F4"/>
    <w:rPr>
      <w:rFonts w:ascii="Times New Roman" w:hAnsi="Times New Roman"/>
      <w:sz w:val="28"/>
      <w:lang w:val="uk-UA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8B095A"/>
    <w:pPr>
      <w:ind w:firstLine="709"/>
    </w:pPr>
    <w:rPr>
      <w:rFonts w:eastAsia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8B095A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af1">
    <w:name w:val="Revision"/>
    <w:hidden/>
    <w:uiPriority w:val="99"/>
    <w:semiHidden/>
    <w:rsid w:val="008B095A"/>
    <w:pPr>
      <w:spacing w:after="0" w:line="240" w:lineRule="auto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3578</Words>
  <Characters>20397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Василига Сергій</dc:creator>
  <cp:keywords/>
  <dc:description/>
  <cp:lastModifiedBy>Василига Сергій</cp:lastModifiedBy>
  <cp:revision>2</cp:revision>
  <cp:lastPrinted>2021-01-15T08:59:00Z</cp:lastPrinted>
  <dcterms:created xsi:type="dcterms:W3CDTF">2021-04-22T06:57:00Z</dcterms:created>
  <dcterms:modified xsi:type="dcterms:W3CDTF">2021-04-22T06:57:00Z</dcterms:modified>
</cp:coreProperties>
</file>