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03" w:rsidRPr="00C2296F" w:rsidRDefault="00386E03" w:rsidP="00837F44">
      <w:pPr>
        <w:spacing w:after="0" w:line="360" w:lineRule="auto"/>
        <w:jc w:val="center"/>
        <w:rPr>
          <w:rFonts w:ascii="Times New Roman" w:eastAsia="Times New Roman" w:hAnsi="Times New Roman" w:cs="Times New Roman"/>
          <w:noProof/>
          <w:sz w:val="28"/>
          <w:szCs w:val="28"/>
          <w:lang w:val="en-US" w:eastAsia="ru-RU"/>
        </w:rPr>
      </w:pPr>
    </w:p>
    <w:p w:rsidR="00386E03" w:rsidRDefault="00386E03" w:rsidP="00837F44">
      <w:pPr>
        <w:spacing w:after="0" w:line="360" w:lineRule="auto"/>
        <w:jc w:val="center"/>
        <w:rPr>
          <w:rFonts w:ascii="Times New Roman" w:eastAsia="Times New Roman" w:hAnsi="Times New Roman" w:cs="Times New Roman"/>
          <w:noProof/>
          <w:sz w:val="28"/>
          <w:szCs w:val="28"/>
          <w:lang w:eastAsia="ru-RU"/>
        </w:rPr>
      </w:pPr>
    </w:p>
    <w:p w:rsidR="00386E03" w:rsidRPr="00A13F19" w:rsidRDefault="00386E03"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386E03" w:rsidRPr="00A13F19" w:rsidRDefault="00386E03" w:rsidP="00386E03">
      <w:pPr>
        <w:rPr>
          <w:color w:val="000000" w:themeColor="text1"/>
        </w:rPr>
      </w:pPr>
    </w:p>
    <w:p w:rsidR="00386E03" w:rsidRPr="00A13F19" w:rsidRDefault="00386E03" w:rsidP="00386E03">
      <w:pPr>
        <w:spacing w:line="480" w:lineRule="auto"/>
        <w:jc w:val="center"/>
        <w:rPr>
          <w:rFonts w:ascii="Times New Roman" w:hAnsi="Times New Roman" w:cs="Times New Roman"/>
          <w:b/>
          <w:color w:val="000000" w:themeColor="text1"/>
          <w:sz w:val="48"/>
          <w:szCs w:val="48"/>
        </w:rPr>
      </w:pPr>
      <w:r w:rsidRPr="00A13F19">
        <w:rPr>
          <w:rFonts w:ascii="Times New Roman" w:hAnsi="Times New Roman" w:cs="Times New Roman"/>
          <w:b/>
          <w:color w:val="000000" w:themeColor="text1"/>
          <w:sz w:val="48"/>
          <w:szCs w:val="48"/>
        </w:rPr>
        <w:t>ПОЯСНЮВАЛЬНА ЗАПИСКА</w:t>
      </w:r>
    </w:p>
    <w:p w:rsidR="00AC5903" w:rsidRPr="00A13F19" w:rsidRDefault="00386E03" w:rsidP="00386E03">
      <w:pPr>
        <w:spacing w:line="480" w:lineRule="auto"/>
        <w:jc w:val="center"/>
        <w:rPr>
          <w:rFonts w:ascii="Times New Roman" w:hAnsi="Times New Roman" w:cs="Times New Roman"/>
          <w:color w:val="000000" w:themeColor="text1"/>
          <w:sz w:val="48"/>
          <w:szCs w:val="48"/>
        </w:rPr>
      </w:pPr>
      <w:r w:rsidRPr="00A13F19">
        <w:rPr>
          <w:rFonts w:ascii="Times New Roman" w:hAnsi="Times New Roman" w:cs="Times New Roman"/>
          <w:color w:val="000000" w:themeColor="text1"/>
          <w:sz w:val="48"/>
          <w:szCs w:val="48"/>
        </w:rPr>
        <w:t xml:space="preserve"> </w:t>
      </w:r>
      <w:r w:rsidR="00AC5903" w:rsidRPr="00A13F19">
        <w:rPr>
          <w:rFonts w:ascii="Times New Roman" w:hAnsi="Times New Roman" w:cs="Times New Roman"/>
          <w:color w:val="000000" w:themeColor="text1"/>
          <w:sz w:val="48"/>
          <w:szCs w:val="48"/>
        </w:rPr>
        <w:t>до звіту про виконання показників фінансового плану</w:t>
      </w:r>
    </w:p>
    <w:p w:rsidR="00386E03" w:rsidRPr="00A13F19" w:rsidRDefault="00386E03" w:rsidP="00386E03">
      <w:pPr>
        <w:spacing w:line="480" w:lineRule="auto"/>
        <w:jc w:val="center"/>
        <w:rPr>
          <w:rFonts w:ascii="Times New Roman" w:hAnsi="Times New Roman" w:cs="Times New Roman"/>
          <w:color w:val="000000" w:themeColor="text1"/>
          <w:sz w:val="48"/>
          <w:szCs w:val="48"/>
        </w:rPr>
      </w:pPr>
      <w:r w:rsidRPr="00A13F19">
        <w:rPr>
          <w:rFonts w:ascii="Times New Roman" w:hAnsi="Times New Roman" w:cs="Times New Roman"/>
          <w:color w:val="000000" w:themeColor="text1"/>
          <w:sz w:val="48"/>
          <w:szCs w:val="48"/>
        </w:rPr>
        <w:t>ДЕРЖАВНОГО ПІДПРИЄМСТВА</w:t>
      </w:r>
    </w:p>
    <w:p w:rsidR="00386E03" w:rsidRPr="00A13F19" w:rsidRDefault="00386E03" w:rsidP="00386E03">
      <w:pPr>
        <w:spacing w:line="480" w:lineRule="auto"/>
        <w:jc w:val="center"/>
        <w:rPr>
          <w:rFonts w:ascii="Times New Roman" w:hAnsi="Times New Roman" w:cs="Times New Roman"/>
          <w:color w:val="000000" w:themeColor="text1"/>
          <w:sz w:val="48"/>
          <w:szCs w:val="48"/>
        </w:rPr>
      </w:pPr>
      <w:r w:rsidRPr="00A13F19">
        <w:rPr>
          <w:rFonts w:ascii="Times New Roman" w:hAnsi="Times New Roman" w:cs="Times New Roman"/>
          <w:color w:val="000000" w:themeColor="text1"/>
          <w:sz w:val="48"/>
          <w:szCs w:val="48"/>
        </w:rPr>
        <w:t xml:space="preserve">«АДМІНІСТРАЦІЯ МОРСЬКИХ </w:t>
      </w:r>
    </w:p>
    <w:p w:rsidR="00386E03" w:rsidRPr="00A13F19" w:rsidRDefault="00386E03" w:rsidP="00386E03">
      <w:pPr>
        <w:spacing w:line="480" w:lineRule="auto"/>
        <w:jc w:val="center"/>
        <w:rPr>
          <w:rFonts w:ascii="Times New Roman" w:hAnsi="Times New Roman" w:cs="Times New Roman"/>
          <w:color w:val="000000" w:themeColor="text1"/>
          <w:sz w:val="48"/>
          <w:szCs w:val="48"/>
        </w:rPr>
      </w:pPr>
      <w:r w:rsidRPr="00A13F19">
        <w:rPr>
          <w:rFonts w:ascii="Times New Roman" w:hAnsi="Times New Roman" w:cs="Times New Roman"/>
          <w:color w:val="000000" w:themeColor="text1"/>
          <w:sz w:val="48"/>
          <w:szCs w:val="48"/>
        </w:rPr>
        <w:t>ПОРТІВ УКРАЇНИ»</w:t>
      </w:r>
    </w:p>
    <w:p w:rsidR="00386E03" w:rsidRPr="00A13F19" w:rsidRDefault="00AC5903" w:rsidP="00386E03">
      <w:pPr>
        <w:spacing w:line="480" w:lineRule="auto"/>
        <w:jc w:val="center"/>
        <w:rPr>
          <w:rFonts w:ascii="Times New Roman" w:hAnsi="Times New Roman" w:cs="Times New Roman"/>
          <w:color w:val="000000" w:themeColor="text1"/>
          <w:sz w:val="48"/>
          <w:szCs w:val="48"/>
        </w:rPr>
      </w:pPr>
      <w:r w:rsidRPr="00A13F19">
        <w:rPr>
          <w:rFonts w:ascii="Times New Roman" w:hAnsi="Times New Roman" w:cs="Times New Roman"/>
          <w:color w:val="000000" w:themeColor="text1"/>
          <w:sz w:val="48"/>
          <w:szCs w:val="48"/>
        </w:rPr>
        <w:t>за</w:t>
      </w:r>
      <w:r w:rsidR="00386E03" w:rsidRPr="00A13F19">
        <w:rPr>
          <w:rFonts w:ascii="Times New Roman" w:hAnsi="Times New Roman" w:cs="Times New Roman"/>
          <w:color w:val="000000" w:themeColor="text1"/>
          <w:sz w:val="48"/>
          <w:szCs w:val="48"/>
        </w:rPr>
        <w:t xml:space="preserve"> </w:t>
      </w:r>
      <w:r w:rsidR="00F60ACF" w:rsidRPr="00A13F19">
        <w:rPr>
          <w:rFonts w:ascii="Times New Roman" w:eastAsia="Times New Roman" w:hAnsi="Times New Roman" w:cs="Times New Roman"/>
          <w:color w:val="000000" w:themeColor="text1"/>
          <w:sz w:val="48"/>
          <w:szCs w:val="48"/>
          <w:lang w:val="en-US" w:eastAsia="ru-RU"/>
        </w:rPr>
        <w:t>I</w:t>
      </w:r>
      <w:r w:rsidR="003B0645" w:rsidRPr="00A13F19">
        <w:rPr>
          <w:rFonts w:ascii="Times New Roman" w:eastAsia="Times New Roman" w:hAnsi="Times New Roman" w:cs="Times New Roman"/>
          <w:color w:val="000000" w:themeColor="text1"/>
          <w:sz w:val="48"/>
          <w:szCs w:val="48"/>
          <w:lang w:val="en-US" w:eastAsia="ru-RU"/>
        </w:rPr>
        <w:t>I</w:t>
      </w:r>
      <w:r w:rsidR="00413E22" w:rsidRPr="00A13F19">
        <w:rPr>
          <w:rFonts w:ascii="Times New Roman" w:eastAsia="Times New Roman" w:hAnsi="Times New Roman" w:cs="Times New Roman"/>
          <w:color w:val="000000" w:themeColor="text1"/>
          <w:sz w:val="48"/>
          <w:szCs w:val="48"/>
          <w:lang w:val="en-US" w:eastAsia="ru-RU"/>
        </w:rPr>
        <w:t>I</w:t>
      </w:r>
      <w:r w:rsidR="00F60ACF" w:rsidRPr="00A13F19">
        <w:rPr>
          <w:rFonts w:ascii="Times New Roman" w:hAnsi="Times New Roman" w:cs="Times New Roman"/>
          <w:color w:val="000000" w:themeColor="text1"/>
          <w:sz w:val="48"/>
          <w:szCs w:val="48"/>
        </w:rPr>
        <w:t xml:space="preserve"> квартал 2016 року</w:t>
      </w:r>
    </w:p>
    <w:p w:rsidR="00386E03" w:rsidRPr="00A13F19" w:rsidRDefault="00386E03"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386E03" w:rsidRPr="00A13F19" w:rsidRDefault="00386E03"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E205E5" w:rsidRPr="00A13F19" w:rsidRDefault="00E205E5"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E205E5" w:rsidRPr="00A13F19" w:rsidRDefault="00E205E5"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D163A1" w:rsidRPr="00A13F19" w:rsidRDefault="00D163A1"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D163A1" w:rsidRPr="00A13F19" w:rsidRDefault="00D163A1"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E205E5" w:rsidRPr="00A13F19" w:rsidRDefault="00E205E5"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E205E5" w:rsidRPr="00A13F19" w:rsidRDefault="00E205E5"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E205E5" w:rsidRPr="00A13F19" w:rsidRDefault="00E205E5" w:rsidP="00837F44">
      <w:pPr>
        <w:spacing w:after="0" w:line="360" w:lineRule="auto"/>
        <w:jc w:val="center"/>
        <w:rPr>
          <w:rFonts w:ascii="Times New Roman" w:eastAsia="Times New Roman" w:hAnsi="Times New Roman" w:cs="Times New Roman"/>
          <w:noProof/>
          <w:color w:val="000000" w:themeColor="text1"/>
          <w:sz w:val="28"/>
          <w:szCs w:val="28"/>
          <w:lang w:eastAsia="ru-RU"/>
        </w:rPr>
      </w:pPr>
    </w:p>
    <w:p w:rsidR="00386E03" w:rsidRPr="00A13F19" w:rsidRDefault="00386E03" w:rsidP="00386E03">
      <w:pPr>
        <w:spacing w:after="0" w:line="360" w:lineRule="auto"/>
        <w:contextualSpacing/>
        <w:jc w:val="center"/>
        <w:rPr>
          <w:rFonts w:ascii="Times New Roman" w:eastAsia="Times New Roman" w:hAnsi="Times New Roman" w:cs="Times New Roman"/>
          <w:b/>
          <w:bCs/>
          <w:noProof/>
          <w:color w:val="000000" w:themeColor="text1"/>
          <w:sz w:val="28"/>
          <w:szCs w:val="28"/>
          <w:lang w:eastAsia="ru-RU"/>
        </w:rPr>
      </w:pPr>
      <w:bookmarkStart w:id="0" w:name="_Toc417639832"/>
      <w:r w:rsidRPr="00A13F19">
        <w:rPr>
          <w:rFonts w:ascii="Times New Roman" w:eastAsia="Times New Roman" w:hAnsi="Times New Roman" w:cs="Times New Roman"/>
          <w:b/>
          <w:bCs/>
          <w:noProof/>
          <w:color w:val="000000" w:themeColor="text1"/>
          <w:sz w:val="28"/>
          <w:szCs w:val="28"/>
          <w:lang w:eastAsia="ru-RU"/>
        </w:rPr>
        <w:lastRenderedPageBreak/>
        <w:t>Розділ І Загальна інформація про діяльність підприємства</w:t>
      </w:r>
      <w:bookmarkEnd w:id="0"/>
    </w:p>
    <w:p w:rsidR="004C4E3D" w:rsidRPr="00A13F19" w:rsidRDefault="004C4E3D" w:rsidP="007B2C4F">
      <w:pPr>
        <w:pStyle w:val="a7"/>
        <w:tabs>
          <w:tab w:val="left" w:pos="567"/>
        </w:tabs>
        <w:kinsoku w:val="0"/>
        <w:overflowPunct w:val="0"/>
        <w:spacing w:before="64" w:beforeAutospacing="0" w:after="0" w:afterAutospacing="0"/>
        <w:ind w:firstLine="567"/>
        <w:contextualSpacing/>
        <w:jc w:val="both"/>
        <w:textAlignment w:val="baseline"/>
        <w:rPr>
          <w:color w:val="000000" w:themeColor="text1"/>
          <w:sz w:val="28"/>
          <w:szCs w:val="28"/>
        </w:rPr>
      </w:pPr>
      <w:r w:rsidRPr="00A13F19">
        <w:rPr>
          <w:color w:val="000000" w:themeColor="text1"/>
          <w:kern w:val="24"/>
          <w:sz w:val="28"/>
          <w:szCs w:val="28"/>
        </w:rPr>
        <w:t>13 червня 2013 року набрав чинності Закон України «Про морські порти» від 17.05.2012 N 4709-VI (далі – Закон).</w:t>
      </w:r>
    </w:p>
    <w:p w:rsidR="004C4E3D" w:rsidRPr="00A13F19" w:rsidRDefault="004C4E3D" w:rsidP="004C4E3D">
      <w:pPr>
        <w:pStyle w:val="a7"/>
        <w:tabs>
          <w:tab w:val="left" w:pos="567"/>
        </w:tabs>
        <w:kinsoku w:val="0"/>
        <w:overflowPunct w:val="0"/>
        <w:spacing w:before="64" w:beforeAutospacing="0" w:after="0" w:afterAutospacing="0"/>
        <w:contextualSpacing/>
        <w:jc w:val="both"/>
        <w:textAlignment w:val="baseline"/>
        <w:rPr>
          <w:color w:val="000000" w:themeColor="text1"/>
          <w:sz w:val="28"/>
          <w:szCs w:val="28"/>
        </w:rPr>
      </w:pPr>
      <w:r w:rsidRPr="00A13F19">
        <w:rPr>
          <w:color w:val="000000" w:themeColor="text1"/>
          <w:kern w:val="24"/>
          <w:sz w:val="28"/>
          <w:szCs w:val="28"/>
        </w:rPr>
        <w:tab/>
        <w:t>З метою реалізації Закону, розпорядження Кабінету Міністрів України від 04.03.2013 № 133-р, наказів Міністерства інфраструктури України від 19.03.2013 № 163 та від 10.06.2013 № 375 реорганізовано 20 державне підприємство морського транспорту (18 державних портів, ДП «Дельта-лоцман», ДСК «Керченська морська переправа») шляхом виділу стратегічних об’єктів портової інфраструктури, іншого майна, прав та обов’язків стосовно них відповідно до розподільчих балансів та утворено внаслідок виділу державне підприємство «Адміністрація морських портів України» (далі – ДП «АМПУ»).</w:t>
      </w:r>
    </w:p>
    <w:p w:rsidR="004C4E3D" w:rsidRPr="00A13F19" w:rsidRDefault="004C4E3D" w:rsidP="004C4E3D">
      <w:pPr>
        <w:pStyle w:val="a7"/>
        <w:tabs>
          <w:tab w:val="left" w:pos="567"/>
        </w:tabs>
        <w:kinsoku w:val="0"/>
        <w:overflowPunct w:val="0"/>
        <w:spacing w:before="64" w:beforeAutospacing="0" w:after="0" w:afterAutospacing="0"/>
        <w:contextualSpacing/>
        <w:jc w:val="both"/>
        <w:textAlignment w:val="baseline"/>
        <w:rPr>
          <w:color w:val="000000" w:themeColor="text1"/>
          <w:sz w:val="28"/>
          <w:szCs w:val="28"/>
        </w:rPr>
      </w:pPr>
      <w:r w:rsidRPr="00A13F19">
        <w:rPr>
          <w:color w:val="000000" w:themeColor="text1"/>
          <w:kern w:val="24"/>
          <w:sz w:val="28"/>
          <w:szCs w:val="28"/>
        </w:rPr>
        <w:tab/>
        <w:t>В подальшому на виконання наказів Міністерства інфраструктури України від 05.09.2013 № 665, від 08.08.2013 № 583 та від 11.07.2013 № 471 були реорганізовані шляхом приєднання до ДП «АМПУ» казенне підприємство «Морська пошуково-рятувальна служба», ДП «Укртехфлот» та ДП «Інформаційно-аналітичний центр морського і річкового транспорту».</w:t>
      </w:r>
    </w:p>
    <w:p w:rsidR="004C4E3D" w:rsidRPr="00A13F19" w:rsidRDefault="004C4E3D" w:rsidP="004C4E3D">
      <w:pPr>
        <w:pStyle w:val="a7"/>
        <w:kinsoku w:val="0"/>
        <w:overflowPunct w:val="0"/>
        <w:spacing w:before="64" w:beforeAutospacing="0" w:after="0" w:afterAutospacing="0"/>
        <w:ind w:firstLine="708"/>
        <w:contextualSpacing/>
        <w:jc w:val="both"/>
        <w:textAlignment w:val="baseline"/>
        <w:rPr>
          <w:color w:val="000000" w:themeColor="text1"/>
          <w:kern w:val="24"/>
          <w:sz w:val="28"/>
          <w:szCs w:val="28"/>
        </w:rPr>
      </w:pPr>
      <w:r w:rsidRPr="00A13F19">
        <w:rPr>
          <w:color w:val="000000" w:themeColor="text1"/>
          <w:kern w:val="24"/>
          <w:sz w:val="28"/>
          <w:szCs w:val="28"/>
        </w:rPr>
        <w:t>Основна мета діяльності ДП «АМПУ» – забезпечення функціонування та розвитку морських портів шляхом ефективного використання державного майна, реконструкції та будівництва об’єктів портової інфраструктури, забезпечення безпеки мореплавства в морських портах.</w:t>
      </w:r>
    </w:p>
    <w:p w:rsidR="00B432DD" w:rsidRPr="00A13F19" w:rsidRDefault="00B432DD" w:rsidP="004C4E3D">
      <w:pPr>
        <w:pStyle w:val="a7"/>
        <w:kinsoku w:val="0"/>
        <w:overflowPunct w:val="0"/>
        <w:spacing w:before="64" w:beforeAutospacing="0" w:after="0" w:afterAutospacing="0"/>
        <w:ind w:firstLine="708"/>
        <w:contextualSpacing/>
        <w:jc w:val="both"/>
        <w:textAlignment w:val="baseline"/>
        <w:rPr>
          <w:color w:val="000000" w:themeColor="text1"/>
          <w:kern w:val="24"/>
          <w:sz w:val="28"/>
          <w:szCs w:val="28"/>
        </w:rPr>
      </w:pPr>
    </w:p>
    <w:p w:rsidR="004C4E3D" w:rsidRPr="00A13F19" w:rsidRDefault="004C4E3D" w:rsidP="001645CA">
      <w:pPr>
        <w:pStyle w:val="a7"/>
        <w:numPr>
          <w:ilvl w:val="0"/>
          <w:numId w:val="1"/>
        </w:numPr>
        <w:kinsoku w:val="0"/>
        <w:overflowPunct w:val="0"/>
        <w:spacing w:before="64" w:beforeAutospacing="0" w:after="0" w:afterAutospacing="0"/>
        <w:jc w:val="both"/>
        <w:textAlignment w:val="baseline"/>
        <w:rPr>
          <w:b/>
          <w:color w:val="000000" w:themeColor="text1"/>
          <w:sz w:val="28"/>
          <w:szCs w:val="28"/>
        </w:rPr>
      </w:pPr>
      <w:r w:rsidRPr="00A13F19">
        <w:rPr>
          <w:b/>
          <w:color w:val="000000" w:themeColor="text1"/>
          <w:sz w:val="28"/>
          <w:szCs w:val="28"/>
        </w:rPr>
        <w:t>ДП «АМПУ» виконує наступні функції:</w:t>
      </w:r>
    </w:p>
    <w:p w:rsidR="00AA32D6" w:rsidRPr="00A13F19" w:rsidRDefault="00AA32D6" w:rsidP="00AA32D6">
      <w:pPr>
        <w:pStyle w:val="a7"/>
        <w:kinsoku w:val="0"/>
        <w:overflowPunct w:val="0"/>
        <w:spacing w:before="64" w:beforeAutospacing="0" w:after="0" w:afterAutospacing="0"/>
        <w:ind w:left="1068"/>
        <w:jc w:val="both"/>
        <w:textAlignment w:val="baseline"/>
        <w:rPr>
          <w:b/>
          <w:color w:val="000000" w:themeColor="text1"/>
          <w:sz w:val="28"/>
          <w:szCs w:val="28"/>
        </w:rPr>
      </w:pP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 утримання та забезпечення ефективного використання державного майна, переданого їй в господарське відання, у тому числі модернізації, ремонту, реконструкції та будівництва гідротехнічних споруд, інших об’єктів портової інфраструктури, розташованих у межах території та акваторії морських портів;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2) надання послуг суднам на підходах і безпосередньо в акваторії морських портів для їх безпечного судноплавства, маневрування та стоянки;</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3) організація та забезпечення безпечної експлуатації об’єктів портової інфраструктури державної власності, у тому числі гідротехнічних споруд, систем забезпечення безпеки мореплавства, розташованих у межах території та акваторії морських портів;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4) організація та забезпечення безпеки мореплавства;</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5) збір та облік даних, що вносяться до Реєстру морських портів України;</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6) організація розроблення та виконання плану розвитку морських портів, підготовки пропозицій щодо його вдосконалення;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7) організація та координація аварійно-рятувальних робіт;</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8) організації робіт з підйому затонулого майна в акваторіях  морських портів;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9) забезпечення дотримання законодавства про охорону навколишнього природного середовища;</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10) забезпечення проведення робіт з ліквідації наслідків забруднення  території та акваторій морських портів;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11) надання допомоги потерпілим;</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12) визначення районів обов’язкового використання буксирів;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lastRenderedPageBreak/>
        <w:t>13) справляння та цільового використання портових зборів;</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14) координація своєї діяльності та діяльності капітана морського порту, лоцманської служби, власників морських терміналів, портових операторів, інших суб’єктів господарювання, що провадять діяльність у морському порту, у разі виникнення стихійного лиха, аварій, катастроф, інших надзвичайних ситуацій, що потребують взаємодії;</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15) забезпечення створення рівних і конкурентних умов ведення господарської діяльності та отримання послуг у морських портах;</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16) контроль і підтримання оголошених глибин.</w:t>
      </w:r>
    </w:p>
    <w:p w:rsidR="004C4E3D" w:rsidRPr="00A13F19" w:rsidRDefault="004C4E3D" w:rsidP="004C4E3D">
      <w:pPr>
        <w:pStyle w:val="a7"/>
        <w:kinsoku w:val="0"/>
        <w:overflowPunct w:val="0"/>
        <w:ind w:left="1068"/>
        <w:contextualSpacing/>
        <w:jc w:val="both"/>
        <w:textAlignment w:val="baseline"/>
        <w:rPr>
          <w:color w:val="000000" w:themeColor="text1"/>
          <w:sz w:val="28"/>
          <w:szCs w:val="28"/>
        </w:rPr>
      </w:pPr>
    </w:p>
    <w:p w:rsidR="004C4E3D" w:rsidRPr="00A13F19" w:rsidRDefault="004C4E3D" w:rsidP="004C4E3D">
      <w:pPr>
        <w:pStyle w:val="a7"/>
        <w:kinsoku w:val="0"/>
        <w:overflowPunct w:val="0"/>
        <w:contextualSpacing/>
        <w:jc w:val="both"/>
        <w:textAlignment w:val="baseline"/>
        <w:rPr>
          <w:b/>
          <w:color w:val="000000" w:themeColor="text1"/>
          <w:sz w:val="28"/>
          <w:szCs w:val="28"/>
        </w:rPr>
      </w:pPr>
      <w:r w:rsidRPr="00A13F19">
        <w:rPr>
          <w:b/>
          <w:color w:val="000000" w:themeColor="text1"/>
          <w:sz w:val="28"/>
          <w:szCs w:val="28"/>
        </w:rPr>
        <w:t>До складу ДП «АМПУ» входять:</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Білгород-Дністровська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Бердянська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Ізмаїльська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Іллічівська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Маріупольська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Миколаївська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Одеська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Філія «Октябрьск»</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Ренійська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Скадовська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Філія «Усть-Дунайськ»</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Херсонська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Южненська філія</w:t>
      </w:r>
    </w:p>
    <w:p w:rsidR="004C4E3D" w:rsidRPr="00A13F19" w:rsidRDefault="004C4E3D" w:rsidP="004C4E3D">
      <w:pPr>
        <w:pStyle w:val="a7"/>
        <w:kinsoku w:val="0"/>
        <w:overflowPunct w:val="0"/>
        <w:contextualSpacing/>
        <w:jc w:val="both"/>
        <w:textAlignment w:val="baseline"/>
        <w:rPr>
          <w:color w:val="000000" w:themeColor="text1"/>
          <w:sz w:val="28"/>
          <w:szCs w:val="28"/>
        </w:rPr>
      </w:pPr>
      <w:r w:rsidRPr="00A13F19">
        <w:rPr>
          <w:color w:val="000000" w:themeColor="text1"/>
          <w:sz w:val="28"/>
          <w:szCs w:val="28"/>
        </w:rPr>
        <w:t>Філія «Дельта-лоцман»</w:t>
      </w: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091E9E" w:rsidRPr="00A13F19" w:rsidRDefault="00091E9E"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091E9E" w:rsidRPr="00A13F19" w:rsidRDefault="00091E9E"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EF3CBC" w:rsidRPr="00A13F19" w:rsidRDefault="00EF3CBC"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Pr="00A13F19"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015A0" w:rsidRPr="00A13F19" w:rsidRDefault="003015A0"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015A0" w:rsidRPr="00A13F19" w:rsidRDefault="003015A0"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015A0" w:rsidRPr="00A13F19" w:rsidRDefault="003015A0"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015A0" w:rsidRPr="00A13F19" w:rsidRDefault="003015A0"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3B550B" w:rsidRDefault="003B550B"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B478DF" w:rsidRPr="00A13F19" w:rsidRDefault="00B478DF" w:rsidP="00837F44">
      <w:pPr>
        <w:spacing w:after="0" w:line="240" w:lineRule="auto"/>
        <w:ind w:firstLine="567"/>
        <w:jc w:val="both"/>
        <w:rPr>
          <w:rFonts w:ascii="Times New Roman" w:eastAsia="Times New Roman" w:hAnsi="Times New Roman" w:cs="Times New Roman"/>
          <w:noProof/>
          <w:color w:val="000000" w:themeColor="text1"/>
          <w:sz w:val="28"/>
          <w:szCs w:val="28"/>
          <w:lang w:eastAsia="uk-UA"/>
        </w:rPr>
      </w:pPr>
    </w:p>
    <w:p w:rsidR="004C4E3D" w:rsidRPr="008C1A07" w:rsidRDefault="004C4E3D" w:rsidP="00E84571">
      <w:pPr>
        <w:spacing w:after="0" w:line="240" w:lineRule="auto"/>
        <w:contextualSpacing/>
        <w:rPr>
          <w:rFonts w:ascii="Times New Roman" w:eastAsia="Times New Roman" w:hAnsi="Times New Roman" w:cs="Times New Roman"/>
          <w:b/>
          <w:bCs/>
          <w:noProof/>
          <w:sz w:val="28"/>
          <w:szCs w:val="28"/>
          <w:lang w:eastAsia="ru-RU"/>
        </w:rPr>
      </w:pPr>
      <w:r w:rsidRPr="008C1A07">
        <w:rPr>
          <w:rFonts w:ascii="Times New Roman" w:eastAsia="Times New Roman" w:hAnsi="Times New Roman" w:cs="Times New Roman"/>
          <w:b/>
          <w:bCs/>
          <w:noProof/>
          <w:sz w:val="28"/>
          <w:szCs w:val="28"/>
          <w:lang w:eastAsia="ru-RU"/>
        </w:rPr>
        <w:lastRenderedPageBreak/>
        <w:t>Розділ І</w:t>
      </w:r>
      <w:r w:rsidRPr="008C1A07">
        <w:rPr>
          <w:rFonts w:ascii="Times New Roman" w:eastAsia="Times New Roman" w:hAnsi="Times New Roman" w:cs="Times New Roman"/>
          <w:b/>
          <w:bCs/>
          <w:noProof/>
          <w:sz w:val="28"/>
          <w:szCs w:val="28"/>
          <w:lang w:val="en-US" w:eastAsia="ru-RU"/>
        </w:rPr>
        <w:t>I</w:t>
      </w:r>
      <w:r w:rsidRPr="008C1A07">
        <w:rPr>
          <w:rFonts w:ascii="Times New Roman" w:eastAsia="Times New Roman" w:hAnsi="Times New Roman" w:cs="Times New Roman"/>
          <w:b/>
          <w:bCs/>
          <w:noProof/>
          <w:sz w:val="28"/>
          <w:szCs w:val="28"/>
          <w:lang w:eastAsia="ru-RU"/>
        </w:rPr>
        <w:t xml:space="preserve"> Аналіз фінансово-еконо</w:t>
      </w:r>
      <w:r w:rsidR="00E84571" w:rsidRPr="008C1A07">
        <w:rPr>
          <w:rFonts w:ascii="Times New Roman" w:eastAsia="Times New Roman" w:hAnsi="Times New Roman" w:cs="Times New Roman"/>
          <w:b/>
          <w:bCs/>
          <w:noProof/>
          <w:sz w:val="28"/>
          <w:szCs w:val="28"/>
          <w:lang w:eastAsia="ru-RU"/>
        </w:rPr>
        <w:t>мічних показників діяльності ДП</w:t>
      </w:r>
      <w:r w:rsidRPr="008C1A07">
        <w:rPr>
          <w:rFonts w:ascii="Times New Roman" w:eastAsia="Times New Roman" w:hAnsi="Times New Roman" w:cs="Times New Roman"/>
          <w:b/>
          <w:bCs/>
          <w:noProof/>
          <w:sz w:val="28"/>
          <w:szCs w:val="28"/>
          <w:lang w:eastAsia="ru-RU"/>
        </w:rPr>
        <w:t>«АМПУ»</w:t>
      </w:r>
    </w:p>
    <w:p w:rsidR="00E84571" w:rsidRPr="008C1A07" w:rsidRDefault="00E84571" w:rsidP="00D7670D">
      <w:pPr>
        <w:spacing w:after="0" w:line="240" w:lineRule="auto"/>
        <w:contextualSpacing/>
        <w:jc w:val="center"/>
        <w:rPr>
          <w:rFonts w:ascii="Times New Roman" w:eastAsia="Times New Roman" w:hAnsi="Times New Roman" w:cs="Times New Roman"/>
          <w:b/>
          <w:bCs/>
          <w:noProof/>
          <w:sz w:val="28"/>
          <w:szCs w:val="28"/>
          <w:lang w:eastAsia="ru-RU"/>
        </w:rPr>
      </w:pPr>
    </w:p>
    <w:p w:rsidR="004C4E3D" w:rsidRPr="008C1A07" w:rsidRDefault="004C4E3D" w:rsidP="001645CA">
      <w:pPr>
        <w:pStyle w:val="a9"/>
        <w:numPr>
          <w:ilvl w:val="0"/>
          <w:numId w:val="2"/>
        </w:numPr>
        <w:spacing w:after="0" w:line="240" w:lineRule="auto"/>
        <w:ind w:left="714" w:hanging="357"/>
        <w:jc w:val="center"/>
        <w:rPr>
          <w:rFonts w:ascii="Times New Roman" w:eastAsia="Times New Roman" w:hAnsi="Times New Roman" w:cs="Times New Roman"/>
          <w:b/>
          <w:sz w:val="20"/>
          <w:szCs w:val="20"/>
          <w:lang w:eastAsia="ru-RU"/>
        </w:rPr>
      </w:pPr>
      <w:r w:rsidRPr="008C1A07">
        <w:rPr>
          <w:rFonts w:ascii="Times New Roman" w:eastAsia="Times New Roman" w:hAnsi="Times New Roman" w:cs="Times New Roman"/>
          <w:b/>
          <w:sz w:val="28"/>
          <w:szCs w:val="28"/>
          <w:lang w:eastAsia="ru-RU"/>
        </w:rPr>
        <w:t xml:space="preserve">Показники виконання доходної частини </w:t>
      </w:r>
      <w:r w:rsidR="00C62A84" w:rsidRPr="008C1A07">
        <w:rPr>
          <w:rFonts w:ascii="Times New Roman" w:eastAsia="Times New Roman" w:hAnsi="Times New Roman" w:cs="Times New Roman"/>
          <w:b/>
          <w:sz w:val="28"/>
          <w:szCs w:val="28"/>
          <w:lang w:eastAsia="ru-RU"/>
        </w:rPr>
        <w:t>показників фінансового плану за</w:t>
      </w:r>
      <w:r w:rsidR="00F60ACF" w:rsidRPr="008C1A07">
        <w:rPr>
          <w:rFonts w:ascii="Times New Roman" w:eastAsia="Times New Roman" w:hAnsi="Times New Roman" w:cs="Times New Roman"/>
          <w:b/>
          <w:sz w:val="28"/>
          <w:szCs w:val="28"/>
          <w:lang w:eastAsia="ru-RU"/>
        </w:rPr>
        <w:t xml:space="preserve"> </w:t>
      </w:r>
      <w:r w:rsidR="00F60ACF" w:rsidRPr="008C1A07">
        <w:rPr>
          <w:rFonts w:ascii="Times New Roman" w:eastAsia="Times New Roman" w:hAnsi="Times New Roman" w:cs="Times New Roman"/>
          <w:b/>
          <w:sz w:val="28"/>
          <w:szCs w:val="28"/>
          <w:lang w:val="en-US" w:eastAsia="ru-RU"/>
        </w:rPr>
        <w:t>I</w:t>
      </w:r>
      <w:r w:rsidR="009B1642" w:rsidRPr="008C1A07">
        <w:rPr>
          <w:rFonts w:ascii="Times New Roman" w:eastAsia="Times New Roman" w:hAnsi="Times New Roman" w:cs="Times New Roman"/>
          <w:b/>
          <w:sz w:val="28"/>
          <w:szCs w:val="28"/>
          <w:lang w:val="en-US" w:eastAsia="ru-RU"/>
        </w:rPr>
        <w:t>I</w:t>
      </w:r>
      <w:r w:rsidR="008C1A07" w:rsidRPr="008C1A07">
        <w:rPr>
          <w:rFonts w:ascii="Times New Roman" w:eastAsia="Times New Roman" w:hAnsi="Times New Roman" w:cs="Times New Roman"/>
          <w:b/>
          <w:sz w:val="28"/>
          <w:szCs w:val="28"/>
          <w:lang w:eastAsia="ru-RU"/>
        </w:rPr>
        <w:t>І</w:t>
      </w:r>
      <w:r w:rsidR="00F60ACF" w:rsidRPr="008C1A07">
        <w:rPr>
          <w:rFonts w:ascii="Times New Roman" w:eastAsia="Times New Roman" w:hAnsi="Times New Roman" w:cs="Times New Roman"/>
          <w:b/>
          <w:sz w:val="28"/>
          <w:szCs w:val="28"/>
          <w:lang w:eastAsia="ru-RU"/>
        </w:rPr>
        <w:t xml:space="preserve"> квартал 2016 року</w:t>
      </w:r>
    </w:p>
    <w:p w:rsidR="00C62A84" w:rsidRPr="007B2C4F" w:rsidRDefault="00C62A84" w:rsidP="00C62A84">
      <w:pPr>
        <w:spacing w:after="0" w:line="240" w:lineRule="auto"/>
        <w:jc w:val="center"/>
        <w:rPr>
          <w:rFonts w:ascii="Times New Roman" w:eastAsia="Times New Roman" w:hAnsi="Times New Roman" w:cs="Times New Roman"/>
          <w:b/>
          <w:color w:val="FF0000"/>
          <w:sz w:val="20"/>
          <w:szCs w:val="20"/>
          <w:lang w:eastAsia="ru-RU"/>
        </w:rPr>
      </w:pPr>
    </w:p>
    <w:p w:rsidR="00E84571" w:rsidRPr="00A13F19" w:rsidRDefault="00C62A84" w:rsidP="00751166">
      <w:pPr>
        <w:pStyle w:val="a3"/>
        <w:spacing w:line="240" w:lineRule="auto"/>
        <w:ind w:firstLine="851"/>
        <w:contextualSpacing/>
        <w:outlineLvl w:val="2"/>
        <w:rPr>
          <w:bCs/>
          <w:iCs/>
          <w:szCs w:val="28"/>
        </w:rPr>
      </w:pPr>
      <w:r w:rsidRPr="00A13F19">
        <w:rPr>
          <w:bCs/>
          <w:iCs/>
          <w:szCs w:val="28"/>
        </w:rPr>
        <w:t xml:space="preserve">Доходи всього за </w:t>
      </w:r>
      <w:r w:rsidR="00F60ACF" w:rsidRPr="00A13F19">
        <w:rPr>
          <w:szCs w:val="28"/>
          <w:lang w:eastAsia="ru-RU"/>
        </w:rPr>
        <w:t>I</w:t>
      </w:r>
      <w:r w:rsidR="009B1642" w:rsidRPr="00A13F19">
        <w:rPr>
          <w:szCs w:val="28"/>
          <w:lang w:eastAsia="ru-RU"/>
        </w:rPr>
        <w:t>I</w:t>
      </w:r>
      <w:r w:rsidR="008C1A07" w:rsidRPr="00A13F19">
        <w:rPr>
          <w:szCs w:val="28"/>
          <w:lang w:eastAsia="ru-RU"/>
        </w:rPr>
        <w:t>І</w:t>
      </w:r>
      <w:r w:rsidR="00F60ACF" w:rsidRPr="00A13F19">
        <w:rPr>
          <w:szCs w:val="28"/>
          <w:lang w:eastAsia="ru-RU"/>
        </w:rPr>
        <w:t xml:space="preserve"> квартал 2016 року</w:t>
      </w:r>
      <w:r w:rsidR="00F60ACF" w:rsidRPr="00A13F19">
        <w:rPr>
          <w:bCs/>
          <w:iCs/>
          <w:szCs w:val="28"/>
        </w:rPr>
        <w:t xml:space="preserve"> </w:t>
      </w:r>
      <w:r w:rsidRPr="00A13F19">
        <w:rPr>
          <w:bCs/>
          <w:iCs/>
          <w:szCs w:val="28"/>
        </w:rPr>
        <w:t xml:space="preserve">склали </w:t>
      </w:r>
      <w:r w:rsidR="008C1A07" w:rsidRPr="00A13F19">
        <w:rPr>
          <w:b/>
          <w:bCs/>
          <w:iCs/>
          <w:szCs w:val="28"/>
        </w:rPr>
        <w:t>2 030 599</w:t>
      </w:r>
      <w:r w:rsidRPr="00A13F19">
        <w:rPr>
          <w:b/>
          <w:bCs/>
          <w:iCs/>
          <w:szCs w:val="28"/>
        </w:rPr>
        <w:t xml:space="preserve"> </w:t>
      </w:r>
      <w:r w:rsidR="00751166" w:rsidRPr="00A13F19">
        <w:rPr>
          <w:bCs/>
          <w:iCs/>
          <w:szCs w:val="28"/>
        </w:rPr>
        <w:t xml:space="preserve">тис. грн., </w:t>
      </w:r>
      <w:r w:rsidR="006713B4" w:rsidRPr="00A13F19">
        <w:rPr>
          <w:bCs/>
          <w:iCs/>
          <w:szCs w:val="28"/>
        </w:rPr>
        <w:t xml:space="preserve">що на </w:t>
      </w:r>
      <w:r w:rsidR="00E749BF" w:rsidRPr="00A13F19">
        <w:rPr>
          <w:b/>
          <w:bCs/>
          <w:iCs/>
          <w:szCs w:val="28"/>
        </w:rPr>
        <w:t>73 015</w:t>
      </w:r>
      <w:r w:rsidR="009B1642" w:rsidRPr="00A13F19">
        <w:rPr>
          <w:b/>
          <w:bCs/>
          <w:iCs/>
          <w:szCs w:val="28"/>
        </w:rPr>
        <w:t xml:space="preserve"> </w:t>
      </w:r>
      <w:r w:rsidR="00002902" w:rsidRPr="00A13F19">
        <w:rPr>
          <w:bCs/>
          <w:iCs/>
          <w:szCs w:val="28"/>
        </w:rPr>
        <w:t>тис. грн. (або</w:t>
      </w:r>
      <w:r w:rsidR="00E749BF" w:rsidRPr="00A13F19">
        <w:rPr>
          <w:bCs/>
          <w:iCs/>
          <w:szCs w:val="28"/>
        </w:rPr>
        <w:t xml:space="preserve"> на</w:t>
      </w:r>
      <w:r w:rsidR="00002902" w:rsidRPr="00A13F19">
        <w:rPr>
          <w:bCs/>
          <w:iCs/>
          <w:szCs w:val="28"/>
        </w:rPr>
        <w:t xml:space="preserve"> </w:t>
      </w:r>
      <w:r w:rsidR="00E749BF" w:rsidRPr="00A13F19">
        <w:rPr>
          <w:bCs/>
          <w:iCs/>
          <w:szCs w:val="28"/>
        </w:rPr>
        <w:t>3,7</w:t>
      </w:r>
      <w:r w:rsidR="003D3447" w:rsidRPr="00A13F19">
        <w:rPr>
          <w:bCs/>
          <w:iCs/>
          <w:szCs w:val="28"/>
        </w:rPr>
        <w:t xml:space="preserve"> </w:t>
      </w:r>
      <w:r w:rsidR="006713B4" w:rsidRPr="00A13F19">
        <w:rPr>
          <w:bCs/>
          <w:iCs/>
          <w:szCs w:val="28"/>
        </w:rPr>
        <w:t xml:space="preserve">%) </w:t>
      </w:r>
      <w:r w:rsidR="009B1642" w:rsidRPr="00A13F19">
        <w:rPr>
          <w:bCs/>
          <w:iCs/>
          <w:szCs w:val="28"/>
        </w:rPr>
        <w:t>більше</w:t>
      </w:r>
      <w:r w:rsidR="006713B4" w:rsidRPr="00A13F19">
        <w:rPr>
          <w:bCs/>
          <w:iCs/>
          <w:szCs w:val="28"/>
        </w:rPr>
        <w:t xml:space="preserve"> </w:t>
      </w:r>
      <w:r w:rsidR="00751166" w:rsidRPr="00A13F19">
        <w:rPr>
          <w:bCs/>
          <w:iCs/>
          <w:szCs w:val="28"/>
        </w:rPr>
        <w:t>планов</w:t>
      </w:r>
      <w:r w:rsidR="003D3447" w:rsidRPr="00A13F19">
        <w:rPr>
          <w:bCs/>
          <w:iCs/>
          <w:szCs w:val="28"/>
        </w:rPr>
        <w:t>их</w:t>
      </w:r>
      <w:r w:rsidR="00751166" w:rsidRPr="00A13F19">
        <w:rPr>
          <w:bCs/>
          <w:iCs/>
          <w:szCs w:val="28"/>
        </w:rPr>
        <w:t xml:space="preserve"> показник</w:t>
      </w:r>
      <w:r w:rsidR="003D3447" w:rsidRPr="00A13F19">
        <w:rPr>
          <w:bCs/>
          <w:iCs/>
          <w:szCs w:val="28"/>
        </w:rPr>
        <w:t>ів</w:t>
      </w:r>
      <w:r w:rsidR="006713B4" w:rsidRPr="00A13F19">
        <w:rPr>
          <w:bCs/>
          <w:iCs/>
          <w:szCs w:val="28"/>
        </w:rPr>
        <w:t xml:space="preserve"> </w:t>
      </w:r>
      <w:r w:rsidR="00EF3CBC" w:rsidRPr="00A13F19">
        <w:rPr>
          <w:bCs/>
          <w:iCs/>
          <w:szCs w:val="28"/>
        </w:rPr>
        <w:t>за</w:t>
      </w:r>
      <w:r w:rsidR="003D3447" w:rsidRPr="00A13F19">
        <w:rPr>
          <w:bCs/>
          <w:iCs/>
          <w:szCs w:val="28"/>
        </w:rPr>
        <w:t xml:space="preserve"> </w:t>
      </w:r>
      <w:r w:rsidR="003D3447" w:rsidRPr="00A13F19">
        <w:rPr>
          <w:szCs w:val="28"/>
          <w:lang w:eastAsia="ru-RU"/>
        </w:rPr>
        <w:t>I</w:t>
      </w:r>
      <w:r w:rsidR="009B1642" w:rsidRPr="00A13F19">
        <w:rPr>
          <w:szCs w:val="28"/>
          <w:lang w:eastAsia="ru-RU"/>
        </w:rPr>
        <w:t>I</w:t>
      </w:r>
      <w:r w:rsidR="00E749BF" w:rsidRPr="00A13F19">
        <w:rPr>
          <w:szCs w:val="28"/>
          <w:lang w:eastAsia="ru-RU"/>
        </w:rPr>
        <w:t>І</w:t>
      </w:r>
      <w:r w:rsidR="003D3447" w:rsidRPr="00A13F19">
        <w:rPr>
          <w:szCs w:val="28"/>
          <w:lang w:eastAsia="ru-RU"/>
        </w:rPr>
        <w:t xml:space="preserve"> квартал 2016 року</w:t>
      </w:r>
      <w:r w:rsidR="009B1642" w:rsidRPr="00A13F19">
        <w:rPr>
          <w:bCs/>
          <w:iCs/>
          <w:szCs w:val="28"/>
        </w:rPr>
        <w:t xml:space="preserve">. Доходи всього за </w:t>
      </w:r>
      <w:r w:rsidR="00E749BF" w:rsidRPr="00A13F19">
        <w:rPr>
          <w:szCs w:val="28"/>
          <w:lang w:eastAsia="ru-RU"/>
        </w:rPr>
        <w:t>9 місяців</w:t>
      </w:r>
      <w:r w:rsidR="009B1642" w:rsidRPr="00A13F19">
        <w:rPr>
          <w:szCs w:val="28"/>
          <w:lang w:eastAsia="ru-RU"/>
        </w:rPr>
        <w:t xml:space="preserve"> 2016 року</w:t>
      </w:r>
      <w:r w:rsidR="009B1642" w:rsidRPr="00A13F19">
        <w:rPr>
          <w:bCs/>
          <w:iCs/>
          <w:szCs w:val="28"/>
        </w:rPr>
        <w:t xml:space="preserve"> склали</w:t>
      </w:r>
      <w:r w:rsidR="00E749BF" w:rsidRPr="00A13F19">
        <w:rPr>
          <w:bCs/>
          <w:iCs/>
          <w:szCs w:val="28"/>
        </w:rPr>
        <w:t xml:space="preserve"> 6 264 863</w:t>
      </w:r>
      <w:r w:rsidR="009B1642" w:rsidRPr="00A13F19">
        <w:rPr>
          <w:bCs/>
          <w:iCs/>
          <w:szCs w:val="28"/>
        </w:rPr>
        <w:t xml:space="preserve">  тис. грн., що </w:t>
      </w:r>
      <w:r w:rsidR="00751166" w:rsidRPr="00A13F19">
        <w:rPr>
          <w:bCs/>
          <w:iCs/>
          <w:szCs w:val="28"/>
          <w:lang w:eastAsia="x-none"/>
        </w:rPr>
        <w:t xml:space="preserve">на </w:t>
      </w:r>
      <w:r w:rsidR="009B1642" w:rsidRPr="00A13F19">
        <w:rPr>
          <w:bCs/>
          <w:iCs/>
          <w:szCs w:val="28"/>
          <w:lang w:eastAsia="x-none"/>
        </w:rPr>
        <w:t xml:space="preserve">    </w:t>
      </w:r>
      <w:r w:rsidR="00E749BF" w:rsidRPr="00A13F19">
        <w:rPr>
          <w:b/>
          <w:bCs/>
          <w:iCs/>
          <w:szCs w:val="28"/>
          <w:lang w:eastAsia="x-none"/>
        </w:rPr>
        <w:t>618 379</w:t>
      </w:r>
      <w:r w:rsidR="00837BDE" w:rsidRPr="00A13F19">
        <w:rPr>
          <w:bCs/>
          <w:iCs/>
          <w:szCs w:val="28"/>
          <w:lang w:eastAsia="x-none"/>
        </w:rPr>
        <w:t xml:space="preserve"> тис. грн. ( або </w:t>
      </w:r>
      <w:r w:rsidR="00E749BF" w:rsidRPr="00A13F19">
        <w:rPr>
          <w:bCs/>
          <w:iCs/>
          <w:szCs w:val="28"/>
          <w:lang w:eastAsia="x-none"/>
        </w:rPr>
        <w:t xml:space="preserve"> на 110,9</w:t>
      </w:r>
      <w:r w:rsidR="00837BDE" w:rsidRPr="00A13F19">
        <w:rPr>
          <w:bCs/>
          <w:iCs/>
          <w:szCs w:val="28"/>
          <w:lang w:eastAsia="x-none"/>
        </w:rPr>
        <w:t xml:space="preserve"> %</w:t>
      </w:r>
      <w:r w:rsidR="00751166" w:rsidRPr="00A13F19">
        <w:rPr>
          <w:bCs/>
          <w:iCs/>
          <w:szCs w:val="28"/>
          <w:lang w:eastAsia="x-none"/>
        </w:rPr>
        <w:t xml:space="preserve">) </w:t>
      </w:r>
      <w:r w:rsidR="009B1642" w:rsidRPr="00A13F19">
        <w:rPr>
          <w:bCs/>
          <w:iCs/>
          <w:szCs w:val="28"/>
          <w:lang w:eastAsia="x-none"/>
        </w:rPr>
        <w:t>більше</w:t>
      </w:r>
      <w:r w:rsidR="00413B1D" w:rsidRPr="00A13F19">
        <w:rPr>
          <w:bCs/>
          <w:iCs/>
          <w:szCs w:val="28"/>
          <w:lang w:eastAsia="x-none"/>
        </w:rPr>
        <w:t xml:space="preserve"> отриман</w:t>
      </w:r>
      <w:r w:rsidR="003D3447" w:rsidRPr="00A13F19">
        <w:rPr>
          <w:bCs/>
          <w:iCs/>
          <w:szCs w:val="28"/>
          <w:lang w:eastAsia="x-none"/>
        </w:rPr>
        <w:t>их</w:t>
      </w:r>
      <w:r w:rsidR="00413B1D" w:rsidRPr="00A13F19">
        <w:rPr>
          <w:bCs/>
          <w:iCs/>
          <w:szCs w:val="28"/>
          <w:lang w:eastAsia="x-none"/>
        </w:rPr>
        <w:t xml:space="preserve"> доход</w:t>
      </w:r>
      <w:r w:rsidR="003D3447" w:rsidRPr="00A13F19">
        <w:rPr>
          <w:bCs/>
          <w:iCs/>
          <w:szCs w:val="28"/>
          <w:lang w:eastAsia="x-none"/>
        </w:rPr>
        <w:t xml:space="preserve">ів </w:t>
      </w:r>
      <w:r w:rsidR="00E749BF" w:rsidRPr="00A13F19">
        <w:rPr>
          <w:bCs/>
          <w:iCs/>
          <w:szCs w:val="28"/>
        </w:rPr>
        <w:t xml:space="preserve">за </w:t>
      </w:r>
      <w:r w:rsidR="00E749BF" w:rsidRPr="00A13F19">
        <w:rPr>
          <w:szCs w:val="28"/>
          <w:lang w:eastAsia="ru-RU"/>
        </w:rPr>
        <w:t xml:space="preserve">9 місяців </w:t>
      </w:r>
      <w:r w:rsidR="003D3447" w:rsidRPr="00A13F19">
        <w:rPr>
          <w:szCs w:val="28"/>
          <w:lang w:eastAsia="ru-RU"/>
        </w:rPr>
        <w:t>2015 року</w:t>
      </w:r>
      <w:r w:rsidR="00413B1D" w:rsidRPr="00A13F19">
        <w:rPr>
          <w:bCs/>
          <w:iCs/>
          <w:szCs w:val="28"/>
        </w:rPr>
        <w:t>.</w:t>
      </w:r>
    </w:p>
    <w:p w:rsidR="00F25A1A" w:rsidRPr="007B2C4F" w:rsidRDefault="002A4A80" w:rsidP="00751166">
      <w:pPr>
        <w:pStyle w:val="a3"/>
        <w:spacing w:line="240" w:lineRule="auto"/>
        <w:ind w:firstLine="851"/>
        <w:contextualSpacing/>
        <w:outlineLvl w:val="2"/>
        <w:rPr>
          <w:color w:val="FF0000"/>
          <w:szCs w:val="28"/>
          <w:lang w:eastAsia="ru-RU"/>
        </w:rPr>
      </w:pPr>
      <w:r w:rsidRPr="00A13F19">
        <w:rPr>
          <w:bCs/>
          <w:iCs/>
          <w:szCs w:val="28"/>
        </w:rPr>
        <w:t xml:space="preserve">У </w:t>
      </w:r>
      <w:r w:rsidRPr="00A13F19">
        <w:rPr>
          <w:szCs w:val="28"/>
          <w:lang w:eastAsia="ru-RU"/>
        </w:rPr>
        <w:t>I</w:t>
      </w:r>
      <w:r w:rsidR="008D0E8C" w:rsidRPr="00A13F19">
        <w:rPr>
          <w:szCs w:val="28"/>
          <w:lang w:eastAsia="ru-RU"/>
        </w:rPr>
        <w:t>I</w:t>
      </w:r>
      <w:r w:rsidR="00E749BF" w:rsidRPr="00A13F19">
        <w:rPr>
          <w:szCs w:val="28"/>
          <w:lang w:eastAsia="ru-RU"/>
        </w:rPr>
        <w:t>І</w:t>
      </w:r>
      <w:r w:rsidRPr="00A13F19">
        <w:rPr>
          <w:szCs w:val="28"/>
          <w:lang w:eastAsia="ru-RU"/>
        </w:rPr>
        <w:t xml:space="preserve"> кварталі 2016 року фінансовий результат до оподаткування склав</w:t>
      </w:r>
      <w:r w:rsidR="008D0E8C" w:rsidRPr="00A13F19">
        <w:rPr>
          <w:szCs w:val="28"/>
          <w:lang w:eastAsia="ru-RU"/>
        </w:rPr>
        <w:t xml:space="preserve">         </w:t>
      </w:r>
      <w:r w:rsidRPr="00A13F19">
        <w:rPr>
          <w:szCs w:val="28"/>
          <w:lang w:eastAsia="ru-RU"/>
        </w:rPr>
        <w:t xml:space="preserve"> </w:t>
      </w:r>
      <w:r w:rsidR="00E749BF" w:rsidRPr="00A13F19">
        <w:rPr>
          <w:b/>
          <w:szCs w:val="28"/>
          <w:lang w:eastAsia="ru-RU"/>
        </w:rPr>
        <w:t>1 096 307</w:t>
      </w:r>
      <w:r w:rsidRPr="00A13F19">
        <w:rPr>
          <w:szCs w:val="28"/>
          <w:lang w:eastAsia="ru-RU"/>
        </w:rPr>
        <w:t xml:space="preserve"> тис. грн., що на </w:t>
      </w:r>
      <w:r w:rsidR="00D14530" w:rsidRPr="00A13F19">
        <w:rPr>
          <w:b/>
          <w:szCs w:val="28"/>
          <w:lang w:eastAsia="ru-RU"/>
        </w:rPr>
        <w:t>398 223</w:t>
      </w:r>
      <w:r w:rsidRPr="00A13F19">
        <w:rPr>
          <w:szCs w:val="28"/>
          <w:lang w:eastAsia="ru-RU"/>
        </w:rPr>
        <w:t xml:space="preserve"> </w:t>
      </w:r>
      <w:r w:rsidR="00CB55A4" w:rsidRPr="00A13F19">
        <w:rPr>
          <w:szCs w:val="28"/>
          <w:lang w:eastAsia="ru-RU"/>
        </w:rPr>
        <w:t xml:space="preserve">тис. грн. (або на </w:t>
      </w:r>
      <w:r w:rsidR="00D14530" w:rsidRPr="00A13F19">
        <w:rPr>
          <w:szCs w:val="28"/>
          <w:lang w:eastAsia="ru-RU"/>
        </w:rPr>
        <w:t xml:space="preserve">57,0 </w:t>
      </w:r>
      <w:r w:rsidRPr="00A13F19">
        <w:rPr>
          <w:szCs w:val="28"/>
          <w:lang w:eastAsia="ru-RU"/>
        </w:rPr>
        <w:t>%) перевищує фінансовий результат до оподаткування планового показника I</w:t>
      </w:r>
      <w:r w:rsidR="008D0E8C" w:rsidRPr="00A13F19">
        <w:rPr>
          <w:szCs w:val="28"/>
          <w:lang w:eastAsia="ru-RU"/>
        </w:rPr>
        <w:t>I</w:t>
      </w:r>
      <w:r w:rsidR="00D14530" w:rsidRPr="00A13F19">
        <w:rPr>
          <w:szCs w:val="28"/>
          <w:lang w:eastAsia="ru-RU"/>
        </w:rPr>
        <w:t>І</w:t>
      </w:r>
      <w:r w:rsidRPr="00A13F19">
        <w:rPr>
          <w:szCs w:val="28"/>
          <w:lang w:eastAsia="ru-RU"/>
        </w:rPr>
        <w:t xml:space="preserve"> кварталу</w:t>
      </w:r>
      <w:r w:rsidRPr="00D14530">
        <w:rPr>
          <w:szCs w:val="28"/>
          <w:lang w:eastAsia="ru-RU"/>
        </w:rPr>
        <w:t xml:space="preserve"> 2016 року.</w:t>
      </w:r>
      <w:r w:rsidR="00F25A1A" w:rsidRPr="00D14530">
        <w:rPr>
          <w:bCs/>
          <w:iCs/>
          <w:szCs w:val="28"/>
        </w:rPr>
        <w:t xml:space="preserve">              </w:t>
      </w:r>
      <w:r w:rsidR="00D14530">
        <w:rPr>
          <w:bCs/>
          <w:iCs/>
          <w:szCs w:val="28"/>
        </w:rPr>
        <w:t xml:space="preserve"> За 9 місяців</w:t>
      </w:r>
      <w:r w:rsidR="00F25A1A" w:rsidRPr="007B2C4F">
        <w:rPr>
          <w:color w:val="FF0000"/>
          <w:szCs w:val="28"/>
          <w:lang w:eastAsia="ru-RU"/>
        </w:rPr>
        <w:t xml:space="preserve"> </w:t>
      </w:r>
      <w:r w:rsidR="00F25A1A" w:rsidRPr="00D14530">
        <w:rPr>
          <w:szCs w:val="28"/>
          <w:lang w:eastAsia="ru-RU"/>
        </w:rPr>
        <w:t>2016 року фінансовий результат до оподаткування склав</w:t>
      </w:r>
      <w:r w:rsidR="00F25A1A" w:rsidRPr="00D14530">
        <w:rPr>
          <w:szCs w:val="28"/>
          <w:lang w:val="ru-RU" w:eastAsia="ru-RU"/>
        </w:rPr>
        <w:t xml:space="preserve"> </w:t>
      </w:r>
      <w:r w:rsidR="00F25A1A" w:rsidRPr="007B2C4F">
        <w:rPr>
          <w:color w:val="FF0000"/>
          <w:szCs w:val="28"/>
          <w:lang w:eastAsia="ru-RU"/>
        </w:rPr>
        <w:t xml:space="preserve"> </w:t>
      </w:r>
      <w:r w:rsidR="00D14530" w:rsidRPr="00D14530">
        <w:rPr>
          <w:b/>
          <w:szCs w:val="28"/>
          <w:lang w:val="ru-RU" w:eastAsia="ru-RU"/>
        </w:rPr>
        <w:t>3 519 720</w:t>
      </w:r>
      <w:r w:rsidR="00F25A1A" w:rsidRPr="00D14530">
        <w:rPr>
          <w:b/>
          <w:szCs w:val="28"/>
          <w:lang w:val="ru-RU" w:eastAsia="ru-RU"/>
        </w:rPr>
        <w:t xml:space="preserve">    </w:t>
      </w:r>
      <w:r w:rsidR="00F25A1A" w:rsidRPr="00D14530">
        <w:rPr>
          <w:szCs w:val="28"/>
          <w:lang w:eastAsia="ru-RU"/>
        </w:rPr>
        <w:t xml:space="preserve"> тис. грн., що на </w:t>
      </w:r>
      <w:r w:rsidR="00D14530" w:rsidRPr="00D14530">
        <w:rPr>
          <w:b/>
          <w:szCs w:val="28"/>
          <w:lang w:val="ru-RU" w:eastAsia="ru-RU"/>
        </w:rPr>
        <w:t>169 255</w:t>
      </w:r>
      <w:r w:rsidR="00D14530" w:rsidRPr="00D14530">
        <w:rPr>
          <w:szCs w:val="28"/>
          <w:lang w:eastAsia="ru-RU"/>
        </w:rPr>
        <w:t xml:space="preserve"> тис. грн. (або на 5</w:t>
      </w:r>
      <w:r w:rsidR="00D14530">
        <w:rPr>
          <w:szCs w:val="28"/>
          <w:lang w:eastAsia="ru-RU"/>
        </w:rPr>
        <w:t xml:space="preserve">,1 </w:t>
      </w:r>
      <w:r w:rsidR="00F25A1A" w:rsidRPr="00D14530">
        <w:rPr>
          <w:szCs w:val="28"/>
          <w:lang w:eastAsia="ru-RU"/>
        </w:rPr>
        <w:t xml:space="preserve">%) перевищує фінансовий результат до оподаткування фактичного показника </w:t>
      </w:r>
      <w:r w:rsidR="00D14530">
        <w:rPr>
          <w:szCs w:val="28"/>
          <w:lang w:eastAsia="ru-RU"/>
        </w:rPr>
        <w:t xml:space="preserve"> </w:t>
      </w:r>
      <w:r w:rsidR="00D14530">
        <w:rPr>
          <w:bCs/>
          <w:iCs/>
          <w:szCs w:val="28"/>
        </w:rPr>
        <w:t>9 місяців</w:t>
      </w:r>
      <w:r w:rsidR="00F25A1A" w:rsidRPr="007B2C4F">
        <w:rPr>
          <w:color w:val="FF0000"/>
          <w:szCs w:val="28"/>
          <w:lang w:eastAsia="ru-RU"/>
        </w:rPr>
        <w:t xml:space="preserve"> </w:t>
      </w:r>
      <w:r w:rsidR="00F25A1A" w:rsidRPr="00D14530">
        <w:rPr>
          <w:szCs w:val="28"/>
          <w:lang w:eastAsia="ru-RU"/>
        </w:rPr>
        <w:t>2015 року.</w:t>
      </w:r>
    </w:p>
    <w:p w:rsidR="002A4A80" w:rsidRPr="00A13F19" w:rsidRDefault="002A4A80" w:rsidP="002842E6">
      <w:pPr>
        <w:pStyle w:val="a3"/>
        <w:spacing w:line="240" w:lineRule="auto"/>
        <w:ind w:firstLine="851"/>
        <w:contextualSpacing/>
        <w:outlineLvl w:val="2"/>
        <w:rPr>
          <w:bCs/>
          <w:iCs/>
          <w:color w:val="FF0000"/>
          <w:szCs w:val="28"/>
        </w:rPr>
      </w:pPr>
      <w:r w:rsidRPr="00FF2CC1">
        <w:rPr>
          <w:szCs w:val="28"/>
          <w:lang w:eastAsia="ru-RU"/>
        </w:rPr>
        <w:t xml:space="preserve"> Фінансовий план ДП «АМПУ» </w:t>
      </w:r>
      <w:r w:rsidRPr="00FF2CC1">
        <w:rPr>
          <w:bCs/>
          <w:iCs/>
          <w:szCs w:val="28"/>
        </w:rPr>
        <w:t>на 2016 рік був затверджений розпорядженням Кабінету Міністрів України від 21.10.2015 року № 1151-р. Відображення</w:t>
      </w:r>
      <w:r w:rsidR="00CB55A4" w:rsidRPr="00FF2CC1">
        <w:rPr>
          <w:bCs/>
          <w:iCs/>
          <w:szCs w:val="28"/>
        </w:rPr>
        <w:t xml:space="preserve"> річної суми</w:t>
      </w:r>
      <w:r w:rsidRPr="00FF2CC1">
        <w:rPr>
          <w:bCs/>
          <w:iCs/>
          <w:szCs w:val="28"/>
        </w:rPr>
        <w:t xml:space="preserve"> податку на </w:t>
      </w:r>
      <w:r w:rsidR="008D0E8C" w:rsidRPr="00FF2CC1">
        <w:rPr>
          <w:bCs/>
          <w:iCs/>
          <w:szCs w:val="28"/>
        </w:rPr>
        <w:t>прибуток у</w:t>
      </w:r>
      <w:r w:rsidRPr="00FF2CC1">
        <w:rPr>
          <w:bCs/>
          <w:iCs/>
          <w:szCs w:val="28"/>
        </w:rPr>
        <w:t xml:space="preserve"> затвердженому фінансовому плані ДП «АМПУ» на 2016 рік було заплановано на 4 квартал 2016 року згідно діючого на той час податкового законодавства. Із 1 січня 2016 року запрацювали зміни з податку на прибуток, </w:t>
      </w:r>
      <w:r w:rsidR="00CB55A4" w:rsidRPr="00FF2CC1">
        <w:rPr>
          <w:bCs/>
          <w:iCs/>
          <w:szCs w:val="28"/>
        </w:rPr>
        <w:t>в</w:t>
      </w:r>
      <w:r w:rsidRPr="00FF2CC1">
        <w:rPr>
          <w:bCs/>
          <w:iCs/>
          <w:szCs w:val="28"/>
        </w:rPr>
        <w:t>несені Законом України від 24.12.2015 № 909-VIII в частині сплати податку на прибуток поквартально</w:t>
      </w:r>
      <w:r w:rsidR="00CB55A4" w:rsidRPr="00FF2CC1">
        <w:rPr>
          <w:bCs/>
          <w:iCs/>
          <w:szCs w:val="28"/>
        </w:rPr>
        <w:t xml:space="preserve">, і як наслідок, </w:t>
      </w:r>
      <w:r w:rsidR="00FF2CC1" w:rsidRPr="00FF2CC1">
        <w:rPr>
          <w:bCs/>
          <w:iCs/>
          <w:szCs w:val="28"/>
        </w:rPr>
        <w:t>нарахування</w:t>
      </w:r>
      <w:r w:rsidRPr="00FF2CC1">
        <w:rPr>
          <w:bCs/>
          <w:iCs/>
          <w:szCs w:val="28"/>
        </w:rPr>
        <w:t xml:space="preserve"> податку на прибуток </w:t>
      </w:r>
      <w:r w:rsidR="00E70A70" w:rsidRPr="00FF2CC1">
        <w:rPr>
          <w:bCs/>
          <w:iCs/>
          <w:szCs w:val="28"/>
        </w:rPr>
        <w:t xml:space="preserve">здійснюється поквартально. Таким чином, за результатами </w:t>
      </w:r>
      <w:r w:rsidR="00A60CBC" w:rsidRPr="00FF2CC1">
        <w:rPr>
          <w:szCs w:val="28"/>
          <w:lang w:eastAsia="ru-RU"/>
        </w:rPr>
        <w:t>I</w:t>
      </w:r>
      <w:r w:rsidR="008D0E8C" w:rsidRPr="00FF2CC1">
        <w:rPr>
          <w:szCs w:val="28"/>
          <w:lang w:eastAsia="ru-RU"/>
        </w:rPr>
        <w:t>I</w:t>
      </w:r>
      <w:r w:rsidR="002842E6" w:rsidRPr="00FF2CC1">
        <w:rPr>
          <w:szCs w:val="28"/>
          <w:lang w:eastAsia="ru-RU"/>
        </w:rPr>
        <w:t>І</w:t>
      </w:r>
      <w:r w:rsidR="00E70A70" w:rsidRPr="00FF2CC1">
        <w:rPr>
          <w:bCs/>
          <w:iCs/>
          <w:szCs w:val="28"/>
        </w:rPr>
        <w:t xml:space="preserve"> кварталу 2016 року ДП «АМПУ» було нараховано податку на прибуток у розмірі </w:t>
      </w:r>
      <w:r w:rsidR="00E70A70" w:rsidRPr="00FF2CC1">
        <w:rPr>
          <w:b/>
          <w:bCs/>
          <w:iCs/>
          <w:szCs w:val="28"/>
        </w:rPr>
        <w:t>2</w:t>
      </w:r>
      <w:r w:rsidR="002842E6" w:rsidRPr="00FF2CC1">
        <w:rPr>
          <w:b/>
          <w:bCs/>
          <w:iCs/>
          <w:szCs w:val="28"/>
        </w:rPr>
        <w:t xml:space="preserve">03 </w:t>
      </w:r>
      <w:r w:rsidR="00002902" w:rsidRPr="00FF2CC1">
        <w:rPr>
          <w:b/>
          <w:bCs/>
          <w:iCs/>
          <w:szCs w:val="28"/>
        </w:rPr>
        <w:t>0</w:t>
      </w:r>
      <w:r w:rsidR="002842E6" w:rsidRPr="00FF2CC1">
        <w:rPr>
          <w:b/>
          <w:bCs/>
          <w:iCs/>
          <w:szCs w:val="28"/>
        </w:rPr>
        <w:t>88</w:t>
      </w:r>
      <w:r w:rsidR="00E70A70" w:rsidRPr="00FF2CC1">
        <w:rPr>
          <w:bCs/>
          <w:iCs/>
          <w:szCs w:val="28"/>
        </w:rPr>
        <w:t xml:space="preserve"> тис. грн., який не був передбачений в затвердженому фінансовому плані ДП «АМПУ» на </w:t>
      </w:r>
      <w:r w:rsidR="00A60CBC" w:rsidRPr="00FF2CC1">
        <w:rPr>
          <w:szCs w:val="28"/>
          <w:lang w:eastAsia="ru-RU"/>
        </w:rPr>
        <w:t>I</w:t>
      </w:r>
      <w:r w:rsidR="008D0E8C" w:rsidRPr="00FF2CC1">
        <w:rPr>
          <w:szCs w:val="28"/>
          <w:lang w:eastAsia="ru-RU"/>
        </w:rPr>
        <w:t>I</w:t>
      </w:r>
      <w:r w:rsidR="002842E6" w:rsidRPr="00FF2CC1">
        <w:rPr>
          <w:szCs w:val="28"/>
          <w:lang w:eastAsia="ru-RU"/>
        </w:rPr>
        <w:t>І</w:t>
      </w:r>
      <w:r w:rsidR="00A60CBC" w:rsidRPr="00FF2CC1">
        <w:rPr>
          <w:bCs/>
          <w:iCs/>
          <w:szCs w:val="28"/>
        </w:rPr>
        <w:t xml:space="preserve"> квартал 2016 року</w:t>
      </w:r>
      <w:r w:rsidR="00F25A1A" w:rsidRPr="00FF2CC1">
        <w:rPr>
          <w:bCs/>
          <w:iCs/>
          <w:szCs w:val="28"/>
        </w:rPr>
        <w:t>, а також за результатами</w:t>
      </w:r>
      <w:r w:rsidR="00F25A1A" w:rsidRPr="00FF2CC1">
        <w:rPr>
          <w:szCs w:val="28"/>
          <w:lang w:eastAsia="ru-RU"/>
        </w:rPr>
        <w:t xml:space="preserve"> </w:t>
      </w:r>
      <w:r w:rsidR="002842E6" w:rsidRPr="00FF2CC1">
        <w:rPr>
          <w:szCs w:val="28"/>
          <w:lang w:eastAsia="ru-RU"/>
        </w:rPr>
        <w:t>9</w:t>
      </w:r>
      <w:r w:rsidR="00F25A1A" w:rsidRPr="00FF2CC1">
        <w:rPr>
          <w:bCs/>
          <w:iCs/>
          <w:szCs w:val="28"/>
        </w:rPr>
        <w:t xml:space="preserve"> </w:t>
      </w:r>
      <w:r w:rsidR="002842E6" w:rsidRPr="00FF2CC1">
        <w:rPr>
          <w:bCs/>
          <w:iCs/>
          <w:szCs w:val="28"/>
        </w:rPr>
        <w:t>місяців</w:t>
      </w:r>
      <w:r w:rsidR="00F25A1A" w:rsidRPr="00FF2CC1">
        <w:rPr>
          <w:bCs/>
          <w:iCs/>
          <w:szCs w:val="28"/>
        </w:rPr>
        <w:t xml:space="preserve"> 2016 року ДП «АМПУ» було нараховано податку на прибуток у розмірі </w:t>
      </w:r>
      <w:r w:rsidR="002842E6" w:rsidRPr="00FF2CC1">
        <w:rPr>
          <w:b/>
          <w:bCs/>
          <w:iCs/>
          <w:szCs w:val="28"/>
        </w:rPr>
        <w:t>649 932</w:t>
      </w:r>
      <w:r w:rsidR="00F25A1A" w:rsidRPr="00FF2CC1">
        <w:rPr>
          <w:bCs/>
          <w:iCs/>
          <w:szCs w:val="28"/>
        </w:rPr>
        <w:t xml:space="preserve"> тис. грн., який не був передбачений в затвердженом</w:t>
      </w:r>
      <w:r w:rsidR="002842E6" w:rsidRPr="00FF2CC1">
        <w:rPr>
          <w:bCs/>
          <w:iCs/>
          <w:szCs w:val="28"/>
        </w:rPr>
        <w:t xml:space="preserve">у фінансовому плані ДП «АМПУ» за </w:t>
      </w:r>
      <w:r w:rsidR="002842E6" w:rsidRPr="00FF2CC1">
        <w:rPr>
          <w:szCs w:val="28"/>
          <w:lang w:eastAsia="ru-RU"/>
        </w:rPr>
        <w:t>9</w:t>
      </w:r>
      <w:r w:rsidR="002842E6" w:rsidRPr="00FF2CC1">
        <w:rPr>
          <w:bCs/>
          <w:iCs/>
          <w:szCs w:val="28"/>
        </w:rPr>
        <w:t xml:space="preserve"> місяців </w:t>
      </w:r>
      <w:r w:rsidR="00F25A1A" w:rsidRPr="00FF2CC1">
        <w:rPr>
          <w:bCs/>
          <w:iCs/>
          <w:szCs w:val="28"/>
        </w:rPr>
        <w:t xml:space="preserve">2016 року. </w:t>
      </w:r>
      <w:r w:rsidR="00E70A70" w:rsidRPr="00FF2CC1">
        <w:rPr>
          <w:bCs/>
          <w:iCs/>
          <w:szCs w:val="28"/>
        </w:rPr>
        <w:t xml:space="preserve">І як наслідок, за </w:t>
      </w:r>
      <w:r w:rsidR="00FF2CC1" w:rsidRPr="00FF2CC1">
        <w:rPr>
          <w:szCs w:val="28"/>
          <w:lang w:eastAsia="ru-RU"/>
        </w:rPr>
        <w:t>9 місяців</w:t>
      </w:r>
      <w:r w:rsidR="00E70A70" w:rsidRPr="002842E6">
        <w:rPr>
          <w:szCs w:val="28"/>
          <w:lang w:eastAsia="ru-RU"/>
        </w:rPr>
        <w:t xml:space="preserve"> </w:t>
      </w:r>
      <w:r w:rsidR="00E70A70" w:rsidRPr="00FF2CC1">
        <w:rPr>
          <w:szCs w:val="28"/>
          <w:lang w:eastAsia="ru-RU"/>
        </w:rPr>
        <w:t>2016 року</w:t>
      </w:r>
      <w:r w:rsidR="00E70A70" w:rsidRPr="00FF2CC1">
        <w:rPr>
          <w:bCs/>
          <w:iCs/>
          <w:szCs w:val="28"/>
        </w:rPr>
        <w:t xml:space="preserve"> </w:t>
      </w:r>
      <w:r w:rsidR="00E70A70" w:rsidRPr="00A13F19">
        <w:rPr>
          <w:bCs/>
          <w:iCs/>
          <w:szCs w:val="28"/>
        </w:rPr>
        <w:t xml:space="preserve">отримано </w:t>
      </w:r>
      <w:r w:rsidR="00E70A70" w:rsidRPr="00A13F19">
        <w:rPr>
          <w:b/>
          <w:bCs/>
          <w:iCs/>
          <w:szCs w:val="28"/>
        </w:rPr>
        <w:t xml:space="preserve">чистого прибутку </w:t>
      </w:r>
      <w:r w:rsidR="00FF2CC1" w:rsidRPr="00A13F19">
        <w:rPr>
          <w:b/>
          <w:bCs/>
          <w:iCs/>
          <w:szCs w:val="28"/>
        </w:rPr>
        <w:t>2 869 788</w:t>
      </w:r>
      <w:r w:rsidR="00E70A70" w:rsidRPr="00A13F19">
        <w:rPr>
          <w:b/>
          <w:bCs/>
          <w:iCs/>
          <w:szCs w:val="28"/>
        </w:rPr>
        <w:t xml:space="preserve"> </w:t>
      </w:r>
      <w:r w:rsidR="00E70A70" w:rsidRPr="00A13F19">
        <w:rPr>
          <w:bCs/>
          <w:iCs/>
          <w:szCs w:val="28"/>
        </w:rPr>
        <w:t>тис. грн.,</w:t>
      </w:r>
      <w:r w:rsidR="00E70A70" w:rsidRPr="00A13F19">
        <w:rPr>
          <w:b/>
          <w:bCs/>
          <w:iCs/>
          <w:szCs w:val="28"/>
        </w:rPr>
        <w:t xml:space="preserve"> </w:t>
      </w:r>
      <w:r w:rsidR="00E70A70" w:rsidRPr="00A13F19">
        <w:rPr>
          <w:bCs/>
          <w:iCs/>
          <w:szCs w:val="28"/>
        </w:rPr>
        <w:t xml:space="preserve"> що на </w:t>
      </w:r>
      <w:r w:rsidR="00FF2CC1" w:rsidRPr="00A13F19">
        <w:rPr>
          <w:b/>
          <w:bCs/>
          <w:iCs/>
          <w:szCs w:val="28"/>
        </w:rPr>
        <w:t>480 677</w:t>
      </w:r>
      <w:r w:rsidR="00E70A70" w:rsidRPr="00A13F19">
        <w:rPr>
          <w:bCs/>
          <w:iCs/>
          <w:szCs w:val="28"/>
        </w:rPr>
        <w:t xml:space="preserve"> тис. грн. (або </w:t>
      </w:r>
      <w:r w:rsidR="00FF2CC1" w:rsidRPr="00A13F19">
        <w:rPr>
          <w:bCs/>
          <w:iCs/>
          <w:szCs w:val="28"/>
        </w:rPr>
        <w:t xml:space="preserve">на 14,4 </w:t>
      </w:r>
      <w:r w:rsidR="00E70A70" w:rsidRPr="00A13F19">
        <w:rPr>
          <w:bCs/>
          <w:iCs/>
          <w:szCs w:val="28"/>
        </w:rPr>
        <w:t xml:space="preserve">%) менше </w:t>
      </w:r>
      <w:r w:rsidR="00002902" w:rsidRPr="00A13F19">
        <w:rPr>
          <w:bCs/>
          <w:iCs/>
          <w:szCs w:val="28"/>
        </w:rPr>
        <w:t>фактичних</w:t>
      </w:r>
      <w:r w:rsidR="00E70A70" w:rsidRPr="00A13F19">
        <w:rPr>
          <w:bCs/>
          <w:iCs/>
          <w:szCs w:val="28"/>
        </w:rPr>
        <w:t xml:space="preserve"> показників за </w:t>
      </w:r>
      <w:r w:rsidR="00FF2CC1" w:rsidRPr="00A13F19">
        <w:rPr>
          <w:szCs w:val="28"/>
          <w:lang w:eastAsia="ru-RU"/>
        </w:rPr>
        <w:t>9 місяців</w:t>
      </w:r>
      <w:r w:rsidR="00E70A70" w:rsidRPr="00A13F19">
        <w:rPr>
          <w:szCs w:val="28"/>
          <w:lang w:eastAsia="ru-RU"/>
        </w:rPr>
        <w:t xml:space="preserve"> 201</w:t>
      </w:r>
      <w:r w:rsidR="00002902" w:rsidRPr="00A13F19">
        <w:rPr>
          <w:szCs w:val="28"/>
          <w:lang w:eastAsia="ru-RU"/>
        </w:rPr>
        <w:t>5</w:t>
      </w:r>
      <w:r w:rsidR="00E70A70" w:rsidRPr="00A13F19">
        <w:rPr>
          <w:szCs w:val="28"/>
          <w:lang w:eastAsia="ru-RU"/>
        </w:rPr>
        <w:t xml:space="preserve"> року.</w:t>
      </w:r>
    </w:p>
    <w:p w:rsidR="004533F3" w:rsidRPr="00822627" w:rsidRDefault="00E70A70" w:rsidP="004533F3">
      <w:pPr>
        <w:pStyle w:val="a3"/>
        <w:spacing w:line="240" w:lineRule="auto"/>
        <w:ind w:firstLine="851"/>
        <w:contextualSpacing/>
        <w:outlineLvl w:val="2"/>
        <w:rPr>
          <w:szCs w:val="28"/>
          <w:lang w:eastAsia="ru-RU"/>
        </w:rPr>
      </w:pPr>
      <w:r w:rsidRPr="00A13F19">
        <w:rPr>
          <w:szCs w:val="28"/>
          <w:lang w:eastAsia="ru-RU"/>
        </w:rPr>
        <w:t xml:space="preserve">На теперішній час </w:t>
      </w:r>
      <w:r w:rsidR="00776438">
        <w:rPr>
          <w:szCs w:val="28"/>
          <w:lang w:eastAsia="ru-RU"/>
        </w:rPr>
        <w:t xml:space="preserve">триває процедура затвердження  проекту змін до фінансового плану ДП «АМПУ» </w:t>
      </w:r>
      <w:r w:rsidRPr="00A13F19">
        <w:rPr>
          <w:szCs w:val="28"/>
          <w:lang w:eastAsia="ru-RU"/>
        </w:rPr>
        <w:t>на 2016 рік</w:t>
      </w:r>
      <w:r w:rsidR="00776438">
        <w:rPr>
          <w:szCs w:val="28"/>
          <w:lang w:eastAsia="ru-RU"/>
        </w:rPr>
        <w:t>,</w:t>
      </w:r>
      <w:r w:rsidRPr="00A13F19">
        <w:rPr>
          <w:szCs w:val="28"/>
          <w:lang w:eastAsia="ru-RU"/>
        </w:rPr>
        <w:t xml:space="preserve"> в якому</w:t>
      </w:r>
      <w:r w:rsidRPr="00822627">
        <w:rPr>
          <w:szCs w:val="28"/>
          <w:lang w:eastAsia="ru-RU"/>
        </w:rPr>
        <w:t xml:space="preserve"> передбачено нарахування податку на прибуток поквартально.</w:t>
      </w:r>
    </w:p>
    <w:p w:rsidR="003D3447" w:rsidRPr="007B2C4F" w:rsidRDefault="003D3447" w:rsidP="004533F3">
      <w:pPr>
        <w:pStyle w:val="a3"/>
        <w:spacing w:line="240" w:lineRule="auto"/>
        <w:ind w:firstLine="851"/>
        <w:contextualSpacing/>
        <w:outlineLvl w:val="2"/>
        <w:rPr>
          <w:bCs/>
          <w:iCs/>
          <w:color w:val="FF0000"/>
          <w:szCs w:val="28"/>
        </w:rPr>
      </w:pPr>
    </w:p>
    <w:p w:rsidR="00C62A84" w:rsidRPr="00822627" w:rsidRDefault="00441441" w:rsidP="004533F3">
      <w:pPr>
        <w:pStyle w:val="a3"/>
        <w:spacing w:line="240" w:lineRule="auto"/>
        <w:ind w:firstLine="851"/>
        <w:contextualSpacing/>
        <w:outlineLvl w:val="2"/>
        <w:rPr>
          <w:szCs w:val="28"/>
        </w:rPr>
      </w:pPr>
      <w:r w:rsidRPr="00822627">
        <w:rPr>
          <w:bCs/>
          <w:iCs/>
          <w:szCs w:val="28"/>
        </w:rPr>
        <w:t>І</w:t>
      </w:r>
      <w:r w:rsidR="00C62A84" w:rsidRPr="00822627">
        <w:rPr>
          <w:szCs w:val="28"/>
        </w:rPr>
        <w:t>нформаці</w:t>
      </w:r>
      <w:r w:rsidRPr="00822627">
        <w:rPr>
          <w:szCs w:val="28"/>
        </w:rPr>
        <w:t>я</w:t>
      </w:r>
      <w:r w:rsidR="00C62A84" w:rsidRPr="00822627">
        <w:rPr>
          <w:szCs w:val="28"/>
        </w:rPr>
        <w:t xml:space="preserve"> по основним </w:t>
      </w:r>
      <w:r w:rsidR="00C62A84" w:rsidRPr="00822627">
        <w:rPr>
          <w:b/>
          <w:szCs w:val="28"/>
        </w:rPr>
        <w:t>виробничо</w:t>
      </w:r>
      <w:r w:rsidR="00C62A84" w:rsidRPr="00822627">
        <w:rPr>
          <w:szCs w:val="28"/>
        </w:rPr>
        <w:t>-</w:t>
      </w:r>
      <w:r w:rsidR="00C62A84" w:rsidRPr="00822627">
        <w:rPr>
          <w:b/>
          <w:szCs w:val="28"/>
        </w:rPr>
        <w:t>економічним</w:t>
      </w:r>
      <w:r w:rsidR="00C62A84" w:rsidRPr="00822627">
        <w:rPr>
          <w:szCs w:val="28"/>
        </w:rPr>
        <w:t xml:space="preserve"> показникам </w:t>
      </w:r>
    </w:p>
    <w:p w:rsidR="003C0FD8" w:rsidRPr="007B2C4F" w:rsidRDefault="00462A72" w:rsidP="00462A72">
      <w:pPr>
        <w:pStyle w:val="a3"/>
        <w:spacing w:line="240" w:lineRule="auto"/>
        <w:ind w:firstLine="851"/>
        <w:contextualSpacing/>
        <w:rPr>
          <w:color w:val="FF0000"/>
          <w:sz w:val="22"/>
          <w:szCs w:val="22"/>
        </w:rPr>
      </w:pPr>
      <w:r w:rsidRPr="007B2C4F">
        <w:rPr>
          <w:color w:val="FF0000"/>
          <w:szCs w:val="28"/>
        </w:rPr>
        <w:t xml:space="preserve">                                                                       </w:t>
      </w:r>
      <w:r w:rsidR="003C0FD8" w:rsidRPr="007B2C4F">
        <w:rPr>
          <w:color w:val="FF0000"/>
          <w:szCs w:val="28"/>
        </w:rPr>
        <w:t xml:space="preserve">                                    </w:t>
      </w:r>
      <w:r w:rsidRPr="007B2C4F">
        <w:rPr>
          <w:color w:val="FF0000"/>
          <w:sz w:val="22"/>
          <w:szCs w:val="22"/>
        </w:rPr>
        <w:t xml:space="preserve">    </w:t>
      </w:r>
      <w:r w:rsidR="005143CB" w:rsidRPr="007B2C4F">
        <w:rPr>
          <w:color w:val="FF0000"/>
          <w:sz w:val="22"/>
          <w:szCs w:val="22"/>
        </w:rPr>
        <w:t xml:space="preserve"> </w:t>
      </w:r>
      <w:r w:rsidRPr="007B2C4F">
        <w:rPr>
          <w:color w:val="FF0000"/>
          <w:sz w:val="22"/>
          <w:szCs w:val="22"/>
        </w:rPr>
        <w:t xml:space="preserve"> </w:t>
      </w:r>
    </w:p>
    <w:p w:rsidR="00C62A84" w:rsidRPr="00822627" w:rsidRDefault="003C0FD8" w:rsidP="00462A72">
      <w:pPr>
        <w:pStyle w:val="a3"/>
        <w:spacing w:line="240" w:lineRule="auto"/>
        <w:ind w:firstLine="851"/>
        <w:contextualSpacing/>
        <w:rPr>
          <w:b/>
          <w:sz w:val="24"/>
          <w:lang w:val="ru-RU" w:eastAsia="ru-RU"/>
        </w:rPr>
      </w:pPr>
      <w:r w:rsidRPr="007B2C4F">
        <w:rPr>
          <w:color w:val="FF0000"/>
          <w:szCs w:val="28"/>
        </w:rPr>
        <w:t xml:space="preserve">                                                              </w:t>
      </w:r>
      <w:r w:rsidR="00F74B62" w:rsidRPr="007B2C4F">
        <w:rPr>
          <w:color w:val="FF0000"/>
          <w:szCs w:val="28"/>
        </w:rPr>
        <w:t xml:space="preserve">                                </w:t>
      </w:r>
      <w:r w:rsidRPr="007B2C4F">
        <w:rPr>
          <w:color w:val="FF0000"/>
          <w:szCs w:val="28"/>
        </w:rPr>
        <w:t xml:space="preserve"> </w:t>
      </w:r>
      <w:r w:rsidRPr="00822627">
        <w:rPr>
          <w:sz w:val="22"/>
          <w:szCs w:val="22"/>
        </w:rPr>
        <w:t>Таблиця 1</w:t>
      </w:r>
      <w:r w:rsidRPr="00822627">
        <w:rPr>
          <w:szCs w:val="28"/>
        </w:rPr>
        <w:t xml:space="preserve"> ( </w:t>
      </w:r>
      <w:r w:rsidR="00462A72" w:rsidRPr="00822627">
        <w:rPr>
          <w:sz w:val="24"/>
        </w:rPr>
        <w:t>тис.</w:t>
      </w:r>
      <w:r w:rsidRPr="00822627">
        <w:rPr>
          <w:sz w:val="24"/>
        </w:rPr>
        <w:t xml:space="preserve"> </w:t>
      </w:r>
      <w:r w:rsidR="00462A72" w:rsidRPr="00822627">
        <w:rPr>
          <w:sz w:val="24"/>
        </w:rPr>
        <w:t>грн.</w:t>
      </w:r>
      <w:r w:rsidRPr="00822627">
        <w:rPr>
          <w:sz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276"/>
        <w:gridCol w:w="1276"/>
        <w:gridCol w:w="1276"/>
        <w:gridCol w:w="1276"/>
        <w:gridCol w:w="1275"/>
        <w:gridCol w:w="1270"/>
      </w:tblGrid>
      <w:tr w:rsidR="00B478DF" w:rsidRPr="007B2C4F" w:rsidTr="00B478DF">
        <w:trPr>
          <w:cantSplit/>
          <w:trHeight w:val="920"/>
          <w:jc w:val="center"/>
        </w:trPr>
        <w:tc>
          <w:tcPr>
            <w:tcW w:w="2269" w:type="dxa"/>
            <w:vAlign w:val="center"/>
          </w:tcPr>
          <w:p w:rsidR="00B478DF" w:rsidRPr="00A46F09" w:rsidRDefault="00B478DF" w:rsidP="00B478DF">
            <w:pPr>
              <w:jc w:val="center"/>
              <w:rPr>
                <w:rFonts w:ascii="Times New Roman" w:hAnsi="Times New Roman" w:cs="Times New Roman"/>
                <w:iCs/>
                <w:sz w:val="24"/>
                <w:szCs w:val="24"/>
              </w:rPr>
            </w:pPr>
            <w:r w:rsidRPr="00A46F09">
              <w:rPr>
                <w:rFonts w:ascii="Times New Roman" w:hAnsi="Times New Roman" w:cs="Times New Roman"/>
                <w:iCs/>
                <w:sz w:val="24"/>
                <w:szCs w:val="24"/>
              </w:rPr>
              <w:t>Показники</w:t>
            </w:r>
          </w:p>
        </w:tc>
        <w:tc>
          <w:tcPr>
            <w:tcW w:w="1276" w:type="dxa"/>
            <w:vAlign w:val="center"/>
          </w:tcPr>
          <w:p w:rsidR="00B478DF" w:rsidRPr="00A46F09" w:rsidRDefault="00B478DF" w:rsidP="00B478DF">
            <w:pPr>
              <w:spacing w:after="0" w:line="240" w:lineRule="auto"/>
              <w:rPr>
                <w:rFonts w:ascii="Times New Roman" w:hAnsi="Times New Roman" w:cs="Times New Roman"/>
                <w:iCs/>
                <w:sz w:val="24"/>
                <w:szCs w:val="24"/>
              </w:rPr>
            </w:pPr>
            <w:r w:rsidRPr="00A46F09">
              <w:rPr>
                <w:rFonts w:ascii="Times New Roman" w:hAnsi="Times New Roman" w:cs="Times New Roman"/>
                <w:iCs/>
                <w:sz w:val="24"/>
                <w:szCs w:val="24"/>
              </w:rPr>
              <w:t xml:space="preserve">     факт </w:t>
            </w:r>
          </w:p>
          <w:p w:rsidR="00B478DF" w:rsidRPr="00A46F09" w:rsidRDefault="00B478DF" w:rsidP="00B478DF">
            <w:pPr>
              <w:spacing w:after="0" w:line="240" w:lineRule="auto"/>
              <w:jc w:val="center"/>
              <w:rPr>
                <w:rFonts w:ascii="Times New Roman" w:hAnsi="Times New Roman" w:cs="Times New Roman"/>
                <w:iCs/>
                <w:sz w:val="24"/>
                <w:szCs w:val="24"/>
              </w:rPr>
            </w:pPr>
            <w:r w:rsidRPr="00A46F09">
              <w:rPr>
                <w:rFonts w:ascii="Times New Roman" w:hAnsi="Times New Roman" w:cs="Times New Roman"/>
                <w:sz w:val="24"/>
                <w:szCs w:val="24"/>
                <w:lang w:val="ru-RU" w:eastAsia="ru-RU"/>
              </w:rPr>
              <w:t xml:space="preserve"> 9 міс. </w:t>
            </w:r>
            <w:r w:rsidRPr="00A46F09">
              <w:rPr>
                <w:rFonts w:ascii="Times New Roman" w:hAnsi="Times New Roman" w:cs="Times New Roman"/>
                <w:iCs/>
                <w:sz w:val="24"/>
                <w:szCs w:val="24"/>
              </w:rPr>
              <w:t>2015 року</w:t>
            </w:r>
          </w:p>
        </w:tc>
        <w:tc>
          <w:tcPr>
            <w:tcW w:w="1276" w:type="dxa"/>
            <w:vAlign w:val="center"/>
          </w:tcPr>
          <w:p w:rsidR="00B478DF" w:rsidRPr="00A46F09" w:rsidRDefault="00B478DF" w:rsidP="00B478DF">
            <w:pPr>
              <w:spacing w:after="0" w:line="240" w:lineRule="auto"/>
              <w:rPr>
                <w:rFonts w:ascii="Times New Roman" w:hAnsi="Times New Roman" w:cs="Times New Roman"/>
                <w:iCs/>
                <w:sz w:val="24"/>
                <w:szCs w:val="24"/>
              </w:rPr>
            </w:pPr>
            <w:r w:rsidRPr="00A46F09">
              <w:rPr>
                <w:rFonts w:ascii="Times New Roman" w:hAnsi="Times New Roman" w:cs="Times New Roman"/>
                <w:iCs/>
                <w:sz w:val="24"/>
                <w:szCs w:val="24"/>
              </w:rPr>
              <w:t xml:space="preserve">     факт </w:t>
            </w:r>
          </w:p>
          <w:p w:rsidR="00B478DF" w:rsidRPr="00A46F09" w:rsidRDefault="00B478DF" w:rsidP="00B478DF">
            <w:pPr>
              <w:spacing w:after="0" w:line="240" w:lineRule="auto"/>
              <w:jc w:val="center"/>
              <w:rPr>
                <w:rFonts w:ascii="Times New Roman" w:hAnsi="Times New Roman" w:cs="Times New Roman"/>
                <w:iCs/>
                <w:sz w:val="24"/>
                <w:szCs w:val="24"/>
              </w:rPr>
            </w:pPr>
            <w:r w:rsidRPr="00A46F09">
              <w:rPr>
                <w:rFonts w:ascii="Times New Roman" w:hAnsi="Times New Roman" w:cs="Times New Roman"/>
                <w:sz w:val="24"/>
                <w:szCs w:val="24"/>
                <w:lang w:val="ru-RU" w:eastAsia="ru-RU"/>
              </w:rPr>
              <w:t xml:space="preserve"> 9 міс. </w:t>
            </w:r>
            <w:r w:rsidRPr="00A46F09">
              <w:rPr>
                <w:rFonts w:ascii="Times New Roman" w:hAnsi="Times New Roman" w:cs="Times New Roman"/>
                <w:iCs/>
                <w:sz w:val="24"/>
                <w:szCs w:val="24"/>
              </w:rPr>
              <w:t>2016 року</w:t>
            </w:r>
          </w:p>
        </w:tc>
        <w:tc>
          <w:tcPr>
            <w:tcW w:w="1276" w:type="dxa"/>
          </w:tcPr>
          <w:p w:rsidR="00B478DF" w:rsidRPr="00A46F09" w:rsidRDefault="00B478DF" w:rsidP="00B478DF">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B478DF" w:rsidRPr="00A46F09" w:rsidRDefault="00B478DF" w:rsidP="00B478DF">
            <w:pPr>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sidRPr="00A46F09">
              <w:rPr>
                <w:rFonts w:ascii="Times New Roman" w:hAnsi="Times New Roman" w:cs="Times New Roman"/>
                <w:sz w:val="24"/>
                <w:szCs w:val="24"/>
                <w:lang w:val="ru-RU" w:eastAsia="ru-RU"/>
              </w:rPr>
              <w:t xml:space="preserve">9 міс. </w:t>
            </w:r>
            <w:r w:rsidRPr="00A46F09">
              <w:rPr>
                <w:rFonts w:ascii="Times New Roman" w:hAnsi="Times New Roman" w:cs="Times New Roman"/>
                <w:iCs/>
                <w:sz w:val="24"/>
                <w:szCs w:val="24"/>
              </w:rPr>
              <w:t xml:space="preserve">2016/ </w:t>
            </w:r>
            <w:r w:rsidRPr="00A46F09">
              <w:rPr>
                <w:rFonts w:ascii="Times New Roman" w:hAnsi="Times New Roman" w:cs="Times New Roman"/>
                <w:sz w:val="24"/>
                <w:szCs w:val="24"/>
                <w:lang w:val="ru-RU" w:eastAsia="ru-RU"/>
              </w:rPr>
              <w:t xml:space="preserve">9 міс. </w:t>
            </w:r>
            <w:r w:rsidRPr="00A46F09">
              <w:rPr>
                <w:rFonts w:ascii="Times New Roman" w:hAnsi="Times New Roman" w:cs="Times New Roman"/>
                <w:iCs/>
                <w:sz w:val="24"/>
                <w:szCs w:val="24"/>
              </w:rPr>
              <w:t>2015</w:t>
            </w:r>
          </w:p>
        </w:tc>
        <w:tc>
          <w:tcPr>
            <w:tcW w:w="1276" w:type="dxa"/>
            <w:vAlign w:val="center"/>
          </w:tcPr>
          <w:p w:rsidR="00B478DF" w:rsidRPr="00A46F09" w:rsidRDefault="00B478DF" w:rsidP="00B478DF">
            <w:pPr>
              <w:spacing w:after="0" w:line="240" w:lineRule="auto"/>
              <w:rPr>
                <w:rFonts w:ascii="Times New Roman" w:hAnsi="Times New Roman" w:cs="Times New Roman"/>
                <w:iCs/>
                <w:sz w:val="24"/>
                <w:szCs w:val="24"/>
              </w:rPr>
            </w:pPr>
            <w:r w:rsidRPr="00A46F09">
              <w:rPr>
                <w:rFonts w:ascii="Times New Roman" w:hAnsi="Times New Roman" w:cs="Times New Roman"/>
                <w:iCs/>
                <w:sz w:val="24"/>
                <w:szCs w:val="24"/>
              </w:rPr>
              <w:t xml:space="preserve">     план</w:t>
            </w:r>
          </w:p>
          <w:p w:rsidR="00B478DF" w:rsidRPr="00A46F09" w:rsidRDefault="00B478DF" w:rsidP="00B478DF">
            <w:pPr>
              <w:spacing w:after="0" w:line="240" w:lineRule="auto"/>
              <w:jc w:val="center"/>
              <w:rPr>
                <w:rFonts w:ascii="Times New Roman" w:hAnsi="Times New Roman" w:cs="Times New Roman"/>
                <w:iCs/>
                <w:sz w:val="24"/>
                <w:szCs w:val="24"/>
              </w:rPr>
            </w:pPr>
            <w:r w:rsidRPr="00A46F09">
              <w:rPr>
                <w:rFonts w:ascii="Times New Roman" w:hAnsi="Times New Roman" w:cs="Times New Roman"/>
                <w:szCs w:val="28"/>
                <w:lang w:val="en-US" w:eastAsia="ru-RU"/>
              </w:rPr>
              <w:t>II</w:t>
            </w:r>
            <w:r w:rsidRPr="00A46F09">
              <w:rPr>
                <w:rFonts w:ascii="Times New Roman" w:hAnsi="Times New Roman" w:cs="Times New Roman"/>
                <w:szCs w:val="28"/>
                <w:lang w:eastAsia="ru-RU"/>
              </w:rPr>
              <w:t>І квартал</w:t>
            </w:r>
            <w:r w:rsidRPr="00A46F09">
              <w:rPr>
                <w:szCs w:val="28"/>
                <w:lang w:eastAsia="ru-RU"/>
              </w:rPr>
              <w:t xml:space="preserve"> </w:t>
            </w:r>
            <w:r w:rsidRPr="00A46F09">
              <w:rPr>
                <w:rFonts w:ascii="Times New Roman" w:hAnsi="Times New Roman" w:cs="Times New Roman"/>
                <w:iCs/>
                <w:sz w:val="24"/>
                <w:szCs w:val="24"/>
              </w:rPr>
              <w:t>2016 року</w:t>
            </w:r>
          </w:p>
        </w:tc>
        <w:tc>
          <w:tcPr>
            <w:tcW w:w="1275" w:type="dxa"/>
            <w:vAlign w:val="center"/>
          </w:tcPr>
          <w:p w:rsidR="00B478DF" w:rsidRPr="00A46F09" w:rsidRDefault="00B478DF" w:rsidP="00B478DF">
            <w:pPr>
              <w:spacing w:after="0" w:line="240" w:lineRule="auto"/>
              <w:rPr>
                <w:rFonts w:ascii="Times New Roman" w:hAnsi="Times New Roman" w:cs="Times New Roman"/>
                <w:iCs/>
                <w:sz w:val="24"/>
                <w:szCs w:val="24"/>
              </w:rPr>
            </w:pPr>
            <w:r w:rsidRPr="00A46F09">
              <w:rPr>
                <w:rFonts w:ascii="Times New Roman" w:hAnsi="Times New Roman" w:cs="Times New Roman"/>
                <w:iCs/>
                <w:sz w:val="24"/>
                <w:szCs w:val="24"/>
              </w:rPr>
              <w:t xml:space="preserve">     факт </w:t>
            </w:r>
          </w:p>
          <w:p w:rsidR="00B478DF" w:rsidRPr="00A46F09" w:rsidRDefault="00B478DF" w:rsidP="00B478DF">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szCs w:val="28"/>
                <w:lang w:val="en-US" w:eastAsia="ru-RU"/>
              </w:rPr>
              <w:t>I</w:t>
            </w:r>
            <w:r w:rsidRPr="00A46F09">
              <w:rPr>
                <w:rFonts w:ascii="Times New Roman" w:hAnsi="Times New Roman" w:cs="Times New Roman"/>
                <w:szCs w:val="28"/>
                <w:lang w:eastAsia="ru-RU"/>
              </w:rPr>
              <w:t>IІ квартал</w:t>
            </w:r>
            <w:r w:rsidRPr="00A46F09">
              <w:rPr>
                <w:szCs w:val="28"/>
                <w:lang w:eastAsia="ru-RU"/>
              </w:rPr>
              <w:t xml:space="preserve"> </w:t>
            </w:r>
            <w:r w:rsidRPr="00A46F09">
              <w:rPr>
                <w:rFonts w:ascii="Times New Roman" w:hAnsi="Times New Roman" w:cs="Times New Roman"/>
                <w:iCs/>
                <w:sz w:val="24"/>
                <w:szCs w:val="24"/>
              </w:rPr>
              <w:t>2016 року</w:t>
            </w:r>
          </w:p>
        </w:tc>
        <w:tc>
          <w:tcPr>
            <w:tcW w:w="1270" w:type="dxa"/>
            <w:vAlign w:val="center"/>
          </w:tcPr>
          <w:p w:rsidR="00B478DF" w:rsidRPr="00A46F09" w:rsidRDefault="00B478DF" w:rsidP="00B478DF">
            <w:pPr>
              <w:spacing w:line="240" w:lineRule="auto"/>
              <w:contextualSpacing/>
              <w:jc w:val="center"/>
              <w:rPr>
                <w:rFonts w:ascii="Times New Roman" w:hAnsi="Times New Roman" w:cs="Times New Roman"/>
                <w:iCs/>
                <w:sz w:val="24"/>
                <w:szCs w:val="24"/>
              </w:rPr>
            </w:pPr>
            <w:r w:rsidRPr="00A46F09">
              <w:rPr>
                <w:rFonts w:ascii="Times New Roman" w:hAnsi="Times New Roman" w:cs="Times New Roman"/>
                <w:iCs/>
                <w:sz w:val="24"/>
                <w:szCs w:val="24"/>
              </w:rPr>
              <w:t>%,</w:t>
            </w:r>
          </w:p>
          <w:p w:rsidR="00B478DF" w:rsidRPr="00A46F09" w:rsidRDefault="00B478DF" w:rsidP="00B478DF">
            <w:pPr>
              <w:ind w:right="-126" w:hanging="108"/>
              <w:jc w:val="center"/>
              <w:rPr>
                <w:rFonts w:ascii="Times New Roman" w:hAnsi="Times New Roman" w:cs="Times New Roman"/>
                <w:iCs/>
                <w:sz w:val="24"/>
                <w:szCs w:val="24"/>
              </w:rPr>
            </w:pPr>
            <w:r w:rsidRPr="00A46F09">
              <w:rPr>
                <w:rFonts w:ascii="Times New Roman" w:hAnsi="Times New Roman" w:cs="Times New Roman"/>
                <w:iCs/>
                <w:sz w:val="24"/>
                <w:szCs w:val="24"/>
              </w:rPr>
              <w:t xml:space="preserve">факт </w:t>
            </w:r>
            <w:r w:rsidRPr="00A46F09">
              <w:rPr>
                <w:rFonts w:ascii="Times New Roman" w:hAnsi="Times New Roman" w:cs="Times New Roman"/>
                <w:szCs w:val="28"/>
                <w:lang w:val="en-US" w:eastAsia="ru-RU"/>
              </w:rPr>
              <w:t>II</w:t>
            </w:r>
            <w:r w:rsidRPr="00A46F09">
              <w:rPr>
                <w:rFonts w:ascii="Times New Roman" w:hAnsi="Times New Roman" w:cs="Times New Roman"/>
                <w:szCs w:val="28"/>
                <w:lang w:eastAsia="ru-RU"/>
              </w:rPr>
              <w:t>І кв.</w:t>
            </w:r>
            <w:r w:rsidRPr="00A46F09">
              <w:rPr>
                <w:szCs w:val="28"/>
                <w:lang w:eastAsia="ru-RU"/>
              </w:rPr>
              <w:t xml:space="preserve"> </w:t>
            </w:r>
            <w:r w:rsidRPr="00A46F09">
              <w:rPr>
                <w:rFonts w:ascii="Times New Roman" w:hAnsi="Times New Roman" w:cs="Times New Roman"/>
                <w:iCs/>
                <w:sz w:val="24"/>
                <w:szCs w:val="24"/>
              </w:rPr>
              <w:t>2016/ план</w:t>
            </w:r>
            <w:r w:rsidRPr="00A46F09">
              <w:rPr>
                <w:rFonts w:ascii="Times New Roman" w:hAnsi="Times New Roman" w:cs="Times New Roman"/>
                <w:szCs w:val="28"/>
                <w:lang w:val="ru-RU" w:eastAsia="ru-RU"/>
              </w:rPr>
              <w:t xml:space="preserve"> </w:t>
            </w:r>
            <w:r w:rsidRPr="00A46F09">
              <w:rPr>
                <w:rFonts w:ascii="Times New Roman" w:hAnsi="Times New Roman" w:cs="Times New Roman"/>
                <w:szCs w:val="28"/>
                <w:lang w:val="en-US" w:eastAsia="ru-RU"/>
              </w:rPr>
              <w:t>II</w:t>
            </w:r>
            <w:r w:rsidRPr="00A46F09">
              <w:rPr>
                <w:rFonts w:ascii="Times New Roman" w:hAnsi="Times New Roman" w:cs="Times New Roman"/>
                <w:szCs w:val="28"/>
                <w:lang w:eastAsia="ru-RU"/>
              </w:rPr>
              <w:t xml:space="preserve">І кв. </w:t>
            </w:r>
            <w:r w:rsidRPr="00A46F09">
              <w:rPr>
                <w:rFonts w:ascii="Times New Roman" w:hAnsi="Times New Roman" w:cs="Times New Roman"/>
                <w:iCs/>
                <w:sz w:val="24"/>
                <w:szCs w:val="24"/>
              </w:rPr>
              <w:t>2016</w:t>
            </w:r>
          </w:p>
        </w:tc>
      </w:tr>
      <w:tr w:rsidR="00B478DF" w:rsidRPr="007B2C4F" w:rsidTr="00B478DF">
        <w:trPr>
          <w:trHeight w:val="567"/>
          <w:jc w:val="center"/>
        </w:trPr>
        <w:tc>
          <w:tcPr>
            <w:tcW w:w="2269" w:type="dxa"/>
            <w:vAlign w:val="center"/>
          </w:tcPr>
          <w:p w:rsidR="00B478DF" w:rsidRPr="00A46F09" w:rsidRDefault="00B478DF" w:rsidP="00B478DF">
            <w:pPr>
              <w:rPr>
                <w:rFonts w:ascii="Times New Roman" w:hAnsi="Times New Roman" w:cs="Times New Roman"/>
                <w:bCs/>
                <w:iCs/>
                <w:sz w:val="24"/>
                <w:szCs w:val="24"/>
              </w:rPr>
            </w:pPr>
            <w:r w:rsidRPr="00A46F09">
              <w:rPr>
                <w:rFonts w:ascii="Times New Roman" w:hAnsi="Times New Roman" w:cs="Times New Roman"/>
                <w:bCs/>
                <w:iCs/>
                <w:sz w:val="24"/>
                <w:szCs w:val="24"/>
              </w:rPr>
              <w:t>Доходи всього</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5 646 484</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6 264 863</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111,0</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1 957 584</w:t>
            </w:r>
          </w:p>
        </w:tc>
        <w:tc>
          <w:tcPr>
            <w:tcW w:w="1275"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2 030 599</w:t>
            </w:r>
          </w:p>
        </w:tc>
        <w:tc>
          <w:tcPr>
            <w:tcW w:w="1270"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103,7</w:t>
            </w:r>
          </w:p>
        </w:tc>
      </w:tr>
      <w:tr w:rsidR="00B478DF" w:rsidRPr="007B2C4F" w:rsidTr="00B478DF">
        <w:trPr>
          <w:trHeight w:val="651"/>
          <w:jc w:val="center"/>
        </w:trPr>
        <w:tc>
          <w:tcPr>
            <w:tcW w:w="2269" w:type="dxa"/>
            <w:vAlign w:val="center"/>
          </w:tcPr>
          <w:p w:rsidR="00B478DF" w:rsidRPr="00A46F09" w:rsidRDefault="00B478DF" w:rsidP="00B478DF">
            <w:pPr>
              <w:rPr>
                <w:rFonts w:ascii="Times New Roman" w:hAnsi="Times New Roman" w:cs="Times New Roman"/>
                <w:bCs/>
                <w:iCs/>
                <w:sz w:val="24"/>
                <w:szCs w:val="24"/>
              </w:rPr>
            </w:pPr>
            <w:r w:rsidRPr="00A46F09">
              <w:rPr>
                <w:rFonts w:ascii="Times New Roman" w:hAnsi="Times New Roman" w:cs="Times New Roman"/>
                <w:bCs/>
                <w:iCs/>
                <w:sz w:val="24"/>
                <w:szCs w:val="24"/>
              </w:rPr>
              <w:t>Витрати  всього</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2 296 019</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3 395 075</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147,9</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1 259 500</w:t>
            </w:r>
          </w:p>
        </w:tc>
        <w:tc>
          <w:tcPr>
            <w:tcW w:w="1275"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1 137 380</w:t>
            </w:r>
          </w:p>
        </w:tc>
        <w:tc>
          <w:tcPr>
            <w:tcW w:w="1270"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90,3</w:t>
            </w:r>
          </w:p>
        </w:tc>
      </w:tr>
      <w:tr w:rsidR="00B478DF" w:rsidRPr="007B2C4F" w:rsidTr="00B478DF">
        <w:trPr>
          <w:trHeight w:val="893"/>
          <w:jc w:val="center"/>
        </w:trPr>
        <w:tc>
          <w:tcPr>
            <w:tcW w:w="2269" w:type="dxa"/>
            <w:vAlign w:val="center"/>
          </w:tcPr>
          <w:p w:rsidR="00B478DF" w:rsidRPr="00A46F09" w:rsidRDefault="00B478DF" w:rsidP="00B478DF">
            <w:pPr>
              <w:rPr>
                <w:rFonts w:ascii="Times New Roman" w:hAnsi="Times New Roman" w:cs="Times New Roman"/>
                <w:bCs/>
                <w:iCs/>
                <w:sz w:val="24"/>
                <w:szCs w:val="24"/>
              </w:rPr>
            </w:pPr>
            <w:r w:rsidRPr="00A46F09">
              <w:rPr>
                <w:rFonts w:ascii="Times New Roman" w:hAnsi="Times New Roman" w:cs="Times New Roman"/>
                <w:bCs/>
                <w:iCs/>
                <w:sz w:val="24"/>
                <w:szCs w:val="24"/>
              </w:rPr>
              <w:lastRenderedPageBreak/>
              <w:t>Фінансовий результат до оподаткування</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3 350 465</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3 519 720</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105,1</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698 084</w:t>
            </w:r>
          </w:p>
        </w:tc>
        <w:tc>
          <w:tcPr>
            <w:tcW w:w="1275"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1 096 307</w:t>
            </w:r>
          </w:p>
        </w:tc>
        <w:tc>
          <w:tcPr>
            <w:tcW w:w="1270"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157,0</w:t>
            </w:r>
          </w:p>
        </w:tc>
      </w:tr>
      <w:tr w:rsidR="00B478DF" w:rsidRPr="007B2C4F" w:rsidTr="00B478DF">
        <w:trPr>
          <w:trHeight w:val="651"/>
          <w:jc w:val="center"/>
        </w:trPr>
        <w:tc>
          <w:tcPr>
            <w:tcW w:w="2269" w:type="dxa"/>
            <w:vAlign w:val="center"/>
          </w:tcPr>
          <w:p w:rsidR="00B478DF" w:rsidRPr="00A46F09" w:rsidRDefault="00B478DF" w:rsidP="00B478DF">
            <w:pPr>
              <w:rPr>
                <w:rFonts w:ascii="Times New Roman" w:hAnsi="Times New Roman" w:cs="Times New Roman"/>
                <w:bCs/>
                <w:iCs/>
                <w:sz w:val="24"/>
                <w:szCs w:val="24"/>
              </w:rPr>
            </w:pPr>
            <w:r w:rsidRPr="00A46F09">
              <w:rPr>
                <w:rFonts w:ascii="Times New Roman" w:hAnsi="Times New Roman" w:cs="Times New Roman"/>
                <w:bCs/>
                <w:iCs/>
                <w:sz w:val="24"/>
                <w:szCs w:val="24"/>
              </w:rPr>
              <w:t>Податок на прибуток</w:t>
            </w:r>
          </w:p>
        </w:tc>
        <w:tc>
          <w:tcPr>
            <w:tcW w:w="1276" w:type="dxa"/>
            <w:vAlign w:val="center"/>
          </w:tcPr>
          <w:p w:rsidR="00B478DF" w:rsidRPr="00A46F09" w:rsidRDefault="00B478DF" w:rsidP="00B478DF">
            <w:pPr>
              <w:jc w:val="center"/>
              <w:rPr>
                <w:rFonts w:ascii="Times New Roman" w:hAnsi="Times New Roman" w:cs="Times New Roman"/>
                <w:sz w:val="24"/>
                <w:szCs w:val="24"/>
              </w:rPr>
            </w:pP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649 932</w:t>
            </w:r>
          </w:p>
        </w:tc>
        <w:tc>
          <w:tcPr>
            <w:tcW w:w="1276" w:type="dxa"/>
            <w:vAlign w:val="center"/>
          </w:tcPr>
          <w:p w:rsidR="00B478DF" w:rsidRPr="00A46F09" w:rsidRDefault="00B478DF" w:rsidP="00B478DF">
            <w:pPr>
              <w:jc w:val="center"/>
              <w:rPr>
                <w:rFonts w:ascii="Times New Roman" w:hAnsi="Times New Roman" w:cs="Times New Roman"/>
                <w:sz w:val="24"/>
                <w:szCs w:val="24"/>
              </w:rPr>
            </w:pPr>
          </w:p>
        </w:tc>
        <w:tc>
          <w:tcPr>
            <w:tcW w:w="1276" w:type="dxa"/>
            <w:vAlign w:val="center"/>
          </w:tcPr>
          <w:p w:rsidR="00B478DF" w:rsidRPr="00A46F09" w:rsidRDefault="00B478DF" w:rsidP="00B478DF">
            <w:pPr>
              <w:jc w:val="center"/>
              <w:rPr>
                <w:rFonts w:ascii="Times New Roman" w:hAnsi="Times New Roman" w:cs="Times New Roman"/>
                <w:sz w:val="24"/>
                <w:szCs w:val="24"/>
              </w:rPr>
            </w:pPr>
          </w:p>
        </w:tc>
        <w:tc>
          <w:tcPr>
            <w:tcW w:w="1275"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203 088</w:t>
            </w:r>
          </w:p>
        </w:tc>
        <w:tc>
          <w:tcPr>
            <w:tcW w:w="1270" w:type="dxa"/>
            <w:vAlign w:val="center"/>
          </w:tcPr>
          <w:p w:rsidR="00B478DF" w:rsidRPr="00A46F09" w:rsidRDefault="00B478DF" w:rsidP="00B478DF">
            <w:pPr>
              <w:jc w:val="center"/>
              <w:rPr>
                <w:rFonts w:ascii="Times New Roman" w:hAnsi="Times New Roman" w:cs="Times New Roman"/>
                <w:sz w:val="24"/>
                <w:szCs w:val="24"/>
              </w:rPr>
            </w:pPr>
          </w:p>
        </w:tc>
      </w:tr>
      <w:tr w:rsidR="00B478DF" w:rsidRPr="007B2C4F" w:rsidTr="00B478DF">
        <w:trPr>
          <w:trHeight w:val="651"/>
          <w:jc w:val="center"/>
        </w:trPr>
        <w:tc>
          <w:tcPr>
            <w:tcW w:w="2269" w:type="dxa"/>
            <w:vAlign w:val="center"/>
          </w:tcPr>
          <w:p w:rsidR="00B478DF" w:rsidRPr="00A46F09" w:rsidRDefault="00B478DF" w:rsidP="00B478DF">
            <w:pPr>
              <w:rPr>
                <w:rFonts w:ascii="Times New Roman" w:hAnsi="Times New Roman" w:cs="Times New Roman"/>
                <w:bCs/>
                <w:iCs/>
                <w:sz w:val="24"/>
                <w:szCs w:val="24"/>
              </w:rPr>
            </w:pPr>
            <w:r w:rsidRPr="00A46F09">
              <w:rPr>
                <w:rFonts w:ascii="Times New Roman" w:hAnsi="Times New Roman" w:cs="Times New Roman"/>
                <w:bCs/>
                <w:iCs/>
                <w:sz w:val="24"/>
                <w:szCs w:val="24"/>
              </w:rPr>
              <w:t>Чистий прибуток</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3 350 465</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2 869 788</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85,7</w:t>
            </w:r>
          </w:p>
        </w:tc>
        <w:tc>
          <w:tcPr>
            <w:tcW w:w="1276"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698 084</w:t>
            </w:r>
          </w:p>
        </w:tc>
        <w:tc>
          <w:tcPr>
            <w:tcW w:w="1275"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893 219</w:t>
            </w:r>
          </w:p>
        </w:tc>
        <w:tc>
          <w:tcPr>
            <w:tcW w:w="1270" w:type="dxa"/>
            <w:vAlign w:val="center"/>
          </w:tcPr>
          <w:p w:rsidR="00B478DF" w:rsidRPr="00A46F09" w:rsidRDefault="00B478DF" w:rsidP="00B478DF">
            <w:pPr>
              <w:jc w:val="center"/>
              <w:rPr>
                <w:rFonts w:ascii="Times New Roman" w:hAnsi="Times New Roman" w:cs="Times New Roman"/>
                <w:sz w:val="24"/>
                <w:szCs w:val="24"/>
              </w:rPr>
            </w:pPr>
            <w:r w:rsidRPr="00A46F09">
              <w:rPr>
                <w:rFonts w:ascii="Times New Roman" w:hAnsi="Times New Roman" w:cs="Times New Roman"/>
                <w:sz w:val="24"/>
                <w:szCs w:val="24"/>
              </w:rPr>
              <w:t>128,0</w:t>
            </w:r>
          </w:p>
        </w:tc>
      </w:tr>
    </w:tbl>
    <w:p w:rsidR="00C62A84" w:rsidRPr="007B2C4F" w:rsidRDefault="00C62A84" w:rsidP="00C62A84">
      <w:pPr>
        <w:spacing w:after="0" w:line="240" w:lineRule="auto"/>
        <w:jc w:val="center"/>
        <w:rPr>
          <w:rFonts w:ascii="Times New Roman" w:eastAsia="Times New Roman" w:hAnsi="Times New Roman" w:cs="Times New Roman"/>
          <w:b/>
          <w:color w:val="FF0000"/>
          <w:sz w:val="20"/>
          <w:szCs w:val="20"/>
          <w:lang w:eastAsia="ru-RU"/>
        </w:rPr>
      </w:pPr>
    </w:p>
    <w:p w:rsidR="00AC5903" w:rsidRPr="00292902" w:rsidRDefault="00D33D98" w:rsidP="001645CA">
      <w:pPr>
        <w:pStyle w:val="a9"/>
        <w:numPr>
          <w:ilvl w:val="1"/>
          <w:numId w:val="1"/>
        </w:numPr>
        <w:spacing w:after="0" w:line="240" w:lineRule="auto"/>
        <w:jc w:val="center"/>
        <w:rPr>
          <w:rFonts w:ascii="Times New Roman" w:eastAsia="Times New Roman" w:hAnsi="Times New Roman" w:cs="Times New Roman"/>
          <w:b/>
          <w:sz w:val="28"/>
          <w:szCs w:val="28"/>
          <w:lang w:eastAsia="ru-RU"/>
        </w:rPr>
      </w:pPr>
      <w:r w:rsidRPr="00292902">
        <w:rPr>
          <w:rFonts w:ascii="Times New Roman" w:eastAsia="Times New Roman" w:hAnsi="Times New Roman" w:cs="Times New Roman"/>
          <w:b/>
          <w:sz w:val="28"/>
          <w:szCs w:val="28"/>
          <w:lang w:eastAsia="ru-RU"/>
        </w:rPr>
        <w:t>Чистий дохід</w:t>
      </w:r>
    </w:p>
    <w:p w:rsidR="00FD7975" w:rsidRPr="007B2C4F" w:rsidRDefault="00FD7975" w:rsidP="00FD7975">
      <w:pPr>
        <w:pStyle w:val="a9"/>
        <w:spacing w:after="0" w:line="240" w:lineRule="auto"/>
        <w:ind w:left="1855"/>
        <w:rPr>
          <w:rFonts w:ascii="Times New Roman" w:eastAsia="Times New Roman" w:hAnsi="Times New Roman" w:cs="Times New Roman"/>
          <w:b/>
          <w:color w:val="FF0000"/>
          <w:sz w:val="28"/>
          <w:szCs w:val="28"/>
          <w:lang w:eastAsia="ru-RU"/>
        </w:rPr>
      </w:pPr>
    </w:p>
    <w:p w:rsidR="00EE03B8" w:rsidRPr="00292902" w:rsidRDefault="00D33D98" w:rsidP="004F7AFD">
      <w:pPr>
        <w:spacing w:after="0" w:line="240" w:lineRule="auto"/>
        <w:ind w:firstLine="567"/>
        <w:jc w:val="both"/>
        <w:rPr>
          <w:bCs/>
          <w:iCs/>
          <w:szCs w:val="28"/>
          <w:lang w:val="ru-RU"/>
        </w:rPr>
      </w:pPr>
      <w:r w:rsidRPr="00292902">
        <w:rPr>
          <w:rFonts w:ascii="Times New Roman" w:hAnsi="Times New Roman" w:cs="Times New Roman"/>
          <w:bCs/>
          <w:iCs/>
          <w:sz w:val="28"/>
          <w:szCs w:val="28"/>
          <w:lang w:eastAsia="x-none"/>
        </w:rPr>
        <w:t xml:space="preserve">Чистий дохід за </w:t>
      </w:r>
      <w:r w:rsidR="00125C3C" w:rsidRPr="00292902">
        <w:rPr>
          <w:rFonts w:ascii="Times New Roman" w:hAnsi="Times New Roman" w:cs="Times New Roman"/>
          <w:sz w:val="28"/>
          <w:szCs w:val="28"/>
          <w:lang w:val="en-US" w:eastAsia="ru-RU"/>
        </w:rPr>
        <w:t>I</w:t>
      </w:r>
      <w:r w:rsidR="00EE03B8" w:rsidRPr="00292902">
        <w:rPr>
          <w:rFonts w:ascii="Times New Roman" w:hAnsi="Times New Roman" w:cs="Times New Roman"/>
          <w:sz w:val="28"/>
          <w:szCs w:val="28"/>
          <w:lang w:val="en-US" w:eastAsia="ru-RU"/>
        </w:rPr>
        <w:t>I</w:t>
      </w:r>
      <w:r w:rsidR="00292902" w:rsidRPr="00292902">
        <w:rPr>
          <w:rFonts w:ascii="Times New Roman" w:hAnsi="Times New Roman" w:cs="Times New Roman"/>
          <w:sz w:val="28"/>
          <w:szCs w:val="28"/>
          <w:lang w:eastAsia="ru-RU"/>
        </w:rPr>
        <w:t>І</w:t>
      </w:r>
      <w:r w:rsidR="00125C3C" w:rsidRPr="00292902">
        <w:rPr>
          <w:rFonts w:ascii="Times New Roman" w:hAnsi="Times New Roman" w:cs="Times New Roman"/>
          <w:sz w:val="28"/>
          <w:szCs w:val="28"/>
          <w:lang w:eastAsia="ru-RU"/>
        </w:rPr>
        <w:t xml:space="preserve"> квартал 2016 року</w:t>
      </w:r>
      <w:r w:rsidR="00125C3C" w:rsidRPr="00292902">
        <w:rPr>
          <w:bCs/>
          <w:iCs/>
          <w:szCs w:val="28"/>
        </w:rPr>
        <w:t xml:space="preserve"> </w:t>
      </w:r>
      <w:r w:rsidRPr="00292902">
        <w:rPr>
          <w:rFonts w:ascii="Times New Roman" w:hAnsi="Times New Roman" w:cs="Times New Roman"/>
          <w:bCs/>
          <w:iCs/>
          <w:sz w:val="28"/>
          <w:szCs w:val="28"/>
          <w:lang w:eastAsia="x-none"/>
        </w:rPr>
        <w:t xml:space="preserve">склав </w:t>
      </w:r>
      <w:r w:rsidR="00292902" w:rsidRPr="00292902">
        <w:rPr>
          <w:rFonts w:ascii="Times New Roman" w:hAnsi="Times New Roman" w:cs="Times New Roman"/>
          <w:b/>
          <w:bCs/>
          <w:iCs/>
          <w:sz w:val="28"/>
          <w:szCs w:val="28"/>
          <w:lang w:eastAsia="x-none"/>
        </w:rPr>
        <w:t>1 805 043</w:t>
      </w:r>
      <w:r w:rsidRPr="00292902">
        <w:rPr>
          <w:rFonts w:ascii="Times New Roman" w:hAnsi="Times New Roman" w:cs="Times New Roman"/>
          <w:b/>
          <w:bCs/>
          <w:iCs/>
          <w:sz w:val="28"/>
          <w:szCs w:val="28"/>
          <w:lang w:eastAsia="x-none"/>
        </w:rPr>
        <w:t xml:space="preserve"> </w:t>
      </w:r>
      <w:r w:rsidR="007A4429" w:rsidRPr="00292902">
        <w:rPr>
          <w:rFonts w:ascii="Times New Roman" w:hAnsi="Times New Roman" w:cs="Times New Roman"/>
          <w:bCs/>
          <w:iCs/>
          <w:sz w:val="28"/>
          <w:szCs w:val="28"/>
          <w:lang w:eastAsia="x-none"/>
        </w:rPr>
        <w:t xml:space="preserve">тис. грн., що на </w:t>
      </w:r>
      <w:r w:rsidR="00292902" w:rsidRPr="00292902">
        <w:rPr>
          <w:rFonts w:ascii="Times New Roman" w:hAnsi="Times New Roman" w:cs="Times New Roman"/>
          <w:bCs/>
          <w:iCs/>
          <w:sz w:val="28"/>
          <w:szCs w:val="28"/>
          <w:lang w:eastAsia="x-none"/>
        </w:rPr>
        <w:t xml:space="preserve">                        </w:t>
      </w:r>
      <w:r w:rsidR="00292902" w:rsidRPr="00292902">
        <w:rPr>
          <w:rFonts w:ascii="Times New Roman" w:hAnsi="Times New Roman" w:cs="Times New Roman"/>
          <w:b/>
          <w:bCs/>
          <w:iCs/>
          <w:sz w:val="28"/>
          <w:szCs w:val="28"/>
          <w:lang w:eastAsia="x-none"/>
        </w:rPr>
        <w:t>56 081</w:t>
      </w:r>
      <w:r w:rsidR="007A4429" w:rsidRPr="00292902">
        <w:rPr>
          <w:rFonts w:ascii="Times New Roman" w:hAnsi="Times New Roman" w:cs="Times New Roman"/>
          <w:bCs/>
          <w:iCs/>
          <w:sz w:val="28"/>
          <w:szCs w:val="28"/>
          <w:lang w:eastAsia="x-none"/>
        </w:rPr>
        <w:t xml:space="preserve"> тис. грн. ( або </w:t>
      </w:r>
      <w:r w:rsidR="00292902" w:rsidRPr="00292902">
        <w:rPr>
          <w:rFonts w:ascii="Times New Roman" w:hAnsi="Times New Roman" w:cs="Times New Roman"/>
          <w:bCs/>
          <w:iCs/>
          <w:sz w:val="28"/>
          <w:szCs w:val="28"/>
          <w:lang w:eastAsia="x-none"/>
        </w:rPr>
        <w:t>97,0</w:t>
      </w:r>
      <w:r w:rsidR="007A4429" w:rsidRPr="00292902">
        <w:rPr>
          <w:rFonts w:ascii="Times New Roman" w:hAnsi="Times New Roman" w:cs="Times New Roman"/>
          <w:bCs/>
          <w:iCs/>
          <w:sz w:val="28"/>
          <w:szCs w:val="28"/>
          <w:lang w:eastAsia="x-none"/>
        </w:rPr>
        <w:t xml:space="preserve"> %) менше планового показника </w:t>
      </w:r>
      <w:r w:rsidR="00125C3C" w:rsidRPr="00292902">
        <w:rPr>
          <w:rFonts w:ascii="Times New Roman" w:hAnsi="Times New Roman" w:cs="Times New Roman"/>
          <w:sz w:val="28"/>
          <w:szCs w:val="28"/>
          <w:lang w:val="en-US" w:eastAsia="ru-RU"/>
        </w:rPr>
        <w:t>I</w:t>
      </w:r>
      <w:r w:rsidR="00EE03B8" w:rsidRPr="00292902">
        <w:rPr>
          <w:rFonts w:ascii="Times New Roman" w:hAnsi="Times New Roman" w:cs="Times New Roman"/>
          <w:sz w:val="28"/>
          <w:szCs w:val="28"/>
          <w:lang w:val="en-US" w:eastAsia="ru-RU"/>
        </w:rPr>
        <w:t>I</w:t>
      </w:r>
      <w:r w:rsidR="00292902" w:rsidRPr="00292902">
        <w:rPr>
          <w:rFonts w:ascii="Times New Roman" w:hAnsi="Times New Roman" w:cs="Times New Roman"/>
          <w:sz w:val="28"/>
          <w:szCs w:val="28"/>
          <w:lang w:eastAsia="ru-RU"/>
        </w:rPr>
        <w:t>І</w:t>
      </w:r>
      <w:r w:rsidR="00125C3C" w:rsidRPr="00292902">
        <w:rPr>
          <w:rFonts w:ascii="Times New Roman" w:hAnsi="Times New Roman" w:cs="Times New Roman"/>
          <w:sz w:val="28"/>
          <w:szCs w:val="28"/>
          <w:lang w:eastAsia="ru-RU"/>
        </w:rPr>
        <w:t xml:space="preserve"> кварталу 2016 року</w:t>
      </w:r>
      <w:r w:rsidR="00EE03B8" w:rsidRPr="00292902">
        <w:rPr>
          <w:bCs/>
          <w:iCs/>
          <w:szCs w:val="28"/>
          <w:lang w:val="ru-RU"/>
        </w:rPr>
        <w:t>.</w:t>
      </w:r>
    </w:p>
    <w:p w:rsidR="00EE03B8" w:rsidRPr="00292902" w:rsidRDefault="00EE03B8" w:rsidP="00EE03B8">
      <w:pPr>
        <w:spacing w:after="0" w:line="240" w:lineRule="auto"/>
        <w:ind w:firstLine="567"/>
        <w:jc w:val="both"/>
        <w:rPr>
          <w:bCs/>
          <w:iCs/>
          <w:szCs w:val="28"/>
          <w:lang w:val="ru-RU"/>
        </w:rPr>
      </w:pPr>
      <w:r w:rsidRPr="00292902">
        <w:rPr>
          <w:rFonts w:ascii="Times New Roman" w:hAnsi="Times New Roman" w:cs="Times New Roman"/>
          <w:bCs/>
          <w:iCs/>
          <w:sz w:val="28"/>
          <w:szCs w:val="28"/>
          <w:lang w:eastAsia="x-none"/>
        </w:rPr>
        <w:t xml:space="preserve">Чистий дохід за </w:t>
      </w:r>
      <w:r w:rsidR="00292902" w:rsidRPr="00292902">
        <w:rPr>
          <w:rFonts w:ascii="Times New Roman" w:hAnsi="Times New Roman" w:cs="Times New Roman"/>
          <w:sz w:val="28"/>
          <w:szCs w:val="28"/>
          <w:lang w:eastAsia="ru-RU"/>
        </w:rPr>
        <w:t xml:space="preserve">9 місяців </w:t>
      </w:r>
      <w:r w:rsidRPr="00292902">
        <w:rPr>
          <w:rFonts w:ascii="Times New Roman" w:hAnsi="Times New Roman" w:cs="Times New Roman"/>
          <w:sz w:val="28"/>
          <w:szCs w:val="28"/>
          <w:lang w:eastAsia="ru-RU"/>
        </w:rPr>
        <w:t>2016 року</w:t>
      </w:r>
      <w:r w:rsidRPr="00292902">
        <w:rPr>
          <w:bCs/>
          <w:iCs/>
          <w:szCs w:val="28"/>
        </w:rPr>
        <w:t xml:space="preserve"> </w:t>
      </w:r>
      <w:r w:rsidRPr="00292902">
        <w:rPr>
          <w:rFonts w:ascii="Times New Roman" w:hAnsi="Times New Roman" w:cs="Times New Roman"/>
          <w:bCs/>
          <w:iCs/>
          <w:sz w:val="28"/>
          <w:szCs w:val="28"/>
          <w:lang w:eastAsia="x-none"/>
        </w:rPr>
        <w:t xml:space="preserve">склав </w:t>
      </w:r>
      <w:r w:rsidR="00292902" w:rsidRPr="00292902">
        <w:rPr>
          <w:rFonts w:ascii="Times New Roman" w:hAnsi="Times New Roman" w:cs="Times New Roman"/>
          <w:b/>
          <w:bCs/>
          <w:iCs/>
          <w:sz w:val="28"/>
          <w:szCs w:val="28"/>
          <w:lang w:eastAsia="x-none"/>
        </w:rPr>
        <w:t>5 352 240</w:t>
      </w:r>
      <w:r w:rsidRPr="00292902">
        <w:rPr>
          <w:rFonts w:ascii="Times New Roman" w:hAnsi="Times New Roman" w:cs="Times New Roman"/>
          <w:b/>
          <w:bCs/>
          <w:iCs/>
          <w:sz w:val="28"/>
          <w:szCs w:val="28"/>
          <w:lang w:eastAsia="x-none"/>
        </w:rPr>
        <w:t xml:space="preserve"> </w:t>
      </w:r>
      <w:r w:rsidRPr="00292902">
        <w:rPr>
          <w:rFonts w:ascii="Times New Roman" w:hAnsi="Times New Roman" w:cs="Times New Roman"/>
          <w:bCs/>
          <w:iCs/>
          <w:sz w:val="28"/>
          <w:szCs w:val="28"/>
          <w:lang w:eastAsia="x-none"/>
        </w:rPr>
        <w:t xml:space="preserve">тис. грн., що на       </w:t>
      </w:r>
      <w:r w:rsidR="00292902" w:rsidRPr="00292902">
        <w:rPr>
          <w:rFonts w:ascii="Times New Roman" w:hAnsi="Times New Roman" w:cs="Times New Roman"/>
          <w:bCs/>
          <w:iCs/>
          <w:sz w:val="28"/>
          <w:szCs w:val="28"/>
          <w:lang w:eastAsia="x-none"/>
        </w:rPr>
        <w:t xml:space="preserve">               </w:t>
      </w:r>
      <w:r w:rsidRPr="00292902">
        <w:rPr>
          <w:rFonts w:ascii="Times New Roman" w:hAnsi="Times New Roman" w:cs="Times New Roman"/>
          <w:bCs/>
          <w:iCs/>
          <w:sz w:val="28"/>
          <w:szCs w:val="28"/>
          <w:lang w:eastAsia="x-none"/>
        </w:rPr>
        <w:t xml:space="preserve">     </w:t>
      </w:r>
      <w:r w:rsidR="00292902" w:rsidRPr="00292902">
        <w:rPr>
          <w:rFonts w:ascii="Times New Roman" w:hAnsi="Times New Roman" w:cs="Times New Roman"/>
          <w:b/>
          <w:bCs/>
          <w:iCs/>
          <w:sz w:val="28"/>
          <w:szCs w:val="28"/>
          <w:lang w:eastAsia="x-none"/>
        </w:rPr>
        <w:t>418 037</w:t>
      </w:r>
      <w:r w:rsidRPr="00292902">
        <w:rPr>
          <w:rFonts w:ascii="Times New Roman" w:hAnsi="Times New Roman" w:cs="Times New Roman"/>
          <w:bCs/>
          <w:iCs/>
          <w:sz w:val="28"/>
          <w:szCs w:val="28"/>
          <w:lang w:eastAsia="x-none"/>
        </w:rPr>
        <w:t xml:space="preserve"> тис. грн. ( або</w:t>
      </w:r>
      <w:r w:rsidR="00292902" w:rsidRPr="00292902">
        <w:rPr>
          <w:rFonts w:ascii="Times New Roman" w:hAnsi="Times New Roman" w:cs="Times New Roman"/>
          <w:bCs/>
          <w:iCs/>
          <w:sz w:val="28"/>
          <w:szCs w:val="28"/>
          <w:lang w:eastAsia="x-none"/>
        </w:rPr>
        <w:t xml:space="preserve"> на</w:t>
      </w:r>
      <w:r w:rsidRPr="00292902">
        <w:rPr>
          <w:rFonts w:ascii="Times New Roman" w:hAnsi="Times New Roman" w:cs="Times New Roman"/>
          <w:bCs/>
          <w:iCs/>
          <w:sz w:val="28"/>
          <w:szCs w:val="28"/>
          <w:lang w:eastAsia="x-none"/>
        </w:rPr>
        <w:t xml:space="preserve"> </w:t>
      </w:r>
      <w:r w:rsidR="00292902" w:rsidRPr="00292902">
        <w:rPr>
          <w:rFonts w:ascii="Times New Roman" w:hAnsi="Times New Roman" w:cs="Times New Roman"/>
          <w:bCs/>
          <w:iCs/>
          <w:sz w:val="28"/>
          <w:szCs w:val="28"/>
          <w:lang w:eastAsia="x-none"/>
        </w:rPr>
        <w:t>8,5</w:t>
      </w:r>
      <w:r w:rsidRPr="00292902">
        <w:rPr>
          <w:rFonts w:ascii="Times New Roman" w:hAnsi="Times New Roman" w:cs="Times New Roman"/>
          <w:bCs/>
          <w:iCs/>
          <w:sz w:val="28"/>
          <w:szCs w:val="28"/>
          <w:lang w:eastAsia="x-none"/>
        </w:rPr>
        <w:t xml:space="preserve"> %) більше фактичного показника </w:t>
      </w:r>
      <w:r w:rsidR="00292902" w:rsidRPr="00292902">
        <w:rPr>
          <w:rFonts w:ascii="Times New Roman" w:hAnsi="Times New Roman" w:cs="Times New Roman"/>
          <w:sz w:val="28"/>
          <w:szCs w:val="28"/>
          <w:lang w:eastAsia="ru-RU"/>
        </w:rPr>
        <w:t xml:space="preserve">9 місяців </w:t>
      </w:r>
      <w:r w:rsidRPr="00292902">
        <w:rPr>
          <w:rFonts w:ascii="Times New Roman" w:hAnsi="Times New Roman" w:cs="Times New Roman"/>
          <w:sz w:val="28"/>
          <w:szCs w:val="28"/>
          <w:lang w:eastAsia="ru-RU"/>
        </w:rPr>
        <w:t>2015 року</w:t>
      </w:r>
      <w:r w:rsidRPr="00292902">
        <w:rPr>
          <w:bCs/>
          <w:iCs/>
          <w:szCs w:val="28"/>
          <w:lang w:val="ru-RU"/>
        </w:rPr>
        <w:t>.</w:t>
      </w:r>
    </w:p>
    <w:p w:rsidR="004F7AFD" w:rsidRPr="007B2C4F" w:rsidRDefault="007A4429" w:rsidP="004F7AFD">
      <w:pPr>
        <w:spacing w:after="0" w:line="240" w:lineRule="auto"/>
        <w:ind w:firstLine="567"/>
        <w:jc w:val="both"/>
        <w:rPr>
          <w:rFonts w:ascii="Times New Roman" w:eastAsia="Calibri" w:hAnsi="Times New Roman" w:cs="Times New Roman"/>
          <w:bCs/>
          <w:color w:val="FF0000"/>
          <w:sz w:val="28"/>
          <w:szCs w:val="28"/>
          <w:lang w:eastAsia="ru-RU"/>
        </w:rPr>
      </w:pPr>
      <w:r w:rsidRPr="007B2C4F">
        <w:rPr>
          <w:bCs/>
          <w:iCs/>
          <w:color w:val="FF0000"/>
          <w:szCs w:val="28"/>
        </w:rPr>
        <w:t xml:space="preserve"> </w:t>
      </w:r>
      <w:r w:rsidR="004F7AFD" w:rsidRPr="00D91648">
        <w:rPr>
          <w:rFonts w:ascii="Times New Roman" w:eastAsia="Calibri" w:hAnsi="Times New Roman" w:cs="Times New Roman"/>
          <w:bCs/>
          <w:color w:val="000000" w:themeColor="text1"/>
          <w:sz w:val="28"/>
          <w:szCs w:val="28"/>
          <w:lang w:eastAsia="ru-RU"/>
        </w:rPr>
        <w:t xml:space="preserve">Чистий дохід в загальному обсязі доходів становить </w:t>
      </w:r>
      <w:r w:rsidR="001E0E63" w:rsidRPr="00D91648">
        <w:rPr>
          <w:rFonts w:ascii="Times New Roman" w:eastAsia="Calibri" w:hAnsi="Times New Roman" w:cs="Times New Roman"/>
          <w:bCs/>
          <w:color w:val="000000" w:themeColor="text1"/>
          <w:sz w:val="28"/>
          <w:szCs w:val="28"/>
          <w:lang w:eastAsia="ru-RU"/>
        </w:rPr>
        <w:t>88,9</w:t>
      </w:r>
      <w:r w:rsidR="004F7AFD" w:rsidRPr="00D91648">
        <w:rPr>
          <w:rFonts w:ascii="Times New Roman" w:eastAsia="Calibri" w:hAnsi="Times New Roman" w:cs="Times New Roman"/>
          <w:bCs/>
          <w:color w:val="000000" w:themeColor="text1"/>
          <w:sz w:val="28"/>
          <w:szCs w:val="28"/>
          <w:lang w:eastAsia="ru-RU"/>
        </w:rPr>
        <w:t>%.</w:t>
      </w:r>
    </w:p>
    <w:p w:rsidR="00EA0A8F" w:rsidRPr="00317824" w:rsidRDefault="00317824" w:rsidP="00B56C8B">
      <w:pPr>
        <w:pStyle w:val="a3"/>
        <w:spacing w:line="240" w:lineRule="auto"/>
        <w:ind w:firstLine="708"/>
        <w:contextualSpacing/>
        <w:rPr>
          <w:bCs/>
          <w:iCs/>
          <w:color w:val="000000" w:themeColor="text1"/>
          <w:szCs w:val="28"/>
          <w:lang w:eastAsia="x-none"/>
        </w:rPr>
      </w:pPr>
      <w:r w:rsidRPr="00317824">
        <w:rPr>
          <w:bCs/>
          <w:iCs/>
          <w:color w:val="000000" w:themeColor="text1"/>
          <w:szCs w:val="28"/>
          <w:lang w:eastAsia="x-none"/>
        </w:rPr>
        <w:t>93</w:t>
      </w:r>
      <w:r w:rsidR="004B58AA" w:rsidRPr="00317824">
        <w:rPr>
          <w:bCs/>
          <w:iCs/>
          <w:color w:val="000000" w:themeColor="text1"/>
          <w:szCs w:val="28"/>
          <w:lang w:eastAsia="x-none"/>
        </w:rPr>
        <w:t xml:space="preserve"> </w:t>
      </w:r>
      <w:r w:rsidR="00B56C8B" w:rsidRPr="00317824">
        <w:rPr>
          <w:bCs/>
          <w:iCs/>
          <w:color w:val="000000" w:themeColor="text1"/>
          <w:szCs w:val="28"/>
          <w:lang w:eastAsia="x-none"/>
        </w:rPr>
        <w:t xml:space="preserve">% суми чистого доходу складають доходи, ставки по яким регулюються Державою та які визначені в іноземній валюті. </w:t>
      </w:r>
    </w:p>
    <w:p w:rsidR="00EA0A8F" w:rsidRPr="00A13F19" w:rsidRDefault="00EA0A8F" w:rsidP="00EA0A8F">
      <w:pPr>
        <w:pStyle w:val="a3"/>
        <w:spacing w:line="240" w:lineRule="auto"/>
        <w:ind w:firstLine="851"/>
        <w:contextualSpacing/>
        <w:rPr>
          <w:b/>
          <w:color w:val="000000" w:themeColor="text1"/>
          <w:sz w:val="24"/>
          <w:lang w:val="ru-RU" w:eastAsia="ru-RU"/>
        </w:rPr>
      </w:pPr>
      <w:r w:rsidRPr="00A13F19">
        <w:rPr>
          <w:color w:val="000000" w:themeColor="text1"/>
          <w:szCs w:val="28"/>
        </w:rPr>
        <w:t xml:space="preserve">                                                                                              </w:t>
      </w:r>
      <w:r w:rsidRPr="00A13F19">
        <w:rPr>
          <w:color w:val="000000" w:themeColor="text1"/>
          <w:sz w:val="22"/>
          <w:szCs w:val="22"/>
        </w:rPr>
        <w:t>Таблиця 2</w:t>
      </w:r>
      <w:r w:rsidRPr="00A13F19">
        <w:rPr>
          <w:color w:val="000000" w:themeColor="text1"/>
          <w:szCs w:val="28"/>
        </w:rPr>
        <w:t xml:space="preserve"> ( </w:t>
      </w:r>
      <w:r w:rsidRPr="00A13F19">
        <w:rPr>
          <w:color w:val="000000" w:themeColor="text1"/>
          <w:sz w:val="24"/>
        </w:rPr>
        <w:t>тис. грн.)</w:t>
      </w:r>
    </w:p>
    <w:tbl>
      <w:tblPr>
        <w:tblpPr w:leftFromText="180" w:rightFromText="180" w:vertAnchor="text" w:tblpXSpec="center" w:tblpY="1"/>
        <w:tblOverlap w:val="never"/>
        <w:tblW w:w="9917" w:type="dxa"/>
        <w:tblLayout w:type="fixed"/>
        <w:tblLook w:val="04A0" w:firstRow="1" w:lastRow="0" w:firstColumn="1" w:lastColumn="0" w:noHBand="0" w:noVBand="1"/>
      </w:tblPr>
      <w:tblGrid>
        <w:gridCol w:w="2263"/>
        <w:gridCol w:w="1276"/>
        <w:gridCol w:w="1418"/>
        <w:gridCol w:w="1275"/>
        <w:gridCol w:w="1275"/>
        <w:gridCol w:w="1276"/>
        <w:gridCol w:w="1134"/>
      </w:tblGrid>
      <w:tr w:rsidR="00823C9D" w:rsidRPr="00A13F19" w:rsidTr="00823C9D">
        <w:trPr>
          <w:trHeight w:val="739"/>
        </w:trPr>
        <w:tc>
          <w:tcPr>
            <w:tcW w:w="2263" w:type="dxa"/>
            <w:tcBorders>
              <w:top w:val="single" w:sz="4" w:space="0" w:color="auto"/>
              <w:left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Показники</w:t>
            </w:r>
          </w:p>
        </w:tc>
        <w:tc>
          <w:tcPr>
            <w:tcW w:w="1276" w:type="dxa"/>
            <w:tcBorders>
              <w:top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     факт </w:t>
            </w:r>
          </w:p>
          <w:p w:rsidR="00823C9D" w:rsidRPr="00A13F19" w:rsidRDefault="00823C9D" w:rsidP="00823C9D">
            <w:pPr>
              <w:spacing w:after="0" w:line="240" w:lineRule="auto"/>
              <w:jc w:val="center"/>
              <w:rPr>
                <w:rFonts w:ascii="Times New Roman" w:hAnsi="Times New Roman" w:cs="Times New Roman"/>
                <w:iCs/>
                <w:color w:val="000000" w:themeColor="text1"/>
                <w:sz w:val="24"/>
                <w:szCs w:val="24"/>
              </w:rPr>
            </w:pPr>
            <w:r w:rsidRPr="00A13F19">
              <w:rPr>
                <w:rFonts w:ascii="Times New Roman" w:hAnsi="Times New Roman" w:cs="Times New Roman"/>
                <w:color w:val="000000" w:themeColor="text1"/>
                <w:sz w:val="24"/>
                <w:szCs w:val="24"/>
                <w:lang w:val="ru-RU" w:eastAsia="ru-RU"/>
              </w:rPr>
              <w:t xml:space="preserve"> 9 міс. </w:t>
            </w:r>
            <w:r w:rsidRPr="00A13F19">
              <w:rPr>
                <w:rFonts w:ascii="Times New Roman" w:hAnsi="Times New Roman" w:cs="Times New Roman"/>
                <w:iCs/>
                <w:color w:val="000000" w:themeColor="text1"/>
                <w:sz w:val="24"/>
                <w:szCs w:val="24"/>
              </w:rPr>
              <w:t>2015 року</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     факт </w:t>
            </w:r>
          </w:p>
          <w:p w:rsidR="00823C9D" w:rsidRPr="00A13F19" w:rsidRDefault="00823C9D" w:rsidP="00823C9D">
            <w:pPr>
              <w:spacing w:after="0" w:line="240" w:lineRule="auto"/>
              <w:jc w:val="center"/>
              <w:rPr>
                <w:rFonts w:ascii="Times New Roman" w:hAnsi="Times New Roman" w:cs="Times New Roman"/>
                <w:iCs/>
                <w:color w:val="000000" w:themeColor="text1"/>
                <w:sz w:val="24"/>
                <w:szCs w:val="24"/>
              </w:rPr>
            </w:pPr>
            <w:r w:rsidRPr="00A13F19">
              <w:rPr>
                <w:rFonts w:ascii="Times New Roman" w:hAnsi="Times New Roman" w:cs="Times New Roman"/>
                <w:color w:val="000000" w:themeColor="text1"/>
                <w:sz w:val="24"/>
                <w:szCs w:val="24"/>
                <w:lang w:val="ru-RU" w:eastAsia="ru-RU"/>
              </w:rPr>
              <w:t xml:space="preserve"> 9 міс. </w:t>
            </w:r>
            <w:r w:rsidRPr="00A13F19">
              <w:rPr>
                <w:rFonts w:ascii="Times New Roman" w:hAnsi="Times New Roman" w:cs="Times New Roman"/>
                <w:iCs/>
                <w:color w:val="000000" w:themeColor="text1"/>
                <w:sz w:val="24"/>
                <w:szCs w:val="24"/>
              </w:rPr>
              <w:t>2016 року</w:t>
            </w:r>
          </w:p>
        </w:tc>
        <w:tc>
          <w:tcPr>
            <w:tcW w:w="1275" w:type="dxa"/>
            <w:tcBorders>
              <w:top w:val="single" w:sz="4" w:space="0" w:color="auto"/>
              <w:left w:val="single" w:sz="4" w:space="0" w:color="auto"/>
              <w:bottom w:val="single" w:sz="4" w:space="0" w:color="auto"/>
              <w:right w:val="single" w:sz="4" w:space="0" w:color="auto"/>
            </w:tcBorders>
          </w:tcPr>
          <w:p w:rsidR="00823C9D" w:rsidRPr="00A13F19" w:rsidRDefault="00823C9D" w:rsidP="00823C9D">
            <w:pPr>
              <w:spacing w:line="240" w:lineRule="auto"/>
              <w:contextualSpacing/>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w:t>
            </w:r>
          </w:p>
          <w:p w:rsidR="00823C9D" w:rsidRPr="00A13F19" w:rsidRDefault="00823C9D" w:rsidP="00823C9D">
            <w:pPr>
              <w:contextualSpacing/>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факт </w:t>
            </w:r>
            <w:r w:rsidRPr="00A13F19">
              <w:rPr>
                <w:rFonts w:ascii="Times New Roman" w:hAnsi="Times New Roman" w:cs="Times New Roman"/>
                <w:color w:val="000000" w:themeColor="text1"/>
                <w:sz w:val="24"/>
                <w:szCs w:val="24"/>
                <w:lang w:val="ru-RU" w:eastAsia="ru-RU"/>
              </w:rPr>
              <w:t xml:space="preserve">9 міс. </w:t>
            </w:r>
            <w:r w:rsidRPr="00A13F19">
              <w:rPr>
                <w:rFonts w:ascii="Times New Roman" w:hAnsi="Times New Roman" w:cs="Times New Roman"/>
                <w:iCs/>
                <w:color w:val="000000" w:themeColor="text1"/>
                <w:sz w:val="24"/>
                <w:szCs w:val="24"/>
              </w:rPr>
              <w:t xml:space="preserve">2016/факт </w:t>
            </w:r>
            <w:r w:rsidRPr="00A13F19">
              <w:rPr>
                <w:rFonts w:ascii="Times New Roman" w:hAnsi="Times New Roman" w:cs="Times New Roman"/>
                <w:color w:val="000000" w:themeColor="text1"/>
                <w:sz w:val="24"/>
                <w:szCs w:val="24"/>
                <w:lang w:val="ru-RU" w:eastAsia="ru-RU"/>
              </w:rPr>
              <w:t xml:space="preserve">9 міс. </w:t>
            </w:r>
            <w:r w:rsidRPr="00A13F19">
              <w:rPr>
                <w:rFonts w:ascii="Times New Roman" w:hAnsi="Times New Roman" w:cs="Times New Roman"/>
                <w:iCs/>
                <w:color w:val="000000" w:themeColor="text1"/>
                <w:sz w:val="24"/>
                <w:szCs w:val="24"/>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     план</w:t>
            </w:r>
          </w:p>
          <w:p w:rsidR="00823C9D" w:rsidRPr="00A13F19" w:rsidRDefault="00823C9D" w:rsidP="00823C9D">
            <w:pPr>
              <w:spacing w:after="0" w:line="240" w:lineRule="auto"/>
              <w:jc w:val="center"/>
              <w:rPr>
                <w:rFonts w:ascii="Times New Roman" w:hAnsi="Times New Roman" w:cs="Times New Roman"/>
                <w:iCs/>
                <w:color w:val="000000" w:themeColor="text1"/>
                <w:sz w:val="24"/>
                <w:szCs w:val="24"/>
              </w:rPr>
            </w:pPr>
            <w:r w:rsidRPr="00A13F19">
              <w:rPr>
                <w:rFonts w:ascii="Times New Roman" w:hAnsi="Times New Roman" w:cs="Times New Roman"/>
                <w:color w:val="000000" w:themeColor="text1"/>
                <w:szCs w:val="28"/>
                <w:lang w:val="en-US" w:eastAsia="ru-RU"/>
              </w:rPr>
              <w:t>II</w:t>
            </w:r>
            <w:r w:rsidRPr="00A13F19">
              <w:rPr>
                <w:rFonts w:ascii="Times New Roman" w:hAnsi="Times New Roman" w:cs="Times New Roman"/>
                <w:color w:val="000000" w:themeColor="text1"/>
                <w:szCs w:val="28"/>
                <w:lang w:eastAsia="ru-RU"/>
              </w:rPr>
              <w:t>І квартал</w:t>
            </w:r>
            <w:r w:rsidRPr="00A13F19">
              <w:rPr>
                <w:color w:val="000000" w:themeColor="text1"/>
                <w:szCs w:val="28"/>
                <w:lang w:eastAsia="ru-RU"/>
              </w:rPr>
              <w:t xml:space="preserve"> </w:t>
            </w:r>
            <w:r w:rsidRPr="00A13F19">
              <w:rPr>
                <w:rFonts w:ascii="Times New Roman" w:hAnsi="Times New Roman" w:cs="Times New Roman"/>
                <w:iCs/>
                <w:color w:val="000000" w:themeColor="text1"/>
                <w:sz w:val="24"/>
                <w:szCs w:val="24"/>
              </w:rPr>
              <w:t>2016 року</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     факт </w:t>
            </w:r>
          </w:p>
          <w:p w:rsidR="00823C9D" w:rsidRPr="00A13F19" w:rsidRDefault="00823C9D" w:rsidP="00823C9D">
            <w:pPr>
              <w:spacing w:line="240" w:lineRule="auto"/>
              <w:contextualSpacing/>
              <w:jc w:val="center"/>
              <w:rPr>
                <w:rFonts w:ascii="Times New Roman" w:hAnsi="Times New Roman" w:cs="Times New Roman"/>
                <w:iCs/>
                <w:color w:val="000000" w:themeColor="text1"/>
                <w:sz w:val="24"/>
                <w:szCs w:val="24"/>
              </w:rPr>
            </w:pPr>
            <w:r w:rsidRPr="00A13F19">
              <w:rPr>
                <w:rFonts w:ascii="Times New Roman" w:hAnsi="Times New Roman" w:cs="Times New Roman"/>
                <w:color w:val="000000" w:themeColor="text1"/>
                <w:szCs w:val="28"/>
                <w:lang w:val="en-US" w:eastAsia="ru-RU"/>
              </w:rPr>
              <w:t>I</w:t>
            </w:r>
            <w:r w:rsidRPr="00A13F19">
              <w:rPr>
                <w:rFonts w:ascii="Times New Roman" w:hAnsi="Times New Roman" w:cs="Times New Roman"/>
                <w:color w:val="000000" w:themeColor="text1"/>
                <w:szCs w:val="28"/>
                <w:lang w:eastAsia="ru-RU"/>
              </w:rPr>
              <w:t>IІ квартал</w:t>
            </w:r>
            <w:r w:rsidRPr="00A13F19">
              <w:rPr>
                <w:color w:val="000000" w:themeColor="text1"/>
                <w:szCs w:val="28"/>
                <w:lang w:eastAsia="ru-RU"/>
              </w:rPr>
              <w:t xml:space="preserve"> </w:t>
            </w:r>
            <w:r w:rsidRPr="00A13F19">
              <w:rPr>
                <w:rFonts w:ascii="Times New Roman" w:hAnsi="Times New Roman" w:cs="Times New Roman"/>
                <w:iCs/>
                <w:color w:val="000000" w:themeColor="text1"/>
                <w:sz w:val="24"/>
                <w:szCs w:val="24"/>
              </w:rPr>
              <w:t>2016 року</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line="240" w:lineRule="auto"/>
              <w:contextualSpacing/>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w:t>
            </w:r>
          </w:p>
          <w:p w:rsidR="00823C9D" w:rsidRPr="00A13F19" w:rsidRDefault="00823C9D" w:rsidP="00823C9D">
            <w:pPr>
              <w:ind w:right="-126" w:hanging="108"/>
              <w:jc w:val="center"/>
              <w:rPr>
                <w:rFonts w:ascii="Times New Roman" w:hAnsi="Times New Roman" w:cs="Times New Roman"/>
                <w:iCs/>
                <w:color w:val="000000" w:themeColor="text1"/>
                <w:sz w:val="24"/>
                <w:szCs w:val="24"/>
              </w:rPr>
            </w:pPr>
            <w:r w:rsidRPr="00A13F19">
              <w:rPr>
                <w:rFonts w:ascii="Times New Roman" w:hAnsi="Times New Roman" w:cs="Times New Roman"/>
                <w:iCs/>
                <w:color w:val="000000" w:themeColor="text1"/>
                <w:sz w:val="24"/>
                <w:szCs w:val="24"/>
              </w:rPr>
              <w:t xml:space="preserve">факт </w:t>
            </w:r>
            <w:r w:rsidRPr="00A13F19">
              <w:rPr>
                <w:rFonts w:ascii="Times New Roman" w:hAnsi="Times New Roman" w:cs="Times New Roman"/>
                <w:color w:val="000000" w:themeColor="text1"/>
                <w:szCs w:val="28"/>
                <w:lang w:val="en-US" w:eastAsia="ru-RU"/>
              </w:rPr>
              <w:t>II</w:t>
            </w:r>
            <w:r w:rsidRPr="00A13F19">
              <w:rPr>
                <w:rFonts w:ascii="Times New Roman" w:hAnsi="Times New Roman" w:cs="Times New Roman"/>
                <w:color w:val="000000" w:themeColor="text1"/>
                <w:szCs w:val="28"/>
                <w:lang w:eastAsia="ru-RU"/>
              </w:rPr>
              <w:t>І кв.</w:t>
            </w:r>
            <w:r w:rsidRPr="00A13F19">
              <w:rPr>
                <w:color w:val="000000" w:themeColor="text1"/>
                <w:szCs w:val="28"/>
                <w:lang w:eastAsia="ru-RU"/>
              </w:rPr>
              <w:t xml:space="preserve"> </w:t>
            </w:r>
            <w:r w:rsidRPr="00A13F19">
              <w:rPr>
                <w:rFonts w:ascii="Times New Roman" w:hAnsi="Times New Roman" w:cs="Times New Roman"/>
                <w:iCs/>
                <w:color w:val="000000" w:themeColor="text1"/>
                <w:sz w:val="24"/>
                <w:szCs w:val="24"/>
              </w:rPr>
              <w:t>2016/ план</w:t>
            </w:r>
            <w:r w:rsidRPr="00A13F19">
              <w:rPr>
                <w:rFonts w:ascii="Times New Roman" w:hAnsi="Times New Roman" w:cs="Times New Roman"/>
                <w:color w:val="000000" w:themeColor="text1"/>
                <w:szCs w:val="28"/>
                <w:lang w:val="ru-RU" w:eastAsia="ru-RU"/>
              </w:rPr>
              <w:t xml:space="preserve"> </w:t>
            </w:r>
            <w:r w:rsidRPr="00A13F19">
              <w:rPr>
                <w:rFonts w:ascii="Times New Roman" w:hAnsi="Times New Roman" w:cs="Times New Roman"/>
                <w:color w:val="000000" w:themeColor="text1"/>
                <w:szCs w:val="28"/>
                <w:lang w:val="en-US" w:eastAsia="ru-RU"/>
              </w:rPr>
              <w:t>II</w:t>
            </w:r>
            <w:r w:rsidRPr="00A13F19">
              <w:rPr>
                <w:rFonts w:ascii="Times New Roman" w:hAnsi="Times New Roman" w:cs="Times New Roman"/>
                <w:color w:val="000000" w:themeColor="text1"/>
                <w:szCs w:val="28"/>
                <w:lang w:eastAsia="ru-RU"/>
              </w:rPr>
              <w:t xml:space="preserve">І кв. </w:t>
            </w:r>
            <w:r w:rsidRPr="00A13F19">
              <w:rPr>
                <w:rFonts w:ascii="Times New Roman" w:hAnsi="Times New Roman" w:cs="Times New Roman"/>
                <w:iCs/>
                <w:color w:val="000000" w:themeColor="text1"/>
                <w:sz w:val="24"/>
                <w:szCs w:val="24"/>
              </w:rPr>
              <w:t>2016</w:t>
            </w:r>
          </w:p>
        </w:tc>
      </w:tr>
      <w:tr w:rsidR="00823C9D" w:rsidRPr="00A13F19" w:rsidTr="00823C9D">
        <w:trPr>
          <w:trHeight w:val="660"/>
        </w:trPr>
        <w:tc>
          <w:tcPr>
            <w:tcW w:w="2263" w:type="dxa"/>
            <w:tcBorders>
              <w:top w:val="single" w:sz="4" w:space="0" w:color="auto"/>
              <w:left w:val="single" w:sz="8" w:space="0" w:color="auto"/>
              <w:bottom w:val="single" w:sz="4" w:space="0" w:color="000000"/>
              <w:right w:val="single" w:sz="4" w:space="0" w:color="000000"/>
            </w:tcBorders>
            <w:vAlign w:val="center"/>
          </w:tcPr>
          <w:p w:rsidR="00823C9D" w:rsidRPr="00A13F19" w:rsidRDefault="00823C9D" w:rsidP="00823C9D">
            <w:pPr>
              <w:spacing w:after="0" w:line="240" w:lineRule="auto"/>
              <w:rPr>
                <w:rFonts w:ascii="Times New Roman" w:eastAsia="Times New Roman" w:hAnsi="Times New Roman" w:cs="Times New Roman"/>
                <w:b/>
                <w:color w:val="000000" w:themeColor="text1"/>
                <w:sz w:val="24"/>
                <w:szCs w:val="24"/>
                <w:lang w:eastAsia="ru-RU"/>
              </w:rPr>
            </w:pPr>
            <w:r w:rsidRPr="00A13F19">
              <w:rPr>
                <w:rFonts w:ascii="Times New Roman" w:eastAsia="Times New Roman" w:hAnsi="Times New Roman" w:cs="Times New Roman"/>
                <w:b/>
                <w:color w:val="000000" w:themeColor="text1"/>
                <w:sz w:val="24"/>
                <w:szCs w:val="24"/>
                <w:lang w:eastAsia="ru-RU"/>
              </w:rPr>
              <w:t>Чистий дохід (виручка) від реалізації продукції (товарів, робіт, послуг)</w:t>
            </w:r>
          </w:p>
        </w:tc>
        <w:tc>
          <w:tcPr>
            <w:tcW w:w="1276" w:type="dxa"/>
            <w:tcBorders>
              <w:top w:val="single" w:sz="4" w:space="0" w:color="auto"/>
              <w:left w:val="nil"/>
              <w:bottom w:val="single" w:sz="4" w:space="0" w:color="000000"/>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4 934 203,0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5 352 240,0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108,5</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1 861 124,0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1 805 043,0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b/>
                <w:color w:val="000000" w:themeColor="text1"/>
              </w:rPr>
            </w:pPr>
            <w:r w:rsidRPr="00A13F19">
              <w:rPr>
                <w:rFonts w:ascii="Times New Roman" w:hAnsi="Times New Roman" w:cs="Times New Roman"/>
                <w:b/>
                <w:color w:val="000000" w:themeColor="text1"/>
              </w:rPr>
              <w:t>97,0</w:t>
            </w:r>
          </w:p>
        </w:tc>
      </w:tr>
      <w:tr w:rsidR="00823C9D" w:rsidRPr="00A13F19" w:rsidTr="00823C9D">
        <w:trPr>
          <w:trHeight w:val="312"/>
        </w:trPr>
        <w:tc>
          <w:tcPr>
            <w:tcW w:w="2263" w:type="dxa"/>
            <w:tcBorders>
              <w:top w:val="nil"/>
              <w:left w:val="single" w:sz="8" w:space="0" w:color="auto"/>
              <w:bottom w:val="single" w:sz="4" w:space="0" w:color="auto"/>
              <w:right w:val="single" w:sz="4" w:space="0" w:color="000000"/>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 xml:space="preserve">Доходи від портових зборів </w:t>
            </w:r>
          </w:p>
        </w:tc>
        <w:tc>
          <w:tcPr>
            <w:tcW w:w="1276" w:type="dxa"/>
            <w:tcBorders>
              <w:top w:val="nil"/>
              <w:left w:val="nil"/>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3 529 755,0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3 633 434,0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102,9</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1 249 661,0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1 250 669,0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100,1</w:t>
            </w:r>
          </w:p>
        </w:tc>
      </w:tr>
      <w:tr w:rsidR="00823C9D" w:rsidRPr="00A13F19" w:rsidTr="00823C9D">
        <w:trPr>
          <w:trHeight w:val="294"/>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val="en-US" w:eastAsia="ru-RU"/>
              </w:rPr>
              <w:t xml:space="preserve">   </w:t>
            </w:r>
            <w:r w:rsidRPr="00A13F19">
              <w:rPr>
                <w:rFonts w:ascii="Times New Roman" w:eastAsia="Times New Roman" w:hAnsi="Times New Roman" w:cs="Times New Roman"/>
                <w:color w:val="000000" w:themeColor="text1"/>
                <w:sz w:val="24"/>
                <w:szCs w:val="24"/>
                <w:lang w:eastAsia="ru-RU"/>
              </w:rPr>
              <w:t>Корабельний</w:t>
            </w:r>
          </w:p>
        </w:tc>
        <w:tc>
          <w:tcPr>
            <w:tcW w:w="1276" w:type="dxa"/>
            <w:tcBorders>
              <w:top w:val="single" w:sz="4" w:space="0" w:color="auto"/>
              <w:left w:val="nil"/>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1 976 215,0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1 904 029,0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96,3</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666 278,0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645 304,0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96,9</w:t>
            </w:r>
          </w:p>
        </w:tc>
      </w:tr>
      <w:tr w:rsidR="00823C9D" w:rsidRPr="00A13F19" w:rsidTr="00823C9D">
        <w:trPr>
          <w:trHeight w:val="213"/>
        </w:trPr>
        <w:tc>
          <w:tcPr>
            <w:tcW w:w="2263" w:type="dxa"/>
            <w:tcBorders>
              <w:top w:val="single" w:sz="4" w:space="0" w:color="auto"/>
              <w:left w:val="single" w:sz="8"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Канальний</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1 266 812,0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1 424 598,0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112,5</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477 351,0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496 060,0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103,9</w:t>
            </w:r>
          </w:p>
        </w:tc>
      </w:tr>
      <w:tr w:rsidR="00823C9D" w:rsidRPr="00A13F19" w:rsidTr="00823C9D">
        <w:trPr>
          <w:trHeight w:val="327"/>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Причальний</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162 878,0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169 934,0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104,3</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58 983,0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60 097,0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101,9</w:t>
            </w:r>
          </w:p>
        </w:tc>
      </w:tr>
      <w:tr w:rsidR="00823C9D" w:rsidRPr="00A13F19" w:rsidTr="00823C9D">
        <w:trPr>
          <w:trHeight w:val="263"/>
        </w:trPr>
        <w:tc>
          <w:tcPr>
            <w:tcW w:w="2263" w:type="dxa"/>
            <w:tcBorders>
              <w:top w:val="single" w:sz="4" w:space="0" w:color="auto"/>
              <w:left w:val="single" w:sz="8" w:space="0" w:color="auto"/>
              <w:bottom w:val="single" w:sz="4" w:space="0" w:color="000000"/>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Санітарний</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117 777,0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127 514,0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108,3</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44 891,0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45 901,0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102,2</w:t>
            </w:r>
          </w:p>
        </w:tc>
      </w:tr>
      <w:tr w:rsidR="00823C9D" w:rsidRPr="00A13F19" w:rsidTr="00823C9D">
        <w:trPr>
          <w:trHeight w:val="167"/>
        </w:trPr>
        <w:tc>
          <w:tcPr>
            <w:tcW w:w="2263" w:type="dxa"/>
            <w:tcBorders>
              <w:top w:val="nil"/>
              <w:left w:val="single" w:sz="8" w:space="0" w:color="auto"/>
              <w:bottom w:val="single" w:sz="4" w:space="0" w:color="000000"/>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lang w:eastAsia="ru-RU"/>
              </w:rPr>
            </w:pPr>
            <w:r w:rsidRPr="00A13F19">
              <w:rPr>
                <w:rFonts w:ascii="Times New Roman" w:eastAsia="Times New Roman" w:hAnsi="Times New Roman" w:cs="Times New Roman"/>
                <w:color w:val="000000" w:themeColor="text1"/>
                <w:lang w:val="en-US" w:eastAsia="ru-RU"/>
              </w:rPr>
              <w:t xml:space="preserve">   </w:t>
            </w:r>
            <w:r w:rsidRPr="00A13F19">
              <w:rPr>
                <w:rFonts w:ascii="Times New Roman" w:eastAsia="Times New Roman" w:hAnsi="Times New Roman" w:cs="Times New Roman"/>
                <w:color w:val="000000" w:themeColor="text1"/>
                <w:lang w:eastAsia="ru-RU"/>
              </w:rPr>
              <w:t>Якірний</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6 073,0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7 359,0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121,2</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2 158,0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3 307,0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153,2</w:t>
            </w:r>
          </w:p>
        </w:tc>
      </w:tr>
      <w:tr w:rsidR="00823C9D" w:rsidRPr="00A13F19" w:rsidTr="00823C9D">
        <w:trPr>
          <w:trHeight w:val="324"/>
        </w:trPr>
        <w:tc>
          <w:tcPr>
            <w:tcW w:w="2263" w:type="dxa"/>
            <w:tcBorders>
              <w:top w:val="nil"/>
              <w:left w:val="single" w:sz="8" w:space="0" w:color="auto"/>
              <w:bottom w:val="single" w:sz="4" w:space="0" w:color="000000"/>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Лоцманські послуги</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487 649,0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528 457,0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108,4</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188 023,0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179 718,0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95,6</w:t>
            </w:r>
          </w:p>
        </w:tc>
      </w:tr>
      <w:tr w:rsidR="00823C9D" w:rsidRPr="00A13F19" w:rsidTr="00823C9D">
        <w:trPr>
          <w:trHeight w:val="167"/>
        </w:trPr>
        <w:tc>
          <w:tcPr>
            <w:tcW w:w="2263" w:type="dxa"/>
            <w:tcBorders>
              <w:top w:val="single" w:sz="4" w:space="0" w:color="000000"/>
              <w:left w:val="single" w:sz="8" w:space="0" w:color="auto"/>
              <w:bottom w:val="single" w:sz="4" w:space="0" w:color="000000"/>
              <w:right w:val="single" w:sz="4" w:space="0" w:color="000000"/>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Послуги регулювання руху суден</w:t>
            </w:r>
          </w:p>
        </w:tc>
        <w:tc>
          <w:tcPr>
            <w:tcW w:w="1276" w:type="dxa"/>
            <w:tcBorders>
              <w:top w:val="single" w:sz="4" w:space="0" w:color="auto"/>
              <w:left w:val="nil"/>
              <w:bottom w:val="single" w:sz="4" w:space="0" w:color="000000"/>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172 518,0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180 694,0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104,7</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66 641,0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63 043,0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94,6</w:t>
            </w:r>
          </w:p>
        </w:tc>
      </w:tr>
      <w:tr w:rsidR="00823C9D" w:rsidRPr="00A13F19" w:rsidTr="00823C9D">
        <w:trPr>
          <w:trHeight w:val="274"/>
        </w:trPr>
        <w:tc>
          <w:tcPr>
            <w:tcW w:w="2263" w:type="dxa"/>
            <w:tcBorders>
              <w:top w:val="single" w:sz="4" w:space="0" w:color="000000"/>
              <w:left w:val="single" w:sz="8" w:space="0" w:color="auto"/>
              <w:bottom w:val="single" w:sz="4" w:space="0" w:color="auto"/>
              <w:right w:val="single" w:sz="4" w:space="0" w:color="000000"/>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Доходи від сервітуту</w:t>
            </w:r>
          </w:p>
        </w:tc>
        <w:tc>
          <w:tcPr>
            <w:tcW w:w="1276" w:type="dxa"/>
            <w:tcBorders>
              <w:top w:val="single" w:sz="4" w:space="0" w:color="000000"/>
              <w:left w:val="nil"/>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202 487,0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r>
      <w:tr w:rsidR="00823C9D" w:rsidRPr="00A13F19" w:rsidTr="00823C9D">
        <w:trPr>
          <w:trHeight w:val="274"/>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lastRenderedPageBreak/>
              <w:t>Забезпечення проведення криголамних робіт</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25 985,0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19 666,0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75,7</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r>
      <w:tr w:rsidR="00823C9D" w:rsidRPr="00A13F19" w:rsidTr="00823C9D">
        <w:trPr>
          <w:trHeight w:val="274"/>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Послуга із забезпеченням доступу портового оператора до причалу</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557 020,0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243 258,0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180 717,0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74,3</w:t>
            </w:r>
          </w:p>
        </w:tc>
      </w:tr>
      <w:tr w:rsidR="00823C9D" w:rsidRPr="00A13F19" w:rsidTr="00823C9D">
        <w:trPr>
          <w:trHeight w:val="274"/>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 xml:space="preserve">Доходи від використання причалів для переробки вантажів </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148 492,0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41 885,0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28,2</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13 269,0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p>
        </w:tc>
      </w:tr>
      <w:tr w:rsidR="00823C9D" w:rsidRPr="00A13F19" w:rsidTr="00823C9D">
        <w:trPr>
          <w:trHeight w:val="274"/>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eastAsia="ru-RU"/>
              </w:rPr>
            </w:pPr>
            <w:r w:rsidRPr="00A13F19">
              <w:rPr>
                <w:rFonts w:ascii="Times New Roman" w:eastAsia="Times New Roman" w:hAnsi="Times New Roman" w:cs="Times New Roman"/>
                <w:color w:val="000000" w:themeColor="text1"/>
                <w:sz w:val="24"/>
                <w:szCs w:val="24"/>
                <w:lang w:eastAsia="ru-RU"/>
              </w:rPr>
              <w:t>Послуги портофлоту</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51 371,0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48 353,0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94,1</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17 343,0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11 351,0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65,5</w:t>
            </w:r>
          </w:p>
        </w:tc>
      </w:tr>
      <w:tr w:rsidR="00823C9D" w:rsidRPr="00A13F19" w:rsidTr="00823C9D">
        <w:trPr>
          <w:trHeight w:val="411"/>
        </w:trPr>
        <w:tc>
          <w:tcPr>
            <w:tcW w:w="2263"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spacing w:after="0" w:line="240" w:lineRule="auto"/>
              <w:rPr>
                <w:rFonts w:ascii="Times New Roman" w:eastAsia="Times New Roman" w:hAnsi="Times New Roman" w:cs="Times New Roman"/>
                <w:color w:val="000000" w:themeColor="text1"/>
                <w:sz w:val="24"/>
                <w:szCs w:val="24"/>
                <w:lang w:val="ru-RU" w:eastAsia="ru-RU"/>
              </w:rPr>
            </w:pPr>
            <w:r w:rsidRPr="00A13F19">
              <w:rPr>
                <w:rFonts w:ascii="Times New Roman" w:hAnsi="Times New Roman" w:cs="Times New Roman"/>
                <w:color w:val="000000" w:themeColor="text1"/>
                <w:sz w:val="24"/>
                <w:szCs w:val="24"/>
              </w:rPr>
              <w:t>Послуги підрозділів</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315 946,0</w:t>
            </w:r>
          </w:p>
        </w:tc>
        <w:tc>
          <w:tcPr>
            <w:tcW w:w="1418"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342 731,0</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108,5</w:t>
            </w:r>
          </w:p>
        </w:tc>
        <w:tc>
          <w:tcPr>
            <w:tcW w:w="1275"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96 198,0</w:t>
            </w:r>
          </w:p>
        </w:tc>
        <w:tc>
          <w:tcPr>
            <w:tcW w:w="1276"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106 276,0</w:t>
            </w:r>
          </w:p>
        </w:tc>
        <w:tc>
          <w:tcPr>
            <w:tcW w:w="1134" w:type="dxa"/>
            <w:tcBorders>
              <w:top w:val="single" w:sz="4" w:space="0" w:color="auto"/>
              <w:left w:val="single" w:sz="4" w:space="0" w:color="auto"/>
              <w:bottom w:val="single" w:sz="4" w:space="0" w:color="auto"/>
              <w:right w:val="single" w:sz="4" w:space="0" w:color="auto"/>
            </w:tcBorders>
            <w:vAlign w:val="center"/>
          </w:tcPr>
          <w:p w:rsidR="00823C9D" w:rsidRPr="00A13F19" w:rsidRDefault="00823C9D" w:rsidP="00823C9D">
            <w:pPr>
              <w:jc w:val="center"/>
              <w:rPr>
                <w:rFonts w:ascii="Times New Roman" w:hAnsi="Times New Roman" w:cs="Times New Roman"/>
                <w:color w:val="000000" w:themeColor="text1"/>
              </w:rPr>
            </w:pPr>
            <w:r w:rsidRPr="00A13F19">
              <w:rPr>
                <w:rFonts w:ascii="Times New Roman" w:hAnsi="Times New Roman" w:cs="Times New Roman"/>
                <w:color w:val="000000" w:themeColor="text1"/>
              </w:rPr>
              <w:t>110,5</w:t>
            </w:r>
          </w:p>
        </w:tc>
      </w:tr>
    </w:tbl>
    <w:p w:rsidR="008534BF" w:rsidRPr="001645CA" w:rsidRDefault="00EA0A8F" w:rsidP="00EA0A8F">
      <w:pPr>
        <w:spacing w:after="0" w:line="240" w:lineRule="auto"/>
        <w:jc w:val="both"/>
        <w:rPr>
          <w:rFonts w:ascii="Times New Roman" w:eastAsia="Times New Roman" w:hAnsi="Times New Roman" w:cs="Times New Roman"/>
          <w:bCs/>
          <w:iCs/>
          <w:color w:val="000000" w:themeColor="text1"/>
          <w:sz w:val="28"/>
          <w:szCs w:val="28"/>
        </w:rPr>
      </w:pPr>
      <w:r w:rsidRPr="007B2C4F">
        <w:rPr>
          <w:rFonts w:ascii="Times New Roman" w:eastAsia="Times New Roman" w:hAnsi="Times New Roman" w:cs="Times New Roman"/>
          <w:bCs/>
          <w:iCs/>
          <w:color w:val="FF0000"/>
          <w:sz w:val="28"/>
          <w:szCs w:val="28"/>
        </w:rPr>
        <w:tab/>
      </w:r>
      <w:r w:rsidRPr="001645CA">
        <w:rPr>
          <w:rFonts w:ascii="Times New Roman" w:eastAsia="Times New Roman" w:hAnsi="Times New Roman" w:cs="Times New Roman"/>
          <w:bCs/>
          <w:iCs/>
          <w:color w:val="000000" w:themeColor="text1"/>
          <w:sz w:val="28"/>
          <w:szCs w:val="28"/>
        </w:rPr>
        <w:t>Невиконання планових показників доходів від лоцманських послуг</w:t>
      </w:r>
      <w:r w:rsidR="008534BF" w:rsidRPr="001645CA">
        <w:rPr>
          <w:rFonts w:ascii="Times New Roman" w:eastAsia="Times New Roman" w:hAnsi="Times New Roman" w:cs="Times New Roman"/>
          <w:bCs/>
          <w:iCs/>
          <w:color w:val="000000" w:themeColor="text1"/>
          <w:sz w:val="28"/>
          <w:szCs w:val="28"/>
        </w:rPr>
        <w:t xml:space="preserve">, послуг регулювання руху суден </w:t>
      </w:r>
      <w:r w:rsidRPr="001645CA">
        <w:rPr>
          <w:rFonts w:ascii="Times New Roman" w:eastAsia="Times New Roman" w:hAnsi="Times New Roman" w:cs="Times New Roman"/>
          <w:bCs/>
          <w:iCs/>
          <w:color w:val="000000" w:themeColor="text1"/>
          <w:sz w:val="28"/>
          <w:szCs w:val="28"/>
        </w:rPr>
        <w:t xml:space="preserve">пов’язане </w:t>
      </w:r>
      <w:r w:rsidR="00F51241" w:rsidRPr="001645CA">
        <w:rPr>
          <w:rFonts w:ascii="Times New Roman" w:eastAsia="Times New Roman" w:hAnsi="Times New Roman" w:cs="Times New Roman"/>
          <w:bCs/>
          <w:iCs/>
          <w:color w:val="000000" w:themeColor="text1"/>
          <w:sz w:val="28"/>
          <w:szCs w:val="28"/>
        </w:rPr>
        <w:t>із зменшенням</w:t>
      </w:r>
      <w:r w:rsidRPr="001645CA">
        <w:rPr>
          <w:rFonts w:ascii="Times New Roman" w:eastAsia="Times New Roman" w:hAnsi="Times New Roman" w:cs="Times New Roman"/>
          <w:bCs/>
          <w:iCs/>
          <w:color w:val="000000" w:themeColor="text1"/>
          <w:sz w:val="28"/>
          <w:szCs w:val="28"/>
        </w:rPr>
        <w:t xml:space="preserve"> вантажопотоку</w:t>
      </w:r>
      <w:r w:rsidR="009536D2" w:rsidRPr="001645CA">
        <w:rPr>
          <w:rFonts w:ascii="Times New Roman" w:eastAsia="Times New Roman" w:hAnsi="Times New Roman" w:cs="Times New Roman"/>
          <w:bCs/>
          <w:iCs/>
          <w:color w:val="000000" w:themeColor="text1"/>
          <w:sz w:val="28"/>
          <w:szCs w:val="28"/>
        </w:rPr>
        <w:t>;</w:t>
      </w:r>
    </w:p>
    <w:p w:rsidR="001645CA" w:rsidRPr="001645CA" w:rsidRDefault="009536D2" w:rsidP="00EA0A8F">
      <w:pPr>
        <w:spacing w:after="0" w:line="240" w:lineRule="auto"/>
        <w:jc w:val="both"/>
        <w:rPr>
          <w:rFonts w:ascii="Times New Roman" w:eastAsia="Times New Roman" w:hAnsi="Times New Roman" w:cs="Times New Roman"/>
          <w:bCs/>
          <w:iCs/>
          <w:color w:val="000000" w:themeColor="text1"/>
          <w:sz w:val="28"/>
          <w:szCs w:val="28"/>
        </w:rPr>
      </w:pPr>
      <w:r w:rsidRPr="001645CA">
        <w:rPr>
          <w:rFonts w:ascii="Times New Roman" w:eastAsia="Times New Roman" w:hAnsi="Times New Roman" w:cs="Times New Roman"/>
          <w:bCs/>
          <w:iCs/>
          <w:color w:val="000000" w:themeColor="text1"/>
          <w:sz w:val="28"/>
          <w:szCs w:val="28"/>
        </w:rPr>
        <w:tab/>
        <w:t>Невиконання планового показника послуг портофлоту відбулося за рахунок</w:t>
      </w:r>
      <w:r w:rsidR="001645CA" w:rsidRPr="001645CA">
        <w:rPr>
          <w:rFonts w:ascii="Times New Roman" w:eastAsia="Times New Roman" w:hAnsi="Times New Roman" w:cs="Times New Roman"/>
          <w:bCs/>
          <w:iCs/>
          <w:color w:val="000000" w:themeColor="text1"/>
          <w:sz w:val="28"/>
          <w:szCs w:val="28"/>
        </w:rPr>
        <w:t>:</w:t>
      </w:r>
    </w:p>
    <w:p w:rsidR="009536D2" w:rsidRDefault="009536D2" w:rsidP="001645CA">
      <w:pPr>
        <w:pStyle w:val="a9"/>
        <w:numPr>
          <w:ilvl w:val="0"/>
          <w:numId w:val="9"/>
        </w:numPr>
        <w:spacing w:after="0" w:line="240" w:lineRule="auto"/>
        <w:jc w:val="both"/>
        <w:rPr>
          <w:rFonts w:ascii="Times New Roman" w:eastAsia="Times New Roman" w:hAnsi="Times New Roman" w:cs="Times New Roman"/>
          <w:bCs/>
          <w:iCs/>
          <w:color w:val="000000" w:themeColor="text1"/>
          <w:sz w:val="28"/>
          <w:szCs w:val="28"/>
        </w:rPr>
      </w:pPr>
      <w:r w:rsidRPr="001645CA">
        <w:rPr>
          <w:rFonts w:ascii="Times New Roman" w:eastAsia="Times New Roman" w:hAnsi="Times New Roman" w:cs="Times New Roman"/>
          <w:bCs/>
          <w:iCs/>
          <w:color w:val="000000" w:themeColor="text1"/>
          <w:sz w:val="28"/>
          <w:szCs w:val="28"/>
        </w:rPr>
        <w:t>зменшення суднозаходів під обробку скрапленого газу у звітному періоді Іллічівської філії ДП «АМПУ»;</w:t>
      </w:r>
    </w:p>
    <w:p w:rsidR="001645CA" w:rsidRPr="001645CA" w:rsidRDefault="001645CA" w:rsidP="001645CA">
      <w:pPr>
        <w:pStyle w:val="a9"/>
        <w:numPr>
          <w:ilvl w:val="0"/>
          <w:numId w:val="9"/>
        </w:numPr>
        <w:spacing w:after="0" w:line="240" w:lineRule="auto"/>
        <w:jc w:val="both"/>
        <w:rPr>
          <w:rFonts w:ascii="Times New Roman" w:eastAsia="Times New Roman" w:hAnsi="Times New Roman" w:cs="Times New Roman"/>
          <w:bCs/>
          <w:iCs/>
          <w:color w:val="000000" w:themeColor="text1"/>
          <w:sz w:val="28"/>
          <w:szCs w:val="28"/>
        </w:rPr>
      </w:pPr>
      <w:r w:rsidRPr="001645CA">
        <w:rPr>
          <w:rFonts w:ascii="Times New Roman" w:eastAsia="Times New Roman" w:hAnsi="Times New Roman" w:cs="Times New Roman"/>
          <w:bCs/>
          <w:iCs/>
          <w:color w:val="000000" w:themeColor="text1"/>
          <w:sz w:val="28"/>
          <w:szCs w:val="28"/>
        </w:rPr>
        <w:t>зменшення послуг</w:t>
      </w:r>
      <w:r>
        <w:rPr>
          <w:rFonts w:ascii="Times New Roman" w:eastAsia="Times New Roman" w:hAnsi="Times New Roman" w:cs="Times New Roman"/>
          <w:bCs/>
          <w:iCs/>
          <w:color w:val="000000" w:themeColor="text1"/>
          <w:sz w:val="28"/>
          <w:szCs w:val="28"/>
        </w:rPr>
        <w:t xml:space="preserve"> </w:t>
      </w:r>
      <w:r w:rsidRPr="001645CA">
        <w:rPr>
          <w:rFonts w:ascii="Times New Roman" w:hAnsi="Times New Roman" w:cs="Times New Roman"/>
          <w:bCs/>
          <w:sz w:val="28"/>
          <w:szCs w:val="28"/>
          <w:lang w:eastAsia="ru-RU"/>
        </w:rPr>
        <w:t>багатоцільового</w:t>
      </w:r>
      <w:r w:rsidRPr="001645CA">
        <w:rPr>
          <w:rFonts w:ascii="Times New Roman" w:hAnsi="Times New Roman" w:cs="Times New Roman"/>
          <w:sz w:val="28"/>
          <w:szCs w:val="28"/>
        </w:rPr>
        <w:t xml:space="preserve"> морського буксиру «Гайдамака»</w:t>
      </w:r>
      <w:r>
        <w:rPr>
          <w:rFonts w:ascii="Times New Roman" w:hAnsi="Times New Roman" w:cs="Times New Roman"/>
          <w:sz w:val="28"/>
          <w:szCs w:val="28"/>
        </w:rPr>
        <w:t xml:space="preserve"> філії «Дельта-лоцман»</w:t>
      </w:r>
      <w:r w:rsidRPr="001645CA">
        <w:rPr>
          <w:rFonts w:ascii="Times New Roman" w:hAnsi="Times New Roman" w:cs="Times New Roman"/>
          <w:sz w:val="28"/>
          <w:szCs w:val="28"/>
        </w:rPr>
        <w:t xml:space="preserve"> </w:t>
      </w:r>
      <w:r>
        <w:rPr>
          <w:rFonts w:ascii="Times New Roman" w:hAnsi="Times New Roman" w:cs="Times New Roman"/>
          <w:sz w:val="28"/>
          <w:szCs w:val="28"/>
        </w:rPr>
        <w:t xml:space="preserve">у зв’язку із </w:t>
      </w:r>
      <w:r w:rsidRPr="001645CA">
        <w:rPr>
          <w:rFonts w:ascii="Times New Roman" w:hAnsi="Times New Roman" w:cs="Times New Roman"/>
          <w:sz w:val="28"/>
          <w:szCs w:val="28"/>
        </w:rPr>
        <w:t>наявністю високої конкуренції на ринку аналогічних послуг</w:t>
      </w:r>
      <w:r>
        <w:rPr>
          <w:rFonts w:ascii="Times New Roman" w:hAnsi="Times New Roman" w:cs="Times New Roman"/>
          <w:sz w:val="28"/>
          <w:szCs w:val="28"/>
        </w:rPr>
        <w:t>.</w:t>
      </w:r>
    </w:p>
    <w:p w:rsidR="00F55838" w:rsidRPr="00730483" w:rsidRDefault="00F55838" w:rsidP="00EA0A8F">
      <w:pPr>
        <w:spacing w:after="0" w:line="240" w:lineRule="auto"/>
        <w:jc w:val="both"/>
        <w:rPr>
          <w:rFonts w:ascii="Times New Roman" w:eastAsia="Times New Roman" w:hAnsi="Times New Roman" w:cs="Times New Roman"/>
          <w:sz w:val="28"/>
          <w:szCs w:val="28"/>
          <w:lang w:val="ru-RU" w:eastAsia="ru-RU"/>
        </w:rPr>
      </w:pPr>
      <w:r w:rsidRPr="007B2C4F">
        <w:rPr>
          <w:rFonts w:ascii="Times New Roman" w:eastAsia="Times New Roman" w:hAnsi="Times New Roman" w:cs="Times New Roman"/>
          <w:bCs/>
          <w:iCs/>
          <w:color w:val="FF0000"/>
          <w:sz w:val="28"/>
          <w:szCs w:val="28"/>
        </w:rPr>
        <w:tab/>
      </w:r>
      <w:r w:rsidRPr="00730483">
        <w:rPr>
          <w:rFonts w:ascii="Times New Roman" w:eastAsia="Times New Roman" w:hAnsi="Times New Roman" w:cs="Times New Roman"/>
          <w:bCs/>
          <w:iCs/>
          <w:sz w:val="28"/>
          <w:szCs w:val="28"/>
        </w:rPr>
        <w:t xml:space="preserve">Доходи від </w:t>
      </w:r>
      <w:r w:rsidRPr="00730483">
        <w:rPr>
          <w:rFonts w:ascii="Times New Roman" w:eastAsia="Times New Roman" w:hAnsi="Times New Roman" w:cs="Times New Roman"/>
          <w:sz w:val="28"/>
          <w:szCs w:val="28"/>
          <w:lang w:eastAsia="ru-RU"/>
        </w:rPr>
        <w:t>послуги</w:t>
      </w:r>
      <w:r w:rsidR="00F51241" w:rsidRPr="00730483">
        <w:rPr>
          <w:rFonts w:ascii="Times New Roman" w:eastAsia="Times New Roman" w:hAnsi="Times New Roman" w:cs="Times New Roman"/>
          <w:sz w:val="28"/>
          <w:szCs w:val="28"/>
          <w:lang w:eastAsia="ru-RU"/>
        </w:rPr>
        <w:t xml:space="preserve"> із забезпечення </w:t>
      </w:r>
      <w:r w:rsidRPr="00730483">
        <w:rPr>
          <w:rFonts w:ascii="Times New Roman" w:eastAsia="Times New Roman" w:hAnsi="Times New Roman" w:cs="Times New Roman"/>
          <w:sz w:val="28"/>
          <w:szCs w:val="28"/>
          <w:lang w:eastAsia="ru-RU"/>
        </w:rPr>
        <w:t xml:space="preserve">доступу портового оператора до причалу виконані на </w:t>
      </w:r>
      <w:r w:rsidR="00730483" w:rsidRPr="00730483">
        <w:rPr>
          <w:rFonts w:ascii="Times New Roman" w:eastAsia="Times New Roman" w:hAnsi="Times New Roman" w:cs="Times New Roman"/>
          <w:sz w:val="28"/>
          <w:szCs w:val="28"/>
          <w:lang w:val="ru-RU" w:eastAsia="ru-RU"/>
        </w:rPr>
        <w:t>74,3</w:t>
      </w:r>
      <w:r w:rsidRPr="00730483">
        <w:rPr>
          <w:rFonts w:ascii="Times New Roman" w:eastAsia="Times New Roman" w:hAnsi="Times New Roman" w:cs="Times New Roman"/>
          <w:sz w:val="28"/>
          <w:szCs w:val="28"/>
          <w:lang w:eastAsia="ru-RU"/>
        </w:rPr>
        <w:t xml:space="preserve"> % з наступних причин</w:t>
      </w:r>
      <w:r w:rsidRPr="00730483">
        <w:rPr>
          <w:rFonts w:ascii="Times New Roman" w:eastAsia="Times New Roman" w:hAnsi="Times New Roman" w:cs="Times New Roman"/>
          <w:sz w:val="28"/>
          <w:szCs w:val="28"/>
          <w:lang w:val="ru-RU" w:eastAsia="ru-RU"/>
        </w:rPr>
        <w:t>:</w:t>
      </w:r>
    </w:p>
    <w:p w:rsidR="00F55838" w:rsidRPr="00730483" w:rsidRDefault="00F55838" w:rsidP="001645CA">
      <w:pPr>
        <w:pStyle w:val="a9"/>
        <w:numPr>
          <w:ilvl w:val="0"/>
          <w:numId w:val="5"/>
        </w:numPr>
        <w:spacing w:after="0" w:line="240" w:lineRule="auto"/>
        <w:ind w:left="0" w:firstLine="567"/>
        <w:jc w:val="both"/>
        <w:rPr>
          <w:rFonts w:ascii="Times New Roman" w:eastAsia="Times New Roman" w:hAnsi="Times New Roman" w:cs="Times New Roman"/>
          <w:bCs/>
          <w:iCs/>
          <w:sz w:val="28"/>
          <w:szCs w:val="28"/>
          <w:lang w:val="ru-RU"/>
        </w:rPr>
      </w:pPr>
      <w:r w:rsidRPr="00730483">
        <w:rPr>
          <w:rFonts w:ascii="Times New Roman" w:eastAsia="Times New Roman" w:hAnsi="Times New Roman" w:cs="Times New Roman"/>
          <w:bCs/>
          <w:iCs/>
          <w:sz w:val="28"/>
          <w:szCs w:val="28"/>
          <w:lang w:val="ru-RU"/>
        </w:rPr>
        <w:t>на момент формування фінансового плану ДП «АМПУ» на 2016 рік, який було затверджено розпорядженням Кабінету Міністрів України від 21.10.2015 року № 1151-р, не було оприлюднено Наказ Міністерства інфраструктури України від 18.12.2015  № 541 Про затвердження Тарифів на послуги із забезпечення доступу портового оператора до причалу, що перебуває у господарському віданні адміністрації морських портів України ( далі - Наказ),який був зареєстрований в Міністерстві юстиції України 22 грудня 2015</w:t>
      </w:r>
      <w:r w:rsidR="00730483" w:rsidRPr="00730483">
        <w:rPr>
          <w:rFonts w:ascii="Times New Roman" w:eastAsia="Times New Roman" w:hAnsi="Times New Roman" w:cs="Times New Roman"/>
          <w:bCs/>
          <w:iCs/>
          <w:sz w:val="28"/>
          <w:szCs w:val="28"/>
          <w:lang w:val="ru-RU"/>
        </w:rPr>
        <w:t xml:space="preserve">     </w:t>
      </w:r>
      <w:r w:rsidRPr="00730483">
        <w:rPr>
          <w:rFonts w:ascii="Times New Roman" w:eastAsia="Times New Roman" w:hAnsi="Times New Roman" w:cs="Times New Roman"/>
          <w:bCs/>
          <w:iCs/>
          <w:sz w:val="28"/>
          <w:szCs w:val="28"/>
          <w:lang w:val="ru-RU"/>
        </w:rPr>
        <w:t xml:space="preserve">р. за № 1608/28053. Доходи від послуг із забезпечення доступу портового оператора до причалів, що перебувають у господарському віданні адміністрації морських портів України у затвердженому фінансовому плані ДП «АМПУ» на 2016 рік були розраховані на підставі Проекту «Тарифів на послуги із забезпечення доступу портового оператора до  причалів, що перебувають у господарському віданні адміністрації морських портів України» (далі – Проект), які були затверджені на засіданні Тарифної ради при Міністерстві інфраструктури України 14.08.2015. Рівень тарифів та порядок їх застосування, які в подальшому були затверджені Наказом Міністерства інфраструктури України від 18.12.2015 № 541 значно відрізняються від тих, які були застосовані при розрахунку чистого доходу ДП «АМПУ» на 2016 рік у затвердженому фінансовому плані. Згідно Проекту порти Маріуполь та Бердянськ були віднесені до 1 групи портів з рівнем тарифів значно більше ніж у портів 2 групи. У затвердженому Наказі, вищеозначені порти віднесено до 2 групи, що значно вплинуло на прогнозний рівень виконання чистого доходу адміністраціями </w:t>
      </w:r>
      <w:r w:rsidRPr="00730483">
        <w:rPr>
          <w:rFonts w:ascii="Times New Roman" w:eastAsia="Times New Roman" w:hAnsi="Times New Roman" w:cs="Times New Roman"/>
          <w:bCs/>
          <w:iCs/>
          <w:sz w:val="28"/>
          <w:szCs w:val="28"/>
          <w:lang w:val="ru-RU"/>
        </w:rPr>
        <w:lastRenderedPageBreak/>
        <w:t>Маріупольської та Бердянської філій  ДП «АМПУ» .</w:t>
      </w:r>
      <w:r w:rsidRPr="007B2C4F">
        <w:rPr>
          <w:rFonts w:ascii="Times New Roman" w:eastAsia="Times New Roman" w:hAnsi="Times New Roman" w:cs="Times New Roman"/>
          <w:bCs/>
          <w:iCs/>
          <w:color w:val="FF0000"/>
          <w:sz w:val="28"/>
          <w:szCs w:val="28"/>
          <w:lang w:val="ru-RU"/>
        </w:rPr>
        <w:t xml:space="preserve"> </w:t>
      </w:r>
      <w:r w:rsidRPr="00730483">
        <w:rPr>
          <w:rFonts w:ascii="Times New Roman" w:eastAsia="Times New Roman" w:hAnsi="Times New Roman" w:cs="Times New Roman"/>
          <w:bCs/>
          <w:iCs/>
          <w:sz w:val="28"/>
          <w:szCs w:val="28"/>
          <w:lang w:val="ru-RU"/>
        </w:rPr>
        <w:t>Крім того, у затвердженому фінансовому плані на 2016 рік не враховано зменшення чистого доходу ДП «АМПУ» від надання знижки портовим операторам у розмірі 50 % по перевалці транзитних вантажів, яка передбачена Наказом, та застосування коефіцієнту 0,7 при перевалці зернових вантажів.</w:t>
      </w:r>
    </w:p>
    <w:p w:rsidR="00F55838" w:rsidRPr="00EC0F2C" w:rsidRDefault="00F55838" w:rsidP="00F55838">
      <w:pPr>
        <w:pStyle w:val="a9"/>
        <w:spacing w:after="0" w:line="240" w:lineRule="auto"/>
        <w:ind w:left="0" w:firstLine="567"/>
        <w:jc w:val="both"/>
        <w:rPr>
          <w:rFonts w:ascii="Times New Roman" w:eastAsia="Times New Roman" w:hAnsi="Times New Roman" w:cs="Times New Roman"/>
          <w:bCs/>
          <w:iCs/>
          <w:color w:val="000000" w:themeColor="text1"/>
          <w:sz w:val="28"/>
          <w:szCs w:val="28"/>
        </w:rPr>
      </w:pPr>
      <w:r w:rsidRPr="00EC0F2C">
        <w:rPr>
          <w:rFonts w:ascii="Times New Roman" w:eastAsia="Times New Roman" w:hAnsi="Times New Roman" w:cs="Times New Roman"/>
          <w:bCs/>
          <w:iCs/>
          <w:color w:val="000000" w:themeColor="text1"/>
          <w:sz w:val="28"/>
          <w:szCs w:val="28"/>
        </w:rPr>
        <w:t>Вплив вище</w:t>
      </w:r>
      <w:r w:rsidR="00324192" w:rsidRPr="00EC0F2C">
        <w:rPr>
          <w:rFonts w:ascii="Times New Roman" w:eastAsia="Times New Roman" w:hAnsi="Times New Roman" w:cs="Times New Roman"/>
          <w:bCs/>
          <w:iCs/>
          <w:color w:val="000000" w:themeColor="text1"/>
          <w:sz w:val="28"/>
          <w:szCs w:val="28"/>
        </w:rPr>
        <w:t>заз</w:t>
      </w:r>
      <w:r w:rsidRPr="00EC0F2C">
        <w:rPr>
          <w:rFonts w:ascii="Times New Roman" w:eastAsia="Times New Roman" w:hAnsi="Times New Roman" w:cs="Times New Roman"/>
          <w:bCs/>
          <w:iCs/>
          <w:color w:val="000000" w:themeColor="text1"/>
          <w:sz w:val="28"/>
          <w:szCs w:val="28"/>
        </w:rPr>
        <w:t>начено</w:t>
      </w:r>
      <w:r w:rsidR="00324192" w:rsidRPr="00EC0F2C">
        <w:rPr>
          <w:rFonts w:ascii="Times New Roman" w:eastAsia="Times New Roman" w:hAnsi="Times New Roman" w:cs="Times New Roman"/>
          <w:bCs/>
          <w:iCs/>
          <w:color w:val="000000" w:themeColor="text1"/>
          <w:sz w:val="28"/>
          <w:szCs w:val="28"/>
        </w:rPr>
        <w:t>го</w:t>
      </w:r>
      <w:r w:rsidRPr="00EC0F2C">
        <w:rPr>
          <w:rFonts w:ascii="Times New Roman" w:eastAsia="Times New Roman" w:hAnsi="Times New Roman" w:cs="Times New Roman"/>
          <w:bCs/>
          <w:iCs/>
          <w:color w:val="000000" w:themeColor="text1"/>
          <w:sz w:val="28"/>
          <w:szCs w:val="28"/>
        </w:rPr>
        <w:t xml:space="preserve"> на доходну частину ДП «АМПУ» наведено у табл. №3.</w:t>
      </w:r>
    </w:p>
    <w:p w:rsidR="00EA0A8F" w:rsidRPr="00EC0F2C" w:rsidRDefault="00EA0A8F" w:rsidP="00EA0A8F">
      <w:pPr>
        <w:pStyle w:val="a3"/>
        <w:spacing w:line="240" w:lineRule="auto"/>
        <w:ind w:firstLine="708"/>
        <w:contextualSpacing/>
        <w:rPr>
          <w:bCs/>
          <w:iCs/>
          <w:color w:val="000000" w:themeColor="text1"/>
          <w:szCs w:val="28"/>
          <w:lang w:eastAsia="x-none"/>
        </w:rPr>
      </w:pPr>
    </w:p>
    <w:p w:rsidR="00385BB7" w:rsidRPr="007B2C4F" w:rsidRDefault="00385BB7" w:rsidP="00385BB7">
      <w:pPr>
        <w:pStyle w:val="a9"/>
        <w:spacing w:after="0" w:line="240" w:lineRule="auto"/>
        <w:ind w:left="1353"/>
        <w:jc w:val="both"/>
        <w:rPr>
          <w:rFonts w:ascii="Times New Roman" w:eastAsia="Times New Roman" w:hAnsi="Times New Roman" w:cs="Times New Roman"/>
          <w:bCs/>
          <w:iCs/>
          <w:color w:val="FF0000"/>
          <w:sz w:val="28"/>
          <w:szCs w:val="28"/>
        </w:rPr>
      </w:pPr>
    </w:p>
    <w:p w:rsidR="003C0FD8" w:rsidRPr="007B2C4F" w:rsidRDefault="003C0FD8" w:rsidP="00F77D5C">
      <w:pPr>
        <w:spacing w:after="0" w:line="240" w:lineRule="auto"/>
        <w:rPr>
          <w:rFonts w:ascii="Times New Roman" w:eastAsia="Times New Roman" w:hAnsi="Times New Roman" w:cs="Times New Roman"/>
          <w:b/>
          <w:color w:val="FF0000"/>
          <w:sz w:val="28"/>
          <w:szCs w:val="28"/>
          <w:lang w:eastAsia="ru-RU"/>
        </w:rPr>
        <w:sectPr w:rsidR="003C0FD8" w:rsidRPr="007B2C4F" w:rsidSect="009C14EB">
          <w:pgSz w:w="11906" w:h="16838"/>
          <w:pgMar w:top="850" w:right="849" w:bottom="850" w:left="1417" w:header="624" w:footer="510" w:gutter="0"/>
          <w:cols w:space="720"/>
          <w:titlePg/>
          <w:docGrid w:linePitch="299"/>
        </w:sectPr>
      </w:pPr>
    </w:p>
    <w:p w:rsidR="00385BB7" w:rsidRPr="00EB1F64" w:rsidRDefault="003C0FD8" w:rsidP="00F55838">
      <w:pPr>
        <w:pStyle w:val="a3"/>
        <w:spacing w:line="240" w:lineRule="auto"/>
        <w:ind w:firstLine="851"/>
        <w:contextualSpacing/>
        <w:rPr>
          <w:b/>
          <w:color w:val="000000" w:themeColor="text1"/>
          <w:szCs w:val="28"/>
          <w:lang w:eastAsia="ru-RU"/>
        </w:rPr>
      </w:pPr>
      <w:r w:rsidRPr="00EB1F64">
        <w:rPr>
          <w:color w:val="000000" w:themeColor="text1"/>
          <w:szCs w:val="28"/>
        </w:rPr>
        <w:lastRenderedPageBreak/>
        <w:t xml:space="preserve">                                                                                                                                                                              </w:t>
      </w:r>
    </w:p>
    <w:p w:rsidR="00385BB7" w:rsidRPr="00EB1F64" w:rsidRDefault="003C0FD8" w:rsidP="00FD7975">
      <w:pPr>
        <w:spacing w:after="0" w:line="240" w:lineRule="auto"/>
        <w:ind w:left="1135"/>
        <w:jc w:val="center"/>
        <w:rPr>
          <w:rFonts w:ascii="Times New Roman" w:eastAsia="Times New Roman" w:hAnsi="Times New Roman" w:cs="Times New Roman"/>
          <w:b/>
          <w:color w:val="000000" w:themeColor="text1"/>
          <w:sz w:val="28"/>
          <w:szCs w:val="28"/>
          <w:lang w:eastAsia="ru-RU"/>
        </w:rPr>
      </w:pPr>
      <w:r w:rsidRPr="00EB1F64">
        <w:rPr>
          <w:rFonts w:ascii="Times New Roman" w:hAnsi="Times New Roman" w:cs="Times New Roman"/>
          <w:color w:val="000000" w:themeColor="text1"/>
        </w:rPr>
        <w:t xml:space="preserve">                                                                                                                                                                                                                        Таблиця </w:t>
      </w:r>
      <w:r w:rsidR="00F55838" w:rsidRPr="00EB1F64">
        <w:rPr>
          <w:rFonts w:ascii="Times New Roman" w:hAnsi="Times New Roman" w:cs="Times New Roman"/>
          <w:color w:val="000000" w:themeColor="text1"/>
        </w:rPr>
        <w:t>3</w:t>
      </w:r>
      <w:r w:rsidRPr="00EB1F64">
        <w:rPr>
          <w:rFonts w:ascii="Times New Roman" w:hAnsi="Times New Roman" w:cs="Times New Roman"/>
          <w:color w:val="000000" w:themeColor="text1"/>
          <w:szCs w:val="28"/>
        </w:rPr>
        <w:t xml:space="preserve"> ( </w:t>
      </w:r>
      <w:r w:rsidRPr="00EB1F64">
        <w:rPr>
          <w:rFonts w:ascii="Times New Roman" w:hAnsi="Times New Roman" w:cs="Times New Roman"/>
          <w:color w:val="000000" w:themeColor="text1"/>
          <w:sz w:val="24"/>
        </w:rPr>
        <w:t>тис. грн.)</w:t>
      </w:r>
    </w:p>
    <w:tbl>
      <w:tblPr>
        <w:tblW w:w="15304" w:type="dxa"/>
        <w:tblLayout w:type="fixed"/>
        <w:tblLook w:val="04A0" w:firstRow="1" w:lastRow="0" w:firstColumn="1" w:lastColumn="0" w:noHBand="0" w:noVBand="1"/>
      </w:tblPr>
      <w:tblGrid>
        <w:gridCol w:w="2860"/>
        <w:gridCol w:w="1813"/>
        <w:gridCol w:w="1418"/>
        <w:gridCol w:w="1417"/>
        <w:gridCol w:w="1418"/>
        <w:gridCol w:w="1701"/>
        <w:gridCol w:w="1559"/>
        <w:gridCol w:w="1559"/>
        <w:gridCol w:w="1559"/>
      </w:tblGrid>
      <w:tr w:rsidR="00EB1F64" w:rsidRPr="00EB1F64" w:rsidTr="00317824">
        <w:trPr>
          <w:trHeight w:val="949"/>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Філії</w:t>
            </w:r>
          </w:p>
        </w:tc>
        <w:tc>
          <w:tcPr>
            <w:tcW w:w="6066" w:type="dxa"/>
            <w:gridSpan w:val="4"/>
            <w:tcBorders>
              <w:top w:val="single" w:sz="4" w:space="0" w:color="auto"/>
              <w:left w:val="nil"/>
              <w:bottom w:val="single" w:sz="4" w:space="0" w:color="auto"/>
              <w:right w:val="single" w:sz="4" w:space="0" w:color="auto"/>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Вантажообіг, тис. т</w:t>
            </w:r>
          </w:p>
        </w:tc>
        <w:tc>
          <w:tcPr>
            <w:tcW w:w="6378" w:type="dxa"/>
            <w:gridSpan w:val="4"/>
            <w:tcBorders>
              <w:top w:val="single" w:sz="4" w:space="0" w:color="auto"/>
              <w:left w:val="nil"/>
              <w:bottom w:val="single" w:sz="4" w:space="0" w:color="auto"/>
              <w:right w:val="single" w:sz="4" w:space="0" w:color="auto"/>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Доходи від послуги із забезпечення доступу портового оператора до причалу, що перебуває у господарському відданні адміністрації морських портів України, тис.</w:t>
            </w:r>
            <w:r w:rsidR="001804CB" w:rsidRPr="00EB1F64">
              <w:rPr>
                <w:rFonts w:ascii="Times New Roman" w:eastAsia="Times New Roman" w:hAnsi="Times New Roman" w:cs="Times New Roman"/>
                <w:color w:val="000000" w:themeColor="text1"/>
                <w:sz w:val="24"/>
                <w:szCs w:val="24"/>
                <w:lang w:val="ru-RU" w:eastAsia="uk-UA"/>
              </w:rPr>
              <w:t xml:space="preserve"> </w:t>
            </w:r>
            <w:r w:rsidRPr="00EB1F64">
              <w:rPr>
                <w:rFonts w:ascii="Times New Roman" w:eastAsia="Times New Roman" w:hAnsi="Times New Roman" w:cs="Times New Roman"/>
                <w:color w:val="000000" w:themeColor="text1"/>
                <w:sz w:val="24"/>
                <w:szCs w:val="24"/>
                <w:lang w:eastAsia="uk-UA"/>
              </w:rPr>
              <w:t>грн.</w:t>
            </w:r>
          </w:p>
        </w:tc>
      </w:tr>
      <w:tr w:rsidR="00EB1F64" w:rsidRPr="00EB1F64" w:rsidTr="00C03AFD">
        <w:trPr>
          <w:trHeight w:val="1185"/>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lang w:eastAsia="uk-UA"/>
              </w:rPr>
            </w:pPr>
          </w:p>
        </w:tc>
        <w:tc>
          <w:tcPr>
            <w:tcW w:w="3231" w:type="dxa"/>
            <w:gridSpan w:val="2"/>
            <w:tcBorders>
              <w:top w:val="single" w:sz="4" w:space="0" w:color="auto"/>
              <w:left w:val="nil"/>
              <w:bottom w:val="single" w:sz="4" w:space="0" w:color="auto"/>
              <w:right w:val="single" w:sz="4" w:space="0" w:color="000000"/>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Всього</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в т.ч. транзит</w:t>
            </w:r>
          </w:p>
        </w:tc>
        <w:tc>
          <w:tcPr>
            <w:tcW w:w="6378" w:type="dxa"/>
            <w:gridSpan w:val="4"/>
            <w:tcBorders>
              <w:top w:val="single" w:sz="4" w:space="0" w:color="auto"/>
              <w:left w:val="nil"/>
              <w:bottom w:val="single" w:sz="4" w:space="0" w:color="auto"/>
              <w:right w:val="single" w:sz="4" w:space="0" w:color="000000"/>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val="ru-RU" w:eastAsia="uk-UA"/>
              </w:rPr>
            </w:pPr>
            <w:r w:rsidRPr="00EB1F64">
              <w:rPr>
                <w:rFonts w:ascii="Times New Roman" w:eastAsia="Times New Roman" w:hAnsi="Times New Roman" w:cs="Times New Roman"/>
                <w:color w:val="000000" w:themeColor="text1"/>
                <w:sz w:val="24"/>
                <w:szCs w:val="24"/>
                <w:lang w:eastAsia="uk-UA"/>
              </w:rPr>
              <w:t>Вплив наказу № 541, в частині застосування 50% знижки на транзитні вантажі, коефіцієнту 0,7 до ставок для вантажу «Зернові вантажі, що перевантажується навалом»</w:t>
            </w:r>
            <w:r w:rsidR="00120799" w:rsidRPr="00EB1F64">
              <w:rPr>
                <w:rFonts w:ascii="Times New Roman" w:eastAsia="Times New Roman" w:hAnsi="Times New Roman" w:cs="Times New Roman"/>
                <w:color w:val="000000" w:themeColor="text1"/>
                <w:sz w:val="24"/>
                <w:szCs w:val="24"/>
                <w:lang w:val="ru-RU" w:eastAsia="uk-UA"/>
              </w:rPr>
              <w:t>,</w:t>
            </w:r>
            <w:r w:rsidR="00776438">
              <w:rPr>
                <w:rFonts w:ascii="Times New Roman" w:eastAsia="Times New Roman" w:hAnsi="Times New Roman" w:cs="Times New Roman"/>
                <w:color w:val="000000" w:themeColor="text1"/>
                <w:sz w:val="24"/>
                <w:szCs w:val="24"/>
                <w:lang w:val="ru-RU" w:eastAsia="uk-UA"/>
              </w:rPr>
              <w:t xml:space="preserve"> </w:t>
            </w:r>
            <w:r w:rsidR="00120799" w:rsidRPr="00EB1F64">
              <w:rPr>
                <w:rFonts w:ascii="Times New Roman" w:eastAsia="Times New Roman" w:hAnsi="Times New Roman" w:cs="Times New Roman"/>
                <w:color w:val="000000" w:themeColor="text1"/>
                <w:sz w:val="24"/>
                <w:szCs w:val="24"/>
                <w:lang w:val="ru-RU" w:eastAsia="uk-UA"/>
              </w:rPr>
              <w:t>тощо</w:t>
            </w:r>
            <w:r w:rsidR="00733391" w:rsidRPr="00EB1F64">
              <w:rPr>
                <w:rFonts w:ascii="Times New Roman" w:eastAsia="Times New Roman" w:hAnsi="Times New Roman" w:cs="Times New Roman"/>
                <w:color w:val="000000" w:themeColor="text1"/>
                <w:sz w:val="24"/>
                <w:szCs w:val="24"/>
                <w:lang w:val="ru-RU" w:eastAsia="uk-UA"/>
              </w:rPr>
              <w:t>.</w:t>
            </w:r>
          </w:p>
        </w:tc>
      </w:tr>
      <w:tr w:rsidR="00EB1F64" w:rsidRPr="00EB1F64" w:rsidTr="00EB1F64">
        <w:trPr>
          <w:trHeight w:val="57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lang w:eastAsia="uk-UA"/>
              </w:rPr>
            </w:pPr>
          </w:p>
        </w:tc>
        <w:tc>
          <w:tcPr>
            <w:tcW w:w="1813"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План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418"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Факт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417"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План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418"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Факт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701"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План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559" w:type="dxa"/>
            <w:tcBorders>
              <w:top w:val="nil"/>
              <w:left w:val="nil"/>
              <w:bottom w:val="single" w:sz="4" w:space="0" w:color="auto"/>
              <w:right w:val="single" w:sz="4" w:space="0" w:color="auto"/>
            </w:tcBorders>
            <w:shd w:val="clear" w:color="auto" w:fill="auto"/>
            <w:vAlign w:val="center"/>
            <w:hideMark/>
          </w:tcPr>
          <w:p w:rsidR="00C03AFD" w:rsidRPr="00EB1F64" w:rsidRDefault="00EB1F64" w:rsidP="00EB1F6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Факт 3</w:t>
            </w:r>
            <w:r w:rsidR="00C03AFD" w:rsidRPr="00EB1F64">
              <w:rPr>
                <w:rFonts w:ascii="Times New Roman" w:eastAsia="Times New Roman" w:hAnsi="Times New Roman" w:cs="Times New Roman"/>
                <w:color w:val="000000" w:themeColor="text1"/>
                <w:sz w:val="24"/>
                <w:szCs w:val="24"/>
                <w:lang w:eastAsia="uk-UA"/>
              </w:rPr>
              <w:t xml:space="preserve"> кварталу</w:t>
            </w:r>
          </w:p>
        </w:tc>
        <w:tc>
          <w:tcPr>
            <w:tcW w:w="1559" w:type="dxa"/>
            <w:tcBorders>
              <w:top w:val="nil"/>
              <w:left w:val="nil"/>
              <w:bottom w:val="single" w:sz="4" w:space="0" w:color="auto"/>
              <w:right w:val="single" w:sz="4" w:space="0" w:color="auto"/>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Відхилення,  + -</w:t>
            </w:r>
          </w:p>
        </w:tc>
        <w:tc>
          <w:tcPr>
            <w:tcW w:w="1559" w:type="dxa"/>
            <w:tcBorders>
              <w:top w:val="nil"/>
              <w:left w:val="nil"/>
              <w:bottom w:val="single" w:sz="4" w:space="0" w:color="auto"/>
              <w:right w:val="single" w:sz="4" w:space="0" w:color="auto"/>
            </w:tcBorders>
            <w:shd w:val="clear" w:color="auto" w:fill="auto"/>
            <w:vAlign w:val="center"/>
            <w:hideMark/>
          </w:tcPr>
          <w:p w:rsidR="00C03AFD" w:rsidRPr="00EB1F64" w:rsidRDefault="00C03AFD" w:rsidP="00EB1F64">
            <w:pPr>
              <w:spacing w:after="0" w:line="240" w:lineRule="auto"/>
              <w:jc w:val="center"/>
              <w:rPr>
                <w:rFonts w:ascii="Times New Roman" w:eastAsia="Times New Roman" w:hAnsi="Times New Roman" w:cs="Times New Roman"/>
                <w:color w:val="000000" w:themeColor="text1"/>
                <w:sz w:val="24"/>
                <w:szCs w:val="24"/>
                <w:lang w:eastAsia="uk-UA"/>
              </w:rPr>
            </w:pPr>
            <w:r w:rsidRPr="00EB1F64">
              <w:rPr>
                <w:rFonts w:ascii="Times New Roman" w:eastAsia="Times New Roman" w:hAnsi="Times New Roman" w:cs="Times New Roman"/>
                <w:color w:val="000000" w:themeColor="text1"/>
                <w:sz w:val="24"/>
                <w:szCs w:val="24"/>
                <w:lang w:eastAsia="uk-UA"/>
              </w:rPr>
              <w:t>Виконання,  %</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Бердянська філія</w:t>
            </w:r>
          </w:p>
        </w:tc>
        <w:tc>
          <w:tcPr>
            <w:tcW w:w="1813"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883</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1 286</w:t>
            </w:r>
          </w:p>
        </w:tc>
        <w:tc>
          <w:tcPr>
            <w:tcW w:w="1417"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8 765</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6 028</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-2 737</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68,8</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Білгород-Дністровська філія</w:t>
            </w:r>
          </w:p>
        </w:tc>
        <w:tc>
          <w:tcPr>
            <w:tcW w:w="1813"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271</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83</w:t>
            </w:r>
          </w:p>
        </w:tc>
        <w:tc>
          <w:tcPr>
            <w:tcW w:w="1417"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2 502</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948</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-1 554</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37,9</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Ізмаїльська філія</w:t>
            </w:r>
          </w:p>
        </w:tc>
        <w:tc>
          <w:tcPr>
            <w:tcW w:w="1813"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849</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1 432</w:t>
            </w:r>
          </w:p>
        </w:tc>
        <w:tc>
          <w:tcPr>
            <w:tcW w:w="1417"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239,0</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349,1</w:t>
            </w:r>
          </w:p>
        </w:tc>
        <w:tc>
          <w:tcPr>
            <w:tcW w:w="1701"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3 128</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5 346</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2 218</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170,9</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Іллічівська філія</w:t>
            </w:r>
          </w:p>
        </w:tc>
        <w:tc>
          <w:tcPr>
            <w:tcW w:w="1813"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3 338</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2 877</w:t>
            </w:r>
          </w:p>
        </w:tc>
        <w:tc>
          <w:tcPr>
            <w:tcW w:w="1417"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455,0</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98,4</w:t>
            </w:r>
          </w:p>
        </w:tc>
        <w:tc>
          <w:tcPr>
            <w:tcW w:w="1701"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28 030</w:t>
            </w:r>
          </w:p>
        </w:tc>
        <w:tc>
          <w:tcPr>
            <w:tcW w:w="1559"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24 695</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-3 334</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88,1</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Маріупольська філія</w:t>
            </w:r>
          </w:p>
        </w:tc>
        <w:tc>
          <w:tcPr>
            <w:tcW w:w="1813"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2 415</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2 378</w:t>
            </w:r>
          </w:p>
        </w:tc>
        <w:tc>
          <w:tcPr>
            <w:tcW w:w="1417"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21 333</w:t>
            </w:r>
          </w:p>
        </w:tc>
        <w:tc>
          <w:tcPr>
            <w:tcW w:w="1559"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12 910</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-8 423</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60,5</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Миколаївська філія</w:t>
            </w:r>
          </w:p>
        </w:tc>
        <w:tc>
          <w:tcPr>
            <w:tcW w:w="1813"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2 700</w:t>
            </w:r>
          </w:p>
        </w:tc>
        <w:tc>
          <w:tcPr>
            <w:tcW w:w="1418"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3 317</w:t>
            </w:r>
          </w:p>
        </w:tc>
        <w:tc>
          <w:tcPr>
            <w:tcW w:w="1417"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495,0</w:t>
            </w:r>
          </w:p>
        </w:tc>
        <w:tc>
          <w:tcPr>
            <w:tcW w:w="1418"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256,0</w:t>
            </w:r>
          </w:p>
        </w:tc>
        <w:tc>
          <w:tcPr>
            <w:tcW w:w="1701"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34 003</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33 908</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-95</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99,7</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Одеська філія</w:t>
            </w:r>
          </w:p>
        </w:tc>
        <w:tc>
          <w:tcPr>
            <w:tcW w:w="1813"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5 328</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5 914</w:t>
            </w:r>
          </w:p>
        </w:tc>
        <w:tc>
          <w:tcPr>
            <w:tcW w:w="1417"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183,0</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380,9</w:t>
            </w:r>
          </w:p>
        </w:tc>
        <w:tc>
          <w:tcPr>
            <w:tcW w:w="1701"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76 644</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58 370</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-18 274</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76,2</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Філія "Октябрьск"</w:t>
            </w:r>
          </w:p>
        </w:tc>
        <w:tc>
          <w:tcPr>
            <w:tcW w:w="1813"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775</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553</w:t>
            </w:r>
          </w:p>
        </w:tc>
        <w:tc>
          <w:tcPr>
            <w:tcW w:w="1417"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6 737</w:t>
            </w:r>
          </w:p>
        </w:tc>
        <w:tc>
          <w:tcPr>
            <w:tcW w:w="1559"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5 482</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-1 255</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81,4</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Ренійська філія</w:t>
            </w:r>
          </w:p>
        </w:tc>
        <w:tc>
          <w:tcPr>
            <w:tcW w:w="1813"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405</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207</w:t>
            </w:r>
          </w:p>
        </w:tc>
        <w:tc>
          <w:tcPr>
            <w:tcW w:w="1417"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395,0</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201,5</w:t>
            </w:r>
          </w:p>
        </w:tc>
        <w:tc>
          <w:tcPr>
            <w:tcW w:w="1701"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2 934</w:t>
            </w:r>
          </w:p>
        </w:tc>
        <w:tc>
          <w:tcPr>
            <w:tcW w:w="1559"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814</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-2 120</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27,8</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Скадовська філія</w:t>
            </w:r>
          </w:p>
        </w:tc>
        <w:tc>
          <w:tcPr>
            <w:tcW w:w="1813"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37</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475</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158</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-317</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33,3</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Усть-Дунайська філія</w:t>
            </w:r>
          </w:p>
        </w:tc>
        <w:tc>
          <w:tcPr>
            <w:tcW w:w="1813"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30</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195</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20</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-175</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10,3</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Херсонська філія</w:t>
            </w:r>
          </w:p>
        </w:tc>
        <w:tc>
          <w:tcPr>
            <w:tcW w:w="1813"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406</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326</w:t>
            </w:r>
          </w:p>
        </w:tc>
        <w:tc>
          <w:tcPr>
            <w:tcW w:w="1417"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8,0</w:t>
            </w:r>
          </w:p>
        </w:tc>
        <w:tc>
          <w:tcPr>
            <w:tcW w:w="1701"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1 876</w:t>
            </w:r>
          </w:p>
        </w:tc>
        <w:tc>
          <w:tcPr>
            <w:tcW w:w="1559" w:type="dxa"/>
            <w:tcBorders>
              <w:top w:val="nil"/>
              <w:left w:val="nil"/>
              <w:bottom w:val="single" w:sz="4" w:space="0" w:color="auto"/>
              <w:right w:val="single" w:sz="4" w:space="0" w:color="auto"/>
            </w:tcBorders>
            <w:shd w:val="clear" w:color="000000" w:fill="FFFFFF"/>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1 628</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-248</w:t>
            </w:r>
          </w:p>
        </w:tc>
        <w:tc>
          <w:tcPr>
            <w:tcW w:w="1559" w:type="dxa"/>
            <w:tcBorders>
              <w:top w:val="nil"/>
              <w:left w:val="nil"/>
              <w:bottom w:val="single" w:sz="4" w:space="0" w:color="auto"/>
              <w:right w:val="single" w:sz="4" w:space="0" w:color="auto"/>
            </w:tcBorders>
            <w:shd w:val="clear" w:color="000000" w:fill="FFFFFF"/>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86,8</w:t>
            </w:r>
          </w:p>
        </w:tc>
      </w:tr>
      <w:tr w:rsidR="00EB1F64" w:rsidRPr="00EB1F64" w:rsidTr="00EB1F64">
        <w:trPr>
          <w:trHeight w:val="315"/>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EB1F64" w:rsidRPr="00EB1F64" w:rsidRDefault="00EB1F64" w:rsidP="00EB1F64">
            <w:pPr>
              <w:spacing w:after="0" w:line="240" w:lineRule="auto"/>
              <w:rPr>
                <w:rFonts w:ascii="Times New Roman" w:eastAsia="Times New Roman" w:hAnsi="Times New Roman" w:cs="Times New Roman"/>
                <w:color w:val="000000" w:themeColor="text1"/>
                <w:lang w:eastAsia="uk-UA"/>
              </w:rPr>
            </w:pPr>
            <w:r w:rsidRPr="00EB1F64">
              <w:rPr>
                <w:rFonts w:ascii="Times New Roman" w:eastAsia="Times New Roman" w:hAnsi="Times New Roman" w:cs="Times New Roman"/>
                <w:color w:val="000000" w:themeColor="text1"/>
                <w:lang w:eastAsia="uk-UA"/>
              </w:rPr>
              <w:t>Южненська філія</w:t>
            </w:r>
          </w:p>
        </w:tc>
        <w:tc>
          <w:tcPr>
            <w:tcW w:w="1813"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5 110</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3 232</w:t>
            </w:r>
          </w:p>
        </w:tc>
        <w:tc>
          <w:tcPr>
            <w:tcW w:w="1417"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1 450,0</w:t>
            </w:r>
          </w:p>
        </w:tc>
        <w:tc>
          <w:tcPr>
            <w:tcW w:w="1418"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1 169,5</w:t>
            </w:r>
          </w:p>
        </w:tc>
        <w:tc>
          <w:tcPr>
            <w:tcW w:w="1701"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56 635</w:t>
            </w:r>
          </w:p>
        </w:tc>
        <w:tc>
          <w:tcPr>
            <w:tcW w:w="1559" w:type="dxa"/>
            <w:tcBorders>
              <w:top w:val="nil"/>
              <w:left w:val="nil"/>
              <w:bottom w:val="single" w:sz="4" w:space="0" w:color="auto"/>
              <w:right w:val="single" w:sz="4" w:space="0" w:color="auto"/>
            </w:tcBorders>
            <w:shd w:val="clear" w:color="auto" w:fill="auto"/>
            <w:noWrap/>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30 409</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-26 227</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color w:val="000000" w:themeColor="text1"/>
              </w:rPr>
            </w:pPr>
            <w:r w:rsidRPr="00EB1F64">
              <w:rPr>
                <w:rFonts w:ascii="Times New Roman" w:hAnsi="Times New Roman" w:cs="Times New Roman"/>
                <w:color w:val="000000" w:themeColor="text1"/>
              </w:rPr>
              <w:t>53,7</w:t>
            </w:r>
          </w:p>
        </w:tc>
      </w:tr>
      <w:tr w:rsidR="00EB1F64" w:rsidRPr="00EB1F64" w:rsidTr="00C03AFD">
        <w:trPr>
          <w:trHeight w:val="3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B1F64" w:rsidRPr="00EB1F64" w:rsidRDefault="00EB1F64" w:rsidP="00EB1F64">
            <w:pPr>
              <w:spacing w:after="0" w:line="240" w:lineRule="auto"/>
              <w:jc w:val="center"/>
              <w:rPr>
                <w:rFonts w:ascii="Times New Roman" w:eastAsia="Times New Roman" w:hAnsi="Times New Roman" w:cs="Times New Roman"/>
                <w:b/>
                <w:bCs/>
                <w:color w:val="000000" w:themeColor="text1"/>
                <w:sz w:val="26"/>
                <w:szCs w:val="26"/>
                <w:lang w:eastAsia="uk-UA"/>
              </w:rPr>
            </w:pPr>
            <w:r w:rsidRPr="00EB1F64">
              <w:rPr>
                <w:rFonts w:ascii="Times New Roman" w:eastAsia="Times New Roman" w:hAnsi="Times New Roman" w:cs="Times New Roman"/>
                <w:b/>
                <w:bCs/>
                <w:color w:val="000000" w:themeColor="text1"/>
                <w:sz w:val="26"/>
                <w:szCs w:val="26"/>
                <w:lang w:eastAsia="uk-UA"/>
              </w:rPr>
              <w:t>Всього:</w:t>
            </w:r>
          </w:p>
        </w:tc>
        <w:tc>
          <w:tcPr>
            <w:tcW w:w="1813"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22 547</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21 613</w:t>
            </w:r>
          </w:p>
        </w:tc>
        <w:tc>
          <w:tcPr>
            <w:tcW w:w="1417"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3 229,0</w:t>
            </w:r>
          </w:p>
        </w:tc>
        <w:tc>
          <w:tcPr>
            <w:tcW w:w="1418"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2 463,4</w:t>
            </w:r>
          </w:p>
        </w:tc>
        <w:tc>
          <w:tcPr>
            <w:tcW w:w="1701"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243 258</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180 717</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-62 541</w:t>
            </w:r>
          </w:p>
        </w:tc>
        <w:tc>
          <w:tcPr>
            <w:tcW w:w="1559" w:type="dxa"/>
            <w:tcBorders>
              <w:top w:val="nil"/>
              <w:left w:val="nil"/>
              <w:bottom w:val="single" w:sz="4" w:space="0" w:color="auto"/>
              <w:right w:val="single" w:sz="4" w:space="0" w:color="auto"/>
            </w:tcBorders>
            <w:shd w:val="clear" w:color="auto" w:fill="auto"/>
            <w:vAlign w:val="center"/>
            <w:hideMark/>
          </w:tcPr>
          <w:p w:rsidR="00EB1F64" w:rsidRPr="00EB1F64" w:rsidRDefault="00EB1F64" w:rsidP="00EB1F64">
            <w:pPr>
              <w:jc w:val="center"/>
              <w:rPr>
                <w:rFonts w:ascii="Times New Roman" w:hAnsi="Times New Roman" w:cs="Times New Roman"/>
                <w:b/>
                <w:bCs/>
                <w:color w:val="000000" w:themeColor="text1"/>
              </w:rPr>
            </w:pPr>
            <w:r w:rsidRPr="00EB1F64">
              <w:rPr>
                <w:rFonts w:ascii="Times New Roman" w:hAnsi="Times New Roman" w:cs="Times New Roman"/>
                <w:b/>
                <w:bCs/>
                <w:color w:val="000000" w:themeColor="text1"/>
              </w:rPr>
              <w:t>74,3</w:t>
            </w:r>
          </w:p>
        </w:tc>
      </w:tr>
    </w:tbl>
    <w:p w:rsidR="00385BB7" w:rsidRPr="00EB1F64" w:rsidRDefault="00385BB7" w:rsidP="00FD7975">
      <w:pPr>
        <w:spacing w:after="0" w:line="240" w:lineRule="auto"/>
        <w:ind w:left="1135"/>
        <w:jc w:val="center"/>
        <w:rPr>
          <w:rFonts w:ascii="Times New Roman" w:eastAsia="Times New Roman" w:hAnsi="Times New Roman" w:cs="Times New Roman"/>
          <w:b/>
          <w:color w:val="000000" w:themeColor="text1"/>
          <w:sz w:val="28"/>
          <w:szCs w:val="28"/>
          <w:lang w:eastAsia="ru-RU"/>
        </w:rPr>
      </w:pPr>
    </w:p>
    <w:p w:rsidR="00C03AFD" w:rsidRPr="007B2C4F" w:rsidRDefault="00C03AFD" w:rsidP="00FD7975">
      <w:pPr>
        <w:spacing w:after="0" w:line="240" w:lineRule="auto"/>
        <w:ind w:left="1135"/>
        <w:jc w:val="center"/>
        <w:rPr>
          <w:rFonts w:ascii="Times New Roman" w:eastAsia="Times New Roman" w:hAnsi="Times New Roman" w:cs="Times New Roman"/>
          <w:b/>
          <w:color w:val="FF0000"/>
          <w:sz w:val="28"/>
          <w:szCs w:val="28"/>
          <w:lang w:eastAsia="ru-RU"/>
        </w:rPr>
      </w:pPr>
    </w:p>
    <w:p w:rsidR="00C03AFD" w:rsidRPr="007B2C4F" w:rsidRDefault="00C03AFD" w:rsidP="00FD7975">
      <w:pPr>
        <w:spacing w:after="0" w:line="240" w:lineRule="auto"/>
        <w:ind w:left="1135"/>
        <w:jc w:val="center"/>
        <w:rPr>
          <w:rFonts w:ascii="Times New Roman" w:eastAsia="Times New Roman" w:hAnsi="Times New Roman" w:cs="Times New Roman"/>
          <w:b/>
          <w:color w:val="FF0000"/>
          <w:sz w:val="28"/>
          <w:szCs w:val="28"/>
          <w:lang w:eastAsia="ru-RU"/>
        </w:rPr>
      </w:pPr>
    </w:p>
    <w:p w:rsidR="00C03AFD" w:rsidRPr="007B2C4F" w:rsidRDefault="00C03AFD" w:rsidP="00FD7975">
      <w:pPr>
        <w:spacing w:after="0" w:line="240" w:lineRule="auto"/>
        <w:ind w:left="1135"/>
        <w:jc w:val="center"/>
        <w:rPr>
          <w:rFonts w:ascii="Times New Roman" w:eastAsia="Times New Roman" w:hAnsi="Times New Roman" w:cs="Times New Roman"/>
          <w:b/>
          <w:color w:val="FF0000"/>
          <w:sz w:val="28"/>
          <w:szCs w:val="28"/>
          <w:lang w:eastAsia="ru-RU"/>
        </w:rPr>
        <w:sectPr w:rsidR="00C03AFD" w:rsidRPr="007B2C4F" w:rsidSect="00F55838">
          <w:pgSz w:w="16838" w:h="11906" w:orient="landscape"/>
          <w:pgMar w:top="993" w:right="851" w:bottom="851" w:left="851" w:header="624" w:footer="510" w:gutter="0"/>
          <w:cols w:space="720"/>
          <w:titlePg/>
          <w:docGrid w:linePitch="299"/>
        </w:sectPr>
      </w:pPr>
    </w:p>
    <w:p w:rsidR="000D5E12" w:rsidRPr="00EC0F2C" w:rsidRDefault="000D5E12" w:rsidP="001645CA">
      <w:pPr>
        <w:pStyle w:val="a9"/>
        <w:numPr>
          <w:ilvl w:val="1"/>
          <w:numId w:val="1"/>
        </w:numPr>
        <w:spacing w:after="0" w:line="240" w:lineRule="auto"/>
        <w:jc w:val="center"/>
        <w:rPr>
          <w:rFonts w:ascii="Times New Roman" w:eastAsia="Times New Roman" w:hAnsi="Times New Roman" w:cs="Times New Roman"/>
          <w:b/>
          <w:color w:val="000000" w:themeColor="text1"/>
          <w:sz w:val="28"/>
          <w:szCs w:val="28"/>
          <w:lang w:eastAsia="ru-RU"/>
        </w:rPr>
      </w:pPr>
      <w:r w:rsidRPr="00EC0F2C">
        <w:rPr>
          <w:rFonts w:ascii="Times New Roman" w:eastAsia="Times New Roman" w:hAnsi="Times New Roman" w:cs="Times New Roman"/>
          <w:b/>
          <w:color w:val="000000" w:themeColor="text1"/>
          <w:sz w:val="28"/>
          <w:szCs w:val="28"/>
          <w:lang w:eastAsia="ru-RU"/>
        </w:rPr>
        <w:lastRenderedPageBreak/>
        <w:t>Інші операційні доходи</w:t>
      </w:r>
    </w:p>
    <w:p w:rsidR="000D5E12" w:rsidRPr="007B2C4F" w:rsidRDefault="000D5E12" w:rsidP="000D5E12">
      <w:pPr>
        <w:spacing w:after="0" w:line="240" w:lineRule="auto"/>
        <w:ind w:left="1855"/>
        <w:contextualSpacing/>
        <w:jc w:val="center"/>
        <w:rPr>
          <w:rFonts w:ascii="Times New Roman" w:eastAsia="Times New Roman" w:hAnsi="Times New Roman" w:cs="Times New Roman"/>
          <w:b/>
          <w:color w:val="FF0000"/>
          <w:sz w:val="28"/>
          <w:szCs w:val="28"/>
          <w:lang w:eastAsia="ru-RU"/>
        </w:rPr>
      </w:pPr>
    </w:p>
    <w:p w:rsidR="000D5E12" w:rsidRPr="00EC0F2C" w:rsidRDefault="000D5E12" w:rsidP="000D5E12">
      <w:pPr>
        <w:spacing w:after="0" w:line="240" w:lineRule="auto"/>
        <w:ind w:firstLine="851"/>
        <w:contextualSpacing/>
        <w:jc w:val="both"/>
        <w:outlineLvl w:val="2"/>
        <w:rPr>
          <w:rFonts w:ascii="Times New Roman" w:eastAsia="Times New Roman" w:hAnsi="Times New Roman" w:cs="Times New Roman"/>
          <w:bCs/>
          <w:iCs/>
          <w:color w:val="000000" w:themeColor="text1"/>
          <w:sz w:val="28"/>
          <w:szCs w:val="28"/>
        </w:rPr>
      </w:pPr>
      <w:r w:rsidRPr="00EC0F2C">
        <w:rPr>
          <w:rFonts w:ascii="Times New Roman" w:eastAsia="Times New Roman" w:hAnsi="Times New Roman" w:cs="Times New Roman"/>
          <w:bCs/>
          <w:iCs/>
          <w:color w:val="000000" w:themeColor="text1"/>
          <w:sz w:val="28"/>
          <w:szCs w:val="28"/>
        </w:rPr>
        <w:t xml:space="preserve">За звітний  період інші операційні доходи склали </w:t>
      </w:r>
      <w:r w:rsidR="00EC0F2C" w:rsidRPr="00EC0F2C">
        <w:rPr>
          <w:rFonts w:ascii="Times New Roman" w:eastAsia="Times New Roman" w:hAnsi="Times New Roman" w:cs="Times New Roman"/>
          <w:b/>
          <w:bCs/>
          <w:iCs/>
          <w:color w:val="000000" w:themeColor="text1"/>
          <w:sz w:val="28"/>
          <w:szCs w:val="28"/>
        </w:rPr>
        <w:t>180 664</w:t>
      </w:r>
      <w:r w:rsidRPr="00EC0F2C">
        <w:rPr>
          <w:rFonts w:ascii="Times New Roman" w:eastAsia="Times New Roman" w:hAnsi="Times New Roman" w:cs="Times New Roman"/>
          <w:b/>
          <w:bCs/>
          <w:iCs/>
          <w:color w:val="000000" w:themeColor="text1"/>
          <w:sz w:val="28"/>
          <w:szCs w:val="28"/>
        </w:rPr>
        <w:t xml:space="preserve">  </w:t>
      </w:r>
      <w:r w:rsidRPr="00EC0F2C">
        <w:rPr>
          <w:rFonts w:ascii="Times New Roman" w:eastAsia="Times New Roman" w:hAnsi="Times New Roman" w:cs="Times New Roman"/>
          <w:bCs/>
          <w:iCs/>
          <w:color w:val="000000" w:themeColor="text1"/>
          <w:sz w:val="28"/>
          <w:szCs w:val="28"/>
        </w:rPr>
        <w:t xml:space="preserve">тис.  грн., що на </w:t>
      </w:r>
      <w:r w:rsidRPr="00EC0F2C">
        <w:rPr>
          <w:rFonts w:ascii="Times New Roman" w:eastAsia="Times New Roman" w:hAnsi="Times New Roman" w:cs="Times New Roman"/>
          <w:b/>
          <w:bCs/>
          <w:iCs/>
          <w:color w:val="000000" w:themeColor="text1"/>
          <w:sz w:val="28"/>
          <w:szCs w:val="28"/>
        </w:rPr>
        <w:t xml:space="preserve"> </w:t>
      </w:r>
      <w:r w:rsidR="00EC0F2C" w:rsidRPr="00EC0F2C">
        <w:rPr>
          <w:rFonts w:ascii="Times New Roman" w:eastAsia="Times New Roman" w:hAnsi="Times New Roman" w:cs="Times New Roman"/>
          <w:bCs/>
          <w:iCs/>
          <w:color w:val="000000" w:themeColor="text1"/>
          <w:sz w:val="28"/>
          <w:szCs w:val="28"/>
        </w:rPr>
        <w:t>88 639</w:t>
      </w:r>
      <w:r w:rsidRPr="00EC0F2C">
        <w:rPr>
          <w:rFonts w:ascii="Times New Roman" w:eastAsia="Times New Roman" w:hAnsi="Times New Roman" w:cs="Times New Roman"/>
          <w:b/>
          <w:bCs/>
          <w:iCs/>
          <w:color w:val="000000" w:themeColor="text1"/>
          <w:sz w:val="28"/>
          <w:szCs w:val="28"/>
        </w:rPr>
        <w:t xml:space="preserve"> </w:t>
      </w:r>
      <w:r w:rsidRPr="00EC0F2C">
        <w:rPr>
          <w:rFonts w:ascii="Times New Roman" w:eastAsia="Times New Roman" w:hAnsi="Times New Roman" w:cs="Times New Roman"/>
          <w:bCs/>
          <w:iCs/>
          <w:color w:val="000000" w:themeColor="text1"/>
          <w:sz w:val="28"/>
          <w:szCs w:val="28"/>
        </w:rPr>
        <w:t xml:space="preserve">тис. грн. </w:t>
      </w:r>
      <w:r w:rsidR="00B47D16">
        <w:rPr>
          <w:rFonts w:ascii="Times New Roman" w:eastAsia="Times New Roman" w:hAnsi="Times New Roman" w:cs="Times New Roman"/>
          <w:bCs/>
          <w:iCs/>
          <w:color w:val="000000" w:themeColor="text1"/>
          <w:sz w:val="28"/>
          <w:szCs w:val="28"/>
        </w:rPr>
        <w:t xml:space="preserve">(або на </w:t>
      </w:r>
      <w:r w:rsidR="00EC0F2C" w:rsidRPr="00EC0F2C">
        <w:rPr>
          <w:rFonts w:ascii="Times New Roman" w:eastAsia="Times New Roman" w:hAnsi="Times New Roman" w:cs="Times New Roman"/>
          <w:bCs/>
          <w:iCs/>
          <w:color w:val="000000" w:themeColor="text1"/>
          <w:sz w:val="28"/>
          <w:szCs w:val="28"/>
        </w:rPr>
        <w:t>96,3</w:t>
      </w:r>
      <w:r w:rsidRPr="00EC0F2C">
        <w:rPr>
          <w:rFonts w:ascii="Times New Roman" w:eastAsia="Times New Roman" w:hAnsi="Times New Roman" w:cs="Times New Roman"/>
          <w:bCs/>
          <w:iCs/>
          <w:color w:val="000000" w:themeColor="text1"/>
          <w:sz w:val="28"/>
          <w:szCs w:val="28"/>
        </w:rPr>
        <w:t xml:space="preserve">%) перевищує плановий </w:t>
      </w:r>
      <w:r w:rsidRPr="00EC0F2C">
        <w:rPr>
          <w:rFonts w:ascii="Times New Roman" w:eastAsia="Times New Roman" w:hAnsi="Times New Roman" w:cs="Times New Roman"/>
          <w:bCs/>
          <w:iCs/>
          <w:color w:val="000000" w:themeColor="text1"/>
          <w:sz w:val="28"/>
          <w:szCs w:val="28"/>
          <w:lang w:eastAsia="x-none"/>
        </w:rPr>
        <w:t>показник</w:t>
      </w:r>
      <w:r w:rsidRPr="00EC0F2C">
        <w:rPr>
          <w:rFonts w:ascii="Times New Roman" w:eastAsia="Times New Roman" w:hAnsi="Times New Roman" w:cs="Times New Roman"/>
          <w:bCs/>
          <w:iCs/>
          <w:color w:val="000000" w:themeColor="text1"/>
          <w:sz w:val="28"/>
          <w:szCs w:val="28"/>
        </w:rPr>
        <w:t xml:space="preserve"> </w:t>
      </w:r>
      <w:bookmarkStart w:id="1" w:name="_Toc417639843"/>
      <w:r w:rsidRPr="00EC0F2C">
        <w:rPr>
          <w:rFonts w:ascii="Times New Roman" w:eastAsia="Times New Roman" w:hAnsi="Times New Roman" w:cs="Times New Roman"/>
          <w:bCs/>
          <w:iCs/>
          <w:color w:val="000000" w:themeColor="text1"/>
          <w:sz w:val="28"/>
          <w:szCs w:val="28"/>
        </w:rPr>
        <w:t xml:space="preserve">за </w:t>
      </w:r>
      <w:r w:rsidRPr="00EC0F2C">
        <w:rPr>
          <w:rFonts w:ascii="Times New Roman" w:eastAsia="Times New Roman" w:hAnsi="Times New Roman" w:cs="Times New Roman"/>
          <w:bCs/>
          <w:iCs/>
          <w:color w:val="000000" w:themeColor="text1"/>
          <w:sz w:val="28"/>
          <w:szCs w:val="28"/>
          <w:lang w:val="en-US"/>
        </w:rPr>
        <w:t>II</w:t>
      </w:r>
      <w:r w:rsidR="00EC0F2C" w:rsidRPr="00EC0F2C">
        <w:rPr>
          <w:rFonts w:ascii="Times New Roman" w:eastAsia="Times New Roman" w:hAnsi="Times New Roman" w:cs="Times New Roman"/>
          <w:bCs/>
          <w:iCs/>
          <w:color w:val="000000" w:themeColor="text1"/>
          <w:sz w:val="28"/>
          <w:szCs w:val="28"/>
        </w:rPr>
        <w:t>І</w:t>
      </w:r>
      <w:r w:rsidRPr="00EC0F2C">
        <w:rPr>
          <w:rFonts w:ascii="Times New Roman" w:eastAsia="Times New Roman" w:hAnsi="Times New Roman" w:cs="Times New Roman"/>
          <w:bCs/>
          <w:iCs/>
          <w:color w:val="000000" w:themeColor="text1"/>
          <w:sz w:val="28"/>
          <w:szCs w:val="28"/>
        </w:rPr>
        <w:t xml:space="preserve"> квартал 2016 року</w:t>
      </w:r>
      <w:bookmarkEnd w:id="1"/>
      <w:r w:rsidRPr="00EC0F2C">
        <w:rPr>
          <w:rFonts w:ascii="Times New Roman" w:eastAsia="Times New Roman" w:hAnsi="Times New Roman" w:cs="Times New Roman"/>
          <w:bCs/>
          <w:iCs/>
          <w:color w:val="000000" w:themeColor="text1"/>
          <w:sz w:val="28"/>
          <w:szCs w:val="28"/>
        </w:rPr>
        <w:t>.</w:t>
      </w:r>
    </w:p>
    <w:p w:rsidR="000D5E12" w:rsidRPr="00EC0F2C" w:rsidRDefault="000D5E12" w:rsidP="000D5E12">
      <w:pPr>
        <w:spacing w:after="0" w:line="240" w:lineRule="auto"/>
        <w:ind w:firstLine="851"/>
        <w:contextualSpacing/>
        <w:jc w:val="both"/>
        <w:outlineLvl w:val="2"/>
        <w:rPr>
          <w:rFonts w:ascii="Times New Roman" w:eastAsia="Times New Roman" w:hAnsi="Times New Roman" w:cs="Times New Roman"/>
          <w:color w:val="000000" w:themeColor="text1"/>
        </w:rPr>
      </w:pPr>
      <w:r w:rsidRPr="00EC0F2C">
        <w:rPr>
          <w:rFonts w:ascii="Times New Roman" w:eastAsia="Times New Roman" w:hAnsi="Times New Roman" w:cs="Times New Roman"/>
          <w:bCs/>
          <w:iCs/>
          <w:color w:val="000000" w:themeColor="text1"/>
          <w:sz w:val="28"/>
          <w:szCs w:val="28"/>
        </w:rPr>
        <w:t xml:space="preserve">За </w:t>
      </w:r>
      <w:r w:rsidRPr="00EC0F2C">
        <w:rPr>
          <w:rFonts w:ascii="Times New Roman" w:hAnsi="Times New Roman" w:cs="Times New Roman"/>
          <w:bCs/>
          <w:iCs/>
          <w:color w:val="000000" w:themeColor="text1"/>
          <w:sz w:val="28"/>
          <w:szCs w:val="28"/>
          <w:lang w:eastAsia="x-none"/>
        </w:rPr>
        <w:t xml:space="preserve"> </w:t>
      </w:r>
      <w:r w:rsidR="00EC0F2C" w:rsidRPr="00EC0F2C">
        <w:rPr>
          <w:rFonts w:ascii="Times New Roman" w:hAnsi="Times New Roman" w:cs="Times New Roman"/>
          <w:color w:val="000000" w:themeColor="text1"/>
          <w:sz w:val="28"/>
          <w:szCs w:val="28"/>
          <w:lang w:val="ru-RU" w:eastAsia="ru-RU"/>
        </w:rPr>
        <w:t>9</w:t>
      </w:r>
      <w:r w:rsidR="00EC0F2C" w:rsidRPr="00EC0F2C">
        <w:rPr>
          <w:rFonts w:ascii="Times New Roman" w:hAnsi="Times New Roman" w:cs="Times New Roman"/>
          <w:color w:val="000000" w:themeColor="text1"/>
          <w:sz w:val="28"/>
          <w:szCs w:val="28"/>
          <w:lang w:eastAsia="ru-RU"/>
        </w:rPr>
        <w:t xml:space="preserve"> місяців</w:t>
      </w:r>
      <w:r w:rsidRPr="00EC0F2C">
        <w:rPr>
          <w:rFonts w:ascii="Times New Roman" w:hAnsi="Times New Roman" w:cs="Times New Roman"/>
          <w:color w:val="000000" w:themeColor="text1"/>
          <w:sz w:val="28"/>
          <w:szCs w:val="28"/>
          <w:lang w:eastAsia="ru-RU"/>
        </w:rPr>
        <w:t xml:space="preserve"> 2016 року</w:t>
      </w:r>
      <w:r w:rsidRPr="00EC0F2C">
        <w:rPr>
          <w:bCs/>
          <w:iCs/>
          <w:color w:val="000000" w:themeColor="text1"/>
          <w:szCs w:val="28"/>
        </w:rPr>
        <w:t xml:space="preserve"> </w:t>
      </w:r>
      <w:r w:rsidRPr="00EC0F2C">
        <w:rPr>
          <w:rFonts w:ascii="Times New Roman" w:eastAsia="Times New Roman" w:hAnsi="Times New Roman" w:cs="Times New Roman"/>
          <w:bCs/>
          <w:iCs/>
          <w:color w:val="000000" w:themeColor="text1"/>
          <w:sz w:val="28"/>
          <w:szCs w:val="28"/>
        </w:rPr>
        <w:t>інші операційні доходи склали</w:t>
      </w:r>
      <w:r w:rsidRPr="00EC0F2C">
        <w:rPr>
          <w:rFonts w:ascii="Times New Roman" w:hAnsi="Times New Roman" w:cs="Times New Roman"/>
          <w:bCs/>
          <w:iCs/>
          <w:color w:val="000000" w:themeColor="text1"/>
          <w:sz w:val="28"/>
          <w:szCs w:val="28"/>
          <w:lang w:eastAsia="x-none"/>
        </w:rPr>
        <w:t xml:space="preserve"> </w:t>
      </w:r>
      <w:r w:rsidR="00EC0F2C" w:rsidRPr="00EC0F2C">
        <w:rPr>
          <w:rFonts w:ascii="Times New Roman" w:hAnsi="Times New Roman" w:cs="Times New Roman"/>
          <w:b/>
          <w:bCs/>
          <w:iCs/>
          <w:color w:val="000000" w:themeColor="text1"/>
          <w:sz w:val="28"/>
          <w:szCs w:val="28"/>
          <w:lang w:eastAsia="x-none"/>
        </w:rPr>
        <w:t>599 662</w:t>
      </w:r>
      <w:r w:rsidRPr="00EC0F2C">
        <w:rPr>
          <w:rFonts w:ascii="Times New Roman" w:hAnsi="Times New Roman" w:cs="Times New Roman"/>
          <w:b/>
          <w:bCs/>
          <w:iCs/>
          <w:color w:val="000000" w:themeColor="text1"/>
          <w:sz w:val="28"/>
          <w:szCs w:val="28"/>
          <w:lang w:eastAsia="x-none"/>
        </w:rPr>
        <w:t xml:space="preserve"> </w:t>
      </w:r>
      <w:r w:rsidRPr="00EC0F2C">
        <w:rPr>
          <w:rFonts w:ascii="Times New Roman" w:hAnsi="Times New Roman" w:cs="Times New Roman"/>
          <w:bCs/>
          <w:iCs/>
          <w:color w:val="000000" w:themeColor="text1"/>
          <w:sz w:val="28"/>
          <w:szCs w:val="28"/>
          <w:lang w:eastAsia="x-none"/>
        </w:rPr>
        <w:t>тис. грн., що</w:t>
      </w:r>
      <w:r w:rsidR="007863C2" w:rsidRPr="00EC0F2C">
        <w:rPr>
          <w:rFonts w:ascii="Times New Roman" w:hAnsi="Times New Roman" w:cs="Times New Roman"/>
          <w:bCs/>
          <w:iCs/>
          <w:color w:val="000000" w:themeColor="text1"/>
          <w:sz w:val="28"/>
          <w:szCs w:val="28"/>
          <w:lang w:eastAsia="x-none"/>
        </w:rPr>
        <w:t xml:space="preserve"> на</w:t>
      </w:r>
      <w:r w:rsidR="00EC0F2C">
        <w:rPr>
          <w:rFonts w:ascii="Times New Roman" w:hAnsi="Times New Roman" w:cs="Times New Roman"/>
          <w:bCs/>
          <w:iCs/>
          <w:color w:val="000000" w:themeColor="text1"/>
          <w:sz w:val="28"/>
          <w:szCs w:val="28"/>
          <w:lang w:eastAsia="x-none"/>
        </w:rPr>
        <w:t xml:space="preserve"> 63 825 тис. грн. ( або на 11,9</w:t>
      </w:r>
      <w:r w:rsidRPr="00EC0F2C">
        <w:rPr>
          <w:rFonts w:ascii="Times New Roman" w:hAnsi="Times New Roman" w:cs="Times New Roman"/>
          <w:bCs/>
          <w:iCs/>
          <w:color w:val="000000" w:themeColor="text1"/>
          <w:sz w:val="28"/>
          <w:szCs w:val="28"/>
          <w:lang w:eastAsia="x-none"/>
        </w:rPr>
        <w:t xml:space="preserve">%) </w:t>
      </w:r>
      <w:r w:rsidRPr="00EC0F2C">
        <w:rPr>
          <w:rFonts w:ascii="Times New Roman" w:eastAsia="Times New Roman" w:hAnsi="Times New Roman" w:cs="Times New Roman"/>
          <w:bCs/>
          <w:iCs/>
          <w:color w:val="000000" w:themeColor="text1"/>
          <w:sz w:val="28"/>
          <w:szCs w:val="28"/>
        </w:rPr>
        <w:t>перевищує</w:t>
      </w:r>
      <w:r w:rsidRPr="00EC0F2C">
        <w:rPr>
          <w:rFonts w:ascii="Times New Roman" w:hAnsi="Times New Roman" w:cs="Times New Roman"/>
          <w:bCs/>
          <w:iCs/>
          <w:color w:val="000000" w:themeColor="text1"/>
          <w:sz w:val="28"/>
          <w:szCs w:val="28"/>
          <w:lang w:eastAsia="x-none"/>
        </w:rPr>
        <w:t xml:space="preserve"> фактичний показник за </w:t>
      </w:r>
      <w:r w:rsidR="00EC0F2C" w:rsidRPr="00EC0F2C">
        <w:rPr>
          <w:rFonts w:ascii="Times New Roman" w:hAnsi="Times New Roman" w:cs="Times New Roman"/>
          <w:color w:val="000000" w:themeColor="text1"/>
          <w:sz w:val="28"/>
          <w:szCs w:val="28"/>
          <w:lang w:val="ru-RU" w:eastAsia="ru-RU"/>
        </w:rPr>
        <w:t>9</w:t>
      </w:r>
      <w:r w:rsidRPr="00EC0F2C">
        <w:rPr>
          <w:rFonts w:ascii="Times New Roman" w:hAnsi="Times New Roman" w:cs="Times New Roman"/>
          <w:color w:val="000000" w:themeColor="text1"/>
          <w:sz w:val="28"/>
          <w:szCs w:val="28"/>
          <w:lang w:eastAsia="ru-RU"/>
        </w:rPr>
        <w:t xml:space="preserve"> </w:t>
      </w:r>
      <w:r w:rsidR="00EC0F2C" w:rsidRPr="00EC0F2C">
        <w:rPr>
          <w:rFonts w:ascii="Times New Roman" w:hAnsi="Times New Roman" w:cs="Times New Roman"/>
          <w:color w:val="000000" w:themeColor="text1"/>
          <w:sz w:val="28"/>
          <w:szCs w:val="28"/>
          <w:lang w:eastAsia="ru-RU"/>
        </w:rPr>
        <w:t xml:space="preserve">місяців </w:t>
      </w:r>
      <w:r w:rsidRPr="00EC0F2C">
        <w:rPr>
          <w:rFonts w:ascii="Times New Roman" w:hAnsi="Times New Roman" w:cs="Times New Roman"/>
          <w:color w:val="000000" w:themeColor="text1"/>
          <w:sz w:val="28"/>
          <w:szCs w:val="28"/>
          <w:lang w:eastAsia="ru-RU"/>
        </w:rPr>
        <w:t>2015 року</w:t>
      </w:r>
      <w:r w:rsidRPr="00EC0F2C">
        <w:rPr>
          <w:bCs/>
          <w:iCs/>
          <w:color w:val="000000" w:themeColor="text1"/>
          <w:szCs w:val="28"/>
          <w:lang w:val="ru-RU"/>
        </w:rPr>
        <w:t xml:space="preserve"> </w:t>
      </w:r>
      <w:r w:rsidRPr="00EC0F2C">
        <w:rPr>
          <w:rFonts w:ascii="Times New Roman" w:eastAsia="Times New Roman" w:hAnsi="Times New Roman" w:cs="Times New Roman"/>
          <w:bCs/>
          <w:iCs/>
          <w:color w:val="000000" w:themeColor="text1"/>
          <w:sz w:val="28"/>
          <w:szCs w:val="28"/>
        </w:rPr>
        <w:t>.</w:t>
      </w:r>
    </w:p>
    <w:p w:rsidR="000D5E12" w:rsidRPr="00EC0F2C" w:rsidRDefault="000D5E12" w:rsidP="000D5E12">
      <w:pPr>
        <w:spacing w:after="0" w:line="240" w:lineRule="auto"/>
        <w:ind w:firstLine="708"/>
        <w:contextualSpacing/>
        <w:jc w:val="right"/>
        <w:rPr>
          <w:rFonts w:ascii="Times New Roman" w:eastAsia="Times New Roman" w:hAnsi="Times New Roman" w:cs="Times New Roman"/>
          <w:color w:val="000000" w:themeColor="text1"/>
        </w:rPr>
      </w:pPr>
      <w:r w:rsidRPr="00EC0F2C">
        <w:rPr>
          <w:rFonts w:ascii="Times New Roman" w:hAnsi="Times New Roman" w:cs="Times New Roman"/>
          <w:color w:val="000000" w:themeColor="text1"/>
        </w:rPr>
        <w:t>Таблиця 4</w:t>
      </w:r>
      <w:r w:rsidRPr="00EC0F2C">
        <w:rPr>
          <w:rFonts w:ascii="Times New Roman" w:hAnsi="Times New Roman" w:cs="Times New Roman"/>
          <w:color w:val="000000" w:themeColor="text1"/>
          <w:szCs w:val="28"/>
        </w:rPr>
        <w:t xml:space="preserve"> ( </w:t>
      </w:r>
      <w:r w:rsidRPr="00EC0F2C">
        <w:rPr>
          <w:rFonts w:ascii="Times New Roman" w:hAnsi="Times New Roman" w:cs="Times New Roman"/>
          <w:color w:val="000000" w:themeColor="text1"/>
          <w:sz w:val="24"/>
        </w:rPr>
        <w:t>тис. грн.)</w:t>
      </w:r>
    </w:p>
    <w:tbl>
      <w:tblPr>
        <w:tblStyle w:val="ac"/>
        <w:tblW w:w="9769" w:type="dxa"/>
        <w:jc w:val="center"/>
        <w:tblLayout w:type="fixed"/>
        <w:tblLook w:val="04A0" w:firstRow="1" w:lastRow="0" w:firstColumn="1" w:lastColumn="0" w:noHBand="0" w:noVBand="1"/>
      </w:tblPr>
      <w:tblGrid>
        <w:gridCol w:w="2745"/>
        <w:gridCol w:w="1102"/>
        <w:gridCol w:w="1251"/>
        <w:gridCol w:w="1230"/>
        <w:gridCol w:w="1101"/>
        <w:gridCol w:w="1239"/>
        <w:gridCol w:w="1101"/>
      </w:tblGrid>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iCs/>
                <w:sz w:val="24"/>
                <w:szCs w:val="24"/>
              </w:rPr>
              <w:t>Показники</w:t>
            </w:r>
          </w:p>
        </w:tc>
        <w:tc>
          <w:tcPr>
            <w:tcW w:w="1102" w:type="dxa"/>
            <w:tcBorders>
              <w:top w:val="single" w:sz="4" w:space="0" w:color="auto"/>
              <w:left w:val="single" w:sz="4" w:space="0" w:color="auto"/>
              <w:bottom w:val="single" w:sz="4" w:space="0" w:color="auto"/>
              <w:right w:val="single" w:sz="4" w:space="0" w:color="auto"/>
            </w:tcBorders>
            <w:vAlign w:val="center"/>
            <w:hideMark/>
          </w:tcPr>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iCs/>
                <w:sz w:val="24"/>
                <w:szCs w:val="24"/>
              </w:rPr>
              <w:t>факт</w:t>
            </w:r>
          </w:p>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sz w:val="24"/>
                <w:szCs w:val="24"/>
                <w:lang w:val="ru-RU" w:eastAsia="ru-RU"/>
              </w:rPr>
              <w:t xml:space="preserve">9 міс. </w:t>
            </w:r>
            <w:r w:rsidRPr="001B2D0E">
              <w:rPr>
                <w:rFonts w:ascii="Times New Roman" w:hAnsi="Times New Roman" w:cs="Times New Roman"/>
                <w:iCs/>
                <w:sz w:val="24"/>
                <w:szCs w:val="24"/>
              </w:rPr>
              <w:t>2015 року</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iCs/>
                <w:sz w:val="24"/>
                <w:szCs w:val="24"/>
              </w:rPr>
              <w:t>факт</w:t>
            </w:r>
          </w:p>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sz w:val="24"/>
                <w:szCs w:val="24"/>
                <w:lang w:val="ru-RU" w:eastAsia="ru-RU"/>
              </w:rPr>
              <w:t xml:space="preserve">9 міс. </w:t>
            </w:r>
            <w:r w:rsidRPr="001B2D0E">
              <w:rPr>
                <w:rFonts w:ascii="Times New Roman" w:hAnsi="Times New Roman" w:cs="Times New Roman"/>
                <w:iCs/>
                <w:sz w:val="24"/>
                <w:szCs w:val="24"/>
              </w:rPr>
              <w:t>2016 року</w:t>
            </w:r>
          </w:p>
        </w:tc>
        <w:tc>
          <w:tcPr>
            <w:tcW w:w="1230" w:type="dxa"/>
            <w:tcBorders>
              <w:top w:val="single" w:sz="4" w:space="0" w:color="auto"/>
              <w:left w:val="single" w:sz="4" w:space="0" w:color="auto"/>
              <w:bottom w:val="single" w:sz="4" w:space="0" w:color="auto"/>
              <w:right w:val="single" w:sz="4" w:space="0" w:color="auto"/>
            </w:tcBorders>
          </w:tcPr>
          <w:p w:rsidR="00F50D62" w:rsidRPr="001B2D0E" w:rsidRDefault="00F50D62" w:rsidP="00F50D62">
            <w:pPr>
              <w:contextualSpacing/>
              <w:jc w:val="center"/>
              <w:rPr>
                <w:rFonts w:ascii="Times New Roman" w:hAnsi="Times New Roman" w:cs="Times New Roman"/>
                <w:iCs/>
                <w:sz w:val="24"/>
                <w:szCs w:val="24"/>
              </w:rPr>
            </w:pPr>
            <w:r w:rsidRPr="001B2D0E">
              <w:rPr>
                <w:rFonts w:ascii="Times New Roman" w:hAnsi="Times New Roman" w:cs="Times New Roman"/>
                <w:iCs/>
                <w:sz w:val="24"/>
                <w:szCs w:val="24"/>
              </w:rPr>
              <w:t>%,</w:t>
            </w:r>
          </w:p>
          <w:p w:rsidR="00F50D62" w:rsidRPr="001B2D0E" w:rsidRDefault="00F50D62" w:rsidP="00F50D62">
            <w:pPr>
              <w:contextualSpacing/>
              <w:jc w:val="center"/>
              <w:rPr>
                <w:rFonts w:ascii="Times New Roman" w:hAnsi="Times New Roman" w:cs="Times New Roman"/>
                <w:iCs/>
                <w:sz w:val="24"/>
                <w:szCs w:val="24"/>
              </w:rPr>
            </w:pPr>
            <w:r w:rsidRPr="001B2D0E">
              <w:rPr>
                <w:rFonts w:ascii="Times New Roman" w:hAnsi="Times New Roman" w:cs="Times New Roman"/>
                <w:iCs/>
                <w:sz w:val="24"/>
                <w:szCs w:val="24"/>
              </w:rPr>
              <w:t xml:space="preserve">факт </w:t>
            </w:r>
            <w:r w:rsidRPr="001B2D0E">
              <w:rPr>
                <w:rFonts w:ascii="Times New Roman" w:hAnsi="Times New Roman" w:cs="Times New Roman"/>
                <w:sz w:val="24"/>
                <w:szCs w:val="24"/>
                <w:lang w:val="ru-RU" w:eastAsia="ru-RU"/>
              </w:rPr>
              <w:t xml:space="preserve">9 міс. </w:t>
            </w:r>
            <w:r w:rsidRPr="001B2D0E">
              <w:rPr>
                <w:rFonts w:ascii="Times New Roman" w:hAnsi="Times New Roman" w:cs="Times New Roman"/>
                <w:iCs/>
                <w:sz w:val="24"/>
                <w:szCs w:val="24"/>
              </w:rPr>
              <w:t>2016/</w:t>
            </w:r>
            <w:r>
              <w:rPr>
                <w:rFonts w:ascii="Times New Roman" w:hAnsi="Times New Roman" w:cs="Times New Roman"/>
                <w:iCs/>
                <w:sz w:val="24"/>
                <w:szCs w:val="24"/>
              </w:rPr>
              <w:t>факт</w:t>
            </w:r>
            <w:r w:rsidRPr="001B2D0E">
              <w:rPr>
                <w:rFonts w:ascii="Times New Roman" w:hAnsi="Times New Roman" w:cs="Times New Roman"/>
                <w:iCs/>
                <w:sz w:val="24"/>
                <w:szCs w:val="24"/>
              </w:rPr>
              <w:t xml:space="preserve"> </w:t>
            </w:r>
            <w:r w:rsidRPr="001B2D0E">
              <w:rPr>
                <w:rFonts w:ascii="Times New Roman" w:hAnsi="Times New Roman" w:cs="Times New Roman"/>
                <w:sz w:val="24"/>
                <w:szCs w:val="24"/>
                <w:lang w:val="ru-RU" w:eastAsia="ru-RU"/>
              </w:rPr>
              <w:t xml:space="preserve">9 міс. </w:t>
            </w:r>
            <w:r w:rsidRPr="001B2D0E">
              <w:rPr>
                <w:rFonts w:ascii="Times New Roman" w:hAnsi="Times New Roman" w:cs="Times New Roman"/>
                <w:iCs/>
                <w:sz w:val="24"/>
                <w:szCs w:val="24"/>
              </w:rPr>
              <w:t>2015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iCs/>
                <w:sz w:val="24"/>
                <w:szCs w:val="24"/>
              </w:rPr>
              <w:t>план</w:t>
            </w:r>
          </w:p>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szCs w:val="28"/>
                <w:lang w:val="en-US" w:eastAsia="ru-RU"/>
              </w:rPr>
              <w:t>II</w:t>
            </w:r>
            <w:r w:rsidRPr="001B2D0E">
              <w:rPr>
                <w:rFonts w:ascii="Times New Roman" w:hAnsi="Times New Roman" w:cs="Times New Roman"/>
                <w:szCs w:val="28"/>
                <w:lang w:eastAsia="ru-RU"/>
              </w:rPr>
              <w:t>І квартал</w:t>
            </w:r>
            <w:r w:rsidRPr="001B2D0E">
              <w:rPr>
                <w:szCs w:val="28"/>
                <w:lang w:eastAsia="ru-RU"/>
              </w:rPr>
              <w:t xml:space="preserve"> </w:t>
            </w:r>
            <w:r w:rsidRPr="001B2D0E">
              <w:rPr>
                <w:rFonts w:ascii="Times New Roman" w:hAnsi="Times New Roman" w:cs="Times New Roman"/>
                <w:iCs/>
                <w:sz w:val="24"/>
                <w:szCs w:val="24"/>
              </w:rPr>
              <w:t>2016 року</w:t>
            </w:r>
          </w:p>
        </w:tc>
        <w:tc>
          <w:tcPr>
            <w:tcW w:w="1239" w:type="dxa"/>
            <w:tcBorders>
              <w:top w:val="single" w:sz="4" w:space="0" w:color="auto"/>
              <w:left w:val="single" w:sz="4" w:space="0" w:color="auto"/>
              <w:bottom w:val="single" w:sz="4" w:space="0" w:color="auto"/>
              <w:right w:val="single" w:sz="4" w:space="0" w:color="auto"/>
            </w:tcBorders>
            <w:vAlign w:val="center"/>
            <w:hideMark/>
          </w:tcPr>
          <w:p w:rsidR="00F50D62" w:rsidRPr="001B2D0E" w:rsidRDefault="00F50D62" w:rsidP="00F50D62">
            <w:pPr>
              <w:jc w:val="center"/>
              <w:rPr>
                <w:rFonts w:ascii="Times New Roman" w:hAnsi="Times New Roman" w:cs="Times New Roman"/>
                <w:iCs/>
                <w:sz w:val="24"/>
                <w:szCs w:val="24"/>
              </w:rPr>
            </w:pPr>
            <w:r w:rsidRPr="001B2D0E">
              <w:rPr>
                <w:rFonts w:ascii="Times New Roman" w:hAnsi="Times New Roman" w:cs="Times New Roman"/>
                <w:iCs/>
                <w:sz w:val="24"/>
                <w:szCs w:val="24"/>
              </w:rPr>
              <w:t>факт</w:t>
            </w:r>
          </w:p>
          <w:p w:rsidR="00F50D62" w:rsidRPr="001B2D0E" w:rsidRDefault="00F50D62" w:rsidP="00F50D62">
            <w:pPr>
              <w:contextualSpacing/>
              <w:jc w:val="center"/>
              <w:rPr>
                <w:rFonts w:ascii="Times New Roman" w:hAnsi="Times New Roman" w:cs="Times New Roman"/>
                <w:iCs/>
                <w:sz w:val="24"/>
                <w:szCs w:val="24"/>
              </w:rPr>
            </w:pPr>
            <w:r w:rsidRPr="001B2D0E">
              <w:rPr>
                <w:rFonts w:ascii="Times New Roman" w:hAnsi="Times New Roman" w:cs="Times New Roman"/>
                <w:szCs w:val="28"/>
                <w:lang w:val="en-US" w:eastAsia="ru-RU"/>
              </w:rPr>
              <w:t>I</w:t>
            </w:r>
            <w:r w:rsidRPr="001B2D0E">
              <w:rPr>
                <w:rFonts w:ascii="Times New Roman" w:hAnsi="Times New Roman" w:cs="Times New Roman"/>
                <w:szCs w:val="28"/>
                <w:lang w:eastAsia="ru-RU"/>
              </w:rPr>
              <w:t>IІ квартал</w:t>
            </w:r>
            <w:r w:rsidRPr="001B2D0E">
              <w:rPr>
                <w:szCs w:val="28"/>
                <w:lang w:eastAsia="ru-RU"/>
              </w:rPr>
              <w:t xml:space="preserve"> </w:t>
            </w:r>
            <w:r w:rsidRPr="001B2D0E">
              <w:rPr>
                <w:rFonts w:ascii="Times New Roman" w:hAnsi="Times New Roman" w:cs="Times New Roman"/>
                <w:iCs/>
                <w:sz w:val="24"/>
                <w:szCs w:val="24"/>
              </w:rPr>
              <w:t>2016 року</w:t>
            </w:r>
          </w:p>
        </w:tc>
        <w:tc>
          <w:tcPr>
            <w:tcW w:w="1101" w:type="dxa"/>
            <w:tcBorders>
              <w:top w:val="single" w:sz="4" w:space="0" w:color="auto"/>
              <w:left w:val="single" w:sz="4" w:space="0" w:color="auto"/>
              <w:bottom w:val="single" w:sz="4" w:space="0" w:color="auto"/>
              <w:right w:val="single" w:sz="4" w:space="0" w:color="auto"/>
            </w:tcBorders>
            <w:vAlign w:val="center"/>
            <w:hideMark/>
          </w:tcPr>
          <w:p w:rsidR="00F50D62" w:rsidRPr="001B2D0E" w:rsidRDefault="00F50D62" w:rsidP="00F50D62">
            <w:pPr>
              <w:contextualSpacing/>
              <w:jc w:val="center"/>
              <w:rPr>
                <w:rFonts w:ascii="Times New Roman" w:hAnsi="Times New Roman" w:cs="Times New Roman"/>
                <w:iCs/>
                <w:sz w:val="24"/>
                <w:szCs w:val="24"/>
              </w:rPr>
            </w:pPr>
            <w:r w:rsidRPr="001B2D0E">
              <w:rPr>
                <w:rFonts w:ascii="Times New Roman" w:hAnsi="Times New Roman" w:cs="Times New Roman"/>
                <w:iCs/>
                <w:sz w:val="24"/>
                <w:szCs w:val="24"/>
              </w:rPr>
              <w:t>%,</w:t>
            </w:r>
          </w:p>
          <w:p w:rsidR="00F50D62" w:rsidRPr="001B2D0E" w:rsidRDefault="00F50D62" w:rsidP="00F50D62">
            <w:pPr>
              <w:ind w:right="-126" w:hanging="108"/>
              <w:jc w:val="center"/>
              <w:rPr>
                <w:rFonts w:ascii="Times New Roman" w:hAnsi="Times New Roman" w:cs="Times New Roman"/>
                <w:iCs/>
                <w:sz w:val="24"/>
                <w:szCs w:val="24"/>
              </w:rPr>
            </w:pPr>
            <w:r w:rsidRPr="001B2D0E">
              <w:rPr>
                <w:rFonts w:ascii="Times New Roman" w:hAnsi="Times New Roman" w:cs="Times New Roman"/>
                <w:iCs/>
                <w:sz w:val="24"/>
                <w:szCs w:val="24"/>
              </w:rPr>
              <w:t xml:space="preserve">факт </w:t>
            </w:r>
            <w:r w:rsidRPr="001B2D0E">
              <w:rPr>
                <w:rFonts w:ascii="Times New Roman" w:hAnsi="Times New Roman" w:cs="Times New Roman"/>
                <w:szCs w:val="28"/>
                <w:lang w:val="en-US" w:eastAsia="ru-RU"/>
              </w:rPr>
              <w:t>II</w:t>
            </w:r>
            <w:r w:rsidRPr="001B2D0E">
              <w:rPr>
                <w:rFonts w:ascii="Times New Roman" w:hAnsi="Times New Roman" w:cs="Times New Roman"/>
                <w:szCs w:val="28"/>
                <w:lang w:eastAsia="ru-RU"/>
              </w:rPr>
              <w:t>І кв.</w:t>
            </w:r>
            <w:r w:rsidRPr="001B2D0E">
              <w:rPr>
                <w:szCs w:val="28"/>
                <w:lang w:eastAsia="ru-RU"/>
              </w:rPr>
              <w:t xml:space="preserve"> </w:t>
            </w:r>
            <w:r w:rsidRPr="001B2D0E">
              <w:rPr>
                <w:rFonts w:ascii="Times New Roman" w:hAnsi="Times New Roman" w:cs="Times New Roman"/>
                <w:iCs/>
                <w:sz w:val="24"/>
                <w:szCs w:val="24"/>
              </w:rPr>
              <w:t>2016/ план</w:t>
            </w:r>
            <w:r w:rsidRPr="001B2D0E">
              <w:rPr>
                <w:rFonts w:ascii="Times New Roman" w:hAnsi="Times New Roman" w:cs="Times New Roman"/>
                <w:szCs w:val="28"/>
                <w:lang w:val="ru-RU" w:eastAsia="ru-RU"/>
              </w:rPr>
              <w:t xml:space="preserve"> </w:t>
            </w:r>
            <w:r w:rsidRPr="001B2D0E">
              <w:rPr>
                <w:rFonts w:ascii="Times New Roman" w:hAnsi="Times New Roman" w:cs="Times New Roman"/>
                <w:szCs w:val="28"/>
                <w:lang w:val="en-US" w:eastAsia="ru-RU"/>
              </w:rPr>
              <w:t>II</w:t>
            </w:r>
            <w:r w:rsidRPr="001B2D0E">
              <w:rPr>
                <w:rFonts w:ascii="Times New Roman" w:hAnsi="Times New Roman" w:cs="Times New Roman"/>
                <w:szCs w:val="28"/>
                <w:lang w:eastAsia="ru-RU"/>
              </w:rPr>
              <w:t xml:space="preserve">І кв. </w:t>
            </w:r>
            <w:r w:rsidRPr="001B2D0E">
              <w:rPr>
                <w:rFonts w:ascii="Times New Roman" w:hAnsi="Times New Roman" w:cs="Times New Roman"/>
                <w:iCs/>
                <w:sz w:val="24"/>
                <w:szCs w:val="24"/>
              </w:rPr>
              <w:t>2016</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jc w:val="both"/>
              <w:rPr>
                <w:rFonts w:ascii="Times New Roman" w:hAnsi="Times New Roman"/>
                <w:b/>
                <w:bCs/>
                <w:color w:val="000000" w:themeColor="text1"/>
                <w:sz w:val="24"/>
                <w:szCs w:val="24"/>
                <w:lang w:eastAsia="ru-RU"/>
              </w:rPr>
            </w:pPr>
            <w:r w:rsidRPr="0003473C">
              <w:rPr>
                <w:rFonts w:ascii="Times New Roman" w:hAnsi="Times New Roman"/>
                <w:b/>
                <w:bCs/>
                <w:color w:val="000000" w:themeColor="text1"/>
                <w:sz w:val="24"/>
                <w:szCs w:val="24"/>
                <w:lang w:eastAsia="ru-RU"/>
              </w:rPr>
              <w:t xml:space="preserve">Інші операційні доходи </w:t>
            </w:r>
          </w:p>
        </w:tc>
        <w:tc>
          <w:tcPr>
            <w:tcW w:w="1102"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535 837</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599 662</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111,9</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92 025</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180 664</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b/>
              </w:rPr>
            </w:pPr>
            <w:r w:rsidRPr="00AE0D53">
              <w:rPr>
                <w:rFonts w:ascii="Times New Roman" w:hAnsi="Times New Roman" w:cs="Times New Roman"/>
                <w:b/>
              </w:rPr>
              <w:t>196,3</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курсові різниці</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219 274</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282 266</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128,7</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1 848</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82 989</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p>
        </w:tc>
      </w:tr>
      <w:tr w:rsidR="00F50D62" w:rsidRPr="007B2C4F" w:rsidTr="00F50D62">
        <w:trPr>
          <w:trHeight w:val="396"/>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реалізації іноземної валюти</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39 834</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5 315</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13,3</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2 400</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1243</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51,8</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доходи від соцсфери</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16 601</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22 073</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133,0</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9 681</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11 185</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115,5</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реалізації оборотних активів</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2 090</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2 227</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106,6</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528</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502</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95,1</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 операційної оренди активів</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3 517</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4 567</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129,9</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1 300</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1 679</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129,2</w:t>
            </w:r>
          </w:p>
        </w:tc>
      </w:tr>
      <w:tr w:rsidR="00F50D62" w:rsidRPr="007B2C4F" w:rsidTr="00F50D62">
        <w:trPr>
          <w:trHeight w:val="396"/>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доходи від спільної діяльності</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54 221</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69 295</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127,8</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12 560</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16 120</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128,3</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відсотки по залишкам на поточних рахунках</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99 280</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90 158</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90,8</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30 593</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21 921</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71,7</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відшкодування вартості ресурсів сторонніми організаціями</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79 762</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86 251</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108,1</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28353</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27327</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96,4</w:t>
            </w:r>
          </w:p>
        </w:tc>
      </w:tr>
      <w:tr w:rsidR="00F50D6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F50D62" w:rsidRPr="0003473C" w:rsidRDefault="00F50D62" w:rsidP="00F50D6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відшкодування вартості послуг залізниці</w:t>
            </w:r>
          </w:p>
        </w:tc>
        <w:tc>
          <w:tcPr>
            <w:tcW w:w="1102"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7 347</w:t>
            </w:r>
          </w:p>
        </w:tc>
        <w:tc>
          <w:tcPr>
            <w:tcW w:w="125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6 164</w:t>
            </w:r>
          </w:p>
        </w:tc>
        <w:tc>
          <w:tcPr>
            <w:tcW w:w="1230"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83,9</w:t>
            </w:r>
          </w:p>
        </w:tc>
        <w:tc>
          <w:tcPr>
            <w:tcW w:w="1101" w:type="dxa"/>
            <w:tcBorders>
              <w:top w:val="single" w:sz="4" w:space="0" w:color="auto"/>
              <w:left w:val="single" w:sz="4" w:space="0" w:color="auto"/>
              <w:bottom w:val="single" w:sz="4" w:space="0" w:color="auto"/>
              <w:right w:val="single" w:sz="4" w:space="0" w:color="auto"/>
            </w:tcBorders>
            <w:noWrap/>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2 791</w:t>
            </w:r>
          </w:p>
        </w:tc>
        <w:tc>
          <w:tcPr>
            <w:tcW w:w="1239"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1 952</w:t>
            </w:r>
          </w:p>
        </w:tc>
        <w:tc>
          <w:tcPr>
            <w:tcW w:w="1101" w:type="dxa"/>
            <w:tcBorders>
              <w:top w:val="single" w:sz="4" w:space="0" w:color="auto"/>
              <w:left w:val="single" w:sz="4" w:space="0" w:color="auto"/>
              <w:bottom w:val="single" w:sz="4" w:space="0" w:color="auto"/>
              <w:right w:val="single" w:sz="4" w:space="0" w:color="auto"/>
            </w:tcBorders>
            <w:vAlign w:val="center"/>
          </w:tcPr>
          <w:p w:rsidR="00F50D62" w:rsidRPr="00AE0D53" w:rsidRDefault="00F50D62" w:rsidP="00F50D62">
            <w:pPr>
              <w:jc w:val="center"/>
              <w:rPr>
                <w:rFonts w:ascii="Times New Roman" w:hAnsi="Times New Roman" w:cs="Times New Roman"/>
              </w:rPr>
            </w:pPr>
            <w:r w:rsidRPr="00AE0D53">
              <w:rPr>
                <w:rFonts w:ascii="Times New Roman" w:hAnsi="Times New Roman" w:cs="Times New Roman"/>
              </w:rPr>
              <w:t>69,9</w:t>
            </w:r>
          </w:p>
        </w:tc>
      </w:tr>
      <w:tr w:rsidR="00413ED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tcPr>
          <w:p w:rsidR="00413ED2" w:rsidRPr="0003473C" w:rsidRDefault="00413ED2" w:rsidP="00413ED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суми штрафів, пені, неустойок та інших санкцій за порушення господарських договорів, які одержано від боржників за  рішенням судів</w:t>
            </w:r>
          </w:p>
        </w:tc>
        <w:tc>
          <w:tcPr>
            <w:tcW w:w="1102" w:type="dxa"/>
            <w:tcBorders>
              <w:top w:val="single" w:sz="4" w:space="0" w:color="auto"/>
              <w:left w:val="single" w:sz="4" w:space="0" w:color="auto"/>
              <w:bottom w:val="single" w:sz="4" w:space="0" w:color="auto"/>
              <w:right w:val="single" w:sz="4" w:space="0" w:color="auto"/>
            </w:tcBorders>
            <w:noWrap/>
            <w:vAlign w:val="center"/>
          </w:tcPr>
          <w:p w:rsidR="00413ED2" w:rsidRPr="00AE0D53" w:rsidRDefault="00413ED2" w:rsidP="00413ED2">
            <w:pPr>
              <w:jc w:val="center"/>
              <w:rPr>
                <w:rFonts w:ascii="Times New Roman" w:hAnsi="Times New Roman" w:cs="Times New Roman"/>
              </w:rPr>
            </w:pPr>
            <w:r w:rsidRPr="00AE0D53">
              <w:rPr>
                <w:rFonts w:ascii="Times New Roman" w:hAnsi="Times New Roman" w:cs="Times New Roman"/>
              </w:rPr>
              <w:t>6 062</w:t>
            </w:r>
          </w:p>
        </w:tc>
        <w:tc>
          <w:tcPr>
            <w:tcW w:w="1251" w:type="dxa"/>
            <w:tcBorders>
              <w:top w:val="single" w:sz="4" w:space="0" w:color="auto"/>
              <w:left w:val="single" w:sz="4" w:space="0" w:color="auto"/>
              <w:bottom w:val="single" w:sz="4" w:space="0" w:color="auto"/>
              <w:right w:val="single" w:sz="4" w:space="0" w:color="auto"/>
            </w:tcBorders>
            <w:vAlign w:val="center"/>
          </w:tcPr>
          <w:p w:rsidR="00413ED2" w:rsidRPr="00AE0D53" w:rsidRDefault="00413ED2" w:rsidP="00413ED2">
            <w:pPr>
              <w:jc w:val="center"/>
              <w:rPr>
                <w:rFonts w:ascii="Times New Roman" w:hAnsi="Times New Roman" w:cs="Times New Roman"/>
              </w:rPr>
            </w:pPr>
            <w:r>
              <w:rPr>
                <w:rFonts w:ascii="Times New Roman" w:hAnsi="Times New Roman" w:cs="Times New Roman"/>
              </w:rPr>
              <w:t>22 469</w:t>
            </w:r>
          </w:p>
        </w:tc>
        <w:tc>
          <w:tcPr>
            <w:tcW w:w="1230" w:type="dxa"/>
            <w:tcBorders>
              <w:top w:val="single" w:sz="4" w:space="0" w:color="auto"/>
              <w:left w:val="single" w:sz="4" w:space="0" w:color="auto"/>
              <w:bottom w:val="single" w:sz="4" w:space="0" w:color="auto"/>
              <w:right w:val="single" w:sz="4" w:space="0" w:color="auto"/>
            </w:tcBorders>
            <w:vAlign w:val="center"/>
          </w:tcPr>
          <w:p w:rsidR="00413ED2" w:rsidRPr="0003473C" w:rsidRDefault="00413ED2" w:rsidP="00413ED2">
            <w:pPr>
              <w:jc w:val="center"/>
              <w:rPr>
                <w:rFonts w:ascii="Times New Roman" w:hAnsi="Times New Roman" w:cs="Times New Roman"/>
                <w:lang w:val="ru-RU"/>
              </w:rPr>
            </w:pPr>
            <w:r>
              <w:rPr>
                <w:rFonts w:ascii="Times New Roman" w:hAnsi="Times New Roman" w:cs="Times New Roman"/>
                <w:lang w:val="ru-RU"/>
              </w:rPr>
              <w:t>у 3,5 рази</w:t>
            </w:r>
          </w:p>
        </w:tc>
        <w:tc>
          <w:tcPr>
            <w:tcW w:w="1101" w:type="dxa"/>
            <w:tcBorders>
              <w:top w:val="single" w:sz="4" w:space="0" w:color="auto"/>
              <w:left w:val="single" w:sz="4" w:space="0" w:color="auto"/>
              <w:bottom w:val="single" w:sz="4" w:space="0" w:color="auto"/>
              <w:right w:val="single" w:sz="4" w:space="0" w:color="auto"/>
            </w:tcBorders>
            <w:noWrap/>
            <w:vAlign w:val="center"/>
          </w:tcPr>
          <w:p w:rsidR="00413ED2" w:rsidRPr="00AE0D53" w:rsidRDefault="00413ED2" w:rsidP="00413ED2">
            <w:pPr>
              <w:jc w:val="center"/>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vAlign w:val="center"/>
          </w:tcPr>
          <w:p w:rsidR="00413ED2" w:rsidRPr="00413ED2" w:rsidRDefault="00413ED2" w:rsidP="00413ED2">
            <w:pPr>
              <w:jc w:val="center"/>
              <w:rPr>
                <w:rFonts w:ascii="Times New Roman" w:hAnsi="Times New Roman" w:cs="Times New Roman"/>
              </w:rPr>
            </w:pPr>
            <w:r w:rsidRPr="00413ED2">
              <w:rPr>
                <w:rFonts w:ascii="Times New Roman" w:hAnsi="Times New Roman" w:cs="Times New Roman"/>
              </w:rPr>
              <w:t>12 657</w:t>
            </w:r>
          </w:p>
        </w:tc>
        <w:tc>
          <w:tcPr>
            <w:tcW w:w="1101" w:type="dxa"/>
            <w:tcBorders>
              <w:top w:val="single" w:sz="4" w:space="0" w:color="auto"/>
              <w:left w:val="single" w:sz="4" w:space="0" w:color="auto"/>
              <w:bottom w:val="single" w:sz="4" w:space="0" w:color="auto"/>
              <w:right w:val="single" w:sz="4" w:space="0" w:color="auto"/>
            </w:tcBorders>
            <w:vAlign w:val="center"/>
          </w:tcPr>
          <w:p w:rsidR="00413ED2" w:rsidRPr="00AE0D53" w:rsidRDefault="00413ED2" w:rsidP="00413ED2">
            <w:pPr>
              <w:jc w:val="center"/>
              <w:rPr>
                <w:rFonts w:ascii="Times New Roman" w:hAnsi="Times New Roman" w:cs="Times New Roman"/>
              </w:rPr>
            </w:pPr>
          </w:p>
        </w:tc>
      </w:tr>
      <w:tr w:rsidR="00413ED2" w:rsidRPr="007B2C4F" w:rsidTr="00F50D62">
        <w:trPr>
          <w:trHeight w:val="408"/>
          <w:jc w:val="center"/>
        </w:trPr>
        <w:tc>
          <w:tcPr>
            <w:tcW w:w="2745" w:type="dxa"/>
            <w:tcBorders>
              <w:top w:val="single" w:sz="4" w:space="0" w:color="auto"/>
              <w:left w:val="single" w:sz="4" w:space="0" w:color="auto"/>
              <w:bottom w:val="single" w:sz="4" w:space="0" w:color="auto"/>
              <w:right w:val="single" w:sz="4" w:space="0" w:color="auto"/>
            </w:tcBorders>
            <w:hideMark/>
          </w:tcPr>
          <w:p w:rsidR="00413ED2" w:rsidRPr="0003473C" w:rsidRDefault="00413ED2" w:rsidP="00413ED2">
            <w:pPr>
              <w:rPr>
                <w:rFonts w:ascii="Times New Roman" w:hAnsi="Times New Roman"/>
                <w:color w:val="000000" w:themeColor="text1"/>
                <w:sz w:val="24"/>
                <w:szCs w:val="24"/>
                <w:lang w:eastAsia="ru-RU"/>
              </w:rPr>
            </w:pPr>
            <w:r w:rsidRPr="0003473C">
              <w:rPr>
                <w:rFonts w:ascii="Times New Roman" w:hAnsi="Times New Roman"/>
                <w:color w:val="000000" w:themeColor="text1"/>
                <w:sz w:val="24"/>
                <w:szCs w:val="24"/>
                <w:lang w:eastAsia="ru-RU"/>
              </w:rPr>
              <w:t>інші доходи від операційної діяльності</w:t>
            </w:r>
          </w:p>
        </w:tc>
        <w:tc>
          <w:tcPr>
            <w:tcW w:w="1102" w:type="dxa"/>
            <w:tcBorders>
              <w:top w:val="single" w:sz="4" w:space="0" w:color="auto"/>
              <w:left w:val="single" w:sz="4" w:space="0" w:color="auto"/>
              <w:bottom w:val="single" w:sz="4" w:space="0" w:color="auto"/>
              <w:right w:val="single" w:sz="4" w:space="0" w:color="auto"/>
            </w:tcBorders>
            <w:noWrap/>
            <w:vAlign w:val="center"/>
          </w:tcPr>
          <w:p w:rsidR="00413ED2" w:rsidRPr="00AE0D53" w:rsidRDefault="00413ED2" w:rsidP="00413ED2">
            <w:pPr>
              <w:jc w:val="center"/>
              <w:rPr>
                <w:rFonts w:ascii="Times New Roman" w:hAnsi="Times New Roman" w:cs="Times New Roman"/>
              </w:rPr>
            </w:pPr>
            <w:r w:rsidRPr="00AE0D53">
              <w:rPr>
                <w:rFonts w:ascii="Times New Roman" w:hAnsi="Times New Roman" w:cs="Times New Roman"/>
              </w:rPr>
              <w:t>7 849</w:t>
            </w:r>
          </w:p>
        </w:tc>
        <w:tc>
          <w:tcPr>
            <w:tcW w:w="1251" w:type="dxa"/>
            <w:tcBorders>
              <w:top w:val="single" w:sz="4" w:space="0" w:color="auto"/>
              <w:left w:val="single" w:sz="4" w:space="0" w:color="auto"/>
              <w:bottom w:val="single" w:sz="4" w:space="0" w:color="auto"/>
              <w:right w:val="single" w:sz="4" w:space="0" w:color="auto"/>
            </w:tcBorders>
            <w:vAlign w:val="center"/>
          </w:tcPr>
          <w:p w:rsidR="00413ED2" w:rsidRPr="00AE0D53" w:rsidRDefault="00413ED2" w:rsidP="00413ED2">
            <w:pPr>
              <w:jc w:val="center"/>
              <w:rPr>
                <w:rFonts w:ascii="Times New Roman" w:hAnsi="Times New Roman" w:cs="Times New Roman"/>
              </w:rPr>
            </w:pPr>
            <w:r>
              <w:rPr>
                <w:rFonts w:ascii="Times New Roman" w:hAnsi="Times New Roman" w:cs="Times New Roman"/>
              </w:rPr>
              <w:t>8 877</w:t>
            </w:r>
          </w:p>
        </w:tc>
        <w:tc>
          <w:tcPr>
            <w:tcW w:w="1230" w:type="dxa"/>
            <w:tcBorders>
              <w:top w:val="single" w:sz="4" w:space="0" w:color="auto"/>
              <w:left w:val="single" w:sz="4" w:space="0" w:color="auto"/>
              <w:bottom w:val="single" w:sz="4" w:space="0" w:color="auto"/>
              <w:right w:val="single" w:sz="4" w:space="0" w:color="auto"/>
            </w:tcBorders>
            <w:vAlign w:val="center"/>
          </w:tcPr>
          <w:p w:rsidR="00413ED2" w:rsidRPr="00AE0D53" w:rsidRDefault="00413ED2" w:rsidP="00413ED2">
            <w:pPr>
              <w:jc w:val="center"/>
              <w:rPr>
                <w:rFonts w:ascii="Times New Roman" w:hAnsi="Times New Roman" w:cs="Times New Roman"/>
              </w:rPr>
            </w:pPr>
            <w:r w:rsidRPr="00AE0D53">
              <w:rPr>
                <w:rFonts w:ascii="Times New Roman" w:hAnsi="Times New Roman" w:cs="Times New Roman"/>
              </w:rPr>
              <w:t>125,9</w:t>
            </w:r>
          </w:p>
        </w:tc>
        <w:tc>
          <w:tcPr>
            <w:tcW w:w="1101" w:type="dxa"/>
            <w:tcBorders>
              <w:top w:val="single" w:sz="4" w:space="0" w:color="auto"/>
              <w:left w:val="single" w:sz="4" w:space="0" w:color="auto"/>
              <w:bottom w:val="single" w:sz="4" w:space="0" w:color="auto"/>
              <w:right w:val="single" w:sz="4" w:space="0" w:color="auto"/>
            </w:tcBorders>
            <w:noWrap/>
            <w:vAlign w:val="center"/>
          </w:tcPr>
          <w:p w:rsidR="00413ED2" w:rsidRPr="00AE0D53" w:rsidRDefault="00413ED2" w:rsidP="00413ED2">
            <w:pPr>
              <w:jc w:val="center"/>
              <w:rPr>
                <w:rFonts w:ascii="Times New Roman" w:hAnsi="Times New Roman" w:cs="Times New Roman"/>
              </w:rPr>
            </w:pPr>
            <w:r w:rsidRPr="00AE0D53">
              <w:rPr>
                <w:rFonts w:ascii="Times New Roman" w:hAnsi="Times New Roman" w:cs="Times New Roman"/>
              </w:rPr>
              <w:t>1 971</w:t>
            </w:r>
          </w:p>
        </w:tc>
        <w:tc>
          <w:tcPr>
            <w:tcW w:w="1239" w:type="dxa"/>
            <w:tcBorders>
              <w:top w:val="single" w:sz="4" w:space="0" w:color="auto"/>
              <w:left w:val="single" w:sz="4" w:space="0" w:color="auto"/>
              <w:bottom w:val="single" w:sz="4" w:space="0" w:color="auto"/>
              <w:right w:val="single" w:sz="4" w:space="0" w:color="auto"/>
            </w:tcBorders>
            <w:vAlign w:val="center"/>
          </w:tcPr>
          <w:p w:rsidR="00413ED2" w:rsidRPr="00413ED2" w:rsidRDefault="00413ED2" w:rsidP="00413ED2">
            <w:pPr>
              <w:jc w:val="center"/>
              <w:rPr>
                <w:rFonts w:ascii="Times New Roman" w:hAnsi="Times New Roman" w:cs="Times New Roman"/>
              </w:rPr>
            </w:pPr>
            <w:r w:rsidRPr="00413ED2">
              <w:rPr>
                <w:rFonts w:ascii="Times New Roman" w:hAnsi="Times New Roman" w:cs="Times New Roman"/>
              </w:rPr>
              <w:t>3 089</w:t>
            </w:r>
          </w:p>
        </w:tc>
        <w:tc>
          <w:tcPr>
            <w:tcW w:w="1101" w:type="dxa"/>
            <w:tcBorders>
              <w:top w:val="single" w:sz="4" w:space="0" w:color="auto"/>
              <w:left w:val="single" w:sz="4" w:space="0" w:color="auto"/>
              <w:bottom w:val="single" w:sz="4" w:space="0" w:color="auto"/>
              <w:right w:val="single" w:sz="4" w:space="0" w:color="auto"/>
            </w:tcBorders>
            <w:vAlign w:val="center"/>
          </w:tcPr>
          <w:p w:rsidR="00413ED2" w:rsidRPr="00AE0D53" w:rsidRDefault="00413ED2" w:rsidP="00413ED2">
            <w:pPr>
              <w:jc w:val="center"/>
              <w:rPr>
                <w:rFonts w:ascii="Times New Roman" w:hAnsi="Times New Roman" w:cs="Times New Roman"/>
              </w:rPr>
            </w:pPr>
            <w:r>
              <w:rPr>
                <w:rFonts w:ascii="Times New Roman" w:hAnsi="Times New Roman" w:cs="Times New Roman"/>
              </w:rPr>
              <w:t>156</w:t>
            </w:r>
          </w:p>
        </w:tc>
      </w:tr>
    </w:tbl>
    <w:p w:rsidR="000D5E12" w:rsidRPr="007B2C4F" w:rsidRDefault="000D5E12" w:rsidP="000D5E12">
      <w:pPr>
        <w:spacing w:after="0" w:line="240" w:lineRule="auto"/>
        <w:ind w:left="426" w:firstLine="567"/>
        <w:jc w:val="both"/>
        <w:rPr>
          <w:rFonts w:ascii="Times New Roman" w:eastAsia="Times New Roman" w:hAnsi="Times New Roman" w:cs="Times New Roman"/>
          <w:bCs/>
          <w:iCs/>
          <w:color w:val="FF0000"/>
          <w:sz w:val="28"/>
          <w:szCs w:val="28"/>
          <w:lang w:val="ru-RU"/>
        </w:rPr>
      </w:pPr>
    </w:p>
    <w:p w:rsidR="000D5E12" w:rsidRPr="0003473C" w:rsidRDefault="000D5E12" w:rsidP="000D5E12">
      <w:pPr>
        <w:spacing w:after="0" w:line="240" w:lineRule="auto"/>
        <w:ind w:firstLine="567"/>
        <w:jc w:val="both"/>
        <w:rPr>
          <w:rFonts w:ascii="Times New Roman" w:eastAsia="Times New Roman" w:hAnsi="Times New Roman" w:cs="Times New Roman"/>
          <w:bCs/>
          <w:iCs/>
          <w:color w:val="000000" w:themeColor="text1"/>
          <w:sz w:val="28"/>
          <w:szCs w:val="28"/>
        </w:rPr>
      </w:pPr>
      <w:r w:rsidRPr="0003473C">
        <w:rPr>
          <w:rFonts w:ascii="Times New Roman" w:eastAsia="Times New Roman" w:hAnsi="Times New Roman" w:cs="Times New Roman"/>
          <w:bCs/>
          <w:iCs/>
          <w:color w:val="000000" w:themeColor="text1"/>
          <w:sz w:val="28"/>
          <w:szCs w:val="28"/>
        </w:rPr>
        <w:t xml:space="preserve">Збільшення інших операційних доходів відносно планового показника за </w:t>
      </w:r>
      <w:r w:rsidR="00C2296F">
        <w:rPr>
          <w:rFonts w:ascii="Times New Roman" w:eastAsia="Times New Roman" w:hAnsi="Times New Roman" w:cs="Times New Roman"/>
          <w:bCs/>
          <w:iCs/>
          <w:color w:val="000000" w:themeColor="text1"/>
          <w:sz w:val="28"/>
          <w:szCs w:val="28"/>
        </w:rPr>
        <w:t>І</w:t>
      </w:r>
      <w:r w:rsidRPr="0003473C">
        <w:rPr>
          <w:rFonts w:ascii="Times New Roman" w:eastAsia="Times New Roman" w:hAnsi="Times New Roman" w:cs="Times New Roman"/>
          <w:bCs/>
          <w:iCs/>
          <w:color w:val="000000" w:themeColor="text1"/>
          <w:sz w:val="28"/>
          <w:szCs w:val="28"/>
        </w:rPr>
        <w:t>ІІ квартал 2016 року відбулось за рахунок:</w:t>
      </w:r>
    </w:p>
    <w:p w:rsidR="000D5E12" w:rsidRPr="007B2C4F" w:rsidRDefault="000D5E12" w:rsidP="001645CA">
      <w:pPr>
        <w:pStyle w:val="a9"/>
        <w:numPr>
          <w:ilvl w:val="0"/>
          <w:numId w:val="4"/>
        </w:numPr>
        <w:spacing w:after="0" w:line="240" w:lineRule="auto"/>
        <w:ind w:left="426"/>
        <w:jc w:val="both"/>
        <w:rPr>
          <w:rFonts w:ascii="Times New Roman" w:eastAsia="Times New Roman" w:hAnsi="Times New Roman" w:cs="Times New Roman"/>
          <w:bCs/>
          <w:iCs/>
          <w:color w:val="FF0000"/>
          <w:sz w:val="28"/>
          <w:szCs w:val="28"/>
        </w:rPr>
      </w:pPr>
      <w:r w:rsidRPr="00420668">
        <w:rPr>
          <w:rFonts w:ascii="Times New Roman" w:eastAsia="Times New Roman" w:hAnsi="Times New Roman" w:cs="Times New Roman"/>
          <w:bCs/>
          <w:iCs/>
          <w:sz w:val="28"/>
          <w:szCs w:val="28"/>
        </w:rPr>
        <w:t xml:space="preserve">доходів від операційної курсової різниці  на </w:t>
      </w:r>
      <w:r w:rsidR="00F50D62" w:rsidRPr="00420668">
        <w:rPr>
          <w:rFonts w:ascii="Times New Roman" w:eastAsia="Times New Roman" w:hAnsi="Times New Roman" w:cs="Times New Roman"/>
          <w:bCs/>
          <w:iCs/>
          <w:sz w:val="28"/>
          <w:szCs w:val="28"/>
        </w:rPr>
        <w:t>81 141</w:t>
      </w:r>
      <w:r w:rsidRPr="00420668">
        <w:rPr>
          <w:rFonts w:ascii="Times New Roman" w:eastAsia="Times New Roman" w:hAnsi="Times New Roman" w:cs="Times New Roman"/>
          <w:bCs/>
          <w:iCs/>
          <w:sz w:val="28"/>
          <w:szCs w:val="28"/>
        </w:rPr>
        <w:t xml:space="preserve">  тис. грн.  - у зв’язку зі змінами курсу НБУ;</w:t>
      </w:r>
      <w:r w:rsidRPr="00420668">
        <w:rPr>
          <w:rFonts w:ascii="Times New Roman" w:eastAsia="Times New Roman" w:hAnsi="Times New Roman" w:cs="Times New Roman"/>
          <w:sz w:val="28"/>
          <w:szCs w:val="28"/>
        </w:rPr>
        <w:t xml:space="preserve">  </w:t>
      </w:r>
    </w:p>
    <w:p w:rsidR="000D5E12" w:rsidRPr="00420668" w:rsidRDefault="000D5E12" w:rsidP="001645CA">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420668">
        <w:rPr>
          <w:rFonts w:ascii="Times New Roman" w:hAnsi="Times New Roman"/>
          <w:sz w:val="28"/>
          <w:szCs w:val="28"/>
          <w:lang w:eastAsia="ru-RU"/>
        </w:rPr>
        <w:t xml:space="preserve">доходів від операційної оренди активів на </w:t>
      </w:r>
      <w:r w:rsidR="00420668" w:rsidRPr="00420668">
        <w:rPr>
          <w:rFonts w:ascii="Times New Roman" w:hAnsi="Times New Roman"/>
          <w:sz w:val="28"/>
          <w:szCs w:val="28"/>
          <w:lang w:eastAsia="ru-RU"/>
        </w:rPr>
        <w:t>379</w:t>
      </w:r>
      <w:r w:rsidRPr="00420668">
        <w:rPr>
          <w:rFonts w:ascii="Times New Roman" w:hAnsi="Times New Roman"/>
          <w:sz w:val="28"/>
          <w:szCs w:val="28"/>
          <w:lang w:eastAsia="ru-RU"/>
        </w:rPr>
        <w:t xml:space="preserve"> тис. грн. </w:t>
      </w:r>
      <w:r w:rsidRPr="00420668">
        <w:rPr>
          <w:rFonts w:ascii="Times New Roman" w:eastAsia="Times New Roman" w:hAnsi="Times New Roman" w:cs="Times New Roman"/>
          <w:sz w:val="28"/>
          <w:szCs w:val="28"/>
          <w:lang w:eastAsia="ru-RU"/>
        </w:rPr>
        <w:t xml:space="preserve">(або на </w:t>
      </w:r>
      <w:r w:rsidR="00420668" w:rsidRPr="00420668">
        <w:rPr>
          <w:rFonts w:ascii="Times New Roman" w:eastAsia="Times New Roman" w:hAnsi="Times New Roman" w:cs="Times New Roman"/>
          <w:sz w:val="28"/>
          <w:szCs w:val="28"/>
          <w:lang w:eastAsia="ru-RU"/>
        </w:rPr>
        <w:t>29</w:t>
      </w:r>
      <w:r w:rsidRPr="00420668">
        <w:rPr>
          <w:rFonts w:ascii="Times New Roman" w:eastAsia="Times New Roman" w:hAnsi="Times New Roman" w:cs="Times New Roman"/>
          <w:sz w:val="28"/>
          <w:szCs w:val="28"/>
          <w:lang w:eastAsia="ru-RU"/>
        </w:rPr>
        <w:t xml:space="preserve"> %) -</w:t>
      </w:r>
      <w:r w:rsidRPr="00420668">
        <w:rPr>
          <w:rFonts w:ascii="Times New Roman" w:eastAsia="Times New Roman" w:hAnsi="Times New Roman" w:cs="Times New Roman"/>
          <w:bCs/>
          <w:iCs/>
          <w:sz w:val="28"/>
          <w:szCs w:val="28"/>
        </w:rPr>
        <w:t xml:space="preserve"> за результатами судового рішення відновлено орендні відносини з ТОВ «Яхтклуб «Одесса» 2009» з ІІ кварталу 2016 року;</w:t>
      </w:r>
    </w:p>
    <w:p w:rsidR="000D5E12" w:rsidRPr="00420668" w:rsidRDefault="000D5E12" w:rsidP="001645CA">
      <w:pPr>
        <w:numPr>
          <w:ilvl w:val="0"/>
          <w:numId w:val="4"/>
        </w:numPr>
        <w:spacing w:after="0" w:line="256" w:lineRule="auto"/>
        <w:ind w:left="426"/>
        <w:contextualSpacing/>
        <w:jc w:val="both"/>
        <w:rPr>
          <w:rFonts w:ascii="Times New Roman" w:eastAsia="Times New Roman" w:hAnsi="Times New Roman" w:cs="Times New Roman"/>
          <w:iCs/>
          <w:sz w:val="28"/>
          <w:szCs w:val="28"/>
        </w:rPr>
      </w:pPr>
      <w:r w:rsidRPr="00420668">
        <w:rPr>
          <w:rFonts w:ascii="Times New Roman" w:eastAsia="Times New Roman" w:hAnsi="Times New Roman" w:cs="Times New Roman"/>
          <w:iCs/>
          <w:sz w:val="28"/>
          <w:szCs w:val="28"/>
        </w:rPr>
        <w:lastRenderedPageBreak/>
        <w:t xml:space="preserve">доходів від спільної діяльності на </w:t>
      </w:r>
      <w:r w:rsidR="00420668" w:rsidRPr="00420668">
        <w:rPr>
          <w:rFonts w:ascii="Times New Roman" w:eastAsia="Times New Roman" w:hAnsi="Times New Roman" w:cs="Times New Roman"/>
          <w:iCs/>
          <w:sz w:val="28"/>
          <w:szCs w:val="28"/>
        </w:rPr>
        <w:t>3 560</w:t>
      </w:r>
      <w:r w:rsidRPr="00420668">
        <w:rPr>
          <w:rFonts w:ascii="Times New Roman" w:eastAsia="Times New Roman" w:hAnsi="Times New Roman" w:cs="Times New Roman"/>
          <w:iCs/>
          <w:sz w:val="28"/>
          <w:szCs w:val="28"/>
        </w:rPr>
        <w:t xml:space="preserve"> </w:t>
      </w:r>
      <w:r w:rsidRPr="00420668">
        <w:rPr>
          <w:rFonts w:ascii="Times New Roman" w:eastAsia="Times New Roman" w:hAnsi="Times New Roman" w:cs="Times New Roman"/>
          <w:sz w:val="28"/>
          <w:szCs w:val="28"/>
          <w:lang w:eastAsia="ru-RU"/>
        </w:rPr>
        <w:t xml:space="preserve">тис. грн. </w:t>
      </w:r>
      <w:r w:rsidRPr="00420668">
        <w:rPr>
          <w:rFonts w:ascii="Times New Roman" w:eastAsia="Times New Roman" w:hAnsi="Times New Roman" w:cs="Times New Roman"/>
          <w:bCs/>
          <w:iCs/>
          <w:sz w:val="28"/>
          <w:szCs w:val="28"/>
        </w:rPr>
        <w:t xml:space="preserve">(або на </w:t>
      </w:r>
      <w:r w:rsidR="00420668" w:rsidRPr="00420668">
        <w:rPr>
          <w:rFonts w:ascii="Times New Roman" w:eastAsia="Times New Roman" w:hAnsi="Times New Roman" w:cs="Times New Roman"/>
          <w:bCs/>
          <w:iCs/>
          <w:sz w:val="28"/>
          <w:szCs w:val="28"/>
        </w:rPr>
        <w:t>28</w:t>
      </w:r>
      <w:r w:rsidRPr="00420668">
        <w:rPr>
          <w:rFonts w:ascii="Times New Roman" w:eastAsia="Times New Roman" w:hAnsi="Times New Roman" w:cs="Times New Roman"/>
          <w:bCs/>
          <w:iCs/>
          <w:sz w:val="28"/>
          <w:szCs w:val="28"/>
        </w:rPr>
        <w:t xml:space="preserve"> %) – зростання середньої доходної ставки завдяки зміни курсу долара США та отримання компенсаційних виплат за умовами договору про спільну діяльність;</w:t>
      </w:r>
      <w:r w:rsidRPr="00420668">
        <w:rPr>
          <w:rFonts w:ascii="Times New Roman" w:hAnsi="Times New Roman" w:cs="Times New Roman"/>
          <w:sz w:val="28"/>
          <w:szCs w:val="28"/>
        </w:rPr>
        <w:t xml:space="preserve"> </w:t>
      </w:r>
    </w:p>
    <w:p w:rsidR="000D5E12" w:rsidRPr="00C933F6" w:rsidRDefault="000D5E12" w:rsidP="001645CA">
      <w:pPr>
        <w:numPr>
          <w:ilvl w:val="0"/>
          <w:numId w:val="4"/>
        </w:numPr>
        <w:spacing w:after="0" w:line="256" w:lineRule="auto"/>
        <w:ind w:left="426"/>
        <w:contextualSpacing/>
        <w:jc w:val="both"/>
        <w:rPr>
          <w:rFonts w:ascii="Times New Roman" w:eastAsia="Times New Roman" w:hAnsi="Times New Roman" w:cs="Times New Roman"/>
          <w:iCs/>
          <w:sz w:val="28"/>
          <w:szCs w:val="28"/>
        </w:rPr>
      </w:pPr>
      <w:r w:rsidRPr="00413ED2">
        <w:rPr>
          <w:rFonts w:ascii="Times New Roman" w:hAnsi="Times New Roman"/>
          <w:sz w:val="28"/>
          <w:szCs w:val="28"/>
          <w:lang w:eastAsia="ru-RU"/>
        </w:rPr>
        <w:t>сум</w:t>
      </w:r>
      <w:r w:rsidR="00420668" w:rsidRPr="00413ED2">
        <w:rPr>
          <w:rFonts w:ascii="Times New Roman" w:hAnsi="Times New Roman"/>
          <w:sz w:val="28"/>
          <w:szCs w:val="28"/>
          <w:lang w:eastAsia="ru-RU"/>
        </w:rPr>
        <w:t>и</w:t>
      </w:r>
      <w:r w:rsidRPr="00413ED2">
        <w:rPr>
          <w:rFonts w:ascii="Times New Roman" w:hAnsi="Times New Roman"/>
          <w:sz w:val="28"/>
          <w:szCs w:val="28"/>
          <w:lang w:eastAsia="ru-RU"/>
        </w:rPr>
        <w:t xml:space="preserve"> штрафів, пені, неустойок та інших санкцій за порушення господарських    договорів, які одержано від боржників за  рішенням судів склали </w:t>
      </w:r>
      <w:r w:rsidR="00413ED2" w:rsidRPr="00413ED2">
        <w:rPr>
          <w:rFonts w:ascii="Times New Roman" w:hAnsi="Times New Roman"/>
          <w:sz w:val="28"/>
          <w:szCs w:val="28"/>
          <w:lang w:eastAsia="ru-RU"/>
        </w:rPr>
        <w:t>12 657</w:t>
      </w:r>
      <w:r w:rsidRPr="00413ED2">
        <w:rPr>
          <w:rFonts w:ascii="Times New Roman" w:hAnsi="Times New Roman"/>
          <w:sz w:val="28"/>
          <w:szCs w:val="28"/>
          <w:lang w:eastAsia="ru-RU"/>
        </w:rPr>
        <w:t xml:space="preserve"> тис. грн.</w:t>
      </w:r>
      <w:r w:rsidR="00B47D16">
        <w:rPr>
          <w:rFonts w:ascii="Times New Roman" w:hAnsi="Times New Roman"/>
          <w:sz w:val="28"/>
          <w:szCs w:val="28"/>
          <w:lang w:eastAsia="ru-RU"/>
        </w:rPr>
        <w:t xml:space="preserve">, </w:t>
      </w:r>
      <w:r w:rsidR="00B47D16">
        <w:rPr>
          <w:rFonts w:ascii="Times New Roman" w:hAnsi="Times New Roman"/>
          <w:sz w:val="28"/>
          <w:szCs w:val="28"/>
        </w:rPr>
        <w:t>у</w:t>
      </w:r>
      <w:r w:rsidR="00413ED2" w:rsidRPr="00413ED2">
        <w:rPr>
          <w:rFonts w:ascii="Times New Roman" w:hAnsi="Times New Roman"/>
          <w:sz w:val="28"/>
          <w:szCs w:val="28"/>
        </w:rPr>
        <w:t xml:space="preserve"> тому числі від</w:t>
      </w:r>
      <w:r w:rsidR="00413ED2">
        <w:rPr>
          <w:rFonts w:ascii="Times New Roman" w:hAnsi="Times New Roman"/>
          <w:sz w:val="28"/>
          <w:szCs w:val="28"/>
        </w:rPr>
        <w:t xml:space="preserve"> </w:t>
      </w:r>
      <w:r w:rsidR="00413ED2" w:rsidRPr="00413ED2">
        <w:rPr>
          <w:rFonts w:ascii="Times New Roman" w:hAnsi="Times New Roman"/>
          <w:sz w:val="28"/>
          <w:szCs w:val="28"/>
          <w:lang w:eastAsia="ru-RU"/>
        </w:rPr>
        <w:t xml:space="preserve">ДП ІЗМ МТП </w:t>
      </w:r>
      <w:r w:rsidR="006457C3">
        <w:rPr>
          <w:rFonts w:ascii="Times New Roman" w:hAnsi="Times New Roman"/>
          <w:sz w:val="28"/>
          <w:szCs w:val="28"/>
          <w:lang w:eastAsia="ru-RU"/>
        </w:rPr>
        <w:t>–</w:t>
      </w:r>
      <w:r w:rsidR="00413ED2" w:rsidRPr="00413ED2">
        <w:rPr>
          <w:rFonts w:ascii="Times New Roman" w:hAnsi="Times New Roman"/>
          <w:sz w:val="28"/>
          <w:szCs w:val="28"/>
          <w:lang w:eastAsia="ru-RU"/>
        </w:rPr>
        <w:t xml:space="preserve"> 4</w:t>
      </w:r>
      <w:r w:rsidR="006457C3">
        <w:rPr>
          <w:rFonts w:ascii="Times New Roman" w:hAnsi="Times New Roman"/>
          <w:sz w:val="28"/>
          <w:szCs w:val="28"/>
          <w:lang w:eastAsia="ru-RU"/>
        </w:rPr>
        <w:t xml:space="preserve"> </w:t>
      </w:r>
      <w:r w:rsidR="00413ED2" w:rsidRPr="00413ED2">
        <w:rPr>
          <w:rFonts w:ascii="Times New Roman" w:hAnsi="Times New Roman"/>
          <w:sz w:val="28"/>
          <w:szCs w:val="28"/>
          <w:lang w:eastAsia="ru-RU"/>
        </w:rPr>
        <w:t>146,2 тис. грн, ДП</w:t>
      </w:r>
      <w:r w:rsidR="00413ED2" w:rsidRPr="00413ED2">
        <w:rPr>
          <w:rFonts w:ascii="Times New Roman" w:hAnsi="Times New Roman"/>
          <w:sz w:val="28"/>
          <w:szCs w:val="28"/>
        </w:rPr>
        <w:t xml:space="preserve"> ВШ «Укрводшлях» - 2 367,6 тис.</w:t>
      </w:r>
      <w:r w:rsidR="00B47D16">
        <w:rPr>
          <w:rFonts w:ascii="Times New Roman" w:hAnsi="Times New Roman"/>
          <w:sz w:val="28"/>
          <w:szCs w:val="28"/>
        </w:rPr>
        <w:t xml:space="preserve"> </w:t>
      </w:r>
      <w:r w:rsidR="00413ED2" w:rsidRPr="00413ED2">
        <w:rPr>
          <w:rFonts w:ascii="Times New Roman" w:hAnsi="Times New Roman"/>
          <w:sz w:val="28"/>
          <w:szCs w:val="28"/>
        </w:rPr>
        <w:t>грн., ПАТ «ЧСЗ» - 2 979,7 тис.грн., ТОВ СП «Нібулон» - 23 тис.грн</w:t>
      </w:r>
      <w:r w:rsidRPr="00413ED2">
        <w:rPr>
          <w:rFonts w:ascii="Times New Roman" w:hAnsi="Times New Roman"/>
          <w:sz w:val="28"/>
          <w:szCs w:val="28"/>
          <w:lang w:eastAsia="ru-RU"/>
        </w:rPr>
        <w:t>,</w:t>
      </w:r>
    </w:p>
    <w:p w:rsidR="00C933F6" w:rsidRPr="00C933F6" w:rsidRDefault="00C933F6" w:rsidP="00C933F6">
      <w:pPr>
        <w:numPr>
          <w:ilvl w:val="0"/>
          <w:numId w:val="4"/>
        </w:numPr>
        <w:suppressAutoHyphens/>
        <w:spacing w:after="0" w:line="240" w:lineRule="auto"/>
        <w:ind w:left="426"/>
        <w:jc w:val="both"/>
        <w:rPr>
          <w:rFonts w:ascii="Times New Roman" w:hAnsi="Times New Roman"/>
          <w:sz w:val="28"/>
          <w:szCs w:val="28"/>
          <w:lang w:eastAsia="ru-RU"/>
        </w:rPr>
      </w:pPr>
      <w:r w:rsidRPr="00C933F6">
        <w:rPr>
          <w:rFonts w:ascii="Times New Roman" w:hAnsi="Times New Roman"/>
          <w:sz w:val="28"/>
          <w:szCs w:val="28"/>
          <w:lang w:eastAsia="ru-RU"/>
        </w:rPr>
        <w:t>інші доходи від операційної діяльності</w:t>
      </w:r>
      <w:r>
        <w:rPr>
          <w:rFonts w:ascii="Times New Roman" w:hAnsi="Times New Roman"/>
          <w:sz w:val="28"/>
          <w:szCs w:val="28"/>
          <w:lang w:eastAsia="ru-RU"/>
        </w:rPr>
        <w:t xml:space="preserve"> на 1 118 тис.</w:t>
      </w:r>
      <w:r w:rsidR="00B47D16">
        <w:rPr>
          <w:rFonts w:ascii="Times New Roman" w:hAnsi="Times New Roman"/>
          <w:sz w:val="28"/>
          <w:szCs w:val="28"/>
          <w:lang w:eastAsia="ru-RU"/>
        </w:rPr>
        <w:t xml:space="preserve"> </w:t>
      </w:r>
      <w:r>
        <w:rPr>
          <w:rFonts w:ascii="Times New Roman" w:hAnsi="Times New Roman"/>
          <w:sz w:val="28"/>
          <w:szCs w:val="28"/>
          <w:lang w:eastAsia="ru-RU"/>
        </w:rPr>
        <w:t>грн.</w:t>
      </w:r>
      <w:r w:rsidR="00B47D16">
        <w:rPr>
          <w:rFonts w:ascii="Times New Roman" w:hAnsi="Times New Roman"/>
          <w:sz w:val="28"/>
          <w:szCs w:val="28"/>
          <w:lang w:eastAsia="ru-RU"/>
        </w:rPr>
        <w:t xml:space="preserve"> </w:t>
      </w:r>
      <w:r>
        <w:rPr>
          <w:rFonts w:ascii="Times New Roman" w:hAnsi="Times New Roman"/>
          <w:sz w:val="28"/>
          <w:szCs w:val="28"/>
          <w:lang w:eastAsia="ru-RU"/>
        </w:rPr>
        <w:t xml:space="preserve">(або на 56%) </w:t>
      </w:r>
      <w:r w:rsidR="00B47D16">
        <w:rPr>
          <w:rFonts w:ascii="Times New Roman" w:hAnsi="Times New Roman"/>
          <w:sz w:val="28"/>
          <w:szCs w:val="28"/>
          <w:lang w:eastAsia="ru-RU"/>
        </w:rPr>
        <w:t xml:space="preserve">–переважно за рахунок </w:t>
      </w:r>
      <w:r w:rsidRPr="00C933F6">
        <w:rPr>
          <w:rFonts w:ascii="Times New Roman" w:hAnsi="Times New Roman"/>
          <w:sz w:val="28"/>
          <w:szCs w:val="28"/>
          <w:lang w:eastAsia="ru-RU"/>
        </w:rPr>
        <w:t xml:space="preserve"> погашення</w:t>
      </w:r>
      <w:r w:rsidR="00B47D16">
        <w:rPr>
          <w:rFonts w:ascii="Times New Roman" w:hAnsi="Times New Roman"/>
          <w:sz w:val="28"/>
          <w:szCs w:val="28"/>
          <w:lang w:eastAsia="ru-RU"/>
        </w:rPr>
        <w:t xml:space="preserve"> боргу ПАТ “Миколаївобленерго”</w:t>
      </w:r>
      <w:r w:rsidRPr="00C933F6">
        <w:rPr>
          <w:rFonts w:ascii="Times New Roman" w:hAnsi="Times New Roman"/>
          <w:sz w:val="28"/>
          <w:szCs w:val="28"/>
          <w:lang w:eastAsia="ru-RU"/>
        </w:rPr>
        <w:t>.</w:t>
      </w:r>
    </w:p>
    <w:p w:rsidR="000D5E12" w:rsidRPr="00413ED2" w:rsidRDefault="000D5E12" w:rsidP="007B453A">
      <w:pPr>
        <w:pStyle w:val="a9"/>
        <w:spacing w:after="0" w:line="240" w:lineRule="auto"/>
        <w:ind w:left="0" w:firstLine="426"/>
        <w:jc w:val="both"/>
        <w:rPr>
          <w:rFonts w:ascii="Times New Roman" w:eastAsia="Times New Roman" w:hAnsi="Times New Roman" w:cs="Times New Roman"/>
          <w:bCs/>
          <w:iCs/>
          <w:sz w:val="28"/>
          <w:szCs w:val="28"/>
        </w:rPr>
      </w:pPr>
      <w:r w:rsidRPr="00413ED2">
        <w:rPr>
          <w:rFonts w:ascii="Times New Roman" w:eastAsia="Times New Roman" w:hAnsi="Times New Roman" w:cs="Times New Roman"/>
          <w:bCs/>
          <w:iCs/>
          <w:sz w:val="28"/>
          <w:szCs w:val="28"/>
        </w:rPr>
        <w:t xml:space="preserve">Зменшення інших операційних доходів відносно планового показника за </w:t>
      </w:r>
      <w:r w:rsidR="00413ED2" w:rsidRPr="00413ED2">
        <w:rPr>
          <w:rFonts w:ascii="Times New Roman" w:eastAsia="Times New Roman" w:hAnsi="Times New Roman" w:cs="Times New Roman"/>
          <w:bCs/>
          <w:iCs/>
          <w:sz w:val="28"/>
          <w:szCs w:val="28"/>
        </w:rPr>
        <w:t>І</w:t>
      </w:r>
      <w:r w:rsidRPr="00413ED2">
        <w:rPr>
          <w:rFonts w:ascii="Times New Roman" w:eastAsia="Times New Roman" w:hAnsi="Times New Roman" w:cs="Times New Roman"/>
          <w:bCs/>
          <w:iCs/>
          <w:sz w:val="28"/>
          <w:szCs w:val="28"/>
        </w:rPr>
        <w:t>ІІ квартал 2016 року відбулось за рахунок:</w:t>
      </w:r>
    </w:p>
    <w:p w:rsidR="00420668" w:rsidRPr="009E36A2" w:rsidRDefault="00420668" w:rsidP="00420668">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9E36A2">
        <w:rPr>
          <w:rFonts w:ascii="Times New Roman" w:eastAsia="Times New Roman" w:hAnsi="Times New Roman" w:cs="Times New Roman"/>
          <w:sz w:val="28"/>
          <w:szCs w:val="28"/>
          <w:lang w:eastAsia="ru-RU"/>
        </w:rPr>
        <w:t xml:space="preserve">доходів від реалізації оборотних активів на </w:t>
      </w:r>
      <w:r w:rsidR="00413ED2" w:rsidRPr="009E36A2">
        <w:rPr>
          <w:rFonts w:ascii="Times New Roman" w:eastAsia="Times New Roman" w:hAnsi="Times New Roman" w:cs="Times New Roman"/>
          <w:sz w:val="28"/>
          <w:szCs w:val="28"/>
          <w:lang w:eastAsia="ru-RU"/>
        </w:rPr>
        <w:t>26</w:t>
      </w:r>
      <w:r w:rsidRPr="009E36A2">
        <w:rPr>
          <w:rFonts w:ascii="Times New Roman" w:eastAsia="Times New Roman" w:hAnsi="Times New Roman" w:cs="Times New Roman"/>
          <w:sz w:val="28"/>
          <w:szCs w:val="28"/>
          <w:lang w:eastAsia="ru-RU"/>
        </w:rPr>
        <w:t xml:space="preserve"> тис. грн. (або </w:t>
      </w:r>
      <w:r w:rsidR="00413ED2" w:rsidRPr="009E36A2">
        <w:rPr>
          <w:rFonts w:ascii="Times New Roman" w:eastAsia="Times New Roman" w:hAnsi="Times New Roman" w:cs="Times New Roman"/>
          <w:sz w:val="28"/>
          <w:szCs w:val="28"/>
          <w:lang w:eastAsia="ru-RU"/>
        </w:rPr>
        <w:t>на 5 %</w:t>
      </w:r>
      <w:r w:rsidRPr="009E36A2">
        <w:rPr>
          <w:rFonts w:ascii="Times New Roman" w:eastAsia="Times New Roman" w:hAnsi="Times New Roman" w:cs="Times New Roman"/>
          <w:sz w:val="28"/>
          <w:szCs w:val="28"/>
          <w:lang w:eastAsia="ru-RU"/>
        </w:rPr>
        <w:t xml:space="preserve">) - </w:t>
      </w:r>
      <w:r w:rsidRPr="009E36A2">
        <w:rPr>
          <w:rFonts w:ascii="Times New Roman" w:eastAsia="Times New Roman" w:hAnsi="Times New Roman" w:cs="Times New Roman"/>
          <w:bCs/>
          <w:iCs/>
          <w:sz w:val="28"/>
          <w:szCs w:val="28"/>
        </w:rPr>
        <w:t xml:space="preserve">за рахунок </w:t>
      </w:r>
      <w:r w:rsidR="006457C3">
        <w:rPr>
          <w:rFonts w:ascii="Times New Roman" w:eastAsia="Times New Roman" w:hAnsi="Times New Roman" w:cs="Times New Roman"/>
          <w:bCs/>
          <w:iCs/>
          <w:sz w:val="28"/>
          <w:szCs w:val="28"/>
        </w:rPr>
        <w:t xml:space="preserve">зменшення </w:t>
      </w:r>
      <w:r w:rsidRPr="009E36A2">
        <w:rPr>
          <w:rFonts w:ascii="Times New Roman" w:eastAsia="Times New Roman" w:hAnsi="Times New Roman" w:cs="Times New Roman"/>
          <w:bCs/>
          <w:iCs/>
          <w:sz w:val="28"/>
          <w:szCs w:val="28"/>
        </w:rPr>
        <w:t>обсягів реалізації виробничих запасів (нафтошламу, металобрухту та ін.);</w:t>
      </w:r>
    </w:p>
    <w:p w:rsidR="000D5E12" w:rsidRPr="009E36A2" w:rsidRDefault="000D5E12" w:rsidP="001645CA">
      <w:pPr>
        <w:numPr>
          <w:ilvl w:val="0"/>
          <w:numId w:val="4"/>
        </w:numPr>
        <w:spacing w:after="0" w:line="240" w:lineRule="auto"/>
        <w:ind w:left="426"/>
        <w:contextualSpacing/>
        <w:jc w:val="both"/>
        <w:rPr>
          <w:rFonts w:ascii="Times New Roman" w:eastAsia="Times New Roman" w:hAnsi="Times New Roman" w:cs="Times New Roman"/>
          <w:sz w:val="28"/>
          <w:szCs w:val="28"/>
          <w:lang w:eastAsia="uk-UA"/>
        </w:rPr>
      </w:pPr>
      <w:r w:rsidRPr="009E36A2">
        <w:rPr>
          <w:rFonts w:ascii="Times New Roman" w:eastAsia="Times New Roman" w:hAnsi="Times New Roman" w:cs="Times New Roman"/>
          <w:sz w:val="28"/>
          <w:szCs w:val="28"/>
          <w:lang w:eastAsia="uk-UA"/>
        </w:rPr>
        <w:t xml:space="preserve">доходів від купівлі-продажу іноземної валюти на </w:t>
      </w:r>
      <w:r w:rsidR="009E36A2" w:rsidRPr="009E36A2">
        <w:rPr>
          <w:rFonts w:ascii="Times New Roman" w:eastAsia="Times New Roman" w:hAnsi="Times New Roman" w:cs="Times New Roman"/>
          <w:sz w:val="28"/>
          <w:szCs w:val="28"/>
          <w:lang w:eastAsia="uk-UA"/>
        </w:rPr>
        <w:t>1</w:t>
      </w:r>
      <w:r w:rsidR="00B47D16">
        <w:rPr>
          <w:rFonts w:ascii="Times New Roman" w:eastAsia="Times New Roman" w:hAnsi="Times New Roman" w:cs="Times New Roman"/>
          <w:sz w:val="28"/>
          <w:szCs w:val="28"/>
          <w:lang w:eastAsia="uk-UA"/>
        </w:rPr>
        <w:t xml:space="preserve"> </w:t>
      </w:r>
      <w:r w:rsidR="009E36A2" w:rsidRPr="009E36A2">
        <w:rPr>
          <w:rFonts w:ascii="Times New Roman" w:eastAsia="Times New Roman" w:hAnsi="Times New Roman" w:cs="Times New Roman"/>
          <w:sz w:val="28"/>
          <w:szCs w:val="28"/>
          <w:lang w:eastAsia="uk-UA"/>
        </w:rPr>
        <w:t>157</w:t>
      </w:r>
      <w:r w:rsidRPr="009E36A2">
        <w:rPr>
          <w:rFonts w:ascii="Times New Roman" w:eastAsia="Times New Roman" w:hAnsi="Times New Roman" w:cs="Times New Roman"/>
          <w:sz w:val="28"/>
          <w:szCs w:val="28"/>
          <w:lang w:eastAsia="uk-UA"/>
        </w:rPr>
        <w:t xml:space="preserve"> тис. грн.</w:t>
      </w:r>
      <w:r w:rsidRPr="009E36A2">
        <w:rPr>
          <w:rFonts w:ascii="Times New Roman" w:eastAsia="Times New Roman" w:hAnsi="Times New Roman" w:cs="Times New Roman"/>
          <w:bCs/>
          <w:iCs/>
          <w:sz w:val="28"/>
          <w:szCs w:val="28"/>
        </w:rPr>
        <w:t xml:space="preserve"> (або на                    </w:t>
      </w:r>
      <w:r w:rsidR="009E36A2" w:rsidRPr="009E36A2">
        <w:rPr>
          <w:rFonts w:ascii="Times New Roman" w:eastAsia="Times New Roman" w:hAnsi="Times New Roman" w:cs="Times New Roman"/>
          <w:bCs/>
          <w:iCs/>
          <w:sz w:val="28"/>
          <w:szCs w:val="28"/>
        </w:rPr>
        <w:t>48</w:t>
      </w:r>
      <w:r w:rsidR="006457C3">
        <w:rPr>
          <w:rFonts w:ascii="Times New Roman" w:eastAsia="Times New Roman" w:hAnsi="Times New Roman" w:cs="Times New Roman"/>
          <w:bCs/>
          <w:iCs/>
          <w:sz w:val="28"/>
          <w:szCs w:val="28"/>
        </w:rPr>
        <w:t>,2</w:t>
      </w:r>
      <w:r w:rsidRPr="009E36A2">
        <w:rPr>
          <w:rFonts w:ascii="Times New Roman" w:eastAsia="Times New Roman" w:hAnsi="Times New Roman" w:cs="Times New Roman"/>
          <w:sz w:val="28"/>
          <w:szCs w:val="28"/>
          <w:lang w:eastAsia="uk-UA"/>
        </w:rPr>
        <w:t xml:space="preserve"> </w:t>
      </w:r>
      <w:r w:rsidRPr="009E36A2">
        <w:rPr>
          <w:rFonts w:ascii="Times New Roman" w:eastAsia="Times New Roman" w:hAnsi="Times New Roman" w:cs="Times New Roman"/>
          <w:bCs/>
          <w:iCs/>
          <w:sz w:val="28"/>
          <w:szCs w:val="28"/>
        </w:rPr>
        <w:t>%) – спостерігається зменшення кількості реалізованої валюти у зв’язку із  зменшенням у червні 2016 року обмежень по реалізації валюти (до 9 червня 2016 року – 75% загальної кількості валюти, а з 9 червня 2016 року – 65%.)</w:t>
      </w:r>
    </w:p>
    <w:p w:rsidR="000D5E12" w:rsidRPr="009E36A2" w:rsidRDefault="000D5E12" w:rsidP="001645CA">
      <w:pPr>
        <w:numPr>
          <w:ilvl w:val="0"/>
          <w:numId w:val="4"/>
        </w:numPr>
        <w:spacing w:line="256" w:lineRule="auto"/>
        <w:ind w:left="426"/>
        <w:contextualSpacing/>
        <w:jc w:val="both"/>
        <w:rPr>
          <w:rFonts w:ascii="Times New Roman" w:eastAsia="Times New Roman" w:hAnsi="Times New Roman" w:cs="Times New Roman"/>
          <w:iCs/>
          <w:sz w:val="28"/>
          <w:szCs w:val="28"/>
        </w:rPr>
      </w:pPr>
      <w:r w:rsidRPr="009E36A2">
        <w:rPr>
          <w:rFonts w:ascii="Times New Roman" w:eastAsia="Times New Roman" w:hAnsi="Times New Roman" w:cs="Times New Roman"/>
          <w:bCs/>
          <w:iCs/>
          <w:sz w:val="28"/>
          <w:szCs w:val="28"/>
        </w:rPr>
        <w:t xml:space="preserve">відсотків на залишок коштів на рахунках на </w:t>
      </w:r>
      <w:r w:rsidR="009E36A2" w:rsidRPr="009E36A2">
        <w:rPr>
          <w:rFonts w:ascii="Times New Roman" w:eastAsia="Times New Roman" w:hAnsi="Times New Roman" w:cs="Times New Roman"/>
          <w:bCs/>
          <w:iCs/>
          <w:sz w:val="28"/>
          <w:szCs w:val="28"/>
        </w:rPr>
        <w:t>8 672</w:t>
      </w:r>
      <w:r w:rsidRPr="009E36A2">
        <w:rPr>
          <w:rFonts w:ascii="Times New Roman" w:eastAsia="Times New Roman" w:hAnsi="Times New Roman" w:cs="Times New Roman"/>
          <w:bCs/>
          <w:iCs/>
          <w:sz w:val="28"/>
          <w:szCs w:val="28"/>
        </w:rPr>
        <w:t xml:space="preserve">  тис. грн. (або на </w:t>
      </w:r>
      <w:r w:rsidR="009E36A2" w:rsidRPr="009E36A2">
        <w:rPr>
          <w:rFonts w:ascii="Times New Roman" w:eastAsia="Times New Roman" w:hAnsi="Times New Roman" w:cs="Times New Roman"/>
          <w:bCs/>
          <w:iCs/>
          <w:sz w:val="28"/>
          <w:szCs w:val="28"/>
        </w:rPr>
        <w:t>28</w:t>
      </w:r>
      <w:r w:rsidRPr="009E36A2">
        <w:rPr>
          <w:rFonts w:ascii="Times New Roman" w:eastAsia="Times New Roman" w:hAnsi="Times New Roman" w:cs="Times New Roman"/>
          <w:bCs/>
          <w:iCs/>
          <w:sz w:val="28"/>
          <w:szCs w:val="28"/>
        </w:rPr>
        <w:t xml:space="preserve"> %) – </w:t>
      </w:r>
      <w:r w:rsidRPr="009E36A2">
        <w:rPr>
          <w:rFonts w:ascii="Times New Roman" w:hAnsi="Times New Roman" w:cs="Times New Roman"/>
          <w:sz w:val="28"/>
          <w:szCs w:val="28"/>
        </w:rPr>
        <w:t>зменшення залишків коштів на рахунках у наслідок введення в дію Постанови Кабінету Міністрів України від 30.12.2015 № 1156 щодо відрахування до Державного бюджету 75% чистого прибутку;</w:t>
      </w:r>
    </w:p>
    <w:p w:rsidR="000D5E12" w:rsidRPr="009E36A2" w:rsidRDefault="000D5E12" w:rsidP="001645CA">
      <w:pPr>
        <w:numPr>
          <w:ilvl w:val="0"/>
          <w:numId w:val="4"/>
        </w:numPr>
        <w:spacing w:after="0" w:line="240" w:lineRule="auto"/>
        <w:ind w:left="426"/>
        <w:contextualSpacing/>
        <w:jc w:val="both"/>
        <w:rPr>
          <w:rFonts w:ascii="Times New Roman" w:eastAsia="Times New Roman" w:hAnsi="Times New Roman" w:cs="Times New Roman"/>
          <w:iCs/>
          <w:sz w:val="28"/>
          <w:szCs w:val="28"/>
        </w:rPr>
      </w:pPr>
      <w:r w:rsidRPr="009E36A2">
        <w:rPr>
          <w:rFonts w:ascii="Times New Roman" w:hAnsi="Times New Roman"/>
          <w:sz w:val="28"/>
          <w:szCs w:val="28"/>
          <w:lang w:eastAsia="ru-RU"/>
        </w:rPr>
        <w:t xml:space="preserve">відшкодування вартості ресурсів сторонніми організаціями </w:t>
      </w:r>
      <w:r w:rsidRPr="009E36A2">
        <w:rPr>
          <w:rFonts w:ascii="Times New Roman" w:eastAsia="Times New Roman" w:hAnsi="Times New Roman" w:cs="Times New Roman"/>
          <w:bCs/>
          <w:iCs/>
          <w:sz w:val="28"/>
          <w:szCs w:val="28"/>
        </w:rPr>
        <w:t xml:space="preserve">на </w:t>
      </w:r>
      <w:r w:rsidR="009E36A2">
        <w:rPr>
          <w:rFonts w:ascii="Times New Roman" w:eastAsia="Times New Roman" w:hAnsi="Times New Roman" w:cs="Times New Roman"/>
          <w:bCs/>
          <w:iCs/>
          <w:sz w:val="28"/>
          <w:szCs w:val="28"/>
        </w:rPr>
        <w:t>1 026</w:t>
      </w:r>
      <w:r w:rsidRPr="009E36A2">
        <w:rPr>
          <w:rFonts w:ascii="Times New Roman" w:eastAsia="Times New Roman" w:hAnsi="Times New Roman" w:cs="Times New Roman"/>
          <w:bCs/>
          <w:iCs/>
          <w:sz w:val="28"/>
          <w:szCs w:val="28"/>
        </w:rPr>
        <w:t xml:space="preserve"> тис. грн.  (або на </w:t>
      </w:r>
      <w:r w:rsidR="009E36A2">
        <w:rPr>
          <w:rFonts w:ascii="Times New Roman" w:eastAsia="Times New Roman" w:hAnsi="Times New Roman" w:cs="Times New Roman"/>
          <w:bCs/>
          <w:iCs/>
          <w:sz w:val="28"/>
          <w:szCs w:val="28"/>
        </w:rPr>
        <w:t>4</w:t>
      </w:r>
      <w:r w:rsidRPr="009E36A2">
        <w:rPr>
          <w:rFonts w:ascii="Times New Roman" w:eastAsia="Times New Roman" w:hAnsi="Times New Roman" w:cs="Times New Roman"/>
          <w:bCs/>
          <w:iCs/>
          <w:sz w:val="28"/>
          <w:szCs w:val="28"/>
        </w:rPr>
        <w:t xml:space="preserve"> %) - за рахунок зменшення фактичної вартості електроенергії у порівнянні з плановою на 10%</w:t>
      </w:r>
      <w:r w:rsidRPr="009E36A2">
        <w:rPr>
          <w:rFonts w:ascii="Times New Roman" w:hAnsi="Times New Roman" w:cs="Times New Roman"/>
          <w:sz w:val="28"/>
          <w:szCs w:val="28"/>
          <w:shd w:val="clear" w:color="auto" w:fill="FFFFFF"/>
        </w:rPr>
        <w:t>, економного використання природного газу (було проведено технічне обслуговування топкових і котельні) та теплової енергії, а також</w:t>
      </w:r>
      <w:r w:rsidRPr="009E36A2">
        <w:rPr>
          <w:rFonts w:ascii="Times New Roman" w:eastAsia="Times New Roman" w:hAnsi="Times New Roman" w:cs="Times New Roman"/>
          <w:bCs/>
          <w:iCs/>
          <w:sz w:val="28"/>
          <w:szCs w:val="28"/>
        </w:rPr>
        <w:t xml:space="preserve"> за рахунок зменшення обсягів споживання. </w:t>
      </w:r>
      <w:r w:rsidRPr="009E36A2">
        <w:rPr>
          <w:rFonts w:ascii="Times New Roman" w:eastAsia="Times New Roman" w:hAnsi="Times New Roman" w:cs="Times New Roman"/>
          <w:iCs/>
          <w:sz w:val="28"/>
          <w:szCs w:val="28"/>
        </w:rPr>
        <w:t>Ці послуги є «транзитними», аналогічне зменшення спостерігається в інших операційних витратах;</w:t>
      </w:r>
    </w:p>
    <w:p w:rsidR="000D5E12" w:rsidRPr="00823C9D" w:rsidRDefault="000D5E12" w:rsidP="00823C9D">
      <w:pPr>
        <w:numPr>
          <w:ilvl w:val="0"/>
          <w:numId w:val="4"/>
        </w:numPr>
        <w:spacing w:after="0" w:line="240" w:lineRule="auto"/>
        <w:ind w:left="426"/>
        <w:contextualSpacing/>
        <w:jc w:val="both"/>
        <w:rPr>
          <w:rFonts w:ascii="Times New Roman" w:eastAsia="Times New Roman" w:hAnsi="Times New Roman" w:cs="Times New Roman"/>
          <w:iCs/>
          <w:sz w:val="28"/>
          <w:szCs w:val="28"/>
        </w:rPr>
      </w:pPr>
      <w:r w:rsidRPr="009E36A2">
        <w:rPr>
          <w:rFonts w:ascii="Times New Roman" w:hAnsi="Times New Roman"/>
          <w:sz w:val="28"/>
          <w:szCs w:val="28"/>
          <w:lang w:eastAsia="ru-RU"/>
        </w:rPr>
        <w:t xml:space="preserve">відшкодування вартості послуг залізниці </w:t>
      </w:r>
      <w:r w:rsidRPr="009E36A2">
        <w:rPr>
          <w:rFonts w:ascii="Times New Roman" w:eastAsia="Times New Roman" w:hAnsi="Times New Roman" w:cs="Times New Roman"/>
          <w:bCs/>
          <w:iCs/>
          <w:sz w:val="28"/>
          <w:szCs w:val="28"/>
        </w:rPr>
        <w:t xml:space="preserve">на </w:t>
      </w:r>
      <w:r w:rsidR="009E36A2" w:rsidRPr="009E36A2">
        <w:rPr>
          <w:rFonts w:ascii="Times New Roman" w:eastAsia="Times New Roman" w:hAnsi="Times New Roman" w:cs="Times New Roman"/>
          <w:bCs/>
          <w:iCs/>
          <w:sz w:val="28"/>
          <w:szCs w:val="28"/>
        </w:rPr>
        <w:t>839</w:t>
      </w:r>
      <w:r w:rsidRPr="009E36A2">
        <w:rPr>
          <w:rFonts w:ascii="Times New Roman" w:eastAsia="Times New Roman" w:hAnsi="Times New Roman" w:cs="Times New Roman"/>
          <w:bCs/>
          <w:iCs/>
          <w:sz w:val="28"/>
          <w:szCs w:val="28"/>
        </w:rPr>
        <w:t xml:space="preserve">  тис. грн. (або на </w:t>
      </w:r>
      <w:r w:rsidR="009E36A2" w:rsidRPr="009E36A2">
        <w:rPr>
          <w:rFonts w:ascii="Times New Roman" w:eastAsia="Times New Roman" w:hAnsi="Times New Roman" w:cs="Times New Roman"/>
          <w:bCs/>
          <w:iCs/>
          <w:sz w:val="28"/>
          <w:szCs w:val="28"/>
        </w:rPr>
        <w:t>30</w:t>
      </w:r>
      <w:r w:rsidRPr="009E36A2">
        <w:rPr>
          <w:rFonts w:ascii="Times New Roman" w:eastAsia="Times New Roman" w:hAnsi="Times New Roman" w:cs="Times New Roman"/>
          <w:bCs/>
          <w:iCs/>
          <w:sz w:val="28"/>
          <w:szCs w:val="28"/>
        </w:rPr>
        <w:t xml:space="preserve"> %) – у зв’язку із зменшенням вантажообігу. </w:t>
      </w:r>
      <w:r w:rsidRPr="009E36A2">
        <w:rPr>
          <w:rFonts w:ascii="Times New Roman" w:eastAsia="Times New Roman" w:hAnsi="Times New Roman" w:cs="Times New Roman"/>
          <w:iCs/>
          <w:sz w:val="28"/>
          <w:szCs w:val="28"/>
        </w:rPr>
        <w:t>Ці послуги є «транзитними», аналогічне зменшення спостерігаєть</w:t>
      </w:r>
      <w:r w:rsidR="00823C9D">
        <w:rPr>
          <w:rFonts w:ascii="Times New Roman" w:eastAsia="Times New Roman" w:hAnsi="Times New Roman" w:cs="Times New Roman"/>
          <w:iCs/>
          <w:sz w:val="28"/>
          <w:szCs w:val="28"/>
        </w:rPr>
        <w:t>ся в інших операційних витратах.</w:t>
      </w:r>
    </w:p>
    <w:p w:rsidR="00730483" w:rsidRPr="007B2C4F" w:rsidRDefault="00730483" w:rsidP="000D5E12">
      <w:pPr>
        <w:spacing w:line="256" w:lineRule="auto"/>
        <w:contextualSpacing/>
        <w:jc w:val="both"/>
        <w:rPr>
          <w:rFonts w:ascii="Times New Roman" w:eastAsia="Times New Roman" w:hAnsi="Times New Roman" w:cs="Times New Roman"/>
          <w:bCs/>
          <w:iCs/>
          <w:color w:val="FF0000"/>
          <w:sz w:val="28"/>
          <w:szCs w:val="28"/>
        </w:rPr>
      </w:pPr>
    </w:p>
    <w:p w:rsidR="008B437F" w:rsidRDefault="000D5E12" w:rsidP="000D5E12">
      <w:pPr>
        <w:spacing w:line="256" w:lineRule="auto"/>
        <w:ind w:left="426"/>
        <w:contextualSpacing/>
        <w:jc w:val="both"/>
        <w:rPr>
          <w:rFonts w:ascii="Times New Roman" w:eastAsia="Times New Roman" w:hAnsi="Times New Roman" w:cs="Times New Roman"/>
          <w:b/>
          <w:sz w:val="28"/>
          <w:szCs w:val="28"/>
          <w:lang w:eastAsia="ru-RU"/>
        </w:rPr>
      </w:pPr>
      <w:r w:rsidRPr="00381DC0">
        <w:rPr>
          <w:rFonts w:ascii="Times New Roman" w:eastAsia="Times New Roman" w:hAnsi="Times New Roman" w:cs="Times New Roman"/>
          <w:b/>
          <w:sz w:val="28"/>
          <w:szCs w:val="28"/>
          <w:lang w:eastAsia="ru-RU"/>
        </w:rPr>
        <w:t xml:space="preserve">                                    </w:t>
      </w:r>
    </w:p>
    <w:p w:rsidR="000D5E12" w:rsidRPr="00381DC0" w:rsidRDefault="008B437F" w:rsidP="000D5E12">
      <w:pPr>
        <w:spacing w:line="256" w:lineRule="auto"/>
        <w:ind w:left="426"/>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
          <w:sz w:val="28"/>
          <w:szCs w:val="28"/>
          <w:lang w:eastAsia="ru-RU"/>
        </w:rPr>
        <w:t xml:space="preserve">                                     </w:t>
      </w:r>
      <w:r w:rsidR="000D5E12" w:rsidRPr="00381DC0">
        <w:rPr>
          <w:rFonts w:ascii="Times New Roman" w:eastAsia="Times New Roman" w:hAnsi="Times New Roman" w:cs="Times New Roman"/>
          <w:b/>
          <w:sz w:val="28"/>
          <w:szCs w:val="28"/>
          <w:lang w:eastAsia="ru-RU"/>
        </w:rPr>
        <w:t xml:space="preserve">   1.3.    Інші фінансові доходи</w:t>
      </w:r>
    </w:p>
    <w:p w:rsidR="000D5E12" w:rsidRPr="00381DC0" w:rsidRDefault="000D5E12" w:rsidP="000D5E12">
      <w:pPr>
        <w:spacing w:after="0" w:line="240" w:lineRule="auto"/>
        <w:ind w:firstLine="567"/>
        <w:jc w:val="both"/>
        <w:outlineLvl w:val="2"/>
        <w:rPr>
          <w:rFonts w:ascii="Times New Roman" w:eastAsia="Times New Roman" w:hAnsi="Times New Roman" w:cs="Times New Roman"/>
          <w:bCs/>
          <w:iCs/>
          <w:sz w:val="28"/>
          <w:szCs w:val="28"/>
        </w:rPr>
      </w:pPr>
    </w:p>
    <w:p w:rsidR="000D5E12" w:rsidRDefault="000D5E12" w:rsidP="007863C2">
      <w:pPr>
        <w:spacing w:after="0" w:line="240" w:lineRule="auto"/>
        <w:ind w:firstLine="567"/>
        <w:jc w:val="both"/>
        <w:outlineLvl w:val="2"/>
        <w:rPr>
          <w:bCs/>
          <w:iCs/>
          <w:szCs w:val="28"/>
        </w:rPr>
      </w:pPr>
      <w:r w:rsidRPr="00381DC0">
        <w:rPr>
          <w:rFonts w:ascii="Times New Roman" w:eastAsia="Times New Roman" w:hAnsi="Times New Roman" w:cs="Times New Roman"/>
          <w:bCs/>
          <w:iCs/>
          <w:sz w:val="28"/>
          <w:szCs w:val="28"/>
        </w:rPr>
        <w:t xml:space="preserve">Відсотки за депозитними рахунками  за звітний  період склали </w:t>
      </w:r>
      <w:r w:rsidR="00381DC0" w:rsidRPr="00381DC0">
        <w:rPr>
          <w:rFonts w:ascii="Times New Roman" w:eastAsia="Times New Roman" w:hAnsi="Times New Roman" w:cs="Times New Roman"/>
          <w:b/>
          <w:bCs/>
          <w:iCs/>
          <w:sz w:val="28"/>
          <w:szCs w:val="28"/>
        </w:rPr>
        <w:t xml:space="preserve"> 42 434</w:t>
      </w:r>
      <w:r w:rsidRPr="00381DC0">
        <w:rPr>
          <w:rFonts w:ascii="Times New Roman" w:eastAsia="Times New Roman" w:hAnsi="Times New Roman" w:cs="Times New Roman"/>
          <w:b/>
          <w:bCs/>
          <w:iCs/>
          <w:sz w:val="28"/>
          <w:szCs w:val="28"/>
        </w:rPr>
        <w:t xml:space="preserve">  </w:t>
      </w:r>
      <w:r w:rsidRPr="00381DC0">
        <w:rPr>
          <w:rFonts w:ascii="Times New Roman" w:eastAsia="Times New Roman" w:hAnsi="Times New Roman" w:cs="Times New Roman"/>
          <w:bCs/>
          <w:iCs/>
          <w:sz w:val="28"/>
          <w:szCs w:val="28"/>
        </w:rPr>
        <w:t xml:space="preserve">тис. грн. та за </w:t>
      </w:r>
      <w:r w:rsidRPr="00381DC0">
        <w:rPr>
          <w:rFonts w:ascii="Times New Roman" w:hAnsi="Times New Roman" w:cs="Times New Roman"/>
          <w:bCs/>
          <w:iCs/>
          <w:sz w:val="28"/>
          <w:szCs w:val="28"/>
          <w:lang w:eastAsia="x-none"/>
        </w:rPr>
        <w:t xml:space="preserve"> </w:t>
      </w:r>
      <w:r w:rsidR="00381DC0" w:rsidRPr="00381DC0">
        <w:rPr>
          <w:rFonts w:ascii="Times New Roman" w:hAnsi="Times New Roman" w:cs="Times New Roman"/>
          <w:sz w:val="28"/>
          <w:szCs w:val="28"/>
          <w:lang w:val="ru-RU" w:eastAsia="ru-RU"/>
        </w:rPr>
        <w:t xml:space="preserve">9 місяців </w:t>
      </w:r>
      <w:r w:rsidR="00381DC0" w:rsidRPr="00381DC0">
        <w:rPr>
          <w:rFonts w:ascii="Times New Roman" w:hAnsi="Times New Roman" w:cs="Times New Roman"/>
          <w:sz w:val="28"/>
          <w:szCs w:val="28"/>
          <w:lang w:eastAsia="ru-RU"/>
        </w:rPr>
        <w:t xml:space="preserve"> 2016 року – 194 554</w:t>
      </w:r>
      <w:r w:rsidRPr="00381DC0">
        <w:rPr>
          <w:rFonts w:ascii="Times New Roman" w:hAnsi="Times New Roman" w:cs="Times New Roman"/>
          <w:sz w:val="28"/>
          <w:szCs w:val="28"/>
          <w:lang w:eastAsia="ru-RU"/>
        </w:rPr>
        <w:t xml:space="preserve"> тис. грн. </w:t>
      </w:r>
      <w:r w:rsidRPr="00381DC0">
        <w:rPr>
          <w:bCs/>
          <w:iCs/>
          <w:szCs w:val="28"/>
        </w:rPr>
        <w:t xml:space="preserve"> </w:t>
      </w:r>
    </w:p>
    <w:p w:rsidR="00BD08C8" w:rsidRPr="00381DC0" w:rsidRDefault="00BD08C8" w:rsidP="007863C2">
      <w:pPr>
        <w:spacing w:after="0" w:line="240" w:lineRule="auto"/>
        <w:ind w:firstLine="567"/>
        <w:jc w:val="both"/>
        <w:outlineLvl w:val="2"/>
        <w:rPr>
          <w:bCs/>
          <w:iCs/>
          <w:szCs w:val="28"/>
        </w:rPr>
      </w:pP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8B437F" w:rsidRDefault="008B437F" w:rsidP="000D5E12">
      <w:pPr>
        <w:spacing w:after="0" w:line="240" w:lineRule="auto"/>
        <w:ind w:left="1135"/>
        <w:jc w:val="center"/>
        <w:outlineLvl w:val="2"/>
        <w:rPr>
          <w:rFonts w:ascii="Times New Roman" w:eastAsia="Times New Roman" w:hAnsi="Times New Roman" w:cs="Times New Roman"/>
          <w:b/>
          <w:bCs/>
          <w:iCs/>
          <w:sz w:val="28"/>
          <w:szCs w:val="28"/>
        </w:rPr>
      </w:pPr>
    </w:p>
    <w:p w:rsidR="000D5E12" w:rsidRPr="00C2296F" w:rsidRDefault="000D5E12" w:rsidP="000D5E12">
      <w:pPr>
        <w:spacing w:after="0" w:line="240" w:lineRule="auto"/>
        <w:ind w:left="1135"/>
        <w:jc w:val="center"/>
        <w:outlineLvl w:val="2"/>
        <w:rPr>
          <w:rFonts w:ascii="Times New Roman" w:eastAsia="Times New Roman" w:hAnsi="Times New Roman" w:cs="Times New Roman"/>
          <w:b/>
          <w:bCs/>
          <w:iCs/>
          <w:sz w:val="28"/>
          <w:szCs w:val="28"/>
        </w:rPr>
      </w:pPr>
      <w:r w:rsidRPr="00C2296F">
        <w:rPr>
          <w:rFonts w:ascii="Times New Roman" w:eastAsia="Times New Roman" w:hAnsi="Times New Roman" w:cs="Times New Roman"/>
          <w:b/>
          <w:bCs/>
          <w:iCs/>
          <w:sz w:val="28"/>
          <w:szCs w:val="28"/>
        </w:rPr>
        <w:lastRenderedPageBreak/>
        <w:t>1.4. Інші доходи</w:t>
      </w:r>
    </w:p>
    <w:p w:rsidR="000D5E12" w:rsidRPr="007B2C4F" w:rsidRDefault="000D5E12" w:rsidP="000D5E12">
      <w:pPr>
        <w:spacing w:after="0" w:line="240" w:lineRule="auto"/>
        <w:jc w:val="both"/>
        <w:outlineLvl w:val="2"/>
        <w:rPr>
          <w:rFonts w:ascii="Times New Roman" w:eastAsia="Times New Roman" w:hAnsi="Times New Roman" w:cs="Times New Roman"/>
          <w:b/>
          <w:bCs/>
          <w:iCs/>
          <w:color w:val="FF0000"/>
          <w:sz w:val="28"/>
          <w:szCs w:val="28"/>
        </w:rPr>
      </w:pPr>
    </w:p>
    <w:p w:rsidR="00850A13" w:rsidRDefault="000D5E12" w:rsidP="000C09AB">
      <w:pPr>
        <w:spacing w:after="0" w:line="240" w:lineRule="auto"/>
        <w:ind w:firstLine="720"/>
        <w:jc w:val="both"/>
        <w:rPr>
          <w:rFonts w:ascii="Times New Roman" w:eastAsia="Times New Roman" w:hAnsi="Times New Roman" w:cs="Times New Roman"/>
          <w:bCs/>
          <w:iCs/>
          <w:sz w:val="28"/>
          <w:szCs w:val="28"/>
          <w:lang w:eastAsia="x-none"/>
        </w:rPr>
      </w:pPr>
      <w:r w:rsidRPr="00EB7001">
        <w:rPr>
          <w:rFonts w:ascii="Times New Roman" w:eastAsia="Times New Roman" w:hAnsi="Times New Roman" w:cs="Times New Roman"/>
          <w:bCs/>
          <w:iCs/>
          <w:sz w:val="28"/>
          <w:szCs w:val="28"/>
        </w:rPr>
        <w:t xml:space="preserve">Інші доходи </w:t>
      </w:r>
      <w:r w:rsidRPr="00EB7001">
        <w:rPr>
          <w:rFonts w:ascii="Times New Roman" w:eastAsia="Times New Roman" w:hAnsi="Times New Roman" w:cs="Times New Roman"/>
          <w:bCs/>
          <w:iCs/>
          <w:sz w:val="28"/>
          <w:szCs w:val="28"/>
          <w:lang w:eastAsia="x-none"/>
        </w:rPr>
        <w:t xml:space="preserve">за </w:t>
      </w:r>
      <w:r w:rsidR="001831C0" w:rsidRPr="00EB7001">
        <w:rPr>
          <w:rFonts w:ascii="Times New Roman" w:eastAsia="Times New Roman" w:hAnsi="Times New Roman" w:cs="Times New Roman"/>
          <w:bCs/>
          <w:iCs/>
          <w:sz w:val="28"/>
          <w:szCs w:val="28"/>
          <w:lang w:eastAsia="x-none"/>
        </w:rPr>
        <w:t>І</w:t>
      </w:r>
      <w:r w:rsidRPr="00EB7001">
        <w:rPr>
          <w:rFonts w:ascii="Times New Roman" w:eastAsia="Times New Roman" w:hAnsi="Times New Roman" w:cs="Times New Roman"/>
          <w:bCs/>
          <w:iCs/>
          <w:sz w:val="28"/>
          <w:szCs w:val="28"/>
          <w:lang w:eastAsia="x-none"/>
        </w:rPr>
        <w:t xml:space="preserve">ІІ квартал 2016 року склали </w:t>
      </w:r>
      <w:r w:rsidRPr="00EB7001">
        <w:rPr>
          <w:rFonts w:ascii="Times New Roman" w:eastAsia="Times New Roman" w:hAnsi="Times New Roman" w:cs="Times New Roman"/>
          <w:b/>
          <w:bCs/>
          <w:iCs/>
          <w:sz w:val="28"/>
          <w:szCs w:val="28"/>
          <w:lang w:eastAsia="x-none"/>
        </w:rPr>
        <w:t xml:space="preserve"> </w:t>
      </w:r>
      <w:r w:rsidR="00EE37C2" w:rsidRPr="00EB7001">
        <w:rPr>
          <w:rFonts w:ascii="Times New Roman" w:eastAsia="Times New Roman" w:hAnsi="Times New Roman" w:cs="Times New Roman"/>
          <w:b/>
          <w:bCs/>
          <w:iCs/>
          <w:sz w:val="28"/>
          <w:szCs w:val="28"/>
          <w:lang w:eastAsia="x-none"/>
        </w:rPr>
        <w:t>2 458</w:t>
      </w:r>
      <w:r w:rsidRPr="00EB7001">
        <w:rPr>
          <w:rFonts w:ascii="Times New Roman" w:eastAsia="Times New Roman" w:hAnsi="Times New Roman" w:cs="Times New Roman"/>
          <w:bCs/>
          <w:iCs/>
          <w:sz w:val="28"/>
          <w:szCs w:val="28"/>
          <w:lang w:eastAsia="x-none"/>
        </w:rPr>
        <w:t xml:space="preserve"> тис. грн., </w:t>
      </w:r>
      <w:r w:rsidR="000C09AB" w:rsidRPr="00EB7001">
        <w:rPr>
          <w:rFonts w:ascii="Times New Roman" w:eastAsia="Times New Roman" w:hAnsi="Times New Roman" w:cs="Times New Roman"/>
          <w:bCs/>
          <w:iCs/>
          <w:sz w:val="28"/>
          <w:szCs w:val="28"/>
          <w:lang w:eastAsia="x-none"/>
        </w:rPr>
        <w:t xml:space="preserve">зменшення </w:t>
      </w:r>
      <w:r w:rsidRPr="00EB7001">
        <w:rPr>
          <w:rFonts w:ascii="Times New Roman" w:eastAsia="Times New Roman" w:hAnsi="Times New Roman" w:cs="Times New Roman"/>
          <w:bCs/>
          <w:iCs/>
          <w:sz w:val="28"/>
          <w:szCs w:val="28"/>
          <w:lang w:eastAsia="x-none"/>
        </w:rPr>
        <w:t xml:space="preserve">відносно планового показника  на  </w:t>
      </w:r>
      <w:r w:rsidR="000C09AB" w:rsidRPr="00EB7001">
        <w:rPr>
          <w:rFonts w:ascii="Times New Roman" w:eastAsia="Times New Roman" w:hAnsi="Times New Roman" w:cs="Times New Roman"/>
          <w:bCs/>
          <w:iCs/>
          <w:sz w:val="28"/>
          <w:szCs w:val="28"/>
          <w:lang w:eastAsia="x-none"/>
        </w:rPr>
        <w:t>1 977</w:t>
      </w:r>
      <w:r w:rsidRPr="00EB7001">
        <w:rPr>
          <w:rFonts w:ascii="Times New Roman" w:eastAsia="Times New Roman" w:hAnsi="Times New Roman" w:cs="Times New Roman"/>
          <w:bCs/>
          <w:iCs/>
          <w:sz w:val="28"/>
          <w:szCs w:val="28"/>
          <w:lang w:eastAsia="x-none"/>
        </w:rPr>
        <w:t xml:space="preserve"> тис. грн., </w:t>
      </w:r>
      <w:r w:rsidR="00EB7001" w:rsidRPr="00EB7001">
        <w:rPr>
          <w:rFonts w:ascii="Times New Roman" w:eastAsia="Times New Roman" w:hAnsi="Times New Roman" w:cs="Times New Roman"/>
          <w:bCs/>
          <w:iCs/>
          <w:sz w:val="28"/>
          <w:szCs w:val="28"/>
          <w:lang w:eastAsia="x-none"/>
        </w:rPr>
        <w:t>що склало 55 %.</w:t>
      </w:r>
    </w:p>
    <w:p w:rsidR="00F449EE" w:rsidRPr="00EB7001" w:rsidRDefault="00F449EE" w:rsidP="00F449EE">
      <w:pPr>
        <w:spacing w:after="0" w:line="240" w:lineRule="auto"/>
        <w:ind w:firstLine="567"/>
        <w:contextualSpacing/>
        <w:jc w:val="both"/>
        <w:outlineLvl w:val="2"/>
        <w:rPr>
          <w:rFonts w:ascii="Times New Roman" w:eastAsia="Times New Roman" w:hAnsi="Times New Roman" w:cs="Times New Roman"/>
        </w:rPr>
      </w:pPr>
      <w:r w:rsidRPr="00EB7001">
        <w:rPr>
          <w:rFonts w:ascii="Times New Roman" w:eastAsia="Times New Roman" w:hAnsi="Times New Roman" w:cs="Times New Roman"/>
          <w:bCs/>
          <w:iCs/>
          <w:sz w:val="28"/>
          <w:szCs w:val="28"/>
        </w:rPr>
        <w:t xml:space="preserve">За </w:t>
      </w:r>
      <w:r w:rsidRPr="00EB7001">
        <w:rPr>
          <w:rFonts w:ascii="Times New Roman" w:hAnsi="Times New Roman" w:cs="Times New Roman"/>
          <w:bCs/>
          <w:iCs/>
          <w:sz w:val="28"/>
          <w:szCs w:val="28"/>
          <w:lang w:eastAsia="x-none"/>
        </w:rPr>
        <w:t xml:space="preserve"> </w:t>
      </w:r>
      <w:r w:rsidRPr="00EB7001">
        <w:rPr>
          <w:rFonts w:ascii="Times New Roman" w:hAnsi="Times New Roman" w:cs="Times New Roman"/>
          <w:sz w:val="28"/>
          <w:szCs w:val="28"/>
          <w:lang w:eastAsia="ru-RU"/>
        </w:rPr>
        <w:t>9 місяців 2016 року</w:t>
      </w:r>
      <w:r w:rsidRPr="00EB7001">
        <w:rPr>
          <w:bCs/>
          <w:iCs/>
          <w:szCs w:val="28"/>
        </w:rPr>
        <w:t xml:space="preserve"> </w:t>
      </w:r>
      <w:r w:rsidRPr="00EB7001">
        <w:rPr>
          <w:rFonts w:ascii="Times New Roman" w:eastAsia="Times New Roman" w:hAnsi="Times New Roman" w:cs="Times New Roman"/>
          <w:bCs/>
          <w:iCs/>
          <w:sz w:val="28"/>
          <w:szCs w:val="28"/>
        </w:rPr>
        <w:t>інші доходи склали</w:t>
      </w:r>
      <w:r w:rsidRPr="00EB7001">
        <w:rPr>
          <w:rFonts w:ascii="Times New Roman" w:hAnsi="Times New Roman" w:cs="Times New Roman"/>
          <w:bCs/>
          <w:iCs/>
          <w:sz w:val="28"/>
          <w:szCs w:val="28"/>
          <w:lang w:eastAsia="x-none"/>
        </w:rPr>
        <w:t xml:space="preserve"> </w:t>
      </w:r>
      <w:r w:rsidRPr="00EB7001">
        <w:rPr>
          <w:rFonts w:ascii="Times New Roman" w:hAnsi="Times New Roman" w:cs="Times New Roman"/>
          <w:b/>
          <w:bCs/>
          <w:iCs/>
          <w:sz w:val="28"/>
          <w:szCs w:val="28"/>
          <w:lang w:eastAsia="x-none"/>
        </w:rPr>
        <w:t xml:space="preserve">118 407 </w:t>
      </w:r>
      <w:r w:rsidRPr="00EB7001">
        <w:rPr>
          <w:rFonts w:ascii="Times New Roman" w:hAnsi="Times New Roman" w:cs="Times New Roman"/>
          <w:bCs/>
          <w:iCs/>
          <w:sz w:val="28"/>
          <w:szCs w:val="28"/>
          <w:lang w:eastAsia="x-none"/>
        </w:rPr>
        <w:t xml:space="preserve">тис. грн., що на 4% </w:t>
      </w:r>
      <w:r w:rsidRPr="00EB7001">
        <w:rPr>
          <w:rFonts w:ascii="Times New Roman" w:eastAsia="Times New Roman" w:hAnsi="Times New Roman" w:cs="Times New Roman"/>
          <w:bCs/>
          <w:iCs/>
          <w:sz w:val="28"/>
          <w:szCs w:val="28"/>
        </w:rPr>
        <w:t>перевищує</w:t>
      </w:r>
      <w:r w:rsidRPr="00EB7001">
        <w:rPr>
          <w:rFonts w:ascii="Times New Roman" w:hAnsi="Times New Roman" w:cs="Times New Roman"/>
          <w:bCs/>
          <w:iCs/>
          <w:sz w:val="28"/>
          <w:szCs w:val="28"/>
          <w:lang w:eastAsia="x-none"/>
        </w:rPr>
        <w:t xml:space="preserve"> фактичний показник за </w:t>
      </w:r>
      <w:r w:rsidRPr="00EB7001">
        <w:rPr>
          <w:rFonts w:ascii="Times New Roman" w:hAnsi="Times New Roman" w:cs="Times New Roman"/>
          <w:sz w:val="28"/>
          <w:szCs w:val="28"/>
          <w:lang w:eastAsia="ru-RU"/>
        </w:rPr>
        <w:t>9 місяців 2015 року</w:t>
      </w:r>
      <w:r w:rsidRPr="00EB7001">
        <w:rPr>
          <w:bCs/>
          <w:iCs/>
          <w:szCs w:val="28"/>
          <w:lang w:val="ru-RU"/>
        </w:rPr>
        <w:t xml:space="preserve"> </w:t>
      </w:r>
      <w:r w:rsidRPr="00EB7001">
        <w:rPr>
          <w:rFonts w:ascii="Times New Roman" w:eastAsia="Times New Roman" w:hAnsi="Times New Roman" w:cs="Times New Roman"/>
          <w:bCs/>
          <w:iCs/>
          <w:sz w:val="28"/>
          <w:szCs w:val="28"/>
        </w:rPr>
        <w:t>.</w:t>
      </w:r>
    </w:p>
    <w:p w:rsidR="00EB7001" w:rsidRPr="00EB7001" w:rsidRDefault="00EB7001" w:rsidP="000C09AB">
      <w:pPr>
        <w:spacing w:after="0" w:line="240" w:lineRule="auto"/>
        <w:ind w:firstLine="720"/>
        <w:jc w:val="both"/>
        <w:rPr>
          <w:rFonts w:ascii="Times New Roman" w:hAnsi="Times New Roman" w:cs="Times New Roman"/>
          <w:sz w:val="28"/>
          <w:szCs w:val="28"/>
        </w:rPr>
      </w:pPr>
      <w:r w:rsidRPr="00EB7001">
        <w:rPr>
          <w:rFonts w:ascii="Times New Roman" w:hAnsi="Times New Roman" w:cs="Times New Roman"/>
          <w:sz w:val="28"/>
          <w:szCs w:val="28"/>
        </w:rPr>
        <w:t>Зменшення показника інших доходів відносно планового показника за ІІІ кварталу 2016 року відбулось за рахунок:</w:t>
      </w:r>
    </w:p>
    <w:p w:rsidR="00EB7001" w:rsidRPr="00F449EE" w:rsidRDefault="00823C9D" w:rsidP="00EB7001">
      <w:pPr>
        <w:pStyle w:val="a9"/>
        <w:numPr>
          <w:ilvl w:val="0"/>
          <w:numId w:val="12"/>
        </w:numPr>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B7001" w:rsidRPr="00F449EE">
        <w:rPr>
          <w:rFonts w:ascii="Times New Roman" w:hAnsi="Times New Roman" w:cs="Times New Roman"/>
          <w:sz w:val="28"/>
          <w:szCs w:val="28"/>
        </w:rPr>
        <w:t>по статті доходи від передачі та/або списання майна, основних засобів тощо</w:t>
      </w:r>
      <w:r w:rsidR="00F449EE" w:rsidRPr="00F449EE">
        <w:rPr>
          <w:rFonts w:ascii="Times New Roman" w:hAnsi="Times New Roman" w:cs="Times New Roman"/>
          <w:sz w:val="28"/>
          <w:szCs w:val="28"/>
        </w:rPr>
        <w:t xml:space="preserve"> 1 237 тис. грн.</w:t>
      </w:r>
      <w:r w:rsidR="00F449EE">
        <w:rPr>
          <w:rFonts w:ascii="Times New Roman" w:hAnsi="Times New Roman" w:cs="Times New Roman"/>
          <w:sz w:val="28"/>
          <w:szCs w:val="28"/>
        </w:rPr>
        <w:t>, та складає 16% планового показника.</w:t>
      </w:r>
      <w:r w:rsidR="00F449EE" w:rsidRPr="00F449EE">
        <w:rPr>
          <w:rFonts w:ascii="Times New Roman" w:hAnsi="Times New Roman" w:cs="Times New Roman"/>
          <w:sz w:val="28"/>
          <w:szCs w:val="28"/>
        </w:rPr>
        <w:t xml:space="preserve"> </w:t>
      </w:r>
      <w:r w:rsidR="00403E3C" w:rsidRPr="00F449EE">
        <w:rPr>
          <w:rFonts w:ascii="Times New Roman" w:eastAsia="Times New Roman" w:hAnsi="Times New Roman" w:cs="Times New Roman"/>
          <w:bCs/>
          <w:iCs/>
          <w:sz w:val="28"/>
          <w:szCs w:val="28"/>
          <w:lang w:eastAsia="x-none"/>
        </w:rPr>
        <w:t xml:space="preserve"> </w:t>
      </w:r>
      <w:r w:rsidR="00403E3C">
        <w:rPr>
          <w:rFonts w:ascii="Times New Roman" w:eastAsia="Times New Roman" w:hAnsi="Times New Roman" w:cs="Times New Roman"/>
          <w:bCs/>
          <w:iCs/>
          <w:sz w:val="28"/>
          <w:szCs w:val="28"/>
          <w:lang w:eastAsia="x-none"/>
        </w:rPr>
        <w:t>Невиконання планового показника пов’язано</w:t>
      </w:r>
      <w:r w:rsidR="00F449EE">
        <w:rPr>
          <w:rFonts w:ascii="Times New Roman" w:eastAsia="Times New Roman" w:hAnsi="Times New Roman" w:cs="Times New Roman"/>
          <w:bCs/>
          <w:iCs/>
          <w:sz w:val="28"/>
          <w:szCs w:val="28"/>
          <w:lang w:eastAsia="x-none"/>
        </w:rPr>
        <w:t>, зокрема,</w:t>
      </w:r>
      <w:r w:rsidR="00403E3C">
        <w:rPr>
          <w:rFonts w:ascii="Times New Roman" w:eastAsia="Times New Roman" w:hAnsi="Times New Roman" w:cs="Times New Roman"/>
          <w:bCs/>
          <w:iCs/>
          <w:sz w:val="28"/>
          <w:szCs w:val="28"/>
          <w:lang w:eastAsia="x-none"/>
        </w:rPr>
        <w:t xml:space="preserve"> із тим, що Одеською філією, н</w:t>
      </w:r>
      <w:r w:rsidR="00403E3C" w:rsidRPr="008039E6">
        <w:rPr>
          <w:rFonts w:ascii="Times New Roman" w:eastAsia="Times New Roman" w:hAnsi="Times New Roman" w:cs="Times New Roman"/>
          <w:bCs/>
          <w:iCs/>
          <w:sz w:val="28"/>
          <w:szCs w:val="28"/>
          <w:lang w:eastAsia="x-none"/>
        </w:rPr>
        <w:t>а даний час</w:t>
      </w:r>
      <w:r w:rsidR="00403E3C">
        <w:rPr>
          <w:rFonts w:ascii="Times New Roman" w:eastAsia="Times New Roman" w:hAnsi="Times New Roman" w:cs="Times New Roman"/>
          <w:bCs/>
          <w:iCs/>
          <w:sz w:val="28"/>
          <w:szCs w:val="28"/>
          <w:lang w:eastAsia="x-none"/>
        </w:rPr>
        <w:t>,</w:t>
      </w:r>
      <w:r w:rsidR="00403E3C" w:rsidRPr="008039E6">
        <w:rPr>
          <w:rFonts w:ascii="Times New Roman" w:eastAsia="Times New Roman" w:hAnsi="Times New Roman" w:cs="Times New Roman"/>
          <w:bCs/>
          <w:iCs/>
          <w:sz w:val="28"/>
          <w:szCs w:val="28"/>
          <w:lang w:eastAsia="x-none"/>
        </w:rPr>
        <w:t xml:space="preserve"> неотриманий дозвіл </w:t>
      </w:r>
      <w:r w:rsidR="00403E3C">
        <w:rPr>
          <w:rFonts w:ascii="Times New Roman" w:eastAsia="Times New Roman" w:hAnsi="Times New Roman" w:cs="Times New Roman"/>
          <w:bCs/>
          <w:iCs/>
          <w:sz w:val="28"/>
          <w:szCs w:val="28"/>
          <w:lang w:eastAsia="x-none"/>
        </w:rPr>
        <w:t>Міністерства інфраструктури України</w:t>
      </w:r>
      <w:r w:rsidR="00403E3C" w:rsidRPr="008039E6">
        <w:rPr>
          <w:rFonts w:ascii="Times New Roman" w:eastAsia="Times New Roman" w:hAnsi="Times New Roman" w:cs="Times New Roman"/>
          <w:bCs/>
          <w:iCs/>
          <w:sz w:val="28"/>
          <w:szCs w:val="28"/>
          <w:lang w:eastAsia="x-none"/>
        </w:rPr>
        <w:t xml:space="preserve"> на списання</w:t>
      </w:r>
      <w:r w:rsidR="00403E3C">
        <w:rPr>
          <w:rFonts w:ascii="Times New Roman" w:eastAsia="Times New Roman" w:hAnsi="Times New Roman" w:cs="Times New Roman"/>
          <w:bCs/>
          <w:iCs/>
          <w:sz w:val="28"/>
          <w:szCs w:val="28"/>
          <w:lang w:eastAsia="x-none"/>
        </w:rPr>
        <w:t xml:space="preserve"> докового пі</w:t>
      </w:r>
      <w:r w:rsidR="00403E3C" w:rsidRPr="008039E6">
        <w:rPr>
          <w:rFonts w:ascii="Times New Roman" w:eastAsia="Times New Roman" w:hAnsi="Times New Roman" w:cs="Times New Roman"/>
          <w:bCs/>
          <w:iCs/>
          <w:sz w:val="28"/>
          <w:szCs w:val="28"/>
          <w:lang w:eastAsia="x-none"/>
        </w:rPr>
        <w:t>рсу</w:t>
      </w:r>
      <w:r w:rsidR="00403E3C">
        <w:rPr>
          <w:rFonts w:ascii="Times New Roman" w:eastAsia="Times New Roman" w:hAnsi="Times New Roman" w:cs="Times New Roman"/>
          <w:bCs/>
          <w:iCs/>
          <w:sz w:val="28"/>
          <w:szCs w:val="28"/>
          <w:lang w:eastAsia="x-none"/>
        </w:rPr>
        <w:t>, заплановано на звітний квартал</w:t>
      </w:r>
      <w:r w:rsidR="00F449EE">
        <w:rPr>
          <w:rFonts w:ascii="Times New Roman" w:eastAsia="Times New Roman" w:hAnsi="Times New Roman" w:cs="Times New Roman"/>
          <w:bCs/>
          <w:iCs/>
          <w:sz w:val="28"/>
          <w:szCs w:val="28"/>
          <w:lang w:eastAsia="x-none"/>
        </w:rPr>
        <w:t xml:space="preserve"> у розмірі 1 416 тис. грн;</w:t>
      </w:r>
    </w:p>
    <w:p w:rsidR="00F449EE" w:rsidRPr="00F449EE" w:rsidRDefault="00F449EE" w:rsidP="00EB7001">
      <w:pPr>
        <w:pStyle w:val="a9"/>
        <w:numPr>
          <w:ilvl w:val="0"/>
          <w:numId w:val="12"/>
        </w:numPr>
        <w:spacing w:after="0" w:line="240" w:lineRule="auto"/>
        <w:ind w:left="0" w:firstLine="567"/>
        <w:jc w:val="both"/>
        <w:rPr>
          <w:rFonts w:ascii="Times New Roman" w:eastAsia="Times New Roman" w:hAnsi="Times New Roman" w:cs="Times New Roman"/>
          <w:bCs/>
          <w:iCs/>
          <w:sz w:val="28"/>
          <w:szCs w:val="28"/>
          <w:lang w:eastAsia="x-none"/>
        </w:rPr>
      </w:pPr>
      <w:r w:rsidRPr="00F449EE">
        <w:rPr>
          <w:rFonts w:ascii="Times New Roman" w:eastAsia="Times New Roman" w:hAnsi="Times New Roman" w:cs="Times New Roman"/>
          <w:bCs/>
          <w:iCs/>
          <w:sz w:val="28"/>
          <w:szCs w:val="28"/>
          <w:lang w:eastAsia="x-none"/>
        </w:rPr>
        <w:t xml:space="preserve"> від безоплатно одержаних активів</w:t>
      </w:r>
      <w:r>
        <w:rPr>
          <w:rFonts w:ascii="Times New Roman" w:eastAsia="Times New Roman" w:hAnsi="Times New Roman" w:cs="Times New Roman"/>
          <w:bCs/>
          <w:iCs/>
          <w:sz w:val="28"/>
          <w:szCs w:val="28"/>
          <w:lang w:eastAsia="x-none"/>
        </w:rPr>
        <w:t xml:space="preserve"> на 910 тис. грн., та складає 69% планового показника, пов’язане із невиконання запланованого показника філією «МПРС»  у зв’язку з відновленням діяльності КП «МПРС».</w:t>
      </w:r>
    </w:p>
    <w:p w:rsidR="000D5E12" w:rsidRPr="007B2C4F" w:rsidRDefault="000D5E12" w:rsidP="000D5E12">
      <w:pPr>
        <w:spacing w:after="0" w:line="240" w:lineRule="auto"/>
        <w:contextualSpacing/>
        <w:jc w:val="both"/>
        <w:rPr>
          <w:rFonts w:ascii="Times New Roman" w:eastAsia="Times New Roman" w:hAnsi="Times New Roman" w:cs="Times New Roman"/>
          <w:bCs/>
          <w:iCs/>
          <w:color w:val="FF0000"/>
          <w:sz w:val="28"/>
          <w:szCs w:val="28"/>
          <w:lang w:eastAsia="x-none"/>
        </w:rPr>
      </w:pPr>
    </w:p>
    <w:p w:rsidR="000D5E12" w:rsidRPr="007B2C4F" w:rsidRDefault="000D5E12" w:rsidP="000D5E12">
      <w:pPr>
        <w:spacing w:after="0" w:line="240" w:lineRule="auto"/>
        <w:contextualSpacing/>
        <w:jc w:val="both"/>
        <w:rPr>
          <w:rFonts w:ascii="Times New Roman" w:eastAsia="Times New Roman" w:hAnsi="Times New Roman" w:cs="Times New Roman"/>
          <w:bCs/>
          <w:iCs/>
          <w:color w:val="FF0000"/>
          <w:sz w:val="28"/>
          <w:szCs w:val="28"/>
          <w:lang w:eastAsia="x-none"/>
        </w:rPr>
      </w:pPr>
    </w:p>
    <w:p w:rsidR="000D5E12" w:rsidRPr="00F449EE" w:rsidRDefault="000D5E12" w:rsidP="000D5E12">
      <w:pPr>
        <w:spacing w:after="0" w:line="240" w:lineRule="auto"/>
        <w:ind w:firstLine="567"/>
        <w:contextualSpacing/>
        <w:jc w:val="both"/>
        <w:rPr>
          <w:rFonts w:ascii="Times New Roman" w:eastAsia="Times New Roman" w:hAnsi="Times New Roman" w:cs="Times New Roman"/>
          <w:bCs/>
          <w:iCs/>
          <w:sz w:val="28"/>
          <w:szCs w:val="28"/>
          <w:lang w:eastAsia="x-none"/>
        </w:rPr>
      </w:pPr>
      <w:r w:rsidRPr="007B2C4F">
        <w:rPr>
          <w:rFonts w:ascii="Times New Roman" w:eastAsia="Times New Roman" w:hAnsi="Times New Roman" w:cs="Times New Roman"/>
          <w:color w:val="FF0000"/>
        </w:rPr>
        <w:t xml:space="preserve">                                                                                                                       </w:t>
      </w:r>
      <w:r w:rsidRPr="00F449EE">
        <w:rPr>
          <w:rFonts w:ascii="Times New Roman" w:eastAsia="Times New Roman" w:hAnsi="Times New Roman" w:cs="Times New Roman"/>
        </w:rPr>
        <w:t xml:space="preserve">       </w:t>
      </w:r>
      <w:r w:rsidRPr="00F449EE">
        <w:rPr>
          <w:rFonts w:ascii="Times New Roman" w:hAnsi="Times New Roman" w:cs="Times New Roman"/>
        </w:rPr>
        <w:t>Таблиця 5</w:t>
      </w:r>
      <w:r w:rsidRPr="00F449EE">
        <w:rPr>
          <w:rFonts w:ascii="Times New Roman" w:hAnsi="Times New Roman" w:cs="Times New Roman"/>
          <w:szCs w:val="28"/>
        </w:rPr>
        <w:t xml:space="preserve"> ( </w:t>
      </w:r>
      <w:r w:rsidRPr="00F449EE">
        <w:rPr>
          <w:rFonts w:ascii="Times New Roman" w:hAnsi="Times New Roman" w:cs="Times New Roman"/>
          <w:sz w:val="24"/>
        </w:rPr>
        <w:t>тис. грн.)</w:t>
      </w:r>
    </w:p>
    <w:tbl>
      <w:tblPr>
        <w:tblStyle w:val="ac"/>
        <w:tblW w:w="9629" w:type="dxa"/>
        <w:jc w:val="center"/>
        <w:tblLook w:val="04A0" w:firstRow="1" w:lastRow="0" w:firstColumn="1" w:lastColumn="0" w:noHBand="0" w:noVBand="1"/>
      </w:tblPr>
      <w:tblGrid>
        <w:gridCol w:w="2511"/>
        <w:gridCol w:w="1213"/>
        <w:gridCol w:w="1228"/>
        <w:gridCol w:w="1247"/>
        <w:gridCol w:w="1075"/>
        <w:gridCol w:w="1166"/>
        <w:gridCol w:w="1189"/>
      </w:tblGrid>
      <w:tr w:rsidR="00F449EE" w:rsidRPr="00F449EE" w:rsidTr="00EB7001">
        <w:trPr>
          <w:trHeight w:val="402"/>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EE37C2" w:rsidRPr="00F449EE" w:rsidRDefault="00EE37C2" w:rsidP="00EE37C2">
            <w:pPr>
              <w:jc w:val="center"/>
              <w:rPr>
                <w:rFonts w:ascii="Times New Roman" w:hAnsi="Times New Roman" w:cs="Times New Roman"/>
                <w:iCs/>
                <w:sz w:val="24"/>
                <w:szCs w:val="24"/>
              </w:rPr>
            </w:pPr>
            <w:r w:rsidRPr="00F449EE">
              <w:rPr>
                <w:rFonts w:ascii="Times New Roman" w:hAnsi="Times New Roman" w:cs="Times New Roman"/>
                <w:iCs/>
                <w:sz w:val="24"/>
                <w:szCs w:val="24"/>
              </w:rPr>
              <w:t>Показники</w:t>
            </w:r>
          </w:p>
        </w:tc>
        <w:tc>
          <w:tcPr>
            <w:tcW w:w="1213" w:type="dxa"/>
            <w:tcBorders>
              <w:top w:val="single" w:sz="4" w:space="0" w:color="auto"/>
              <w:bottom w:val="single" w:sz="4" w:space="0" w:color="auto"/>
              <w:right w:val="single" w:sz="4" w:space="0" w:color="auto"/>
            </w:tcBorders>
            <w:vAlign w:val="center"/>
            <w:hideMark/>
          </w:tcPr>
          <w:p w:rsidR="00EE37C2" w:rsidRPr="00F449EE" w:rsidRDefault="00EE37C2" w:rsidP="00EE37C2">
            <w:pPr>
              <w:rPr>
                <w:rFonts w:ascii="Times New Roman" w:hAnsi="Times New Roman" w:cs="Times New Roman"/>
                <w:iCs/>
                <w:sz w:val="24"/>
                <w:szCs w:val="24"/>
              </w:rPr>
            </w:pPr>
            <w:r w:rsidRPr="00F449EE">
              <w:rPr>
                <w:rFonts w:ascii="Times New Roman" w:hAnsi="Times New Roman" w:cs="Times New Roman"/>
                <w:iCs/>
                <w:sz w:val="24"/>
                <w:szCs w:val="24"/>
              </w:rPr>
              <w:t xml:space="preserve">     факт </w:t>
            </w:r>
          </w:p>
          <w:p w:rsidR="00EE37C2" w:rsidRPr="00F449EE" w:rsidRDefault="00EE37C2" w:rsidP="00EE37C2">
            <w:pPr>
              <w:jc w:val="center"/>
              <w:rPr>
                <w:rFonts w:ascii="Times New Roman" w:hAnsi="Times New Roman" w:cs="Times New Roman"/>
                <w:iCs/>
                <w:sz w:val="24"/>
                <w:szCs w:val="24"/>
              </w:rPr>
            </w:pPr>
            <w:r w:rsidRPr="00F449EE">
              <w:rPr>
                <w:rFonts w:ascii="Times New Roman" w:hAnsi="Times New Roman" w:cs="Times New Roman"/>
                <w:sz w:val="24"/>
                <w:szCs w:val="24"/>
                <w:lang w:val="ru-RU" w:eastAsia="ru-RU"/>
              </w:rPr>
              <w:t xml:space="preserve"> 9 міс. </w:t>
            </w:r>
            <w:r w:rsidRPr="00F449EE">
              <w:rPr>
                <w:rFonts w:ascii="Times New Roman" w:hAnsi="Times New Roman" w:cs="Times New Roman"/>
                <w:iCs/>
                <w:sz w:val="24"/>
                <w:szCs w:val="24"/>
              </w:rPr>
              <w:t>2015 року</w:t>
            </w:r>
          </w:p>
        </w:tc>
        <w:tc>
          <w:tcPr>
            <w:tcW w:w="1228"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rPr>
                <w:rFonts w:ascii="Times New Roman" w:hAnsi="Times New Roman" w:cs="Times New Roman"/>
                <w:iCs/>
                <w:sz w:val="24"/>
                <w:szCs w:val="24"/>
              </w:rPr>
            </w:pPr>
            <w:r w:rsidRPr="00F449EE">
              <w:rPr>
                <w:rFonts w:ascii="Times New Roman" w:hAnsi="Times New Roman" w:cs="Times New Roman"/>
                <w:iCs/>
                <w:sz w:val="24"/>
                <w:szCs w:val="24"/>
              </w:rPr>
              <w:t xml:space="preserve">     факт </w:t>
            </w:r>
          </w:p>
          <w:p w:rsidR="00EE37C2" w:rsidRPr="00F449EE" w:rsidRDefault="00EE37C2" w:rsidP="00EE37C2">
            <w:pPr>
              <w:jc w:val="center"/>
              <w:rPr>
                <w:rFonts w:ascii="Times New Roman" w:hAnsi="Times New Roman" w:cs="Times New Roman"/>
                <w:iCs/>
                <w:sz w:val="24"/>
                <w:szCs w:val="24"/>
              </w:rPr>
            </w:pPr>
            <w:r w:rsidRPr="00F449EE">
              <w:rPr>
                <w:rFonts w:ascii="Times New Roman" w:hAnsi="Times New Roman" w:cs="Times New Roman"/>
                <w:sz w:val="24"/>
                <w:szCs w:val="24"/>
                <w:lang w:val="ru-RU" w:eastAsia="ru-RU"/>
              </w:rPr>
              <w:t xml:space="preserve"> 9 міс. </w:t>
            </w:r>
            <w:r w:rsidRPr="00F449EE">
              <w:rPr>
                <w:rFonts w:ascii="Times New Roman" w:hAnsi="Times New Roman" w:cs="Times New Roman"/>
                <w:iCs/>
                <w:sz w:val="24"/>
                <w:szCs w:val="24"/>
              </w:rPr>
              <w:t>2016 року</w:t>
            </w:r>
          </w:p>
        </w:tc>
        <w:tc>
          <w:tcPr>
            <w:tcW w:w="1247" w:type="dxa"/>
            <w:tcBorders>
              <w:top w:val="single" w:sz="4" w:space="0" w:color="auto"/>
              <w:left w:val="single" w:sz="4" w:space="0" w:color="auto"/>
              <w:bottom w:val="single" w:sz="4" w:space="0" w:color="auto"/>
              <w:right w:val="single" w:sz="4" w:space="0" w:color="auto"/>
            </w:tcBorders>
            <w:hideMark/>
          </w:tcPr>
          <w:p w:rsidR="00EE37C2" w:rsidRPr="00F449EE" w:rsidRDefault="00EE37C2" w:rsidP="00EE37C2">
            <w:pPr>
              <w:ind w:hanging="60"/>
              <w:contextualSpacing/>
              <w:jc w:val="center"/>
              <w:rPr>
                <w:rFonts w:ascii="Times New Roman" w:hAnsi="Times New Roman" w:cs="Times New Roman"/>
                <w:iCs/>
                <w:sz w:val="24"/>
                <w:szCs w:val="24"/>
              </w:rPr>
            </w:pPr>
            <w:r w:rsidRPr="00F449EE">
              <w:rPr>
                <w:rFonts w:ascii="Times New Roman" w:hAnsi="Times New Roman" w:cs="Times New Roman"/>
                <w:iCs/>
                <w:sz w:val="24"/>
                <w:szCs w:val="24"/>
              </w:rPr>
              <w:t>%,</w:t>
            </w:r>
          </w:p>
          <w:p w:rsidR="00EE37C2" w:rsidRPr="00F449EE" w:rsidRDefault="00EE37C2" w:rsidP="00EE37C2">
            <w:pPr>
              <w:ind w:hanging="60"/>
              <w:jc w:val="center"/>
              <w:rPr>
                <w:rFonts w:ascii="Times New Roman" w:hAnsi="Times New Roman" w:cs="Times New Roman"/>
                <w:iCs/>
                <w:sz w:val="24"/>
                <w:szCs w:val="24"/>
              </w:rPr>
            </w:pPr>
            <w:r w:rsidRPr="00F449EE">
              <w:rPr>
                <w:rFonts w:ascii="Times New Roman" w:hAnsi="Times New Roman" w:cs="Times New Roman"/>
                <w:iCs/>
                <w:sz w:val="24"/>
                <w:szCs w:val="24"/>
              </w:rPr>
              <w:t xml:space="preserve">факт </w:t>
            </w:r>
            <w:r w:rsidRPr="00F449EE">
              <w:rPr>
                <w:rFonts w:ascii="Times New Roman" w:hAnsi="Times New Roman" w:cs="Times New Roman"/>
                <w:sz w:val="24"/>
                <w:szCs w:val="24"/>
                <w:lang w:val="ru-RU" w:eastAsia="ru-RU"/>
              </w:rPr>
              <w:t xml:space="preserve">9 міс. </w:t>
            </w:r>
            <w:r w:rsidRPr="00F449EE">
              <w:rPr>
                <w:rFonts w:ascii="Times New Roman" w:hAnsi="Times New Roman" w:cs="Times New Roman"/>
                <w:iCs/>
                <w:sz w:val="24"/>
                <w:szCs w:val="24"/>
              </w:rPr>
              <w:t xml:space="preserve">2016/факт </w:t>
            </w:r>
            <w:r w:rsidRPr="00F449EE">
              <w:rPr>
                <w:rFonts w:ascii="Times New Roman" w:hAnsi="Times New Roman" w:cs="Times New Roman"/>
                <w:sz w:val="24"/>
                <w:szCs w:val="24"/>
                <w:lang w:val="ru-RU" w:eastAsia="ru-RU"/>
              </w:rPr>
              <w:t xml:space="preserve">9 міс. </w:t>
            </w:r>
            <w:r w:rsidRPr="00F449EE">
              <w:rPr>
                <w:rFonts w:ascii="Times New Roman" w:hAnsi="Times New Roman" w:cs="Times New Roman"/>
                <w:iCs/>
                <w:sz w:val="24"/>
                <w:szCs w:val="24"/>
              </w:rPr>
              <w:t>2015</w:t>
            </w:r>
          </w:p>
        </w:tc>
        <w:tc>
          <w:tcPr>
            <w:tcW w:w="1075" w:type="dxa"/>
            <w:tcBorders>
              <w:top w:val="single" w:sz="4" w:space="0" w:color="auto"/>
              <w:left w:val="single" w:sz="4" w:space="0" w:color="auto"/>
              <w:bottom w:val="single" w:sz="4" w:space="0" w:color="auto"/>
              <w:right w:val="single" w:sz="4" w:space="0" w:color="auto"/>
            </w:tcBorders>
            <w:vAlign w:val="center"/>
            <w:hideMark/>
          </w:tcPr>
          <w:p w:rsidR="00EE37C2" w:rsidRPr="00F449EE" w:rsidRDefault="00EE37C2" w:rsidP="00EE37C2">
            <w:pPr>
              <w:rPr>
                <w:rFonts w:ascii="Times New Roman" w:hAnsi="Times New Roman" w:cs="Times New Roman"/>
                <w:iCs/>
                <w:sz w:val="24"/>
                <w:szCs w:val="24"/>
              </w:rPr>
            </w:pPr>
            <w:r w:rsidRPr="00F449EE">
              <w:rPr>
                <w:rFonts w:ascii="Times New Roman" w:hAnsi="Times New Roman" w:cs="Times New Roman"/>
                <w:iCs/>
                <w:sz w:val="24"/>
                <w:szCs w:val="24"/>
              </w:rPr>
              <w:t xml:space="preserve">     план</w:t>
            </w:r>
          </w:p>
          <w:p w:rsidR="00EE37C2" w:rsidRPr="00F449EE" w:rsidRDefault="00EE37C2" w:rsidP="00EE37C2">
            <w:pPr>
              <w:jc w:val="center"/>
              <w:rPr>
                <w:rFonts w:ascii="Times New Roman" w:hAnsi="Times New Roman" w:cs="Times New Roman"/>
                <w:iCs/>
                <w:sz w:val="24"/>
                <w:szCs w:val="24"/>
              </w:rPr>
            </w:pPr>
            <w:r w:rsidRPr="00F449EE">
              <w:rPr>
                <w:rFonts w:ascii="Times New Roman" w:hAnsi="Times New Roman" w:cs="Times New Roman"/>
                <w:szCs w:val="28"/>
                <w:lang w:val="en-US" w:eastAsia="ru-RU"/>
              </w:rPr>
              <w:t>II</w:t>
            </w:r>
            <w:r w:rsidRPr="00F449EE">
              <w:rPr>
                <w:rFonts w:ascii="Times New Roman" w:hAnsi="Times New Roman" w:cs="Times New Roman"/>
                <w:szCs w:val="28"/>
                <w:lang w:eastAsia="ru-RU"/>
              </w:rPr>
              <w:t>І квартал</w:t>
            </w:r>
            <w:r w:rsidRPr="00F449EE">
              <w:rPr>
                <w:szCs w:val="28"/>
                <w:lang w:eastAsia="ru-RU"/>
              </w:rPr>
              <w:t xml:space="preserve"> </w:t>
            </w:r>
            <w:r w:rsidRPr="00F449EE">
              <w:rPr>
                <w:rFonts w:ascii="Times New Roman" w:hAnsi="Times New Roman" w:cs="Times New Roman"/>
                <w:iCs/>
                <w:sz w:val="24"/>
                <w:szCs w:val="24"/>
              </w:rPr>
              <w:t>2016 року</w:t>
            </w:r>
          </w:p>
        </w:tc>
        <w:tc>
          <w:tcPr>
            <w:tcW w:w="1166" w:type="dxa"/>
            <w:tcBorders>
              <w:top w:val="single" w:sz="4" w:space="0" w:color="auto"/>
              <w:left w:val="single" w:sz="4" w:space="0" w:color="auto"/>
              <w:bottom w:val="single" w:sz="4" w:space="0" w:color="auto"/>
              <w:right w:val="single" w:sz="4" w:space="0" w:color="auto"/>
            </w:tcBorders>
            <w:vAlign w:val="center"/>
            <w:hideMark/>
          </w:tcPr>
          <w:p w:rsidR="00EE37C2" w:rsidRPr="00F449EE" w:rsidRDefault="00EE37C2" w:rsidP="00EE37C2">
            <w:pPr>
              <w:rPr>
                <w:rFonts w:ascii="Times New Roman" w:hAnsi="Times New Roman" w:cs="Times New Roman"/>
                <w:iCs/>
                <w:sz w:val="24"/>
                <w:szCs w:val="24"/>
              </w:rPr>
            </w:pPr>
            <w:r w:rsidRPr="00F449EE">
              <w:rPr>
                <w:rFonts w:ascii="Times New Roman" w:hAnsi="Times New Roman" w:cs="Times New Roman"/>
                <w:iCs/>
                <w:sz w:val="24"/>
                <w:szCs w:val="24"/>
              </w:rPr>
              <w:t xml:space="preserve">     факт </w:t>
            </w:r>
          </w:p>
          <w:p w:rsidR="00EE37C2" w:rsidRPr="00F449EE" w:rsidRDefault="00EE37C2" w:rsidP="00EE37C2">
            <w:pPr>
              <w:contextualSpacing/>
              <w:jc w:val="center"/>
              <w:rPr>
                <w:rFonts w:ascii="Times New Roman" w:hAnsi="Times New Roman" w:cs="Times New Roman"/>
                <w:iCs/>
                <w:sz w:val="24"/>
                <w:szCs w:val="24"/>
              </w:rPr>
            </w:pPr>
            <w:r w:rsidRPr="00F449EE">
              <w:rPr>
                <w:rFonts w:ascii="Times New Roman" w:hAnsi="Times New Roman" w:cs="Times New Roman"/>
                <w:szCs w:val="28"/>
                <w:lang w:val="en-US" w:eastAsia="ru-RU"/>
              </w:rPr>
              <w:t>I</w:t>
            </w:r>
            <w:r w:rsidRPr="00F449EE">
              <w:rPr>
                <w:rFonts w:ascii="Times New Roman" w:hAnsi="Times New Roman" w:cs="Times New Roman"/>
                <w:szCs w:val="28"/>
                <w:lang w:eastAsia="ru-RU"/>
              </w:rPr>
              <w:t>IІ квартал</w:t>
            </w:r>
            <w:r w:rsidRPr="00F449EE">
              <w:rPr>
                <w:szCs w:val="28"/>
                <w:lang w:eastAsia="ru-RU"/>
              </w:rPr>
              <w:t xml:space="preserve"> </w:t>
            </w:r>
            <w:r w:rsidRPr="00F449EE">
              <w:rPr>
                <w:rFonts w:ascii="Times New Roman" w:hAnsi="Times New Roman" w:cs="Times New Roman"/>
                <w:iCs/>
                <w:sz w:val="24"/>
                <w:szCs w:val="24"/>
              </w:rPr>
              <w:t>2016 року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EE37C2" w:rsidRPr="00F449EE" w:rsidRDefault="00EE37C2" w:rsidP="00EE37C2">
            <w:pPr>
              <w:contextualSpacing/>
              <w:jc w:val="center"/>
              <w:rPr>
                <w:rFonts w:ascii="Times New Roman" w:hAnsi="Times New Roman" w:cs="Times New Roman"/>
                <w:iCs/>
                <w:sz w:val="24"/>
                <w:szCs w:val="24"/>
              </w:rPr>
            </w:pPr>
            <w:r w:rsidRPr="00F449EE">
              <w:rPr>
                <w:rFonts w:ascii="Times New Roman" w:hAnsi="Times New Roman" w:cs="Times New Roman"/>
                <w:iCs/>
                <w:sz w:val="24"/>
                <w:szCs w:val="24"/>
              </w:rPr>
              <w:t>%,</w:t>
            </w:r>
          </w:p>
          <w:p w:rsidR="00EE37C2" w:rsidRPr="00F449EE" w:rsidRDefault="00EE37C2" w:rsidP="00EE37C2">
            <w:pPr>
              <w:ind w:right="-126" w:hanging="108"/>
              <w:jc w:val="center"/>
              <w:rPr>
                <w:rFonts w:ascii="Times New Roman" w:hAnsi="Times New Roman" w:cs="Times New Roman"/>
                <w:iCs/>
                <w:sz w:val="24"/>
                <w:szCs w:val="24"/>
              </w:rPr>
            </w:pPr>
            <w:r w:rsidRPr="00F449EE">
              <w:rPr>
                <w:rFonts w:ascii="Times New Roman" w:hAnsi="Times New Roman" w:cs="Times New Roman"/>
                <w:iCs/>
                <w:sz w:val="24"/>
                <w:szCs w:val="24"/>
              </w:rPr>
              <w:t xml:space="preserve">факт </w:t>
            </w:r>
            <w:r w:rsidRPr="00F449EE">
              <w:rPr>
                <w:rFonts w:ascii="Times New Roman" w:hAnsi="Times New Roman" w:cs="Times New Roman"/>
                <w:szCs w:val="28"/>
                <w:lang w:val="en-US" w:eastAsia="ru-RU"/>
              </w:rPr>
              <w:t>II</w:t>
            </w:r>
            <w:r w:rsidRPr="00F449EE">
              <w:rPr>
                <w:rFonts w:ascii="Times New Roman" w:hAnsi="Times New Roman" w:cs="Times New Roman"/>
                <w:szCs w:val="28"/>
                <w:lang w:eastAsia="ru-RU"/>
              </w:rPr>
              <w:t>І кв.</w:t>
            </w:r>
            <w:r w:rsidRPr="00F449EE">
              <w:rPr>
                <w:szCs w:val="28"/>
                <w:lang w:eastAsia="ru-RU"/>
              </w:rPr>
              <w:t xml:space="preserve"> </w:t>
            </w:r>
            <w:r w:rsidRPr="00F449EE">
              <w:rPr>
                <w:rFonts w:ascii="Times New Roman" w:hAnsi="Times New Roman" w:cs="Times New Roman"/>
                <w:iCs/>
                <w:sz w:val="24"/>
                <w:szCs w:val="24"/>
              </w:rPr>
              <w:t>2016/ план</w:t>
            </w:r>
            <w:r w:rsidRPr="00F449EE">
              <w:rPr>
                <w:rFonts w:ascii="Times New Roman" w:hAnsi="Times New Roman" w:cs="Times New Roman"/>
                <w:szCs w:val="28"/>
                <w:lang w:val="ru-RU" w:eastAsia="ru-RU"/>
              </w:rPr>
              <w:t xml:space="preserve"> </w:t>
            </w:r>
            <w:r w:rsidRPr="00F449EE">
              <w:rPr>
                <w:rFonts w:ascii="Times New Roman" w:hAnsi="Times New Roman" w:cs="Times New Roman"/>
                <w:szCs w:val="28"/>
                <w:lang w:val="en-US" w:eastAsia="ru-RU"/>
              </w:rPr>
              <w:t>II</w:t>
            </w:r>
            <w:r w:rsidRPr="00F449EE">
              <w:rPr>
                <w:rFonts w:ascii="Times New Roman" w:hAnsi="Times New Roman" w:cs="Times New Roman"/>
                <w:szCs w:val="28"/>
                <w:lang w:eastAsia="ru-RU"/>
              </w:rPr>
              <w:t xml:space="preserve">І кв. </w:t>
            </w:r>
            <w:r w:rsidRPr="00F449EE">
              <w:rPr>
                <w:rFonts w:ascii="Times New Roman" w:hAnsi="Times New Roman" w:cs="Times New Roman"/>
                <w:iCs/>
                <w:sz w:val="24"/>
                <w:szCs w:val="24"/>
              </w:rPr>
              <w:t>2016</w:t>
            </w:r>
          </w:p>
        </w:tc>
      </w:tr>
      <w:tr w:rsidR="00F449EE" w:rsidRPr="00F449EE" w:rsidTr="00EB7001">
        <w:trPr>
          <w:trHeight w:val="373"/>
          <w:jc w:val="center"/>
        </w:trPr>
        <w:tc>
          <w:tcPr>
            <w:tcW w:w="2511" w:type="dxa"/>
            <w:tcBorders>
              <w:top w:val="single" w:sz="4" w:space="0" w:color="auto"/>
              <w:left w:val="single" w:sz="4" w:space="0" w:color="auto"/>
              <w:bottom w:val="single" w:sz="4" w:space="0" w:color="auto"/>
              <w:right w:val="single" w:sz="4" w:space="0" w:color="auto"/>
            </w:tcBorders>
            <w:hideMark/>
          </w:tcPr>
          <w:p w:rsidR="00EE37C2" w:rsidRPr="00F449EE" w:rsidRDefault="00EE37C2" w:rsidP="00EE37C2">
            <w:pPr>
              <w:spacing w:line="240" w:lineRule="atLeast"/>
              <w:outlineLvl w:val="0"/>
              <w:rPr>
                <w:rFonts w:ascii="Times New Roman" w:hAnsi="Times New Roman"/>
                <w:b/>
                <w:bCs/>
                <w:sz w:val="24"/>
                <w:szCs w:val="24"/>
                <w:lang w:eastAsia="x-none"/>
              </w:rPr>
            </w:pPr>
            <w:r w:rsidRPr="00F449EE">
              <w:rPr>
                <w:rFonts w:ascii="Times New Roman" w:hAnsi="Times New Roman"/>
                <w:b/>
                <w:bCs/>
                <w:sz w:val="24"/>
                <w:szCs w:val="24"/>
                <w:lang w:eastAsia="x-none"/>
              </w:rPr>
              <w:t>Інші доходи</w:t>
            </w:r>
          </w:p>
        </w:tc>
        <w:tc>
          <w:tcPr>
            <w:tcW w:w="1213"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b/>
                <w:bCs/>
                <w:sz w:val="24"/>
                <w:szCs w:val="24"/>
              </w:rPr>
            </w:pPr>
            <w:r w:rsidRPr="00F449EE">
              <w:rPr>
                <w:rFonts w:ascii="Times New Roman" w:hAnsi="Times New Roman" w:cs="Times New Roman"/>
                <w:b/>
                <w:bCs/>
                <w:sz w:val="24"/>
                <w:szCs w:val="24"/>
              </w:rPr>
              <w:t>113 594,0</w:t>
            </w:r>
          </w:p>
        </w:tc>
        <w:tc>
          <w:tcPr>
            <w:tcW w:w="1228"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b/>
                <w:bCs/>
                <w:sz w:val="24"/>
                <w:szCs w:val="24"/>
              </w:rPr>
            </w:pPr>
            <w:r w:rsidRPr="00F449EE">
              <w:rPr>
                <w:rFonts w:ascii="Times New Roman" w:hAnsi="Times New Roman" w:cs="Times New Roman"/>
                <w:b/>
                <w:bCs/>
                <w:sz w:val="24"/>
                <w:szCs w:val="24"/>
              </w:rPr>
              <w:t>118 407,0</w:t>
            </w:r>
          </w:p>
        </w:tc>
        <w:tc>
          <w:tcPr>
            <w:tcW w:w="1247" w:type="dxa"/>
            <w:tcBorders>
              <w:top w:val="single" w:sz="4" w:space="0" w:color="auto"/>
              <w:left w:val="single" w:sz="4" w:space="0" w:color="auto"/>
              <w:bottom w:val="single" w:sz="4" w:space="0" w:color="auto"/>
              <w:right w:val="single" w:sz="4" w:space="0" w:color="auto"/>
            </w:tcBorders>
            <w:vAlign w:val="center"/>
          </w:tcPr>
          <w:p w:rsidR="00EE37C2" w:rsidRPr="00F449EE" w:rsidRDefault="00823C9D" w:rsidP="00EE37C2">
            <w:pPr>
              <w:jc w:val="center"/>
              <w:rPr>
                <w:rFonts w:ascii="Times New Roman" w:hAnsi="Times New Roman" w:cs="Times New Roman"/>
                <w:sz w:val="24"/>
                <w:szCs w:val="24"/>
              </w:rPr>
            </w:pPr>
            <w:r>
              <w:rPr>
                <w:rFonts w:ascii="Times New Roman" w:hAnsi="Times New Roman" w:cs="Times New Roman"/>
                <w:sz w:val="24"/>
                <w:szCs w:val="24"/>
              </w:rPr>
              <w:t>104</w:t>
            </w:r>
          </w:p>
        </w:tc>
        <w:tc>
          <w:tcPr>
            <w:tcW w:w="1075"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b/>
                <w:bCs/>
                <w:sz w:val="24"/>
                <w:szCs w:val="24"/>
              </w:rPr>
            </w:pPr>
            <w:r w:rsidRPr="00F449EE">
              <w:rPr>
                <w:rFonts w:ascii="Times New Roman" w:hAnsi="Times New Roman" w:cs="Times New Roman"/>
                <w:b/>
                <w:bCs/>
                <w:sz w:val="24"/>
                <w:szCs w:val="24"/>
              </w:rPr>
              <w:t>4 435,0</w:t>
            </w:r>
          </w:p>
        </w:tc>
        <w:tc>
          <w:tcPr>
            <w:tcW w:w="1166"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b/>
                <w:bCs/>
                <w:sz w:val="24"/>
                <w:szCs w:val="24"/>
              </w:rPr>
            </w:pPr>
            <w:r w:rsidRPr="00F449EE">
              <w:rPr>
                <w:rFonts w:ascii="Times New Roman" w:hAnsi="Times New Roman" w:cs="Times New Roman"/>
                <w:b/>
                <w:bCs/>
                <w:sz w:val="24"/>
                <w:szCs w:val="24"/>
              </w:rPr>
              <w:t>2 458,0</w:t>
            </w:r>
          </w:p>
        </w:tc>
        <w:tc>
          <w:tcPr>
            <w:tcW w:w="1189" w:type="dxa"/>
            <w:tcBorders>
              <w:top w:val="single" w:sz="4" w:space="0" w:color="auto"/>
              <w:left w:val="single" w:sz="4" w:space="0" w:color="auto"/>
              <w:bottom w:val="single" w:sz="4" w:space="0" w:color="auto"/>
              <w:right w:val="single" w:sz="4" w:space="0" w:color="auto"/>
            </w:tcBorders>
            <w:vAlign w:val="center"/>
          </w:tcPr>
          <w:p w:rsidR="00EE37C2" w:rsidRPr="00F449EE" w:rsidRDefault="00823C9D" w:rsidP="00EE37C2">
            <w:pPr>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F449EE" w:rsidRPr="00F449EE" w:rsidTr="00EB7001">
        <w:trPr>
          <w:trHeight w:val="402"/>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EE37C2" w:rsidRPr="00F449EE" w:rsidRDefault="00EE37C2" w:rsidP="00EE37C2">
            <w:pPr>
              <w:rPr>
                <w:rFonts w:ascii="Times New Roman" w:hAnsi="Times New Roman"/>
                <w:bCs/>
                <w:sz w:val="24"/>
                <w:szCs w:val="24"/>
              </w:rPr>
            </w:pPr>
            <w:r w:rsidRPr="00F449EE">
              <w:rPr>
                <w:rFonts w:ascii="Times New Roman" w:hAnsi="Times New Roman"/>
                <w:bCs/>
                <w:sz w:val="24"/>
                <w:szCs w:val="24"/>
              </w:rPr>
              <w:t>курсові різниці</w:t>
            </w:r>
          </w:p>
        </w:tc>
        <w:tc>
          <w:tcPr>
            <w:tcW w:w="1213"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sz w:val="24"/>
                <w:szCs w:val="24"/>
              </w:rPr>
            </w:pPr>
            <w:r w:rsidRPr="00F449EE">
              <w:rPr>
                <w:rFonts w:ascii="Times New Roman" w:hAnsi="Times New Roman" w:cs="Times New Roman"/>
                <w:sz w:val="24"/>
                <w:szCs w:val="24"/>
              </w:rPr>
              <w:t>105 308,0</w:t>
            </w:r>
          </w:p>
        </w:tc>
        <w:tc>
          <w:tcPr>
            <w:tcW w:w="1228"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sz w:val="24"/>
                <w:szCs w:val="24"/>
              </w:rPr>
            </w:pPr>
            <w:r w:rsidRPr="00F449EE">
              <w:rPr>
                <w:rFonts w:ascii="Times New Roman" w:hAnsi="Times New Roman" w:cs="Times New Roman"/>
                <w:sz w:val="24"/>
                <w:szCs w:val="24"/>
              </w:rPr>
              <w:t>32 829,0</w:t>
            </w:r>
          </w:p>
        </w:tc>
        <w:tc>
          <w:tcPr>
            <w:tcW w:w="1247" w:type="dxa"/>
            <w:tcBorders>
              <w:top w:val="single" w:sz="4" w:space="0" w:color="auto"/>
              <w:left w:val="single" w:sz="4" w:space="0" w:color="auto"/>
              <w:bottom w:val="single" w:sz="4" w:space="0" w:color="auto"/>
              <w:right w:val="single" w:sz="4" w:space="0" w:color="auto"/>
            </w:tcBorders>
            <w:vAlign w:val="center"/>
          </w:tcPr>
          <w:p w:rsidR="00EE37C2" w:rsidRPr="00F449EE" w:rsidRDefault="00823C9D" w:rsidP="00EE37C2">
            <w:pPr>
              <w:jc w:val="center"/>
              <w:rPr>
                <w:rFonts w:ascii="Times New Roman" w:hAnsi="Times New Roman" w:cs="Times New Roman"/>
                <w:sz w:val="24"/>
                <w:szCs w:val="24"/>
              </w:rPr>
            </w:pPr>
            <w:r>
              <w:rPr>
                <w:rFonts w:ascii="Times New Roman" w:hAnsi="Times New Roman" w:cs="Times New Roman"/>
                <w:sz w:val="24"/>
                <w:szCs w:val="24"/>
              </w:rPr>
              <w:t>31</w:t>
            </w:r>
          </w:p>
        </w:tc>
        <w:tc>
          <w:tcPr>
            <w:tcW w:w="1075"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sz w:val="24"/>
                <w:szCs w:val="24"/>
              </w:rPr>
            </w:pPr>
            <w:r w:rsidRPr="00F449EE">
              <w:rPr>
                <w:rFonts w:ascii="Times New Roman" w:hAnsi="Times New Roman" w:cs="Times New Roman"/>
                <w:sz w:val="24"/>
                <w:szCs w:val="24"/>
              </w:rPr>
              <w:t>0,0</w:t>
            </w:r>
          </w:p>
        </w:tc>
        <w:tc>
          <w:tcPr>
            <w:tcW w:w="1166"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sz w:val="24"/>
                <w:szCs w:val="24"/>
              </w:rPr>
            </w:pPr>
            <w:r w:rsidRPr="00F449EE">
              <w:rPr>
                <w:rFonts w:ascii="Times New Roman" w:hAnsi="Times New Roman" w:cs="Times New Roman"/>
                <w:sz w:val="24"/>
                <w:szCs w:val="24"/>
              </w:rPr>
              <w:t>0,0</w:t>
            </w:r>
          </w:p>
        </w:tc>
        <w:tc>
          <w:tcPr>
            <w:tcW w:w="1189" w:type="dxa"/>
            <w:tcBorders>
              <w:top w:val="single" w:sz="4" w:space="0" w:color="auto"/>
              <w:left w:val="single" w:sz="4" w:space="0" w:color="auto"/>
              <w:bottom w:val="single" w:sz="4" w:space="0" w:color="auto"/>
              <w:right w:val="single" w:sz="4" w:space="0" w:color="auto"/>
            </w:tcBorders>
            <w:vAlign w:val="center"/>
          </w:tcPr>
          <w:p w:rsidR="00EE37C2" w:rsidRPr="00F449EE" w:rsidRDefault="00EE37C2" w:rsidP="00EE37C2">
            <w:pPr>
              <w:jc w:val="center"/>
              <w:rPr>
                <w:rFonts w:ascii="Times New Roman" w:hAnsi="Times New Roman" w:cs="Times New Roman"/>
                <w:sz w:val="24"/>
                <w:szCs w:val="24"/>
              </w:rPr>
            </w:pPr>
          </w:p>
        </w:tc>
      </w:tr>
      <w:tr w:rsidR="00F449EE" w:rsidRPr="00F449EE" w:rsidTr="00EB7001">
        <w:trPr>
          <w:trHeight w:val="402"/>
          <w:jc w:val="center"/>
        </w:trPr>
        <w:tc>
          <w:tcPr>
            <w:tcW w:w="2511" w:type="dxa"/>
            <w:tcBorders>
              <w:top w:val="single" w:sz="4" w:space="0" w:color="auto"/>
              <w:left w:val="single" w:sz="4" w:space="0" w:color="auto"/>
              <w:bottom w:val="single" w:sz="4" w:space="0" w:color="auto"/>
              <w:right w:val="single" w:sz="4" w:space="0" w:color="auto"/>
            </w:tcBorders>
            <w:vAlign w:val="bottom"/>
            <w:hideMark/>
          </w:tcPr>
          <w:p w:rsidR="00EB7001" w:rsidRPr="00F449EE" w:rsidRDefault="00EB7001" w:rsidP="00EB7001">
            <w:pPr>
              <w:rPr>
                <w:rFonts w:ascii="Times New Roman" w:hAnsi="Times New Roman"/>
                <w:sz w:val="24"/>
                <w:szCs w:val="24"/>
              </w:rPr>
            </w:pPr>
            <w:r w:rsidRPr="00F449EE">
              <w:rPr>
                <w:rFonts w:ascii="Times New Roman" w:hAnsi="Times New Roman"/>
                <w:sz w:val="24"/>
                <w:szCs w:val="24"/>
              </w:rPr>
              <w:t>доходи від передачі та/або списання майна, основних засобів тощо</w:t>
            </w:r>
          </w:p>
        </w:tc>
        <w:tc>
          <w:tcPr>
            <w:tcW w:w="1213" w:type="dxa"/>
            <w:tcBorders>
              <w:top w:val="single" w:sz="4" w:space="0" w:color="auto"/>
              <w:left w:val="single" w:sz="4" w:space="0" w:color="auto"/>
              <w:bottom w:val="single" w:sz="4" w:space="0" w:color="auto"/>
              <w:right w:val="single" w:sz="4" w:space="0" w:color="auto"/>
            </w:tcBorders>
            <w:vAlign w:val="center"/>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90,0</w:t>
            </w:r>
          </w:p>
        </w:tc>
        <w:tc>
          <w:tcPr>
            <w:tcW w:w="1228" w:type="dxa"/>
            <w:tcBorders>
              <w:top w:val="single" w:sz="4" w:space="0" w:color="auto"/>
              <w:left w:val="single" w:sz="4" w:space="0" w:color="auto"/>
              <w:bottom w:val="single" w:sz="4" w:space="0" w:color="auto"/>
              <w:right w:val="single" w:sz="4" w:space="0" w:color="auto"/>
            </w:tcBorders>
            <w:vAlign w:val="center"/>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593,0</w:t>
            </w:r>
          </w:p>
        </w:tc>
        <w:tc>
          <w:tcPr>
            <w:tcW w:w="1247" w:type="dxa"/>
            <w:tcBorders>
              <w:top w:val="single" w:sz="4" w:space="0" w:color="auto"/>
              <w:left w:val="single" w:sz="4" w:space="0" w:color="auto"/>
              <w:bottom w:val="single" w:sz="4" w:space="0" w:color="auto"/>
              <w:right w:val="single" w:sz="4" w:space="0" w:color="auto"/>
            </w:tcBorders>
            <w:vAlign w:val="center"/>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у 6,5 раз</w:t>
            </w:r>
          </w:p>
        </w:tc>
        <w:tc>
          <w:tcPr>
            <w:tcW w:w="1075" w:type="dxa"/>
            <w:tcBorders>
              <w:top w:val="single" w:sz="4" w:space="0" w:color="auto"/>
              <w:left w:val="single" w:sz="4" w:space="0" w:color="auto"/>
              <w:bottom w:val="single" w:sz="4" w:space="0" w:color="auto"/>
              <w:right w:val="single" w:sz="4" w:space="0" w:color="auto"/>
            </w:tcBorders>
            <w:vAlign w:val="center"/>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1 480,0</w:t>
            </w:r>
          </w:p>
        </w:tc>
        <w:tc>
          <w:tcPr>
            <w:tcW w:w="1166" w:type="dxa"/>
            <w:tcBorders>
              <w:top w:val="single" w:sz="4" w:space="0" w:color="auto"/>
              <w:left w:val="single" w:sz="4" w:space="0" w:color="auto"/>
              <w:bottom w:val="single" w:sz="4" w:space="0" w:color="auto"/>
              <w:right w:val="single" w:sz="4" w:space="0" w:color="auto"/>
            </w:tcBorders>
            <w:vAlign w:val="center"/>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243,0</w:t>
            </w:r>
          </w:p>
        </w:tc>
        <w:tc>
          <w:tcPr>
            <w:tcW w:w="1189" w:type="dxa"/>
            <w:tcBorders>
              <w:top w:val="single" w:sz="4" w:space="0" w:color="auto"/>
              <w:left w:val="single" w:sz="4" w:space="0" w:color="auto"/>
              <w:bottom w:val="single" w:sz="4" w:space="0" w:color="auto"/>
              <w:right w:val="single" w:sz="4" w:space="0" w:color="auto"/>
            </w:tcBorders>
            <w:vAlign w:val="center"/>
          </w:tcPr>
          <w:p w:rsidR="00EB7001" w:rsidRPr="00F449EE" w:rsidRDefault="00823C9D" w:rsidP="00EB7001">
            <w:pPr>
              <w:jc w:val="center"/>
              <w:rPr>
                <w:rFonts w:ascii="Times New Roman" w:hAnsi="Times New Roman" w:cs="Times New Roman"/>
                <w:sz w:val="24"/>
                <w:szCs w:val="24"/>
              </w:rPr>
            </w:pPr>
            <w:r>
              <w:rPr>
                <w:rFonts w:ascii="Times New Roman" w:hAnsi="Times New Roman" w:cs="Times New Roman"/>
                <w:sz w:val="24"/>
                <w:szCs w:val="24"/>
              </w:rPr>
              <w:t>16</w:t>
            </w:r>
          </w:p>
        </w:tc>
      </w:tr>
      <w:tr w:rsidR="00F449EE" w:rsidRPr="00F449EE" w:rsidTr="00C2296F">
        <w:trPr>
          <w:trHeight w:val="402"/>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EB7001" w:rsidRPr="00F449EE" w:rsidRDefault="00EB7001" w:rsidP="00EB7001">
            <w:pPr>
              <w:rPr>
                <w:rFonts w:ascii="Times New Roman" w:hAnsi="Times New Roman"/>
                <w:sz w:val="24"/>
                <w:szCs w:val="24"/>
              </w:rPr>
            </w:pPr>
            <w:r w:rsidRPr="00F449EE">
              <w:rPr>
                <w:rFonts w:ascii="Times New Roman" w:hAnsi="Times New Roman"/>
                <w:sz w:val="24"/>
                <w:szCs w:val="24"/>
              </w:rPr>
              <w:t>від безоплатно одержаних активів</w:t>
            </w:r>
          </w:p>
        </w:tc>
        <w:tc>
          <w:tcPr>
            <w:tcW w:w="1213"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7 641,0</w:t>
            </w:r>
          </w:p>
        </w:tc>
        <w:tc>
          <w:tcPr>
            <w:tcW w:w="1228"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80 051,0</w:t>
            </w:r>
          </w:p>
        </w:tc>
        <w:tc>
          <w:tcPr>
            <w:tcW w:w="1247"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2 945,0</w:t>
            </w:r>
          </w:p>
        </w:tc>
        <w:tc>
          <w:tcPr>
            <w:tcW w:w="1166"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2 035,0</w:t>
            </w:r>
          </w:p>
        </w:tc>
        <w:tc>
          <w:tcPr>
            <w:tcW w:w="1189" w:type="dxa"/>
            <w:tcBorders>
              <w:top w:val="single" w:sz="4" w:space="0" w:color="auto"/>
              <w:left w:val="single" w:sz="4" w:space="0" w:color="auto"/>
              <w:bottom w:val="single" w:sz="4" w:space="0" w:color="auto"/>
              <w:right w:val="single" w:sz="4" w:space="0" w:color="auto"/>
            </w:tcBorders>
          </w:tcPr>
          <w:p w:rsidR="00EB7001" w:rsidRPr="00F449EE" w:rsidRDefault="00823C9D" w:rsidP="00EB7001">
            <w:pPr>
              <w:jc w:val="center"/>
              <w:rPr>
                <w:rFonts w:ascii="Times New Roman" w:hAnsi="Times New Roman" w:cs="Times New Roman"/>
                <w:sz w:val="24"/>
                <w:szCs w:val="24"/>
              </w:rPr>
            </w:pPr>
            <w:r>
              <w:rPr>
                <w:rFonts w:ascii="Times New Roman" w:hAnsi="Times New Roman" w:cs="Times New Roman"/>
                <w:sz w:val="24"/>
                <w:szCs w:val="24"/>
              </w:rPr>
              <w:t>69</w:t>
            </w:r>
          </w:p>
        </w:tc>
      </w:tr>
      <w:tr w:rsidR="00F449EE" w:rsidRPr="00F449EE" w:rsidTr="00C2296F">
        <w:trPr>
          <w:trHeight w:val="402"/>
          <w:jc w:val="center"/>
        </w:trPr>
        <w:tc>
          <w:tcPr>
            <w:tcW w:w="2511" w:type="dxa"/>
            <w:tcBorders>
              <w:top w:val="single" w:sz="4" w:space="0" w:color="auto"/>
              <w:left w:val="single" w:sz="4" w:space="0" w:color="auto"/>
              <w:bottom w:val="single" w:sz="4" w:space="0" w:color="auto"/>
              <w:right w:val="single" w:sz="4" w:space="0" w:color="auto"/>
            </w:tcBorders>
            <w:vAlign w:val="bottom"/>
            <w:hideMark/>
          </w:tcPr>
          <w:p w:rsidR="00EB7001" w:rsidRPr="00F449EE" w:rsidRDefault="00EB7001" w:rsidP="00EB7001">
            <w:pPr>
              <w:rPr>
                <w:rFonts w:ascii="Times New Roman" w:hAnsi="Times New Roman"/>
                <w:sz w:val="24"/>
                <w:szCs w:val="24"/>
              </w:rPr>
            </w:pPr>
            <w:r w:rsidRPr="00F449EE">
              <w:rPr>
                <w:rFonts w:ascii="Times New Roman" w:hAnsi="Times New Roman"/>
                <w:sz w:val="24"/>
                <w:szCs w:val="24"/>
              </w:rPr>
              <w:t>інші доходи (в т.ч. від надзвичайної діяльності)</w:t>
            </w:r>
          </w:p>
        </w:tc>
        <w:tc>
          <w:tcPr>
            <w:tcW w:w="1213"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0,0</w:t>
            </w:r>
          </w:p>
        </w:tc>
        <w:tc>
          <w:tcPr>
            <w:tcW w:w="1228"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4 934,0</w:t>
            </w:r>
          </w:p>
        </w:tc>
        <w:tc>
          <w:tcPr>
            <w:tcW w:w="1247"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r w:rsidRPr="00F449EE">
              <w:rPr>
                <w:rFonts w:ascii="Times New Roman" w:hAnsi="Times New Roman" w:cs="Times New Roman"/>
                <w:sz w:val="24"/>
                <w:szCs w:val="24"/>
              </w:rPr>
              <w:t>180,0</w:t>
            </w:r>
          </w:p>
        </w:tc>
        <w:tc>
          <w:tcPr>
            <w:tcW w:w="1189" w:type="dxa"/>
            <w:tcBorders>
              <w:top w:val="single" w:sz="4" w:space="0" w:color="auto"/>
              <w:left w:val="single" w:sz="4" w:space="0" w:color="auto"/>
              <w:bottom w:val="single" w:sz="4" w:space="0" w:color="auto"/>
              <w:right w:val="single" w:sz="4" w:space="0" w:color="auto"/>
            </w:tcBorders>
          </w:tcPr>
          <w:p w:rsidR="00EB7001" w:rsidRPr="00F449EE" w:rsidRDefault="00EB7001" w:rsidP="00EB7001">
            <w:pPr>
              <w:jc w:val="center"/>
              <w:rPr>
                <w:rFonts w:ascii="Times New Roman" w:hAnsi="Times New Roman" w:cs="Times New Roman"/>
                <w:sz w:val="24"/>
                <w:szCs w:val="24"/>
              </w:rPr>
            </w:pPr>
          </w:p>
        </w:tc>
      </w:tr>
    </w:tbl>
    <w:p w:rsidR="008B4338" w:rsidRPr="007B2C4F" w:rsidRDefault="008B4338" w:rsidP="008442AC">
      <w:pPr>
        <w:pStyle w:val="a3"/>
        <w:spacing w:line="240" w:lineRule="auto"/>
        <w:ind w:firstLine="0"/>
        <w:outlineLvl w:val="2"/>
        <w:rPr>
          <w:bCs/>
          <w:iCs/>
          <w:color w:val="FF0000"/>
          <w:szCs w:val="28"/>
        </w:rPr>
      </w:pPr>
    </w:p>
    <w:p w:rsidR="008B437F" w:rsidRDefault="008B437F" w:rsidP="008442AC">
      <w:pPr>
        <w:pStyle w:val="a3"/>
        <w:spacing w:line="240" w:lineRule="auto"/>
        <w:ind w:firstLine="0"/>
        <w:outlineLvl w:val="2"/>
        <w:rPr>
          <w:bCs/>
          <w:iCs/>
          <w:color w:val="FF0000"/>
          <w:szCs w:val="28"/>
        </w:rPr>
      </w:pPr>
    </w:p>
    <w:p w:rsidR="008B437F" w:rsidRDefault="008B437F" w:rsidP="008442AC">
      <w:pPr>
        <w:pStyle w:val="a3"/>
        <w:spacing w:line="240" w:lineRule="auto"/>
        <w:ind w:firstLine="0"/>
        <w:outlineLvl w:val="2"/>
        <w:rPr>
          <w:bCs/>
          <w:iCs/>
          <w:color w:val="FF0000"/>
          <w:szCs w:val="28"/>
        </w:rPr>
      </w:pPr>
    </w:p>
    <w:p w:rsidR="008B437F" w:rsidRPr="007B2C4F" w:rsidRDefault="008B437F" w:rsidP="008442AC">
      <w:pPr>
        <w:pStyle w:val="a3"/>
        <w:spacing w:line="240" w:lineRule="auto"/>
        <w:ind w:firstLine="0"/>
        <w:outlineLvl w:val="2"/>
        <w:rPr>
          <w:bCs/>
          <w:iCs/>
          <w:color w:val="FF0000"/>
          <w:szCs w:val="28"/>
        </w:rPr>
      </w:pPr>
    </w:p>
    <w:p w:rsidR="007F781D" w:rsidRPr="00883B17" w:rsidRDefault="00073889" w:rsidP="001645CA">
      <w:pPr>
        <w:pStyle w:val="a3"/>
        <w:numPr>
          <w:ilvl w:val="0"/>
          <w:numId w:val="1"/>
        </w:numPr>
        <w:spacing w:line="240" w:lineRule="auto"/>
        <w:jc w:val="center"/>
        <w:outlineLvl w:val="2"/>
        <w:rPr>
          <w:b/>
          <w:bCs/>
          <w:noProof/>
          <w:szCs w:val="28"/>
          <w:lang w:eastAsia="ru-RU"/>
        </w:rPr>
      </w:pPr>
      <w:r w:rsidRPr="00883B17">
        <w:rPr>
          <w:b/>
          <w:bCs/>
          <w:noProof/>
          <w:szCs w:val="28"/>
          <w:lang w:eastAsia="ru-RU"/>
        </w:rPr>
        <w:t>Витрати від здійснення</w:t>
      </w:r>
      <w:r w:rsidR="007F781D" w:rsidRPr="00883B17">
        <w:rPr>
          <w:b/>
          <w:bCs/>
          <w:noProof/>
          <w:szCs w:val="28"/>
          <w:lang w:eastAsia="ru-RU"/>
        </w:rPr>
        <w:t xml:space="preserve"> діяльності ДП «АМПУ»</w:t>
      </w:r>
    </w:p>
    <w:p w:rsidR="00397935" w:rsidRPr="00883B17" w:rsidRDefault="00397935" w:rsidP="00651A77">
      <w:pPr>
        <w:pStyle w:val="a3"/>
        <w:spacing w:line="240" w:lineRule="auto"/>
        <w:outlineLvl w:val="2"/>
        <w:rPr>
          <w:b/>
          <w:bCs/>
          <w:noProof/>
          <w:szCs w:val="28"/>
          <w:lang w:eastAsia="ru-RU"/>
        </w:rPr>
      </w:pPr>
    </w:p>
    <w:p w:rsidR="00F77D5C" w:rsidRPr="00883B17" w:rsidRDefault="00180E14" w:rsidP="00F77D5C">
      <w:pPr>
        <w:pStyle w:val="a9"/>
        <w:spacing w:after="0" w:line="240" w:lineRule="auto"/>
        <w:ind w:left="0" w:firstLine="708"/>
        <w:jc w:val="both"/>
        <w:rPr>
          <w:rFonts w:ascii="Times New Roman" w:eastAsia="Times New Roman" w:hAnsi="Times New Roman" w:cs="Times New Roman"/>
          <w:bCs/>
          <w:noProof/>
          <w:sz w:val="28"/>
          <w:szCs w:val="28"/>
          <w:lang w:eastAsia="ru-RU"/>
        </w:rPr>
      </w:pPr>
      <w:r w:rsidRPr="00883B17">
        <w:rPr>
          <w:rFonts w:ascii="Times New Roman" w:eastAsia="Times New Roman" w:hAnsi="Times New Roman" w:cs="Times New Roman"/>
          <w:bCs/>
          <w:noProof/>
          <w:sz w:val="28"/>
          <w:szCs w:val="28"/>
          <w:lang w:eastAsia="ru-RU"/>
        </w:rPr>
        <w:t xml:space="preserve">Витрати всього </w:t>
      </w:r>
      <w:r w:rsidR="00A31C56" w:rsidRPr="00883B17">
        <w:rPr>
          <w:rFonts w:ascii="Times New Roman" w:eastAsia="Times New Roman" w:hAnsi="Times New Roman" w:cs="Times New Roman"/>
          <w:sz w:val="28"/>
          <w:szCs w:val="28"/>
          <w:lang w:eastAsia="ru-RU"/>
        </w:rPr>
        <w:t xml:space="preserve">за </w:t>
      </w:r>
      <w:r w:rsidR="00A31C56" w:rsidRPr="00883B17">
        <w:rPr>
          <w:rFonts w:ascii="Times New Roman" w:hAnsi="Times New Roman" w:cs="Times New Roman"/>
          <w:sz w:val="28"/>
          <w:szCs w:val="28"/>
          <w:lang w:val="en-US" w:eastAsia="ru-RU"/>
        </w:rPr>
        <w:t>I</w:t>
      </w:r>
      <w:r w:rsidR="00F77D5C" w:rsidRPr="00883B17">
        <w:rPr>
          <w:rFonts w:ascii="Times New Roman" w:hAnsi="Times New Roman" w:cs="Times New Roman"/>
          <w:sz w:val="28"/>
          <w:szCs w:val="28"/>
          <w:lang w:val="en-US" w:eastAsia="ru-RU"/>
        </w:rPr>
        <w:t>I</w:t>
      </w:r>
      <w:r w:rsidR="00883B17">
        <w:rPr>
          <w:rFonts w:ascii="Times New Roman" w:hAnsi="Times New Roman" w:cs="Times New Roman"/>
          <w:sz w:val="28"/>
          <w:szCs w:val="28"/>
          <w:lang w:eastAsia="ru-RU"/>
        </w:rPr>
        <w:t>І</w:t>
      </w:r>
      <w:r w:rsidR="00A31C56" w:rsidRPr="00883B17">
        <w:rPr>
          <w:rFonts w:ascii="Times New Roman" w:hAnsi="Times New Roman" w:cs="Times New Roman"/>
          <w:sz w:val="28"/>
          <w:szCs w:val="28"/>
          <w:lang w:eastAsia="ru-RU"/>
        </w:rPr>
        <w:t xml:space="preserve"> квартал 2016 року</w:t>
      </w:r>
      <w:r w:rsidR="00A31C56" w:rsidRPr="00883B17">
        <w:rPr>
          <w:rFonts w:ascii="Times New Roman" w:eastAsia="Times New Roman" w:hAnsi="Times New Roman" w:cs="Times New Roman"/>
          <w:bCs/>
          <w:noProof/>
          <w:sz w:val="28"/>
          <w:szCs w:val="28"/>
          <w:lang w:eastAsia="ru-RU"/>
        </w:rPr>
        <w:t xml:space="preserve"> </w:t>
      </w:r>
      <w:r w:rsidRPr="00883B17">
        <w:rPr>
          <w:rFonts w:ascii="Times New Roman" w:eastAsia="Times New Roman" w:hAnsi="Times New Roman" w:cs="Times New Roman"/>
          <w:bCs/>
          <w:noProof/>
          <w:sz w:val="28"/>
          <w:szCs w:val="28"/>
          <w:lang w:eastAsia="ru-RU"/>
        </w:rPr>
        <w:t xml:space="preserve">склали </w:t>
      </w:r>
      <w:r w:rsidR="00883B17">
        <w:rPr>
          <w:rFonts w:ascii="Times New Roman" w:eastAsia="Times New Roman" w:hAnsi="Times New Roman" w:cs="Times New Roman"/>
          <w:b/>
          <w:bCs/>
          <w:noProof/>
          <w:sz w:val="28"/>
          <w:szCs w:val="28"/>
          <w:lang w:val="ru-RU" w:eastAsia="ru-RU"/>
        </w:rPr>
        <w:t>1 137 380</w:t>
      </w:r>
      <w:r w:rsidRPr="00883B17">
        <w:rPr>
          <w:rFonts w:ascii="Times New Roman" w:eastAsia="Times New Roman" w:hAnsi="Times New Roman" w:cs="Times New Roman"/>
          <w:bCs/>
          <w:noProof/>
          <w:sz w:val="28"/>
          <w:szCs w:val="28"/>
          <w:lang w:eastAsia="ru-RU"/>
        </w:rPr>
        <w:t xml:space="preserve"> тис. грн., що становить </w:t>
      </w:r>
      <w:r w:rsidR="00883B17">
        <w:rPr>
          <w:rFonts w:ascii="Times New Roman" w:eastAsia="Times New Roman" w:hAnsi="Times New Roman" w:cs="Times New Roman"/>
          <w:bCs/>
          <w:noProof/>
          <w:sz w:val="28"/>
          <w:szCs w:val="28"/>
          <w:lang w:val="ru-RU" w:eastAsia="ru-RU"/>
        </w:rPr>
        <w:t>90,3</w:t>
      </w:r>
      <w:r w:rsidRPr="00883B17">
        <w:rPr>
          <w:rFonts w:ascii="Times New Roman" w:eastAsia="Times New Roman" w:hAnsi="Times New Roman" w:cs="Times New Roman"/>
          <w:bCs/>
          <w:noProof/>
          <w:sz w:val="28"/>
          <w:szCs w:val="28"/>
          <w:lang w:eastAsia="ru-RU"/>
        </w:rPr>
        <w:t xml:space="preserve"> % до планового показника</w:t>
      </w:r>
      <w:r w:rsidR="002C0FA3" w:rsidRPr="00883B17">
        <w:rPr>
          <w:rFonts w:ascii="Times New Roman" w:eastAsia="Times New Roman" w:hAnsi="Times New Roman" w:cs="Times New Roman"/>
          <w:bCs/>
          <w:noProof/>
          <w:sz w:val="28"/>
          <w:szCs w:val="28"/>
          <w:lang w:eastAsia="ru-RU"/>
        </w:rPr>
        <w:t xml:space="preserve"> </w:t>
      </w:r>
      <w:r w:rsidR="00F77D5C" w:rsidRPr="00883B17">
        <w:rPr>
          <w:rFonts w:ascii="Times New Roman" w:hAnsi="Times New Roman" w:cs="Times New Roman"/>
          <w:sz w:val="28"/>
          <w:szCs w:val="28"/>
          <w:lang w:val="en-US" w:eastAsia="ru-RU"/>
        </w:rPr>
        <w:t>II</w:t>
      </w:r>
      <w:r w:rsidR="00883B17">
        <w:rPr>
          <w:rFonts w:ascii="Times New Roman" w:hAnsi="Times New Roman" w:cs="Times New Roman"/>
          <w:sz w:val="28"/>
          <w:szCs w:val="28"/>
          <w:lang w:eastAsia="ru-RU"/>
        </w:rPr>
        <w:t>І</w:t>
      </w:r>
      <w:r w:rsidR="00A31C56" w:rsidRPr="00883B17">
        <w:rPr>
          <w:rFonts w:ascii="Times New Roman" w:hAnsi="Times New Roman" w:cs="Times New Roman"/>
          <w:sz w:val="28"/>
          <w:szCs w:val="28"/>
          <w:lang w:eastAsia="ru-RU"/>
        </w:rPr>
        <w:t xml:space="preserve"> кварталу 2016 року</w:t>
      </w:r>
      <w:r w:rsidR="00F77D5C" w:rsidRPr="00883B17">
        <w:rPr>
          <w:rFonts w:ascii="Times New Roman" w:eastAsia="Times New Roman" w:hAnsi="Times New Roman" w:cs="Times New Roman"/>
          <w:bCs/>
          <w:noProof/>
          <w:sz w:val="28"/>
          <w:szCs w:val="28"/>
          <w:lang w:eastAsia="ru-RU"/>
        </w:rPr>
        <w:t xml:space="preserve">. Витрати всього </w:t>
      </w:r>
      <w:r w:rsidR="00F77D5C" w:rsidRPr="00883B17">
        <w:rPr>
          <w:rFonts w:ascii="Times New Roman" w:eastAsia="Times New Roman" w:hAnsi="Times New Roman" w:cs="Times New Roman"/>
          <w:sz w:val="28"/>
          <w:szCs w:val="28"/>
          <w:lang w:eastAsia="ru-RU"/>
        </w:rPr>
        <w:t xml:space="preserve">за </w:t>
      </w:r>
      <w:r w:rsidR="00883B17" w:rsidRPr="00883B17">
        <w:rPr>
          <w:rFonts w:ascii="Times New Roman" w:hAnsi="Times New Roman" w:cs="Times New Roman"/>
          <w:sz w:val="28"/>
          <w:szCs w:val="28"/>
          <w:lang w:val="ru-RU" w:eastAsia="ru-RU"/>
        </w:rPr>
        <w:t>9</w:t>
      </w:r>
      <w:r w:rsidR="00F77D5C" w:rsidRPr="00883B17">
        <w:rPr>
          <w:rFonts w:ascii="Times New Roman" w:hAnsi="Times New Roman" w:cs="Times New Roman"/>
          <w:sz w:val="28"/>
          <w:szCs w:val="28"/>
          <w:lang w:eastAsia="ru-RU"/>
        </w:rPr>
        <w:t xml:space="preserve"> </w:t>
      </w:r>
      <w:r w:rsidR="00883B17">
        <w:rPr>
          <w:rFonts w:ascii="Times New Roman" w:hAnsi="Times New Roman" w:cs="Times New Roman"/>
          <w:sz w:val="28"/>
          <w:szCs w:val="28"/>
          <w:lang w:eastAsia="ru-RU"/>
        </w:rPr>
        <w:t>місяців</w:t>
      </w:r>
      <w:r w:rsidR="00F77D5C" w:rsidRPr="00883B17">
        <w:rPr>
          <w:rFonts w:ascii="Times New Roman" w:hAnsi="Times New Roman" w:cs="Times New Roman"/>
          <w:sz w:val="28"/>
          <w:szCs w:val="28"/>
          <w:lang w:eastAsia="ru-RU"/>
        </w:rPr>
        <w:t xml:space="preserve"> 2016 року</w:t>
      </w:r>
      <w:r w:rsidR="00F77D5C" w:rsidRPr="00883B17">
        <w:rPr>
          <w:rFonts w:ascii="Times New Roman" w:eastAsia="Times New Roman" w:hAnsi="Times New Roman" w:cs="Times New Roman"/>
          <w:bCs/>
          <w:noProof/>
          <w:sz w:val="28"/>
          <w:szCs w:val="28"/>
          <w:lang w:eastAsia="ru-RU"/>
        </w:rPr>
        <w:t xml:space="preserve"> склали </w:t>
      </w:r>
      <w:r w:rsidR="00883B17">
        <w:rPr>
          <w:rFonts w:ascii="Times New Roman" w:eastAsia="Times New Roman" w:hAnsi="Times New Roman" w:cs="Times New Roman"/>
          <w:b/>
          <w:bCs/>
          <w:noProof/>
          <w:sz w:val="28"/>
          <w:szCs w:val="28"/>
          <w:lang w:val="ru-RU" w:eastAsia="ru-RU"/>
        </w:rPr>
        <w:t>3 395 075</w:t>
      </w:r>
      <w:r w:rsidR="00F77D5C" w:rsidRPr="00883B17">
        <w:rPr>
          <w:rFonts w:ascii="Times New Roman" w:eastAsia="Times New Roman" w:hAnsi="Times New Roman" w:cs="Times New Roman"/>
          <w:bCs/>
          <w:noProof/>
          <w:sz w:val="28"/>
          <w:szCs w:val="28"/>
          <w:lang w:eastAsia="ru-RU"/>
        </w:rPr>
        <w:t xml:space="preserve"> тис. грн., що становить </w:t>
      </w:r>
      <w:r w:rsidR="00883B17">
        <w:rPr>
          <w:rFonts w:ascii="Times New Roman" w:eastAsia="Times New Roman" w:hAnsi="Times New Roman" w:cs="Times New Roman"/>
          <w:bCs/>
          <w:noProof/>
          <w:sz w:val="28"/>
          <w:szCs w:val="28"/>
          <w:lang w:val="ru-RU" w:eastAsia="ru-RU"/>
        </w:rPr>
        <w:t>147,8</w:t>
      </w:r>
      <w:r w:rsidR="00F77D5C" w:rsidRPr="00883B17">
        <w:rPr>
          <w:rFonts w:ascii="Times New Roman" w:eastAsia="Times New Roman" w:hAnsi="Times New Roman" w:cs="Times New Roman"/>
          <w:bCs/>
          <w:noProof/>
          <w:sz w:val="28"/>
          <w:szCs w:val="28"/>
          <w:lang w:eastAsia="ru-RU"/>
        </w:rPr>
        <w:t xml:space="preserve"> % до </w:t>
      </w:r>
      <w:r w:rsidR="00B6183F" w:rsidRPr="00883B17">
        <w:rPr>
          <w:rFonts w:ascii="Times New Roman" w:eastAsia="Times New Roman" w:hAnsi="Times New Roman" w:cs="Times New Roman"/>
          <w:bCs/>
          <w:noProof/>
          <w:sz w:val="28"/>
          <w:szCs w:val="28"/>
          <w:lang w:eastAsia="ru-RU"/>
        </w:rPr>
        <w:t>фактичного</w:t>
      </w:r>
      <w:r w:rsidR="00F77D5C" w:rsidRPr="00883B17">
        <w:rPr>
          <w:rFonts w:ascii="Times New Roman" w:eastAsia="Times New Roman" w:hAnsi="Times New Roman" w:cs="Times New Roman"/>
          <w:bCs/>
          <w:noProof/>
          <w:sz w:val="28"/>
          <w:szCs w:val="28"/>
          <w:lang w:eastAsia="ru-RU"/>
        </w:rPr>
        <w:t xml:space="preserve"> показника </w:t>
      </w:r>
      <w:r w:rsidR="00B6183F" w:rsidRPr="00883B17">
        <w:rPr>
          <w:rFonts w:ascii="Times New Roman" w:eastAsia="Times New Roman" w:hAnsi="Times New Roman" w:cs="Times New Roman"/>
          <w:bCs/>
          <w:noProof/>
          <w:sz w:val="28"/>
          <w:szCs w:val="28"/>
          <w:lang w:eastAsia="ru-RU"/>
        </w:rPr>
        <w:t xml:space="preserve">за </w:t>
      </w:r>
      <w:r w:rsidR="00883B17" w:rsidRPr="00883B17">
        <w:rPr>
          <w:rFonts w:ascii="Times New Roman" w:hAnsi="Times New Roman" w:cs="Times New Roman"/>
          <w:sz w:val="28"/>
          <w:szCs w:val="28"/>
          <w:lang w:val="ru-RU" w:eastAsia="ru-RU"/>
        </w:rPr>
        <w:t>9 місяців</w:t>
      </w:r>
      <w:r w:rsidR="00F77D5C" w:rsidRPr="00883B17">
        <w:rPr>
          <w:rFonts w:ascii="Times New Roman" w:hAnsi="Times New Roman" w:cs="Times New Roman"/>
          <w:sz w:val="28"/>
          <w:szCs w:val="28"/>
          <w:lang w:eastAsia="ru-RU"/>
        </w:rPr>
        <w:t xml:space="preserve"> 201</w:t>
      </w:r>
      <w:r w:rsidR="00B6183F" w:rsidRPr="00883B17">
        <w:rPr>
          <w:rFonts w:ascii="Times New Roman" w:hAnsi="Times New Roman" w:cs="Times New Roman"/>
          <w:sz w:val="28"/>
          <w:szCs w:val="28"/>
          <w:lang w:eastAsia="ru-RU"/>
        </w:rPr>
        <w:t>5</w:t>
      </w:r>
      <w:r w:rsidR="00F77D5C" w:rsidRPr="00883B17">
        <w:rPr>
          <w:rFonts w:ascii="Times New Roman" w:hAnsi="Times New Roman" w:cs="Times New Roman"/>
          <w:sz w:val="28"/>
          <w:szCs w:val="28"/>
          <w:lang w:eastAsia="ru-RU"/>
        </w:rPr>
        <w:t xml:space="preserve"> року</w:t>
      </w:r>
      <w:r w:rsidR="00F77D5C" w:rsidRPr="00883B17">
        <w:rPr>
          <w:rFonts w:ascii="Times New Roman" w:eastAsia="Times New Roman" w:hAnsi="Times New Roman" w:cs="Times New Roman"/>
          <w:bCs/>
          <w:noProof/>
          <w:sz w:val="28"/>
          <w:szCs w:val="28"/>
          <w:lang w:eastAsia="ru-RU"/>
        </w:rPr>
        <w:t xml:space="preserve">. </w:t>
      </w:r>
    </w:p>
    <w:p w:rsidR="008B437F" w:rsidRDefault="005F6CE2" w:rsidP="008B437F">
      <w:pPr>
        <w:pStyle w:val="a9"/>
        <w:spacing w:after="0" w:line="240" w:lineRule="auto"/>
        <w:ind w:left="0" w:firstLine="708"/>
        <w:jc w:val="both"/>
      </w:pPr>
      <w:r w:rsidRPr="00883B17">
        <w:rPr>
          <w:rFonts w:ascii="Times New Roman" w:eastAsia="Times New Roman" w:hAnsi="Times New Roman" w:cs="Times New Roman"/>
          <w:bCs/>
          <w:noProof/>
          <w:sz w:val="28"/>
          <w:szCs w:val="28"/>
          <w:lang w:eastAsia="ru-RU"/>
        </w:rPr>
        <w:t xml:space="preserve"> </w:t>
      </w:r>
      <w:r w:rsidR="008D66E8" w:rsidRPr="00DB17C5">
        <w:t xml:space="preserve">                        </w:t>
      </w:r>
    </w:p>
    <w:p w:rsidR="005365EE" w:rsidRPr="008B437F" w:rsidRDefault="005365EE" w:rsidP="008B437F">
      <w:pPr>
        <w:pStyle w:val="a9"/>
        <w:spacing w:after="0" w:line="240" w:lineRule="auto"/>
        <w:ind w:left="0" w:firstLine="708"/>
        <w:jc w:val="both"/>
        <w:rPr>
          <w:rFonts w:ascii="Times New Roman" w:eastAsia="Times New Roman" w:hAnsi="Times New Roman" w:cs="Times New Roman"/>
          <w:bCs/>
          <w:noProof/>
          <w:sz w:val="28"/>
          <w:szCs w:val="28"/>
          <w:lang w:eastAsia="ru-RU"/>
        </w:rPr>
      </w:pPr>
    </w:p>
    <w:p w:rsidR="008B437F" w:rsidRDefault="008B437F" w:rsidP="008B437F">
      <w:pPr>
        <w:pStyle w:val="a3"/>
        <w:spacing w:line="240" w:lineRule="auto"/>
        <w:ind w:firstLine="708"/>
        <w:contextualSpacing/>
        <w:rPr>
          <w:sz w:val="22"/>
          <w:szCs w:val="22"/>
        </w:rPr>
      </w:pPr>
    </w:p>
    <w:p w:rsidR="002C0FA3" w:rsidRPr="00DB17C5" w:rsidRDefault="008D66E8" w:rsidP="008B437F">
      <w:pPr>
        <w:pStyle w:val="a3"/>
        <w:spacing w:line="240" w:lineRule="auto"/>
        <w:ind w:firstLine="708"/>
        <w:contextualSpacing/>
        <w:jc w:val="right"/>
        <w:rPr>
          <w:sz w:val="22"/>
          <w:szCs w:val="22"/>
        </w:rPr>
      </w:pPr>
      <w:r w:rsidRPr="00DB17C5">
        <w:rPr>
          <w:sz w:val="22"/>
          <w:szCs w:val="22"/>
        </w:rPr>
        <w:lastRenderedPageBreak/>
        <w:t xml:space="preserve">                                                                                                     Таблиця 6 ( тис. грн.)</w:t>
      </w:r>
    </w:p>
    <w:tbl>
      <w:tblPr>
        <w:tblpPr w:leftFromText="180" w:rightFromText="180" w:vertAnchor="text" w:horzAnchor="margin" w:tblpXSpec="center" w:tblpY="108"/>
        <w:tblOverlap w:val="neve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1274"/>
        <w:gridCol w:w="1280"/>
        <w:gridCol w:w="1270"/>
        <w:gridCol w:w="1270"/>
        <w:gridCol w:w="1275"/>
        <w:gridCol w:w="1420"/>
      </w:tblGrid>
      <w:tr w:rsidR="00486716" w:rsidRPr="00DB17C5" w:rsidTr="00486716">
        <w:trPr>
          <w:trHeight w:val="978"/>
          <w:jc w:val="center"/>
        </w:trPr>
        <w:tc>
          <w:tcPr>
            <w:tcW w:w="1073" w:type="pct"/>
            <w:vAlign w:val="center"/>
          </w:tcPr>
          <w:p w:rsidR="00486716" w:rsidRPr="00DB17C5" w:rsidRDefault="00486716" w:rsidP="00486716">
            <w:pPr>
              <w:spacing w:after="0"/>
              <w:jc w:val="center"/>
              <w:rPr>
                <w:rFonts w:ascii="Times New Roman" w:hAnsi="Times New Roman" w:cs="Times New Roman"/>
                <w:iCs/>
                <w:sz w:val="24"/>
                <w:szCs w:val="24"/>
              </w:rPr>
            </w:pPr>
            <w:r w:rsidRPr="00DB17C5">
              <w:rPr>
                <w:rFonts w:ascii="Times New Roman" w:hAnsi="Times New Roman" w:cs="Times New Roman"/>
                <w:iCs/>
                <w:sz w:val="24"/>
                <w:szCs w:val="24"/>
              </w:rPr>
              <w:t>Показники</w:t>
            </w:r>
          </w:p>
        </w:tc>
        <w:tc>
          <w:tcPr>
            <w:tcW w:w="642" w:type="pct"/>
            <w:tcBorders>
              <w:top w:val="single" w:sz="4" w:space="0" w:color="auto"/>
              <w:bottom w:val="single" w:sz="4" w:space="0" w:color="auto"/>
              <w:right w:val="single" w:sz="4" w:space="0" w:color="auto"/>
            </w:tcBorders>
            <w:vAlign w:val="center"/>
          </w:tcPr>
          <w:p w:rsidR="00486716" w:rsidRPr="00DB17C5" w:rsidRDefault="00486716" w:rsidP="00486716">
            <w:pPr>
              <w:spacing w:after="0"/>
              <w:rPr>
                <w:rFonts w:ascii="Times New Roman" w:hAnsi="Times New Roman" w:cs="Times New Roman"/>
                <w:iCs/>
                <w:sz w:val="24"/>
                <w:szCs w:val="24"/>
              </w:rPr>
            </w:pPr>
            <w:r w:rsidRPr="00DB17C5">
              <w:rPr>
                <w:rFonts w:ascii="Times New Roman" w:hAnsi="Times New Roman" w:cs="Times New Roman"/>
                <w:iCs/>
                <w:sz w:val="24"/>
                <w:szCs w:val="24"/>
              </w:rPr>
              <w:t xml:space="preserve">     факт </w:t>
            </w:r>
          </w:p>
          <w:p w:rsidR="00486716" w:rsidRPr="00DB17C5" w:rsidRDefault="00486716" w:rsidP="00486716">
            <w:pPr>
              <w:spacing w:after="0"/>
              <w:jc w:val="center"/>
              <w:rPr>
                <w:rFonts w:ascii="Times New Roman" w:hAnsi="Times New Roman" w:cs="Times New Roman"/>
                <w:iCs/>
                <w:sz w:val="24"/>
                <w:szCs w:val="24"/>
              </w:rPr>
            </w:pPr>
            <w:r w:rsidRPr="00DB17C5">
              <w:rPr>
                <w:rFonts w:ascii="Times New Roman" w:hAnsi="Times New Roman" w:cs="Times New Roman"/>
                <w:sz w:val="24"/>
                <w:szCs w:val="24"/>
                <w:lang w:val="ru-RU" w:eastAsia="ru-RU"/>
              </w:rPr>
              <w:t xml:space="preserve"> 9 міс. </w:t>
            </w:r>
            <w:r w:rsidRPr="00DB17C5">
              <w:rPr>
                <w:rFonts w:ascii="Times New Roman" w:hAnsi="Times New Roman" w:cs="Times New Roman"/>
                <w:iCs/>
                <w:sz w:val="24"/>
                <w:szCs w:val="24"/>
              </w:rPr>
              <w:t>2015 року</w:t>
            </w:r>
          </w:p>
        </w:tc>
        <w:tc>
          <w:tcPr>
            <w:tcW w:w="645" w:type="pct"/>
            <w:tcBorders>
              <w:top w:val="single" w:sz="4" w:space="0" w:color="auto"/>
              <w:left w:val="single" w:sz="4" w:space="0" w:color="auto"/>
              <w:bottom w:val="single" w:sz="4" w:space="0" w:color="auto"/>
              <w:right w:val="single" w:sz="4" w:space="0" w:color="auto"/>
            </w:tcBorders>
            <w:vAlign w:val="center"/>
          </w:tcPr>
          <w:p w:rsidR="00486716" w:rsidRPr="00DB17C5" w:rsidRDefault="00486716" w:rsidP="00486716">
            <w:pPr>
              <w:spacing w:after="0"/>
              <w:rPr>
                <w:rFonts w:ascii="Times New Roman" w:hAnsi="Times New Roman" w:cs="Times New Roman"/>
                <w:iCs/>
                <w:sz w:val="24"/>
                <w:szCs w:val="24"/>
              </w:rPr>
            </w:pPr>
            <w:r w:rsidRPr="00DB17C5">
              <w:rPr>
                <w:rFonts w:ascii="Times New Roman" w:hAnsi="Times New Roman" w:cs="Times New Roman"/>
                <w:iCs/>
                <w:sz w:val="24"/>
                <w:szCs w:val="24"/>
              </w:rPr>
              <w:t xml:space="preserve">     факт </w:t>
            </w:r>
          </w:p>
          <w:p w:rsidR="00486716" w:rsidRPr="00DB17C5" w:rsidRDefault="00486716" w:rsidP="00486716">
            <w:pPr>
              <w:spacing w:after="0"/>
              <w:jc w:val="center"/>
              <w:rPr>
                <w:rFonts w:ascii="Times New Roman" w:hAnsi="Times New Roman" w:cs="Times New Roman"/>
                <w:iCs/>
                <w:sz w:val="24"/>
                <w:szCs w:val="24"/>
              </w:rPr>
            </w:pPr>
            <w:r w:rsidRPr="00DB17C5">
              <w:rPr>
                <w:rFonts w:ascii="Times New Roman" w:hAnsi="Times New Roman" w:cs="Times New Roman"/>
                <w:sz w:val="24"/>
                <w:szCs w:val="24"/>
                <w:lang w:val="ru-RU" w:eastAsia="ru-RU"/>
              </w:rPr>
              <w:t xml:space="preserve"> 9 міс. </w:t>
            </w:r>
            <w:r w:rsidRPr="00DB17C5">
              <w:rPr>
                <w:rFonts w:ascii="Times New Roman" w:hAnsi="Times New Roman" w:cs="Times New Roman"/>
                <w:iCs/>
                <w:sz w:val="24"/>
                <w:szCs w:val="24"/>
              </w:rPr>
              <w:t>2016 року</w:t>
            </w:r>
          </w:p>
        </w:tc>
        <w:tc>
          <w:tcPr>
            <w:tcW w:w="640" w:type="pct"/>
            <w:tcBorders>
              <w:top w:val="single" w:sz="4" w:space="0" w:color="auto"/>
              <w:left w:val="single" w:sz="4" w:space="0" w:color="auto"/>
              <w:bottom w:val="single" w:sz="4" w:space="0" w:color="auto"/>
              <w:right w:val="single" w:sz="4" w:space="0" w:color="auto"/>
            </w:tcBorders>
          </w:tcPr>
          <w:p w:rsidR="00486716" w:rsidRPr="00DB17C5" w:rsidRDefault="00486716" w:rsidP="00486716">
            <w:pPr>
              <w:spacing w:after="0"/>
              <w:contextualSpacing/>
              <w:jc w:val="center"/>
              <w:rPr>
                <w:rFonts w:ascii="Times New Roman" w:hAnsi="Times New Roman" w:cs="Times New Roman"/>
                <w:iCs/>
                <w:sz w:val="24"/>
                <w:szCs w:val="24"/>
              </w:rPr>
            </w:pPr>
            <w:r w:rsidRPr="00DB17C5">
              <w:rPr>
                <w:rFonts w:ascii="Times New Roman" w:hAnsi="Times New Roman" w:cs="Times New Roman"/>
                <w:iCs/>
                <w:sz w:val="24"/>
                <w:szCs w:val="24"/>
              </w:rPr>
              <w:t>%,</w:t>
            </w:r>
          </w:p>
          <w:p w:rsidR="00486716" w:rsidRPr="00DB17C5" w:rsidRDefault="00486716" w:rsidP="00486716">
            <w:pPr>
              <w:spacing w:after="0"/>
              <w:contextualSpacing/>
              <w:jc w:val="center"/>
              <w:rPr>
                <w:rFonts w:ascii="Times New Roman" w:hAnsi="Times New Roman" w:cs="Times New Roman"/>
                <w:iCs/>
                <w:sz w:val="24"/>
                <w:szCs w:val="24"/>
              </w:rPr>
            </w:pPr>
            <w:r w:rsidRPr="00DB17C5">
              <w:rPr>
                <w:rFonts w:ascii="Times New Roman" w:hAnsi="Times New Roman" w:cs="Times New Roman"/>
                <w:iCs/>
                <w:sz w:val="24"/>
                <w:szCs w:val="24"/>
              </w:rPr>
              <w:t xml:space="preserve">факт </w:t>
            </w:r>
            <w:r w:rsidRPr="00DB17C5">
              <w:rPr>
                <w:rFonts w:ascii="Times New Roman" w:hAnsi="Times New Roman" w:cs="Times New Roman"/>
                <w:sz w:val="24"/>
                <w:szCs w:val="24"/>
                <w:lang w:val="ru-RU" w:eastAsia="ru-RU"/>
              </w:rPr>
              <w:t xml:space="preserve">9 міс. </w:t>
            </w:r>
            <w:r w:rsidRPr="00DB17C5">
              <w:rPr>
                <w:rFonts w:ascii="Times New Roman" w:hAnsi="Times New Roman" w:cs="Times New Roman"/>
                <w:iCs/>
                <w:sz w:val="24"/>
                <w:szCs w:val="24"/>
              </w:rPr>
              <w:t xml:space="preserve">2016/факт </w:t>
            </w:r>
            <w:r w:rsidRPr="00DB17C5">
              <w:rPr>
                <w:rFonts w:ascii="Times New Roman" w:hAnsi="Times New Roman" w:cs="Times New Roman"/>
                <w:sz w:val="24"/>
                <w:szCs w:val="24"/>
                <w:lang w:val="ru-RU" w:eastAsia="ru-RU"/>
              </w:rPr>
              <w:t xml:space="preserve">9 міс. </w:t>
            </w:r>
            <w:r w:rsidRPr="00DB17C5">
              <w:rPr>
                <w:rFonts w:ascii="Times New Roman" w:hAnsi="Times New Roman" w:cs="Times New Roman"/>
                <w:iCs/>
                <w:sz w:val="24"/>
                <w:szCs w:val="24"/>
              </w:rPr>
              <w:t>2015</w:t>
            </w:r>
          </w:p>
        </w:tc>
        <w:tc>
          <w:tcPr>
            <w:tcW w:w="640" w:type="pct"/>
            <w:tcBorders>
              <w:top w:val="single" w:sz="4" w:space="0" w:color="auto"/>
              <w:left w:val="single" w:sz="4" w:space="0" w:color="auto"/>
              <w:bottom w:val="single" w:sz="4" w:space="0" w:color="auto"/>
              <w:right w:val="single" w:sz="4" w:space="0" w:color="auto"/>
            </w:tcBorders>
            <w:vAlign w:val="center"/>
          </w:tcPr>
          <w:p w:rsidR="00486716" w:rsidRPr="00DB17C5" w:rsidRDefault="00486716" w:rsidP="00486716">
            <w:pPr>
              <w:spacing w:after="0"/>
              <w:rPr>
                <w:rFonts w:ascii="Times New Roman" w:hAnsi="Times New Roman" w:cs="Times New Roman"/>
                <w:iCs/>
                <w:sz w:val="24"/>
                <w:szCs w:val="24"/>
              </w:rPr>
            </w:pPr>
            <w:r w:rsidRPr="00DB17C5">
              <w:rPr>
                <w:rFonts w:ascii="Times New Roman" w:hAnsi="Times New Roman" w:cs="Times New Roman"/>
                <w:iCs/>
                <w:sz w:val="24"/>
                <w:szCs w:val="24"/>
              </w:rPr>
              <w:t xml:space="preserve">     план</w:t>
            </w:r>
          </w:p>
          <w:p w:rsidR="00486716" w:rsidRPr="00DB17C5" w:rsidRDefault="00486716" w:rsidP="00486716">
            <w:pPr>
              <w:spacing w:after="0"/>
              <w:jc w:val="center"/>
              <w:rPr>
                <w:rFonts w:ascii="Times New Roman" w:hAnsi="Times New Roman" w:cs="Times New Roman"/>
                <w:iCs/>
                <w:sz w:val="24"/>
                <w:szCs w:val="24"/>
              </w:rPr>
            </w:pPr>
            <w:r w:rsidRPr="00DB17C5">
              <w:rPr>
                <w:rFonts w:ascii="Times New Roman" w:hAnsi="Times New Roman" w:cs="Times New Roman"/>
                <w:szCs w:val="28"/>
                <w:lang w:val="en-US" w:eastAsia="ru-RU"/>
              </w:rPr>
              <w:t>II</w:t>
            </w:r>
            <w:r w:rsidRPr="00DB17C5">
              <w:rPr>
                <w:rFonts w:ascii="Times New Roman" w:hAnsi="Times New Roman" w:cs="Times New Roman"/>
                <w:szCs w:val="28"/>
                <w:lang w:eastAsia="ru-RU"/>
              </w:rPr>
              <w:t>І квартал</w:t>
            </w:r>
            <w:r w:rsidRPr="00DB17C5">
              <w:rPr>
                <w:szCs w:val="28"/>
                <w:lang w:eastAsia="ru-RU"/>
              </w:rPr>
              <w:t xml:space="preserve"> </w:t>
            </w:r>
            <w:r w:rsidRPr="00DB17C5">
              <w:rPr>
                <w:rFonts w:ascii="Times New Roman" w:hAnsi="Times New Roman" w:cs="Times New Roman"/>
                <w:iCs/>
                <w:sz w:val="24"/>
                <w:szCs w:val="24"/>
              </w:rPr>
              <w:t>2016 року</w:t>
            </w:r>
          </w:p>
        </w:tc>
        <w:tc>
          <w:tcPr>
            <w:tcW w:w="643" w:type="pct"/>
            <w:tcBorders>
              <w:top w:val="single" w:sz="4" w:space="0" w:color="auto"/>
              <w:left w:val="single" w:sz="4" w:space="0" w:color="auto"/>
              <w:bottom w:val="single" w:sz="4" w:space="0" w:color="auto"/>
              <w:right w:val="single" w:sz="4" w:space="0" w:color="auto"/>
            </w:tcBorders>
            <w:vAlign w:val="center"/>
          </w:tcPr>
          <w:p w:rsidR="00486716" w:rsidRPr="00DB17C5" w:rsidRDefault="00486716" w:rsidP="00486716">
            <w:pPr>
              <w:spacing w:after="0"/>
              <w:rPr>
                <w:rFonts w:ascii="Times New Roman" w:hAnsi="Times New Roman" w:cs="Times New Roman"/>
                <w:iCs/>
                <w:sz w:val="24"/>
                <w:szCs w:val="24"/>
              </w:rPr>
            </w:pPr>
            <w:r w:rsidRPr="00DB17C5">
              <w:rPr>
                <w:rFonts w:ascii="Times New Roman" w:hAnsi="Times New Roman" w:cs="Times New Roman"/>
                <w:iCs/>
                <w:sz w:val="24"/>
                <w:szCs w:val="24"/>
              </w:rPr>
              <w:t xml:space="preserve">     факт </w:t>
            </w:r>
          </w:p>
          <w:p w:rsidR="00486716" w:rsidRPr="00DB17C5" w:rsidRDefault="00486716" w:rsidP="00486716">
            <w:pPr>
              <w:spacing w:after="0"/>
              <w:contextualSpacing/>
              <w:jc w:val="center"/>
              <w:rPr>
                <w:rFonts w:ascii="Times New Roman" w:hAnsi="Times New Roman" w:cs="Times New Roman"/>
                <w:iCs/>
                <w:sz w:val="24"/>
                <w:szCs w:val="24"/>
              </w:rPr>
            </w:pPr>
            <w:r w:rsidRPr="00DB17C5">
              <w:rPr>
                <w:rFonts w:ascii="Times New Roman" w:hAnsi="Times New Roman" w:cs="Times New Roman"/>
                <w:szCs w:val="28"/>
                <w:lang w:val="en-US" w:eastAsia="ru-RU"/>
              </w:rPr>
              <w:t>I</w:t>
            </w:r>
            <w:r w:rsidRPr="00DB17C5">
              <w:rPr>
                <w:rFonts w:ascii="Times New Roman" w:hAnsi="Times New Roman" w:cs="Times New Roman"/>
                <w:szCs w:val="28"/>
                <w:lang w:eastAsia="ru-RU"/>
              </w:rPr>
              <w:t>IІ квартал</w:t>
            </w:r>
            <w:r w:rsidRPr="00DB17C5">
              <w:rPr>
                <w:szCs w:val="28"/>
                <w:lang w:eastAsia="ru-RU"/>
              </w:rPr>
              <w:t xml:space="preserve"> </w:t>
            </w:r>
            <w:r w:rsidRPr="00DB17C5">
              <w:rPr>
                <w:rFonts w:ascii="Times New Roman" w:hAnsi="Times New Roman" w:cs="Times New Roman"/>
                <w:iCs/>
                <w:sz w:val="24"/>
                <w:szCs w:val="24"/>
              </w:rPr>
              <w:t>2016 року</w:t>
            </w:r>
          </w:p>
        </w:tc>
        <w:tc>
          <w:tcPr>
            <w:tcW w:w="716" w:type="pct"/>
            <w:tcBorders>
              <w:top w:val="single" w:sz="4" w:space="0" w:color="auto"/>
              <w:left w:val="single" w:sz="4" w:space="0" w:color="auto"/>
              <w:bottom w:val="single" w:sz="4" w:space="0" w:color="auto"/>
              <w:right w:val="single" w:sz="4" w:space="0" w:color="auto"/>
            </w:tcBorders>
            <w:vAlign w:val="center"/>
          </w:tcPr>
          <w:p w:rsidR="00486716" w:rsidRPr="00DB17C5" w:rsidRDefault="00486716" w:rsidP="00486716">
            <w:pPr>
              <w:spacing w:after="0"/>
              <w:contextualSpacing/>
              <w:jc w:val="center"/>
              <w:rPr>
                <w:rFonts w:ascii="Times New Roman" w:hAnsi="Times New Roman" w:cs="Times New Roman"/>
                <w:iCs/>
                <w:sz w:val="24"/>
                <w:szCs w:val="24"/>
              </w:rPr>
            </w:pPr>
            <w:r w:rsidRPr="00DB17C5">
              <w:rPr>
                <w:rFonts w:ascii="Times New Roman" w:hAnsi="Times New Roman" w:cs="Times New Roman"/>
                <w:iCs/>
                <w:sz w:val="24"/>
                <w:szCs w:val="24"/>
              </w:rPr>
              <w:t>%,</w:t>
            </w:r>
          </w:p>
          <w:p w:rsidR="00486716" w:rsidRPr="00DB17C5" w:rsidRDefault="00486716" w:rsidP="00486716">
            <w:pPr>
              <w:spacing w:after="0"/>
              <w:ind w:right="-126" w:hanging="108"/>
              <w:jc w:val="center"/>
              <w:rPr>
                <w:rFonts w:ascii="Times New Roman" w:hAnsi="Times New Roman" w:cs="Times New Roman"/>
                <w:iCs/>
                <w:sz w:val="24"/>
                <w:szCs w:val="24"/>
              </w:rPr>
            </w:pPr>
            <w:r w:rsidRPr="00DB17C5">
              <w:rPr>
                <w:rFonts w:ascii="Times New Roman" w:hAnsi="Times New Roman" w:cs="Times New Roman"/>
                <w:iCs/>
                <w:sz w:val="24"/>
                <w:szCs w:val="24"/>
              </w:rPr>
              <w:t xml:space="preserve">факт </w:t>
            </w:r>
            <w:r w:rsidRPr="00DB17C5">
              <w:rPr>
                <w:rFonts w:ascii="Times New Roman" w:hAnsi="Times New Roman" w:cs="Times New Roman"/>
                <w:szCs w:val="28"/>
                <w:lang w:val="en-US" w:eastAsia="ru-RU"/>
              </w:rPr>
              <w:t>II</w:t>
            </w:r>
            <w:r w:rsidRPr="00DB17C5">
              <w:rPr>
                <w:rFonts w:ascii="Times New Roman" w:hAnsi="Times New Roman" w:cs="Times New Roman"/>
                <w:szCs w:val="28"/>
                <w:lang w:eastAsia="ru-RU"/>
              </w:rPr>
              <w:t>І кв.</w:t>
            </w:r>
            <w:r w:rsidRPr="00DB17C5">
              <w:rPr>
                <w:szCs w:val="28"/>
                <w:lang w:eastAsia="ru-RU"/>
              </w:rPr>
              <w:t xml:space="preserve"> </w:t>
            </w:r>
            <w:r w:rsidRPr="00DB17C5">
              <w:rPr>
                <w:rFonts w:ascii="Times New Roman" w:hAnsi="Times New Roman" w:cs="Times New Roman"/>
                <w:iCs/>
                <w:sz w:val="24"/>
                <w:szCs w:val="24"/>
              </w:rPr>
              <w:t>2016/ план</w:t>
            </w:r>
            <w:r w:rsidRPr="00DB17C5">
              <w:rPr>
                <w:rFonts w:ascii="Times New Roman" w:hAnsi="Times New Roman" w:cs="Times New Roman"/>
                <w:szCs w:val="28"/>
                <w:lang w:val="ru-RU" w:eastAsia="ru-RU"/>
              </w:rPr>
              <w:t xml:space="preserve"> </w:t>
            </w:r>
            <w:r w:rsidRPr="00DB17C5">
              <w:rPr>
                <w:rFonts w:ascii="Times New Roman" w:hAnsi="Times New Roman" w:cs="Times New Roman"/>
                <w:szCs w:val="28"/>
                <w:lang w:val="en-US" w:eastAsia="ru-RU"/>
              </w:rPr>
              <w:t>II</w:t>
            </w:r>
            <w:r w:rsidRPr="00DB17C5">
              <w:rPr>
                <w:rFonts w:ascii="Times New Roman" w:hAnsi="Times New Roman" w:cs="Times New Roman"/>
                <w:szCs w:val="28"/>
                <w:lang w:eastAsia="ru-RU"/>
              </w:rPr>
              <w:t xml:space="preserve">І кв. </w:t>
            </w:r>
            <w:r w:rsidRPr="00DB17C5">
              <w:rPr>
                <w:rFonts w:ascii="Times New Roman" w:hAnsi="Times New Roman" w:cs="Times New Roman"/>
                <w:iCs/>
                <w:sz w:val="24"/>
                <w:szCs w:val="24"/>
              </w:rPr>
              <w:t>2016</w:t>
            </w:r>
          </w:p>
        </w:tc>
      </w:tr>
      <w:tr w:rsidR="00486716" w:rsidRPr="00DB17C5" w:rsidTr="00486716">
        <w:trPr>
          <w:trHeight w:val="503"/>
          <w:jc w:val="center"/>
        </w:trPr>
        <w:tc>
          <w:tcPr>
            <w:tcW w:w="1073" w:type="pct"/>
            <w:vAlign w:val="center"/>
          </w:tcPr>
          <w:p w:rsidR="00486716" w:rsidRPr="008B437F" w:rsidRDefault="00486716" w:rsidP="00486716">
            <w:pPr>
              <w:spacing w:after="0" w:line="240" w:lineRule="auto"/>
              <w:rPr>
                <w:rFonts w:ascii="Times New Roman" w:eastAsia="Times New Roman" w:hAnsi="Times New Roman" w:cs="Times New Roman"/>
                <w:sz w:val="24"/>
                <w:szCs w:val="24"/>
                <w:lang w:eastAsia="ru-RU"/>
              </w:rPr>
            </w:pPr>
            <w:r w:rsidRPr="008B437F">
              <w:rPr>
                <w:rFonts w:ascii="Times New Roman" w:eastAsia="Times New Roman" w:hAnsi="Times New Roman" w:cs="Times New Roman"/>
                <w:sz w:val="24"/>
                <w:szCs w:val="24"/>
                <w:lang w:eastAsia="ru-RU"/>
              </w:rPr>
              <w:t>Собівартість</w:t>
            </w:r>
          </w:p>
        </w:tc>
        <w:tc>
          <w:tcPr>
            <w:tcW w:w="642"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1 219 389</w:t>
            </w:r>
          </w:p>
        </w:tc>
        <w:tc>
          <w:tcPr>
            <w:tcW w:w="645"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1 905 615</w:t>
            </w:r>
          </w:p>
        </w:tc>
        <w:tc>
          <w:tcPr>
            <w:tcW w:w="640"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156,3</w:t>
            </w:r>
          </w:p>
        </w:tc>
        <w:tc>
          <w:tcPr>
            <w:tcW w:w="640"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1 005 865</w:t>
            </w:r>
          </w:p>
        </w:tc>
        <w:tc>
          <w:tcPr>
            <w:tcW w:w="643"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742 184</w:t>
            </w:r>
          </w:p>
        </w:tc>
        <w:tc>
          <w:tcPr>
            <w:tcW w:w="716" w:type="pct"/>
            <w:vAlign w:val="center"/>
          </w:tcPr>
          <w:p w:rsidR="00486716" w:rsidRPr="008B437F" w:rsidRDefault="00486716" w:rsidP="00486716">
            <w:pPr>
              <w:jc w:val="center"/>
              <w:rPr>
                <w:rFonts w:ascii="Times New Roman" w:hAnsi="Times New Roman" w:cs="Times New Roman"/>
                <w:sz w:val="24"/>
                <w:szCs w:val="24"/>
              </w:rPr>
            </w:pPr>
            <w:r w:rsidRPr="008B437F">
              <w:rPr>
                <w:rFonts w:ascii="Times New Roman" w:hAnsi="Times New Roman" w:cs="Times New Roman"/>
                <w:sz w:val="24"/>
                <w:szCs w:val="24"/>
              </w:rPr>
              <w:t>73,8</w:t>
            </w:r>
          </w:p>
        </w:tc>
      </w:tr>
      <w:tr w:rsidR="00486716" w:rsidRPr="00DB17C5" w:rsidTr="00486716">
        <w:trPr>
          <w:trHeight w:val="628"/>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Адміністративні витрати</w:t>
            </w:r>
          </w:p>
          <w:p w:rsidR="00486716" w:rsidRPr="00DB17C5" w:rsidRDefault="00486716" w:rsidP="00486716">
            <w:pPr>
              <w:spacing w:after="0" w:line="240" w:lineRule="auto"/>
              <w:rPr>
                <w:rFonts w:ascii="Times New Roman" w:eastAsia="Times New Roman" w:hAnsi="Times New Roman" w:cs="Times New Roman"/>
                <w:sz w:val="24"/>
                <w:szCs w:val="24"/>
                <w:lang w:eastAsia="ru-RU"/>
              </w:rPr>
            </w:pPr>
          </w:p>
        </w:tc>
        <w:tc>
          <w:tcPr>
            <w:tcW w:w="642"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241 423</w:t>
            </w:r>
          </w:p>
        </w:tc>
        <w:tc>
          <w:tcPr>
            <w:tcW w:w="645"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289 261</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119,8</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110 460</w:t>
            </w:r>
          </w:p>
        </w:tc>
        <w:tc>
          <w:tcPr>
            <w:tcW w:w="643"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102 157</w:t>
            </w:r>
          </w:p>
        </w:tc>
        <w:tc>
          <w:tcPr>
            <w:tcW w:w="716"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92,5</w:t>
            </w:r>
          </w:p>
        </w:tc>
      </w:tr>
      <w:tr w:rsidR="00486716" w:rsidRPr="00DB17C5" w:rsidTr="00486716">
        <w:trPr>
          <w:trHeight w:val="498"/>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Витрати на збут</w:t>
            </w:r>
          </w:p>
        </w:tc>
        <w:tc>
          <w:tcPr>
            <w:tcW w:w="642" w:type="pct"/>
            <w:vAlign w:val="center"/>
          </w:tcPr>
          <w:p w:rsidR="00486716" w:rsidRPr="00DB17C5" w:rsidRDefault="00486716" w:rsidP="00486716">
            <w:pPr>
              <w:jc w:val="center"/>
              <w:rPr>
                <w:rFonts w:ascii="Times New Roman" w:hAnsi="Times New Roman" w:cs="Times New Roman"/>
                <w:sz w:val="24"/>
                <w:szCs w:val="24"/>
              </w:rPr>
            </w:pPr>
          </w:p>
        </w:tc>
        <w:tc>
          <w:tcPr>
            <w:tcW w:w="645" w:type="pct"/>
            <w:vAlign w:val="center"/>
          </w:tcPr>
          <w:p w:rsidR="00486716" w:rsidRPr="00DB17C5" w:rsidRDefault="00486716" w:rsidP="00486716">
            <w:pPr>
              <w:jc w:val="center"/>
              <w:rPr>
                <w:rFonts w:ascii="Times New Roman" w:hAnsi="Times New Roman" w:cs="Times New Roman"/>
                <w:sz w:val="24"/>
                <w:szCs w:val="24"/>
              </w:rPr>
            </w:pP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3" w:type="pct"/>
            <w:vAlign w:val="center"/>
          </w:tcPr>
          <w:p w:rsidR="00486716" w:rsidRPr="00DB17C5" w:rsidRDefault="00486716" w:rsidP="00486716">
            <w:pPr>
              <w:jc w:val="center"/>
              <w:rPr>
                <w:rFonts w:ascii="Times New Roman" w:hAnsi="Times New Roman" w:cs="Times New Roman"/>
                <w:sz w:val="24"/>
                <w:szCs w:val="24"/>
              </w:rPr>
            </w:pPr>
          </w:p>
        </w:tc>
        <w:tc>
          <w:tcPr>
            <w:tcW w:w="716" w:type="pct"/>
            <w:vAlign w:val="center"/>
          </w:tcPr>
          <w:p w:rsidR="00486716" w:rsidRPr="00DB17C5" w:rsidRDefault="00486716" w:rsidP="00486716">
            <w:pPr>
              <w:jc w:val="center"/>
              <w:rPr>
                <w:rFonts w:ascii="Times New Roman" w:hAnsi="Times New Roman" w:cs="Times New Roman"/>
                <w:sz w:val="24"/>
                <w:szCs w:val="24"/>
              </w:rPr>
            </w:pPr>
          </w:p>
        </w:tc>
      </w:tr>
      <w:tr w:rsidR="00486716" w:rsidRPr="00DB17C5" w:rsidTr="00486716">
        <w:trPr>
          <w:trHeight w:val="548"/>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Інші операційні витрати</w:t>
            </w:r>
          </w:p>
          <w:p w:rsidR="00486716" w:rsidRPr="00DB17C5" w:rsidRDefault="00486716" w:rsidP="00486716">
            <w:pPr>
              <w:spacing w:after="0" w:line="240" w:lineRule="auto"/>
              <w:rPr>
                <w:rFonts w:ascii="Times New Roman" w:eastAsia="Times New Roman" w:hAnsi="Times New Roman" w:cs="Times New Roman"/>
                <w:sz w:val="24"/>
                <w:szCs w:val="24"/>
                <w:lang w:eastAsia="ru-RU"/>
              </w:rPr>
            </w:pPr>
          </w:p>
        </w:tc>
        <w:tc>
          <w:tcPr>
            <w:tcW w:w="642"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429 629</w:t>
            </w:r>
          </w:p>
        </w:tc>
        <w:tc>
          <w:tcPr>
            <w:tcW w:w="645"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449 091</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104,5</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82 846</w:t>
            </w:r>
          </w:p>
        </w:tc>
        <w:tc>
          <w:tcPr>
            <w:tcW w:w="643"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89 868</w:t>
            </w:r>
          </w:p>
        </w:tc>
        <w:tc>
          <w:tcPr>
            <w:tcW w:w="716"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108,5</w:t>
            </w:r>
          </w:p>
        </w:tc>
      </w:tr>
      <w:tr w:rsidR="00486716" w:rsidRPr="00DB17C5" w:rsidTr="00486716">
        <w:trPr>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Фінансові витрати</w:t>
            </w:r>
          </w:p>
          <w:p w:rsidR="00486716" w:rsidRPr="00DB17C5" w:rsidRDefault="00486716" w:rsidP="00486716">
            <w:pPr>
              <w:spacing w:after="0" w:line="240" w:lineRule="auto"/>
              <w:rPr>
                <w:rFonts w:ascii="Times New Roman" w:eastAsia="Times New Roman" w:hAnsi="Times New Roman" w:cs="Times New Roman"/>
                <w:sz w:val="24"/>
                <w:szCs w:val="24"/>
                <w:lang w:eastAsia="ru-RU"/>
              </w:rPr>
            </w:pPr>
          </w:p>
        </w:tc>
        <w:tc>
          <w:tcPr>
            <w:tcW w:w="642" w:type="pct"/>
            <w:vAlign w:val="center"/>
          </w:tcPr>
          <w:p w:rsidR="00486716" w:rsidRPr="00DB17C5" w:rsidRDefault="00486716" w:rsidP="00486716">
            <w:pPr>
              <w:jc w:val="center"/>
              <w:rPr>
                <w:rFonts w:ascii="Times New Roman" w:hAnsi="Times New Roman" w:cs="Times New Roman"/>
                <w:sz w:val="24"/>
                <w:szCs w:val="24"/>
              </w:rPr>
            </w:pPr>
          </w:p>
        </w:tc>
        <w:tc>
          <w:tcPr>
            <w:tcW w:w="645" w:type="pct"/>
            <w:vAlign w:val="center"/>
          </w:tcPr>
          <w:p w:rsidR="00486716" w:rsidRPr="00DB17C5" w:rsidRDefault="00486716" w:rsidP="00486716">
            <w:pPr>
              <w:jc w:val="center"/>
              <w:rPr>
                <w:rFonts w:ascii="Times New Roman" w:hAnsi="Times New Roman" w:cs="Times New Roman"/>
                <w:sz w:val="24"/>
                <w:szCs w:val="24"/>
              </w:rPr>
            </w:pP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3" w:type="pct"/>
            <w:vAlign w:val="center"/>
          </w:tcPr>
          <w:p w:rsidR="00486716" w:rsidRPr="00DB17C5" w:rsidRDefault="00486716" w:rsidP="00486716">
            <w:pPr>
              <w:jc w:val="center"/>
              <w:rPr>
                <w:rFonts w:ascii="Times New Roman" w:hAnsi="Times New Roman" w:cs="Times New Roman"/>
                <w:sz w:val="24"/>
                <w:szCs w:val="24"/>
              </w:rPr>
            </w:pPr>
          </w:p>
        </w:tc>
        <w:tc>
          <w:tcPr>
            <w:tcW w:w="716" w:type="pct"/>
            <w:vAlign w:val="center"/>
          </w:tcPr>
          <w:p w:rsidR="00486716" w:rsidRPr="00DB17C5" w:rsidRDefault="00486716" w:rsidP="00486716">
            <w:pPr>
              <w:jc w:val="center"/>
              <w:rPr>
                <w:rFonts w:ascii="Times New Roman" w:hAnsi="Times New Roman" w:cs="Times New Roman"/>
                <w:sz w:val="24"/>
                <w:szCs w:val="24"/>
              </w:rPr>
            </w:pPr>
          </w:p>
        </w:tc>
      </w:tr>
      <w:tr w:rsidR="00486716" w:rsidRPr="00DB17C5" w:rsidTr="00486716">
        <w:trPr>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Інші витрати</w:t>
            </w:r>
            <w:r w:rsidRPr="00DB17C5">
              <w:rPr>
                <w:rFonts w:ascii="Times New Roman" w:eastAsia="Times New Roman" w:hAnsi="Times New Roman" w:cs="Times New Roman"/>
                <w:sz w:val="24"/>
                <w:szCs w:val="24"/>
                <w:lang w:eastAsia="ru-RU"/>
              </w:rPr>
              <w:tab/>
            </w:r>
          </w:p>
          <w:p w:rsidR="00486716" w:rsidRPr="00DB17C5" w:rsidRDefault="00486716" w:rsidP="00486716">
            <w:pPr>
              <w:spacing w:after="0" w:line="240" w:lineRule="auto"/>
              <w:rPr>
                <w:rFonts w:ascii="Times New Roman" w:eastAsia="Times New Roman" w:hAnsi="Times New Roman" w:cs="Times New Roman"/>
                <w:sz w:val="24"/>
                <w:szCs w:val="24"/>
                <w:lang w:eastAsia="ru-RU"/>
              </w:rPr>
            </w:pPr>
          </w:p>
        </w:tc>
        <w:tc>
          <w:tcPr>
            <w:tcW w:w="642"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405 578</w:t>
            </w:r>
          </w:p>
        </w:tc>
        <w:tc>
          <w:tcPr>
            <w:tcW w:w="645"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101 176</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24,9</w:t>
            </w:r>
          </w:p>
        </w:tc>
        <w:tc>
          <w:tcPr>
            <w:tcW w:w="640"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60 329</w:t>
            </w:r>
          </w:p>
        </w:tc>
        <w:tc>
          <w:tcPr>
            <w:tcW w:w="643"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83</w:t>
            </w:r>
          </w:p>
        </w:tc>
        <w:tc>
          <w:tcPr>
            <w:tcW w:w="716"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0,1</w:t>
            </w:r>
          </w:p>
        </w:tc>
      </w:tr>
      <w:tr w:rsidR="00486716" w:rsidRPr="00DB17C5" w:rsidTr="00486716">
        <w:trPr>
          <w:trHeight w:val="702"/>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sz w:val="24"/>
                <w:szCs w:val="24"/>
                <w:lang w:eastAsia="ru-RU"/>
              </w:rPr>
            </w:pPr>
            <w:r w:rsidRPr="00DB17C5">
              <w:rPr>
                <w:rFonts w:ascii="Times New Roman" w:eastAsia="Times New Roman" w:hAnsi="Times New Roman" w:cs="Times New Roman"/>
                <w:sz w:val="24"/>
                <w:szCs w:val="24"/>
                <w:lang w:eastAsia="ru-RU"/>
              </w:rPr>
              <w:t>Податок на прибуток від звичайної діяльності</w:t>
            </w:r>
          </w:p>
        </w:tc>
        <w:tc>
          <w:tcPr>
            <w:tcW w:w="642" w:type="pct"/>
            <w:vAlign w:val="center"/>
          </w:tcPr>
          <w:p w:rsidR="00486716" w:rsidRPr="00DB17C5" w:rsidRDefault="00486716" w:rsidP="00486716">
            <w:pPr>
              <w:jc w:val="center"/>
              <w:rPr>
                <w:rFonts w:ascii="Times New Roman" w:hAnsi="Times New Roman" w:cs="Times New Roman"/>
                <w:sz w:val="24"/>
                <w:szCs w:val="24"/>
              </w:rPr>
            </w:pPr>
          </w:p>
        </w:tc>
        <w:tc>
          <w:tcPr>
            <w:tcW w:w="645"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649 932</w:t>
            </w: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0" w:type="pct"/>
            <w:vAlign w:val="center"/>
          </w:tcPr>
          <w:p w:rsidR="00486716" w:rsidRPr="00DB17C5" w:rsidRDefault="00486716" w:rsidP="00486716">
            <w:pPr>
              <w:jc w:val="center"/>
              <w:rPr>
                <w:rFonts w:ascii="Times New Roman" w:hAnsi="Times New Roman" w:cs="Times New Roman"/>
                <w:sz w:val="24"/>
                <w:szCs w:val="24"/>
              </w:rPr>
            </w:pPr>
          </w:p>
        </w:tc>
        <w:tc>
          <w:tcPr>
            <w:tcW w:w="643" w:type="pct"/>
            <w:vAlign w:val="center"/>
          </w:tcPr>
          <w:p w:rsidR="00486716" w:rsidRPr="00DB17C5" w:rsidRDefault="00486716" w:rsidP="00486716">
            <w:pPr>
              <w:jc w:val="center"/>
              <w:rPr>
                <w:rFonts w:ascii="Times New Roman" w:hAnsi="Times New Roman" w:cs="Times New Roman"/>
                <w:sz w:val="24"/>
                <w:szCs w:val="24"/>
              </w:rPr>
            </w:pPr>
            <w:r w:rsidRPr="00DB17C5">
              <w:rPr>
                <w:rFonts w:ascii="Times New Roman" w:hAnsi="Times New Roman" w:cs="Times New Roman"/>
                <w:sz w:val="24"/>
                <w:szCs w:val="24"/>
              </w:rPr>
              <w:t>203 088</w:t>
            </w:r>
          </w:p>
        </w:tc>
        <w:tc>
          <w:tcPr>
            <w:tcW w:w="716" w:type="pct"/>
            <w:vAlign w:val="center"/>
          </w:tcPr>
          <w:p w:rsidR="00486716" w:rsidRPr="00DB17C5" w:rsidRDefault="00486716" w:rsidP="00486716">
            <w:pPr>
              <w:jc w:val="center"/>
              <w:rPr>
                <w:rFonts w:ascii="Times New Roman" w:hAnsi="Times New Roman" w:cs="Times New Roman"/>
                <w:sz w:val="24"/>
                <w:szCs w:val="24"/>
              </w:rPr>
            </w:pPr>
          </w:p>
        </w:tc>
      </w:tr>
      <w:tr w:rsidR="00486716" w:rsidRPr="00DB17C5" w:rsidTr="00486716">
        <w:trPr>
          <w:trHeight w:val="691"/>
          <w:jc w:val="center"/>
        </w:trPr>
        <w:tc>
          <w:tcPr>
            <w:tcW w:w="1073" w:type="pct"/>
            <w:vAlign w:val="center"/>
          </w:tcPr>
          <w:p w:rsidR="00486716" w:rsidRPr="00DB17C5" w:rsidRDefault="00486716" w:rsidP="00486716">
            <w:pPr>
              <w:spacing w:after="0" w:line="240" w:lineRule="auto"/>
              <w:rPr>
                <w:rFonts w:ascii="Times New Roman" w:eastAsia="Times New Roman" w:hAnsi="Times New Roman" w:cs="Times New Roman"/>
                <w:b/>
                <w:sz w:val="24"/>
                <w:szCs w:val="24"/>
                <w:lang w:val="en-US" w:eastAsia="ru-RU"/>
              </w:rPr>
            </w:pPr>
            <w:r w:rsidRPr="00DB17C5">
              <w:rPr>
                <w:rFonts w:ascii="Times New Roman" w:eastAsia="Times New Roman" w:hAnsi="Times New Roman" w:cs="Times New Roman"/>
                <w:b/>
                <w:sz w:val="24"/>
                <w:szCs w:val="24"/>
                <w:lang w:val="ru-RU" w:eastAsia="ru-RU"/>
              </w:rPr>
              <w:t>Всього витрати</w:t>
            </w:r>
            <w:r w:rsidRPr="00DB17C5">
              <w:rPr>
                <w:rFonts w:ascii="Times New Roman" w:eastAsia="Times New Roman" w:hAnsi="Times New Roman" w:cs="Times New Roman"/>
                <w:b/>
                <w:sz w:val="24"/>
                <w:szCs w:val="24"/>
                <w:lang w:val="en-US" w:eastAsia="ru-RU"/>
              </w:rPr>
              <w:t>:</w:t>
            </w:r>
          </w:p>
          <w:p w:rsidR="00486716" w:rsidRPr="00DB17C5" w:rsidRDefault="00486716" w:rsidP="00486716">
            <w:pPr>
              <w:spacing w:after="0" w:line="240" w:lineRule="auto"/>
              <w:rPr>
                <w:rFonts w:ascii="Times New Roman" w:eastAsia="Times New Roman" w:hAnsi="Times New Roman" w:cs="Times New Roman"/>
                <w:b/>
                <w:sz w:val="24"/>
                <w:szCs w:val="24"/>
                <w:lang w:eastAsia="ru-RU"/>
              </w:rPr>
            </w:pPr>
          </w:p>
        </w:tc>
        <w:tc>
          <w:tcPr>
            <w:tcW w:w="642"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2 296 019</w:t>
            </w:r>
          </w:p>
        </w:tc>
        <w:tc>
          <w:tcPr>
            <w:tcW w:w="645"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3 395 075</w:t>
            </w:r>
          </w:p>
        </w:tc>
        <w:tc>
          <w:tcPr>
            <w:tcW w:w="640"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147,9</w:t>
            </w:r>
          </w:p>
        </w:tc>
        <w:tc>
          <w:tcPr>
            <w:tcW w:w="640"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1 259 500</w:t>
            </w:r>
          </w:p>
        </w:tc>
        <w:tc>
          <w:tcPr>
            <w:tcW w:w="643"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1 137 380</w:t>
            </w:r>
          </w:p>
        </w:tc>
        <w:tc>
          <w:tcPr>
            <w:tcW w:w="716" w:type="pct"/>
            <w:vAlign w:val="center"/>
          </w:tcPr>
          <w:p w:rsidR="00486716" w:rsidRPr="00DB17C5" w:rsidRDefault="00486716" w:rsidP="00486716">
            <w:pPr>
              <w:jc w:val="center"/>
              <w:rPr>
                <w:rFonts w:ascii="Times New Roman" w:hAnsi="Times New Roman" w:cs="Times New Roman"/>
                <w:b/>
                <w:sz w:val="24"/>
                <w:szCs w:val="24"/>
              </w:rPr>
            </w:pPr>
            <w:r w:rsidRPr="00DB17C5">
              <w:rPr>
                <w:rFonts w:ascii="Times New Roman" w:hAnsi="Times New Roman" w:cs="Times New Roman"/>
                <w:b/>
                <w:sz w:val="24"/>
                <w:szCs w:val="24"/>
              </w:rPr>
              <w:t>90,3</w:t>
            </w:r>
          </w:p>
        </w:tc>
      </w:tr>
    </w:tbl>
    <w:p w:rsidR="00C62A84" w:rsidRPr="007B2C4F" w:rsidRDefault="00492BFA" w:rsidP="00492BFA">
      <w:pPr>
        <w:pStyle w:val="a3"/>
        <w:spacing w:line="240" w:lineRule="auto"/>
        <w:ind w:firstLine="708"/>
        <w:contextualSpacing/>
        <w:jc w:val="center"/>
        <w:rPr>
          <w:color w:val="FF0000"/>
          <w:sz w:val="22"/>
          <w:szCs w:val="22"/>
        </w:rPr>
      </w:pPr>
      <w:r w:rsidRPr="007B2C4F">
        <w:rPr>
          <w:color w:val="FF0000"/>
          <w:sz w:val="22"/>
          <w:szCs w:val="22"/>
          <w:lang w:val="ru-RU"/>
        </w:rPr>
        <w:t xml:space="preserve">                                                                                                                                               </w:t>
      </w:r>
    </w:p>
    <w:p w:rsidR="005A4CB8" w:rsidRPr="005A4CB8" w:rsidRDefault="005A4CB8" w:rsidP="005A4CB8">
      <w:pPr>
        <w:spacing w:after="0" w:line="240" w:lineRule="auto"/>
        <w:ind w:left="1418" w:right="851"/>
        <w:contextualSpacing/>
        <w:rPr>
          <w:rFonts w:ascii="Times New Roman" w:eastAsia="Times New Roman" w:hAnsi="Times New Roman" w:cs="Times New Roman"/>
          <w:b/>
          <w:sz w:val="28"/>
          <w:szCs w:val="28"/>
          <w:lang w:eastAsia="ru-RU"/>
        </w:rPr>
      </w:pPr>
      <w:r w:rsidRPr="005A4CB8">
        <w:rPr>
          <w:rFonts w:ascii="Times New Roman" w:eastAsia="Times New Roman" w:hAnsi="Times New Roman" w:cs="Times New Roman"/>
          <w:b/>
          <w:sz w:val="28"/>
          <w:szCs w:val="28"/>
          <w:lang w:eastAsia="ru-RU"/>
        </w:rPr>
        <w:t>2.1. Собівартість реалізованих послуг (товарів, робіт)</w:t>
      </w:r>
    </w:p>
    <w:p w:rsidR="005A4CB8" w:rsidRPr="005A4CB8" w:rsidRDefault="005A4CB8" w:rsidP="005A4CB8">
      <w:pPr>
        <w:spacing w:after="0" w:line="240" w:lineRule="auto"/>
        <w:ind w:left="1855" w:right="851"/>
        <w:contextualSpacing/>
        <w:rPr>
          <w:rFonts w:ascii="Times New Roman" w:eastAsia="Times New Roman" w:hAnsi="Times New Roman" w:cs="Times New Roman"/>
          <w:b/>
          <w:sz w:val="28"/>
          <w:szCs w:val="28"/>
          <w:lang w:eastAsia="ru-RU"/>
        </w:rPr>
      </w:pPr>
    </w:p>
    <w:p w:rsidR="005A4CB8" w:rsidRPr="005A4CB8" w:rsidRDefault="005A4CB8" w:rsidP="005A4CB8">
      <w:pPr>
        <w:spacing w:before="240" w:after="0" w:line="240" w:lineRule="auto"/>
        <w:ind w:firstLine="708"/>
        <w:contextualSpacing/>
        <w:jc w:val="both"/>
        <w:rPr>
          <w:rFonts w:ascii="Times New Roman" w:hAnsi="Times New Roman" w:cs="Times New Roman"/>
          <w:sz w:val="28"/>
          <w:szCs w:val="28"/>
          <w:lang w:val="ru-RU" w:eastAsia="ru-RU"/>
        </w:rPr>
      </w:pPr>
      <w:r w:rsidRPr="005A4CB8">
        <w:rPr>
          <w:rFonts w:ascii="Times New Roman" w:eastAsia="Times New Roman" w:hAnsi="Times New Roman" w:cs="Times New Roman"/>
          <w:sz w:val="28"/>
          <w:szCs w:val="28"/>
          <w:lang w:eastAsia="ru-RU"/>
        </w:rPr>
        <w:t xml:space="preserve">Витрати на собівартість реалізованих послуг (товарів, робіт) за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 2016 року</w:t>
      </w:r>
      <w:r w:rsidRPr="005A4CB8">
        <w:rPr>
          <w:bCs/>
          <w:iCs/>
          <w:szCs w:val="28"/>
        </w:rPr>
        <w:t xml:space="preserve"> </w:t>
      </w:r>
      <w:r w:rsidRPr="005A4CB8">
        <w:rPr>
          <w:rFonts w:ascii="Times New Roman" w:eastAsia="Times New Roman" w:hAnsi="Times New Roman" w:cs="Times New Roman"/>
          <w:sz w:val="28"/>
          <w:szCs w:val="28"/>
          <w:lang w:eastAsia="ru-RU"/>
        </w:rPr>
        <w:t xml:space="preserve">склали </w:t>
      </w:r>
      <w:r w:rsidRPr="005A4CB8">
        <w:rPr>
          <w:rFonts w:ascii="Times New Roman" w:eastAsia="Times New Roman" w:hAnsi="Times New Roman" w:cs="Times New Roman"/>
          <w:b/>
          <w:sz w:val="28"/>
          <w:szCs w:val="28"/>
          <w:lang w:eastAsia="ru-RU"/>
        </w:rPr>
        <w:t>742 184</w:t>
      </w:r>
      <w:r w:rsidRPr="005A4CB8">
        <w:rPr>
          <w:rFonts w:ascii="Times New Roman" w:eastAsia="Times New Roman" w:hAnsi="Times New Roman" w:cs="Times New Roman"/>
          <w:sz w:val="28"/>
          <w:szCs w:val="28"/>
          <w:lang w:val="ru-RU" w:eastAsia="ru-RU"/>
        </w:rPr>
        <w:t xml:space="preserve"> </w:t>
      </w:r>
      <w:r w:rsidRPr="005A4CB8">
        <w:rPr>
          <w:rFonts w:ascii="Times New Roman" w:eastAsia="Times New Roman" w:hAnsi="Times New Roman" w:cs="Times New Roman"/>
          <w:sz w:val="28"/>
          <w:szCs w:val="28"/>
          <w:lang w:eastAsia="ru-RU"/>
        </w:rPr>
        <w:t xml:space="preserve">тис. грн., </w:t>
      </w:r>
      <w:r w:rsidRPr="005A4CB8">
        <w:rPr>
          <w:rFonts w:ascii="Times New Roman" w:eastAsia="Times New Roman" w:hAnsi="Times New Roman" w:cs="Times New Roman"/>
          <w:bCs/>
          <w:noProof/>
          <w:sz w:val="28"/>
          <w:szCs w:val="28"/>
          <w:lang w:eastAsia="ru-RU"/>
        </w:rPr>
        <w:t xml:space="preserve">що становить </w:t>
      </w:r>
      <w:r w:rsidR="002F5EE1">
        <w:rPr>
          <w:rFonts w:ascii="Times New Roman" w:eastAsia="Times New Roman" w:hAnsi="Times New Roman" w:cs="Times New Roman"/>
          <w:bCs/>
          <w:noProof/>
          <w:sz w:val="28"/>
          <w:szCs w:val="28"/>
          <w:lang w:eastAsia="ru-RU"/>
        </w:rPr>
        <w:t>74</w:t>
      </w:r>
      <w:r w:rsidRPr="005A4CB8">
        <w:rPr>
          <w:rFonts w:ascii="Times New Roman" w:eastAsia="Times New Roman" w:hAnsi="Times New Roman" w:cs="Times New Roman"/>
          <w:bCs/>
          <w:noProof/>
          <w:sz w:val="28"/>
          <w:szCs w:val="28"/>
          <w:lang w:eastAsia="ru-RU"/>
        </w:rPr>
        <w:t xml:space="preserve"> % до планового показника за</w:t>
      </w:r>
      <w:r w:rsidRPr="005A4CB8">
        <w:rPr>
          <w:rFonts w:ascii="Times New Roman" w:eastAsia="Times New Roman" w:hAnsi="Times New Roman" w:cs="Times New Roman"/>
          <w:bCs/>
          <w:noProof/>
          <w:sz w:val="28"/>
          <w:szCs w:val="28"/>
          <w:lang w:val="ru-RU" w:eastAsia="ru-RU"/>
        </w:rPr>
        <w:t xml:space="preserve">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w:t>
      </w:r>
      <w:r w:rsidRPr="005A4CB8">
        <w:rPr>
          <w:rFonts w:ascii="Times New Roman" w:hAnsi="Times New Roman" w:cs="Times New Roman"/>
          <w:sz w:val="28"/>
          <w:szCs w:val="28"/>
          <w:lang w:val="ru-RU" w:eastAsia="ru-RU"/>
        </w:rPr>
        <w:t xml:space="preserve"> </w:t>
      </w:r>
      <w:r w:rsidRPr="005A4CB8">
        <w:rPr>
          <w:rFonts w:ascii="Times New Roman" w:hAnsi="Times New Roman" w:cs="Times New Roman"/>
          <w:sz w:val="28"/>
          <w:szCs w:val="28"/>
          <w:lang w:eastAsia="ru-RU"/>
        </w:rPr>
        <w:t>квартал 2016 року.</w:t>
      </w:r>
      <w:r w:rsidRPr="005A4CB8">
        <w:rPr>
          <w:rFonts w:ascii="Times New Roman" w:eastAsia="Times New Roman" w:hAnsi="Times New Roman" w:cs="Times New Roman"/>
          <w:sz w:val="28"/>
          <w:szCs w:val="28"/>
          <w:lang w:eastAsia="ru-RU"/>
        </w:rPr>
        <w:t xml:space="preserve"> Витрати на собівартість реалізованих послуг (товарів, робіт) за </w:t>
      </w:r>
      <w:r w:rsidRPr="005A4CB8">
        <w:rPr>
          <w:rFonts w:ascii="Times New Roman" w:hAnsi="Times New Roman" w:cs="Times New Roman"/>
          <w:sz w:val="28"/>
          <w:szCs w:val="28"/>
          <w:lang w:eastAsia="ru-RU"/>
        </w:rPr>
        <w:t>9 місяців 2016 року</w:t>
      </w:r>
      <w:r w:rsidRPr="005A4CB8">
        <w:rPr>
          <w:bCs/>
          <w:iCs/>
          <w:szCs w:val="28"/>
        </w:rPr>
        <w:t xml:space="preserve"> </w:t>
      </w:r>
      <w:r w:rsidRPr="005A4CB8">
        <w:rPr>
          <w:rFonts w:ascii="Times New Roman" w:eastAsia="Times New Roman" w:hAnsi="Times New Roman" w:cs="Times New Roman"/>
          <w:sz w:val="28"/>
          <w:szCs w:val="28"/>
          <w:lang w:eastAsia="ru-RU"/>
        </w:rPr>
        <w:t xml:space="preserve">склали </w:t>
      </w:r>
      <w:r w:rsidRPr="005A4CB8">
        <w:rPr>
          <w:rFonts w:ascii="Times New Roman" w:eastAsia="Times New Roman" w:hAnsi="Times New Roman" w:cs="Times New Roman"/>
          <w:b/>
          <w:sz w:val="28"/>
          <w:szCs w:val="28"/>
          <w:lang w:eastAsia="ru-RU"/>
        </w:rPr>
        <w:t>1 905 615</w:t>
      </w:r>
      <w:r w:rsidRPr="005A4CB8">
        <w:rPr>
          <w:rFonts w:ascii="Times New Roman" w:eastAsia="Times New Roman" w:hAnsi="Times New Roman" w:cs="Times New Roman"/>
          <w:sz w:val="28"/>
          <w:szCs w:val="28"/>
          <w:lang w:val="ru-RU" w:eastAsia="ru-RU"/>
        </w:rPr>
        <w:t xml:space="preserve"> </w:t>
      </w:r>
      <w:r w:rsidRPr="005A4CB8">
        <w:rPr>
          <w:rFonts w:ascii="Times New Roman" w:eastAsia="Times New Roman" w:hAnsi="Times New Roman" w:cs="Times New Roman"/>
          <w:sz w:val="28"/>
          <w:szCs w:val="28"/>
          <w:lang w:eastAsia="ru-RU"/>
        </w:rPr>
        <w:t xml:space="preserve">тис. грн., </w:t>
      </w:r>
      <w:r w:rsidRPr="005A4CB8">
        <w:rPr>
          <w:rFonts w:ascii="Times New Roman" w:eastAsia="Times New Roman" w:hAnsi="Times New Roman" w:cs="Times New Roman"/>
          <w:bCs/>
          <w:noProof/>
          <w:sz w:val="28"/>
          <w:szCs w:val="28"/>
          <w:lang w:eastAsia="ru-RU"/>
        </w:rPr>
        <w:t>що становить 156  % до фактичного показника за</w:t>
      </w:r>
      <w:r w:rsidRPr="005A4CB8">
        <w:rPr>
          <w:rFonts w:ascii="Times New Roman" w:eastAsia="Times New Roman" w:hAnsi="Times New Roman" w:cs="Times New Roman"/>
          <w:bCs/>
          <w:noProof/>
          <w:sz w:val="28"/>
          <w:szCs w:val="28"/>
          <w:lang w:val="ru-RU" w:eastAsia="ru-RU"/>
        </w:rPr>
        <w:t xml:space="preserve"> </w:t>
      </w:r>
      <w:r w:rsidRPr="005A4CB8">
        <w:rPr>
          <w:rFonts w:ascii="Times New Roman" w:hAnsi="Times New Roman" w:cs="Times New Roman"/>
          <w:sz w:val="28"/>
          <w:szCs w:val="28"/>
          <w:lang w:eastAsia="ru-RU"/>
        </w:rPr>
        <w:t>9 місяців 2015 року</w:t>
      </w:r>
      <w:r w:rsidRPr="005A4CB8">
        <w:rPr>
          <w:rFonts w:ascii="Times New Roman" w:hAnsi="Times New Roman" w:cs="Times New Roman"/>
          <w:sz w:val="28"/>
          <w:szCs w:val="28"/>
          <w:lang w:val="ru-RU" w:eastAsia="ru-RU"/>
        </w:rPr>
        <w:t>.</w:t>
      </w:r>
    </w:p>
    <w:p w:rsidR="005A4CB8" w:rsidRPr="005A4CB8" w:rsidRDefault="005A4CB8" w:rsidP="005A4CB8">
      <w:pPr>
        <w:spacing w:after="0" w:line="240" w:lineRule="auto"/>
        <w:ind w:firstLine="708"/>
        <w:contextualSpacing/>
        <w:jc w:val="center"/>
        <w:rPr>
          <w:rFonts w:ascii="Times New Roman" w:eastAsia="Times New Roman" w:hAnsi="Times New Roman" w:cs="Times New Roman"/>
          <w:color w:val="FF0000"/>
        </w:rPr>
      </w:pPr>
      <w:r w:rsidRPr="005A4CB8">
        <w:rPr>
          <w:rFonts w:ascii="Times New Roman" w:eastAsia="Times New Roman" w:hAnsi="Times New Roman" w:cs="Times New Roman"/>
          <w:color w:val="FF0000"/>
        </w:rPr>
        <w:t xml:space="preserve">                                                                                                                             </w:t>
      </w:r>
    </w:p>
    <w:p w:rsidR="005A4CB8" w:rsidRPr="007E070F" w:rsidRDefault="005A4CB8" w:rsidP="007E070F">
      <w:pPr>
        <w:jc w:val="right"/>
        <w:rPr>
          <w:rFonts w:ascii="Times New Roman" w:eastAsia="Times New Roman" w:hAnsi="Times New Roman" w:cs="Times New Roman"/>
          <w:color w:val="FF0000"/>
        </w:rPr>
      </w:pPr>
      <w:r w:rsidRPr="005A4CB8">
        <w:rPr>
          <w:rFonts w:ascii="Times New Roman" w:eastAsia="Times New Roman" w:hAnsi="Times New Roman" w:cs="Times New Roman"/>
        </w:rPr>
        <w:t>Таблиця 7 ( тис. грн.)</w:t>
      </w:r>
    </w:p>
    <w:tbl>
      <w:tblPr>
        <w:tblpPr w:leftFromText="180" w:rightFromText="180" w:vertAnchor="text" w:tblpXSpec="center" w:tblpY="1"/>
        <w:tblOverlap w:val="never"/>
        <w:tblW w:w="52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181"/>
        <w:gridCol w:w="1181"/>
        <w:gridCol w:w="1181"/>
        <w:gridCol w:w="1181"/>
        <w:gridCol w:w="1181"/>
        <w:gridCol w:w="1181"/>
      </w:tblGrid>
      <w:tr w:rsidR="005A4CB8" w:rsidRPr="005A4CB8" w:rsidTr="005A4CB8">
        <w:trPr>
          <w:trHeight w:val="1545"/>
        </w:trPr>
        <w:tc>
          <w:tcPr>
            <w:tcW w:w="1477" w:type="pct"/>
            <w:vAlign w:val="center"/>
          </w:tcPr>
          <w:p w:rsidR="005A4CB8" w:rsidRPr="005A4CB8" w:rsidRDefault="005A4CB8" w:rsidP="005A4CB8">
            <w:pPr>
              <w:spacing w:after="0" w:line="240" w:lineRule="auto"/>
              <w:jc w:val="center"/>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Показники</w:t>
            </w:r>
          </w:p>
        </w:tc>
        <w:tc>
          <w:tcPr>
            <w:tcW w:w="587" w:type="pct"/>
            <w:tcBorders>
              <w:top w:val="single" w:sz="4" w:space="0" w:color="auto"/>
              <w:bottom w:val="single" w:sz="4" w:space="0" w:color="auto"/>
              <w:right w:val="single" w:sz="4" w:space="0" w:color="auto"/>
            </w:tcBorders>
            <w:vAlign w:val="center"/>
          </w:tcPr>
          <w:p w:rsidR="005A4CB8" w:rsidRPr="005A4CB8" w:rsidRDefault="005A4CB8" w:rsidP="005A4CB8">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A4CB8" w:rsidRPr="005A4CB8" w:rsidRDefault="005A4CB8" w:rsidP="005A4CB8">
            <w:pPr>
              <w:spacing w:after="0"/>
              <w:jc w:val="center"/>
              <w:rPr>
                <w:rFonts w:ascii="Times New Roman" w:hAnsi="Times New Roman" w:cs="Times New Roman"/>
                <w:iCs/>
                <w:sz w:val="24"/>
                <w:szCs w:val="24"/>
              </w:rPr>
            </w:pPr>
            <w:r w:rsidRPr="005A4CB8">
              <w:rPr>
                <w:rFonts w:ascii="Times New Roman" w:hAnsi="Times New Roman" w:cs="Times New Roman"/>
                <w:sz w:val="24"/>
                <w:szCs w:val="24"/>
                <w:lang w:val="ru-RU" w:eastAsia="ru-RU"/>
              </w:rPr>
              <w:t xml:space="preserve"> 9 міс. </w:t>
            </w:r>
            <w:r w:rsidRPr="005A4CB8">
              <w:rPr>
                <w:rFonts w:ascii="Times New Roman" w:hAnsi="Times New Roman" w:cs="Times New Roman"/>
                <w:iCs/>
                <w:sz w:val="24"/>
                <w:szCs w:val="24"/>
              </w:rPr>
              <w:t>2015 року</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A4CB8" w:rsidRPr="005A4CB8" w:rsidRDefault="005A4CB8" w:rsidP="005A4CB8">
            <w:pPr>
              <w:spacing w:after="0"/>
              <w:jc w:val="center"/>
              <w:rPr>
                <w:rFonts w:ascii="Times New Roman" w:hAnsi="Times New Roman" w:cs="Times New Roman"/>
                <w:iCs/>
                <w:sz w:val="24"/>
                <w:szCs w:val="24"/>
              </w:rPr>
            </w:pPr>
            <w:r w:rsidRPr="005A4CB8">
              <w:rPr>
                <w:rFonts w:ascii="Times New Roman" w:hAnsi="Times New Roman" w:cs="Times New Roman"/>
                <w:sz w:val="24"/>
                <w:szCs w:val="24"/>
                <w:lang w:val="ru-RU" w:eastAsia="ru-RU"/>
              </w:rPr>
              <w:t xml:space="preserve"> 9 міс.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tcPr>
          <w:p w:rsidR="005A4CB8" w:rsidRPr="005A4CB8" w:rsidRDefault="005A4CB8" w:rsidP="005A4CB8">
            <w:pPr>
              <w:spacing w:after="0"/>
              <w:ind w:hanging="60"/>
              <w:contextualSpacing/>
              <w:jc w:val="center"/>
              <w:rPr>
                <w:rFonts w:ascii="Times New Roman" w:hAnsi="Times New Roman" w:cs="Times New Roman"/>
                <w:iCs/>
                <w:sz w:val="24"/>
                <w:szCs w:val="24"/>
              </w:rPr>
            </w:pPr>
            <w:r w:rsidRPr="005A4CB8">
              <w:rPr>
                <w:rFonts w:ascii="Times New Roman" w:hAnsi="Times New Roman" w:cs="Times New Roman"/>
                <w:iCs/>
                <w:sz w:val="24"/>
                <w:szCs w:val="24"/>
              </w:rPr>
              <w:t>%,</w:t>
            </w:r>
          </w:p>
          <w:p w:rsidR="005A4CB8" w:rsidRPr="005A4CB8" w:rsidRDefault="005A4CB8" w:rsidP="005A4CB8">
            <w:pPr>
              <w:spacing w:after="0"/>
              <w:ind w:hanging="60"/>
              <w:jc w:val="center"/>
              <w:rPr>
                <w:rFonts w:ascii="Times New Roman" w:hAnsi="Times New Roman" w:cs="Times New Roman"/>
                <w:iCs/>
                <w:sz w:val="24"/>
                <w:szCs w:val="24"/>
              </w:rPr>
            </w:pPr>
            <w:r w:rsidRPr="005A4CB8">
              <w:rPr>
                <w:rFonts w:ascii="Times New Roman" w:hAnsi="Times New Roman" w:cs="Times New Roman"/>
                <w:iCs/>
                <w:sz w:val="24"/>
                <w:szCs w:val="24"/>
              </w:rPr>
              <w:t xml:space="preserve">факт </w:t>
            </w:r>
            <w:r w:rsidRPr="005A4CB8">
              <w:rPr>
                <w:rFonts w:ascii="Times New Roman" w:hAnsi="Times New Roman" w:cs="Times New Roman"/>
                <w:sz w:val="24"/>
                <w:szCs w:val="24"/>
                <w:lang w:val="ru-RU" w:eastAsia="ru-RU"/>
              </w:rPr>
              <w:t xml:space="preserve">9 міс. </w:t>
            </w:r>
            <w:r w:rsidRPr="005A4CB8">
              <w:rPr>
                <w:rFonts w:ascii="Times New Roman" w:hAnsi="Times New Roman" w:cs="Times New Roman"/>
                <w:iCs/>
                <w:sz w:val="24"/>
                <w:szCs w:val="24"/>
              </w:rPr>
              <w:t xml:space="preserve">2016/факт </w:t>
            </w:r>
            <w:r w:rsidRPr="005A4CB8">
              <w:rPr>
                <w:rFonts w:ascii="Times New Roman" w:hAnsi="Times New Roman" w:cs="Times New Roman"/>
                <w:sz w:val="24"/>
                <w:szCs w:val="24"/>
                <w:lang w:val="ru-RU" w:eastAsia="ru-RU"/>
              </w:rPr>
              <w:t xml:space="preserve">9 міс. </w:t>
            </w:r>
            <w:r w:rsidRPr="005A4CB8">
              <w:rPr>
                <w:rFonts w:ascii="Times New Roman" w:hAnsi="Times New Roman" w:cs="Times New Roman"/>
                <w:iCs/>
                <w:sz w:val="24"/>
                <w:szCs w:val="24"/>
              </w:rPr>
              <w:t>2015</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план</w:t>
            </w:r>
          </w:p>
          <w:p w:rsidR="005A4CB8" w:rsidRPr="005A4CB8" w:rsidRDefault="005A4CB8" w:rsidP="005A4CB8">
            <w:pPr>
              <w:spacing w:after="0"/>
              <w:jc w:val="center"/>
              <w:rPr>
                <w:rFonts w:ascii="Times New Roman" w:hAnsi="Times New Roman" w:cs="Times New Roman"/>
                <w:iCs/>
                <w:sz w:val="24"/>
                <w:szCs w:val="24"/>
              </w:rPr>
            </w:pP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І квартал</w:t>
            </w:r>
            <w:r w:rsidRPr="005A4CB8">
              <w:rPr>
                <w:szCs w:val="28"/>
                <w:lang w:eastAsia="ru-RU"/>
              </w:rPr>
              <w:t xml:space="preserve">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A4CB8" w:rsidRPr="005A4CB8" w:rsidRDefault="005A4CB8" w:rsidP="005A4CB8">
            <w:pPr>
              <w:spacing w:after="0"/>
              <w:contextualSpacing/>
              <w:jc w:val="center"/>
              <w:rPr>
                <w:rFonts w:ascii="Times New Roman" w:hAnsi="Times New Roman" w:cs="Times New Roman"/>
                <w:iCs/>
                <w:sz w:val="24"/>
                <w:szCs w:val="24"/>
              </w:rPr>
            </w:pPr>
            <w:r w:rsidRPr="005A4CB8">
              <w:rPr>
                <w:rFonts w:ascii="Times New Roman" w:hAnsi="Times New Roman" w:cs="Times New Roman"/>
                <w:szCs w:val="28"/>
                <w:lang w:val="en-US" w:eastAsia="ru-RU"/>
              </w:rPr>
              <w:t>I</w:t>
            </w:r>
            <w:r w:rsidRPr="005A4CB8">
              <w:rPr>
                <w:rFonts w:ascii="Times New Roman" w:hAnsi="Times New Roman" w:cs="Times New Roman"/>
                <w:szCs w:val="28"/>
                <w:lang w:eastAsia="ru-RU"/>
              </w:rPr>
              <w:t>IІ квартал</w:t>
            </w:r>
            <w:r w:rsidRPr="005A4CB8">
              <w:rPr>
                <w:szCs w:val="28"/>
                <w:lang w:eastAsia="ru-RU"/>
              </w:rPr>
              <w:t xml:space="preserve">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spacing w:after="0"/>
              <w:contextualSpacing/>
              <w:jc w:val="center"/>
              <w:rPr>
                <w:rFonts w:ascii="Times New Roman" w:hAnsi="Times New Roman" w:cs="Times New Roman"/>
                <w:iCs/>
                <w:sz w:val="24"/>
                <w:szCs w:val="24"/>
              </w:rPr>
            </w:pPr>
            <w:r w:rsidRPr="005A4CB8">
              <w:rPr>
                <w:rFonts w:ascii="Times New Roman" w:hAnsi="Times New Roman" w:cs="Times New Roman"/>
                <w:iCs/>
                <w:sz w:val="24"/>
                <w:szCs w:val="24"/>
              </w:rPr>
              <w:t>%,</w:t>
            </w:r>
          </w:p>
          <w:p w:rsidR="005A4CB8" w:rsidRPr="005A4CB8" w:rsidRDefault="005A4CB8" w:rsidP="005A4CB8">
            <w:pPr>
              <w:spacing w:after="0"/>
              <w:ind w:right="-126" w:hanging="108"/>
              <w:jc w:val="center"/>
              <w:rPr>
                <w:rFonts w:ascii="Times New Roman" w:hAnsi="Times New Roman" w:cs="Times New Roman"/>
                <w:iCs/>
                <w:sz w:val="24"/>
                <w:szCs w:val="24"/>
              </w:rPr>
            </w:pPr>
            <w:r w:rsidRPr="005A4CB8">
              <w:rPr>
                <w:rFonts w:ascii="Times New Roman" w:hAnsi="Times New Roman" w:cs="Times New Roman"/>
                <w:iCs/>
                <w:sz w:val="24"/>
                <w:szCs w:val="24"/>
              </w:rPr>
              <w:t xml:space="preserve">факт </w:t>
            </w: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І кв.</w:t>
            </w:r>
            <w:r w:rsidRPr="005A4CB8">
              <w:rPr>
                <w:szCs w:val="28"/>
                <w:lang w:eastAsia="ru-RU"/>
              </w:rPr>
              <w:t xml:space="preserve"> </w:t>
            </w:r>
            <w:r w:rsidRPr="005A4CB8">
              <w:rPr>
                <w:rFonts w:ascii="Times New Roman" w:hAnsi="Times New Roman" w:cs="Times New Roman"/>
                <w:iCs/>
                <w:sz w:val="24"/>
                <w:szCs w:val="24"/>
              </w:rPr>
              <w:t>2016/ план</w:t>
            </w:r>
            <w:r w:rsidRPr="005A4CB8">
              <w:rPr>
                <w:rFonts w:ascii="Times New Roman" w:hAnsi="Times New Roman" w:cs="Times New Roman"/>
                <w:szCs w:val="28"/>
                <w:lang w:val="ru-RU" w:eastAsia="ru-RU"/>
              </w:rPr>
              <w:t xml:space="preserve"> </w:t>
            </w: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 xml:space="preserve">І кв. </w:t>
            </w:r>
            <w:r w:rsidRPr="005A4CB8">
              <w:rPr>
                <w:rFonts w:ascii="Times New Roman" w:hAnsi="Times New Roman" w:cs="Times New Roman"/>
                <w:iCs/>
                <w:sz w:val="24"/>
                <w:szCs w:val="24"/>
              </w:rPr>
              <w:t>2016</w:t>
            </w:r>
          </w:p>
        </w:tc>
      </w:tr>
      <w:tr w:rsidR="005A4CB8" w:rsidRPr="005A4CB8" w:rsidTr="005A4CB8">
        <w:trPr>
          <w:trHeight w:val="503"/>
        </w:trPr>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витрати на сировину та основні матеріали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22 311,0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51 600,0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у 2,3 рази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26 120,0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19 246,0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74</w:t>
            </w:r>
          </w:p>
        </w:tc>
      </w:tr>
      <w:tr w:rsidR="005A4CB8" w:rsidRPr="005A4CB8" w:rsidTr="005A4CB8">
        <w:trPr>
          <w:trHeight w:val="188"/>
        </w:trPr>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 xml:space="preserve">витрати на паливо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82 343,0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71 557,0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87</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67 018,0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16 324,0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24</w:t>
            </w:r>
          </w:p>
        </w:tc>
      </w:tr>
      <w:tr w:rsidR="005A4CB8" w:rsidRPr="005A4CB8" w:rsidTr="005A4CB8">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витрати на електроенергію</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17 667,0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22 960,0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130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7 573,0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5 847,0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77</w:t>
            </w:r>
          </w:p>
        </w:tc>
      </w:tr>
      <w:tr w:rsidR="005A4CB8" w:rsidRPr="005A4CB8" w:rsidTr="005A4CB8">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витрати на оплату праці</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377 947,0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470 004,0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124</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165 093,0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161 053,0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98</w:t>
            </w:r>
          </w:p>
        </w:tc>
      </w:tr>
      <w:tr w:rsidR="005365EE" w:rsidRPr="005A4CB8" w:rsidTr="00E2319D">
        <w:trPr>
          <w:trHeight w:val="1548"/>
        </w:trPr>
        <w:tc>
          <w:tcPr>
            <w:tcW w:w="1477" w:type="pct"/>
            <w:tcBorders>
              <w:right w:val="single" w:sz="4" w:space="0" w:color="auto"/>
            </w:tcBorders>
            <w:vAlign w:val="center"/>
          </w:tcPr>
          <w:p w:rsidR="005365EE" w:rsidRPr="005A4CB8" w:rsidRDefault="005365EE" w:rsidP="005365EE">
            <w:pPr>
              <w:spacing w:after="0" w:line="240" w:lineRule="auto"/>
              <w:jc w:val="center"/>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lastRenderedPageBreak/>
              <w:t>Показники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365EE" w:rsidRPr="005A4CB8" w:rsidRDefault="005365EE" w:rsidP="005365EE">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365EE" w:rsidRPr="005A4CB8" w:rsidRDefault="005365EE" w:rsidP="005365EE">
            <w:pPr>
              <w:spacing w:after="0"/>
              <w:jc w:val="center"/>
              <w:rPr>
                <w:rFonts w:ascii="Times New Roman" w:hAnsi="Times New Roman" w:cs="Times New Roman"/>
                <w:iCs/>
                <w:sz w:val="24"/>
                <w:szCs w:val="24"/>
              </w:rPr>
            </w:pPr>
            <w:r w:rsidRPr="005A4CB8">
              <w:rPr>
                <w:rFonts w:ascii="Times New Roman" w:hAnsi="Times New Roman" w:cs="Times New Roman"/>
                <w:sz w:val="24"/>
                <w:szCs w:val="24"/>
                <w:lang w:val="ru-RU" w:eastAsia="ru-RU"/>
              </w:rPr>
              <w:t xml:space="preserve"> 9 міс. </w:t>
            </w:r>
            <w:r w:rsidRPr="005A4CB8">
              <w:rPr>
                <w:rFonts w:ascii="Times New Roman" w:hAnsi="Times New Roman" w:cs="Times New Roman"/>
                <w:iCs/>
                <w:sz w:val="24"/>
                <w:szCs w:val="24"/>
              </w:rPr>
              <w:t>2015 року</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365EE" w:rsidRPr="005A4CB8" w:rsidRDefault="005365EE" w:rsidP="005365EE">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365EE" w:rsidRPr="005A4CB8" w:rsidRDefault="005365EE" w:rsidP="005365EE">
            <w:pPr>
              <w:spacing w:after="0"/>
              <w:jc w:val="center"/>
              <w:rPr>
                <w:rFonts w:ascii="Times New Roman" w:hAnsi="Times New Roman" w:cs="Times New Roman"/>
                <w:iCs/>
                <w:sz w:val="24"/>
                <w:szCs w:val="24"/>
              </w:rPr>
            </w:pPr>
            <w:r w:rsidRPr="005A4CB8">
              <w:rPr>
                <w:rFonts w:ascii="Times New Roman" w:hAnsi="Times New Roman" w:cs="Times New Roman"/>
                <w:sz w:val="24"/>
                <w:szCs w:val="24"/>
                <w:lang w:val="ru-RU" w:eastAsia="ru-RU"/>
              </w:rPr>
              <w:t xml:space="preserve"> 9 міс.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tcPr>
          <w:p w:rsidR="005365EE" w:rsidRPr="005A4CB8" w:rsidRDefault="005365EE" w:rsidP="005365EE">
            <w:pPr>
              <w:spacing w:after="0"/>
              <w:ind w:hanging="60"/>
              <w:contextualSpacing/>
              <w:jc w:val="center"/>
              <w:rPr>
                <w:rFonts w:ascii="Times New Roman" w:hAnsi="Times New Roman" w:cs="Times New Roman"/>
                <w:iCs/>
                <w:sz w:val="24"/>
                <w:szCs w:val="24"/>
              </w:rPr>
            </w:pPr>
            <w:r w:rsidRPr="005A4CB8">
              <w:rPr>
                <w:rFonts w:ascii="Times New Roman" w:hAnsi="Times New Roman" w:cs="Times New Roman"/>
                <w:iCs/>
                <w:sz w:val="24"/>
                <w:szCs w:val="24"/>
              </w:rPr>
              <w:t>%,</w:t>
            </w:r>
          </w:p>
          <w:p w:rsidR="005365EE" w:rsidRPr="005A4CB8" w:rsidRDefault="005365EE" w:rsidP="005365EE">
            <w:pPr>
              <w:spacing w:after="0"/>
              <w:ind w:hanging="60"/>
              <w:jc w:val="center"/>
              <w:rPr>
                <w:rFonts w:ascii="Times New Roman" w:hAnsi="Times New Roman" w:cs="Times New Roman"/>
                <w:iCs/>
                <w:sz w:val="24"/>
                <w:szCs w:val="24"/>
              </w:rPr>
            </w:pPr>
            <w:r w:rsidRPr="005A4CB8">
              <w:rPr>
                <w:rFonts w:ascii="Times New Roman" w:hAnsi="Times New Roman" w:cs="Times New Roman"/>
                <w:iCs/>
                <w:sz w:val="24"/>
                <w:szCs w:val="24"/>
              </w:rPr>
              <w:t xml:space="preserve">факт </w:t>
            </w:r>
            <w:r w:rsidRPr="005A4CB8">
              <w:rPr>
                <w:rFonts w:ascii="Times New Roman" w:hAnsi="Times New Roman" w:cs="Times New Roman"/>
                <w:sz w:val="24"/>
                <w:szCs w:val="24"/>
                <w:lang w:val="ru-RU" w:eastAsia="ru-RU"/>
              </w:rPr>
              <w:t xml:space="preserve">9 міс. </w:t>
            </w:r>
            <w:r w:rsidRPr="005A4CB8">
              <w:rPr>
                <w:rFonts w:ascii="Times New Roman" w:hAnsi="Times New Roman" w:cs="Times New Roman"/>
                <w:iCs/>
                <w:sz w:val="24"/>
                <w:szCs w:val="24"/>
              </w:rPr>
              <w:t xml:space="preserve">2016/факт </w:t>
            </w:r>
            <w:r w:rsidRPr="005A4CB8">
              <w:rPr>
                <w:rFonts w:ascii="Times New Roman" w:hAnsi="Times New Roman" w:cs="Times New Roman"/>
                <w:sz w:val="24"/>
                <w:szCs w:val="24"/>
                <w:lang w:val="ru-RU" w:eastAsia="ru-RU"/>
              </w:rPr>
              <w:t xml:space="preserve">9 міс. </w:t>
            </w:r>
            <w:r w:rsidRPr="005A4CB8">
              <w:rPr>
                <w:rFonts w:ascii="Times New Roman" w:hAnsi="Times New Roman" w:cs="Times New Roman"/>
                <w:iCs/>
                <w:sz w:val="24"/>
                <w:szCs w:val="24"/>
              </w:rPr>
              <w:t>2015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365EE" w:rsidRPr="005A4CB8" w:rsidRDefault="005365EE" w:rsidP="005365EE">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план</w:t>
            </w:r>
          </w:p>
          <w:p w:rsidR="005365EE" w:rsidRPr="005A4CB8" w:rsidRDefault="005365EE" w:rsidP="005365EE">
            <w:pPr>
              <w:spacing w:after="0"/>
              <w:jc w:val="center"/>
              <w:rPr>
                <w:rFonts w:ascii="Times New Roman" w:hAnsi="Times New Roman" w:cs="Times New Roman"/>
                <w:iCs/>
                <w:sz w:val="24"/>
                <w:szCs w:val="24"/>
              </w:rPr>
            </w:pP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І квартал</w:t>
            </w:r>
            <w:r w:rsidRPr="005A4CB8">
              <w:rPr>
                <w:szCs w:val="28"/>
                <w:lang w:eastAsia="ru-RU"/>
              </w:rPr>
              <w:t xml:space="preserve">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365EE" w:rsidRPr="005A4CB8" w:rsidRDefault="005365EE" w:rsidP="005365EE">
            <w:pPr>
              <w:spacing w:after="0"/>
              <w:rPr>
                <w:rFonts w:ascii="Times New Roman" w:hAnsi="Times New Roman" w:cs="Times New Roman"/>
                <w:iCs/>
                <w:sz w:val="24"/>
                <w:szCs w:val="24"/>
              </w:rPr>
            </w:pPr>
            <w:r w:rsidRPr="005A4CB8">
              <w:rPr>
                <w:rFonts w:ascii="Times New Roman" w:hAnsi="Times New Roman" w:cs="Times New Roman"/>
                <w:iCs/>
                <w:sz w:val="24"/>
                <w:szCs w:val="24"/>
              </w:rPr>
              <w:t xml:space="preserve">     факт </w:t>
            </w:r>
          </w:p>
          <w:p w:rsidR="005365EE" w:rsidRPr="005A4CB8" w:rsidRDefault="005365EE" w:rsidP="005365EE">
            <w:pPr>
              <w:spacing w:after="0"/>
              <w:contextualSpacing/>
              <w:jc w:val="center"/>
              <w:rPr>
                <w:rFonts w:ascii="Times New Roman" w:hAnsi="Times New Roman" w:cs="Times New Roman"/>
                <w:iCs/>
                <w:sz w:val="24"/>
                <w:szCs w:val="24"/>
              </w:rPr>
            </w:pPr>
            <w:r w:rsidRPr="005A4CB8">
              <w:rPr>
                <w:rFonts w:ascii="Times New Roman" w:hAnsi="Times New Roman" w:cs="Times New Roman"/>
                <w:szCs w:val="28"/>
                <w:lang w:val="en-US" w:eastAsia="ru-RU"/>
              </w:rPr>
              <w:t>I</w:t>
            </w:r>
            <w:r w:rsidRPr="005A4CB8">
              <w:rPr>
                <w:rFonts w:ascii="Times New Roman" w:hAnsi="Times New Roman" w:cs="Times New Roman"/>
                <w:szCs w:val="28"/>
                <w:lang w:eastAsia="ru-RU"/>
              </w:rPr>
              <w:t>IІ квартал</w:t>
            </w:r>
            <w:r w:rsidRPr="005A4CB8">
              <w:rPr>
                <w:szCs w:val="28"/>
                <w:lang w:eastAsia="ru-RU"/>
              </w:rPr>
              <w:t xml:space="preserve"> </w:t>
            </w:r>
            <w:r w:rsidRPr="005A4CB8">
              <w:rPr>
                <w:rFonts w:ascii="Times New Roman" w:hAnsi="Times New Roman" w:cs="Times New Roman"/>
                <w:iCs/>
                <w:sz w:val="24"/>
                <w:szCs w:val="24"/>
              </w:rPr>
              <w:t>2016 року</w:t>
            </w:r>
          </w:p>
        </w:tc>
        <w:tc>
          <w:tcPr>
            <w:tcW w:w="587" w:type="pct"/>
            <w:tcBorders>
              <w:top w:val="single" w:sz="4" w:space="0" w:color="auto"/>
              <w:left w:val="single" w:sz="4" w:space="0" w:color="auto"/>
              <w:bottom w:val="single" w:sz="4" w:space="0" w:color="auto"/>
              <w:right w:val="single" w:sz="4" w:space="0" w:color="auto"/>
            </w:tcBorders>
            <w:vAlign w:val="center"/>
          </w:tcPr>
          <w:p w:rsidR="005365EE" w:rsidRPr="005A4CB8" w:rsidRDefault="005365EE" w:rsidP="005365EE">
            <w:pPr>
              <w:spacing w:after="0"/>
              <w:contextualSpacing/>
              <w:jc w:val="center"/>
              <w:rPr>
                <w:rFonts w:ascii="Times New Roman" w:hAnsi="Times New Roman" w:cs="Times New Roman"/>
                <w:iCs/>
                <w:sz w:val="24"/>
                <w:szCs w:val="24"/>
              </w:rPr>
            </w:pPr>
            <w:r w:rsidRPr="005A4CB8">
              <w:rPr>
                <w:rFonts w:ascii="Times New Roman" w:hAnsi="Times New Roman" w:cs="Times New Roman"/>
                <w:iCs/>
                <w:sz w:val="24"/>
                <w:szCs w:val="24"/>
              </w:rPr>
              <w:t>%,</w:t>
            </w:r>
          </w:p>
          <w:p w:rsidR="005365EE" w:rsidRPr="005A4CB8" w:rsidRDefault="005365EE" w:rsidP="005365EE">
            <w:pPr>
              <w:spacing w:after="0"/>
              <w:ind w:right="-126" w:hanging="108"/>
              <w:jc w:val="center"/>
              <w:rPr>
                <w:rFonts w:ascii="Times New Roman" w:hAnsi="Times New Roman" w:cs="Times New Roman"/>
                <w:iCs/>
                <w:sz w:val="24"/>
                <w:szCs w:val="24"/>
              </w:rPr>
            </w:pPr>
            <w:r w:rsidRPr="005A4CB8">
              <w:rPr>
                <w:rFonts w:ascii="Times New Roman" w:hAnsi="Times New Roman" w:cs="Times New Roman"/>
                <w:iCs/>
                <w:sz w:val="24"/>
                <w:szCs w:val="24"/>
              </w:rPr>
              <w:t xml:space="preserve">факт </w:t>
            </w: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І кв.</w:t>
            </w:r>
            <w:r w:rsidRPr="005A4CB8">
              <w:rPr>
                <w:szCs w:val="28"/>
                <w:lang w:eastAsia="ru-RU"/>
              </w:rPr>
              <w:t xml:space="preserve"> </w:t>
            </w:r>
            <w:r w:rsidRPr="005A4CB8">
              <w:rPr>
                <w:rFonts w:ascii="Times New Roman" w:hAnsi="Times New Roman" w:cs="Times New Roman"/>
                <w:iCs/>
                <w:sz w:val="24"/>
                <w:szCs w:val="24"/>
              </w:rPr>
              <w:t>2016/ план</w:t>
            </w:r>
            <w:r w:rsidRPr="005A4CB8">
              <w:rPr>
                <w:rFonts w:ascii="Times New Roman" w:hAnsi="Times New Roman" w:cs="Times New Roman"/>
                <w:szCs w:val="28"/>
                <w:lang w:val="ru-RU" w:eastAsia="ru-RU"/>
              </w:rPr>
              <w:t xml:space="preserve"> </w:t>
            </w:r>
            <w:r w:rsidRPr="005A4CB8">
              <w:rPr>
                <w:rFonts w:ascii="Times New Roman" w:hAnsi="Times New Roman" w:cs="Times New Roman"/>
                <w:szCs w:val="28"/>
                <w:lang w:val="en-US" w:eastAsia="ru-RU"/>
              </w:rPr>
              <w:t>II</w:t>
            </w:r>
            <w:r w:rsidRPr="005A4CB8">
              <w:rPr>
                <w:rFonts w:ascii="Times New Roman" w:hAnsi="Times New Roman" w:cs="Times New Roman"/>
                <w:szCs w:val="28"/>
                <w:lang w:eastAsia="ru-RU"/>
              </w:rPr>
              <w:t xml:space="preserve">І кв. </w:t>
            </w:r>
            <w:r w:rsidRPr="005A4CB8">
              <w:rPr>
                <w:rFonts w:ascii="Times New Roman" w:hAnsi="Times New Roman" w:cs="Times New Roman"/>
                <w:iCs/>
                <w:sz w:val="24"/>
                <w:szCs w:val="24"/>
              </w:rPr>
              <w:t>2016</w:t>
            </w:r>
          </w:p>
        </w:tc>
      </w:tr>
      <w:tr w:rsidR="005A4CB8" w:rsidRPr="005A4CB8" w:rsidTr="005A4CB8">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відрахування на соціальні заходи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129 999,0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98 162,0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76</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55 222,0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33 211,0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60</w:t>
            </w:r>
          </w:p>
        </w:tc>
      </w:tr>
      <w:tr w:rsidR="005A4CB8" w:rsidRPr="005A4CB8" w:rsidTr="005A4CB8">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витрати, що здійснюються для підтримання об’єкта в робочому стані</w:t>
            </w:r>
          </w:p>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(проведення ремонту, технічного огляду, нагляду, обслуговування тощо)</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87 477,0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137 961,0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158</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103 509,0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56 483,0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55</w:t>
            </w:r>
          </w:p>
        </w:tc>
      </w:tr>
      <w:tr w:rsidR="005A4CB8" w:rsidRPr="005A4CB8" w:rsidTr="005A4CB8">
        <w:trPr>
          <w:trHeight w:val="702"/>
        </w:trPr>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амортизація основних засобів і нематеріальних активів</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238 848,0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238 725,0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100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95 480,0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78 869,0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83</w:t>
            </w:r>
          </w:p>
        </w:tc>
      </w:tr>
      <w:tr w:rsidR="005A4CB8" w:rsidRPr="005A4CB8" w:rsidTr="005A4CB8">
        <w:trPr>
          <w:trHeight w:val="385"/>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послуги залізниці</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49 483,0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21 751,0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44</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11 819,0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6 809,0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58</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днопоглиблення каналів та акваторій</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847,0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1 029,0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121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558,0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329,0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59</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податки, невідшкодовані бюджетом</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9 927,0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5 297,0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53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3 542,0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1 570,0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44</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послуги з охорони, забезпечення відеоспостереження тощо</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55 602,0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420 031,0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у 7,5 раза</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387 786,0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182 516,0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47</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оренда та (або) залучення плавзасобів, буксирів, кранів, земснарядів тощо</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42 750,0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109 805,0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у 2,6 раза</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14 659,0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43 489,0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у 3 рази</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фінансування заходів з функц-ня та розв. сис-ми пошуку і рятув. в морському пошуково-рят. районі, згідно Нак. МІУ від 25.03.2016 № 119 та ПостКМУ№ 158</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104 910,0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81 474,0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5A4CB8" w:rsidP="00486716">
            <w:pPr>
              <w:ind w:left="-105"/>
              <w:jc w:val="center"/>
              <w:rPr>
                <w:rFonts w:ascii="Times New Roman" w:hAnsi="Times New Roman" w:cs="Times New Roman"/>
                <w:color w:val="000000"/>
              </w:rPr>
            </w:pPr>
          </w:p>
        </w:tc>
      </w:tr>
      <w:tr w:rsidR="005A4CB8" w:rsidRPr="005A4CB8" w:rsidTr="005A4CB8">
        <w:trPr>
          <w:trHeight w:val="420"/>
        </w:trPr>
        <w:tc>
          <w:tcPr>
            <w:tcW w:w="1477" w:type="pct"/>
            <w:tcBorders>
              <w:right w:val="single" w:sz="4" w:space="0" w:color="auto"/>
            </w:tcBorders>
            <w:vAlign w:val="center"/>
          </w:tcPr>
          <w:p w:rsidR="005A4CB8" w:rsidRPr="005A4CB8" w:rsidRDefault="005A4CB8" w:rsidP="005A4CB8">
            <w:pPr>
              <w:spacing w:after="0" w:line="240" w:lineRule="auto"/>
              <w:contextualSpacing/>
              <w:rPr>
                <w:rFonts w:ascii="Times New Roman" w:eastAsia="Times New Roman" w:hAnsi="Times New Roman" w:cs="Times New Roman"/>
                <w:sz w:val="24"/>
                <w:szCs w:val="24"/>
                <w:lang w:eastAsia="ru-RU"/>
              </w:rPr>
            </w:pPr>
            <w:r w:rsidRPr="005A4CB8">
              <w:rPr>
                <w:rFonts w:ascii="Times New Roman" w:eastAsia="Times New Roman" w:hAnsi="Times New Roman" w:cs="Times New Roman"/>
                <w:sz w:val="24"/>
                <w:szCs w:val="24"/>
                <w:lang w:eastAsia="ru-RU"/>
              </w:rPr>
              <w:t>інші витрати</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104 188,0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151 823,0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jc w:val="center"/>
              <w:rPr>
                <w:rFonts w:ascii="Times New Roman" w:hAnsi="Times New Roman" w:cs="Times New Roman"/>
                <w:color w:val="000000"/>
              </w:rPr>
            </w:pPr>
            <w:r>
              <w:rPr>
                <w:rFonts w:ascii="Times New Roman" w:hAnsi="Times New Roman" w:cs="Times New Roman"/>
                <w:color w:val="000000"/>
              </w:rPr>
              <w:t>146</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67 486,0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5A4CB8" w:rsidRDefault="005A4CB8" w:rsidP="00486716">
            <w:pPr>
              <w:ind w:left="-105"/>
              <w:jc w:val="center"/>
              <w:rPr>
                <w:rFonts w:ascii="Times New Roman" w:hAnsi="Times New Roman" w:cs="Times New Roman"/>
                <w:color w:val="000000"/>
              </w:rPr>
            </w:pPr>
            <w:r w:rsidRPr="005A4CB8">
              <w:rPr>
                <w:rFonts w:ascii="Times New Roman" w:hAnsi="Times New Roman" w:cs="Times New Roman"/>
                <w:color w:val="000000"/>
              </w:rPr>
              <w:t>54 964,0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5A4CB8" w:rsidRDefault="00486716" w:rsidP="00486716">
            <w:pPr>
              <w:ind w:left="-105"/>
              <w:jc w:val="center"/>
              <w:rPr>
                <w:rFonts w:ascii="Times New Roman" w:hAnsi="Times New Roman" w:cs="Times New Roman"/>
                <w:color w:val="000000"/>
              </w:rPr>
            </w:pPr>
            <w:r>
              <w:rPr>
                <w:rFonts w:ascii="Times New Roman" w:hAnsi="Times New Roman" w:cs="Times New Roman"/>
                <w:color w:val="000000"/>
              </w:rPr>
              <w:t>81</w:t>
            </w:r>
          </w:p>
        </w:tc>
      </w:tr>
      <w:tr w:rsidR="005A4CB8" w:rsidRPr="005A4CB8" w:rsidTr="005A4CB8">
        <w:trPr>
          <w:trHeight w:val="691"/>
        </w:trPr>
        <w:tc>
          <w:tcPr>
            <w:tcW w:w="1477" w:type="pct"/>
            <w:tcBorders>
              <w:right w:val="single" w:sz="4" w:space="0" w:color="auto"/>
            </w:tcBorders>
            <w:vAlign w:val="center"/>
          </w:tcPr>
          <w:p w:rsidR="005A4CB8" w:rsidRPr="005A4CB8" w:rsidRDefault="005A4CB8" w:rsidP="005A4CB8">
            <w:pPr>
              <w:spacing w:after="0" w:line="240" w:lineRule="auto"/>
              <w:rPr>
                <w:rFonts w:ascii="Times New Roman" w:eastAsia="Times New Roman" w:hAnsi="Times New Roman" w:cs="Times New Roman"/>
                <w:b/>
                <w:sz w:val="28"/>
                <w:szCs w:val="28"/>
                <w:lang w:eastAsia="ru-RU"/>
              </w:rPr>
            </w:pPr>
            <w:r w:rsidRPr="005A4CB8">
              <w:rPr>
                <w:rFonts w:ascii="Times New Roman" w:eastAsia="Times New Roman" w:hAnsi="Times New Roman" w:cs="Times New Roman"/>
                <w:b/>
                <w:sz w:val="28"/>
                <w:szCs w:val="28"/>
                <w:lang w:eastAsia="ru-RU"/>
              </w:rPr>
              <w:t>Всього</w:t>
            </w:r>
          </w:p>
        </w:tc>
        <w:tc>
          <w:tcPr>
            <w:tcW w:w="587" w:type="pct"/>
            <w:tcBorders>
              <w:top w:val="single" w:sz="4" w:space="0" w:color="auto"/>
              <w:left w:val="nil"/>
              <w:bottom w:val="single" w:sz="4" w:space="0" w:color="auto"/>
              <w:right w:val="single" w:sz="4" w:space="0" w:color="auto"/>
            </w:tcBorders>
            <w:shd w:val="clear" w:color="auto" w:fill="auto"/>
            <w:vAlign w:val="center"/>
          </w:tcPr>
          <w:p w:rsidR="005A4CB8" w:rsidRPr="008B437F" w:rsidRDefault="005A4CB8"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1</w:t>
            </w:r>
            <w:r w:rsidR="008B437F">
              <w:rPr>
                <w:rFonts w:ascii="Times New Roman" w:hAnsi="Times New Roman" w:cs="Times New Roman"/>
                <w:b/>
                <w:color w:val="000000"/>
              </w:rPr>
              <w:t xml:space="preserve"> </w:t>
            </w:r>
            <w:r w:rsidRPr="008B437F">
              <w:rPr>
                <w:rFonts w:ascii="Times New Roman" w:hAnsi="Times New Roman" w:cs="Times New Roman"/>
                <w:b/>
                <w:color w:val="000000"/>
              </w:rPr>
              <w:t>219 389,0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8B437F" w:rsidRDefault="005A4CB8"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1 905 615,0</w:t>
            </w:r>
          </w:p>
        </w:tc>
        <w:tc>
          <w:tcPr>
            <w:tcW w:w="587" w:type="pct"/>
            <w:tcBorders>
              <w:top w:val="single" w:sz="4" w:space="0" w:color="auto"/>
              <w:left w:val="single" w:sz="4" w:space="0" w:color="auto"/>
              <w:bottom w:val="single" w:sz="4" w:space="0" w:color="auto"/>
              <w:right w:val="single" w:sz="4" w:space="0" w:color="auto"/>
            </w:tcBorders>
            <w:vAlign w:val="center"/>
          </w:tcPr>
          <w:p w:rsidR="005A4CB8" w:rsidRPr="008B437F" w:rsidRDefault="00486716"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 xml:space="preserve"> 156</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8B437F" w:rsidRDefault="005A4CB8"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1 005 865,0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8B437F" w:rsidRDefault="005A4CB8"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742 184,0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5A4CB8" w:rsidRPr="008B437F" w:rsidRDefault="00486716" w:rsidP="00486716">
            <w:pPr>
              <w:ind w:left="-105"/>
              <w:jc w:val="center"/>
              <w:rPr>
                <w:rFonts w:ascii="Times New Roman" w:hAnsi="Times New Roman" w:cs="Times New Roman"/>
                <w:b/>
                <w:color w:val="000000"/>
              </w:rPr>
            </w:pPr>
            <w:r w:rsidRPr="008B437F">
              <w:rPr>
                <w:rFonts w:ascii="Times New Roman" w:hAnsi="Times New Roman" w:cs="Times New Roman"/>
                <w:b/>
                <w:color w:val="000000"/>
              </w:rPr>
              <w:t>74</w:t>
            </w:r>
          </w:p>
        </w:tc>
      </w:tr>
    </w:tbl>
    <w:p w:rsidR="002F5EE1" w:rsidRDefault="005A4CB8" w:rsidP="005A4CB8">
      <w:pPr>
        <w:tabs>
          <w:tab w:val="left" w:pos="567"/>
        </w:tabs>
        <w:spacing w:after="0" w:line="240" w:lineRule="auto"/>
        <w:ind w:right="-141"/>
        <w:rPr>
          <w:rFonts w:ascii="Times New Roman" w:eastAsia="Times New Roman" w:hAnsi="Times New Roman" w:cs="Times New Roman"/>
          <w:color w:val="FF0000"/>
          <w:sz w:val="28"/>
          <w:szCs w:val="28"/>
          <w:lang w:eastAsia="ru-RU"/>
        </w:rPr>
      </w:pPr>
      <w:r w:rsidRPr="005A4CB8">
        <w:rPr>
          <w:rFonts w:ascii="Times New Roman" w:eastAsia="Times New Roman" w:hAnsi="Times New Roman" w:cs="Times New Roman"/>
          <w:color w:val="FF0000"/>
          <w:sz w:val="28"/>
          <w:szCs w:val="28"/>
          <w:lang w:eastAsia="ru-RU"/>
        </w:rPr>
        <w:tab/>
      </w:r>
    </w:p>
    <w:p w:rsidR="005A4CB8" w:rsidRPr="005A4CB8" w:rsidRDefault="005A4CB8" w:rsidP="00486716">
      <w:pPr>
        <w:tabs>
          <w:tab w:val="left" w:pos="567"/>
        </w:tabs>
        <w:spacing w:after="0" w:line="240" w:lineRule="auto"/>
        <w:ind w:right="-141" w:firstLine="567"/>
        <w:jc w:val="both"/>
        <w:rPr>
          <w:rFonts w:ascii="Times New Roman" w:eastAsia="Times New Roman" w:hAnsi="Times New Roman" w:cs="Times New Roman"/>
          <w:sz w:val="28"/>
          <w:szCs w:val="28"/>
          <w:lang w:val="ru-RU" w:eastAsia="ru-RU"/>
        </w:rPr>
      </w:pPr>
      <w:r w:rsidRPr="005A4CB8">
        <w:rPr>
          <w:rFonts w:ascii="Times New Roman" w:eastAsia="Times New Roman" w:hAnsi="Times New Roman" w:cs="Times New Roman"/>
          <w:sz w:val="28"/>
          <w:szCs w:val="28"/>
          <w:lang w:eastAsia="ru-RU"/>
        </w:rPr>
        <w:t xml:space="preserve">Зменшення собівартості реалізованих послуг (товарів, робіт) за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 2016 року</w:t>
      </w:r>
      <w:r w:rsidRPr="005A4CB8">
        <w:rPr>
          <w:bCs/>
          <w:iCs/>
          <w:szCs w:val="28"/>
        </w:rPr>
        <w:t xml:space="preserve"> </w:t>
      </w:r>
      <w:r w:rsidRPr="005A4CB8">
        <w:rPr>
          <w:rFonts w:ascii="Times New Roman" w:eastAsia="Times New Roman" w:hAnsi="Times New Roman" w:cs="Times New Roman"/>
          <w:sz w:val="28"/>
          <w:szCs w:val="28"/>
          <w:lang w:eastAsia="ru-RU"/>
        </w:rPr>
        <w:t xml:space="preserve">відносно планового показника </w:t>
      </w:r>
      <w:r w:rsidRPr="005A4CB8">
        <w:rPr>
          <w:rFonts w:ascii="Times New Roman" w:hAnsi="Times New Roman" w:cs="Times New Roman"/>
          <w:sz w:val="28"/>
          <w:szCs w:val="28"/>
          <w:lang w:val="en-US" w:eastAsia="ru-RU"/>
        </w:rPr>
        <w:t>I</w:t>
      </w:r>
      <w:r w:rsidRPr="005A4CB8">
        <w:rPr>
          <w:rFonts w:ascii="Times New Roman" w:hAnsi="Times New Roman" w:cs="Times New Roman"/>
          <w:sz w:val="28"/>
          <w:szCs w:val="28"/>
          <w:lang w:eastAsia="ru-RU"/>
        </w:rPr>
        <w:t>IІ кварталу 2016 року</w:t>
      </w:r>
      <w:r w:rsidRPr="005A4CB8">
        <w:rPr>
          <w:rFonts w:ascii="Times New Roman" w:eastAsia="Times New Roman" w:hAnsi="Times New Roman" w:cs="Times New Roman"/>
          <w:sz w:val="28"/>
          <w:szCs w:val="28"/>
          <w:lang w:eastAsia="ru-RU"/>
        </w:rPr>
        <w:t xml:space="preserve"> спостерігається по деяким статтям, а саме</w:t>
      </w:r>
      <w:r w:rsidRPr="005A4CB8">
        <w:rPr>
          <w:rFonts w:ascii="Times New Roman" w:eastAsia="Times New Roman" w:hAnsi="Times New Roman" w:cs="Times New Roman"/>
          <w:sz w:val="28"/>
          <w:szCs w:val="28"/>
          <w:lang w:val="ru-RU" w:eastAsia="ru-RU"/>
        </w:rPr>
        <w:t>:</w:t>
      </w:r>
    </w:p>
    <w:p w:rsidR="005A4CB8" w:rsidRPr="00F449EE" w:rsidRDefault="005A4CB8" w:rsidP="007E070F">
      <w:pPr>
        <w:spacing w:after="0" w:line="240" w:lineRule="auto"/>
        <w:ind w:right="-141"/>
        <w:jc w:val="both"/>
        <w:rPr>
          <w:rFonts w:ascii="Times New Roman" w:eastAsia="Times New Roman" w:hAnsi="Times New Roman" w:cs="Times New Roman"/>
          <w:sz w:val="28"/>
          <w:szCs w:val="28"/>
          <w:lang w:eastAsia="ru-RU"/>
        </w:rPr>
      </w:pPr>
      <w:r w:rsidRPr="005A4CB8">
        <w:rPr>
          <w:rFonts w:ascii="Times New Roman" w:eastAsia="Times New Roman" w:hAnsi="Times New Roman" w:cs="Times New Roman"/>
          <w:sz w:val="28"/>
          <w:szCs w:val="28"/>
          <w:lang w:val="ru-RU" w:eastAsia="ru-RU"/>
        </w:rPr>
        <w:t xml:space="preserve">- </w:t>
      </w:r>
      <w:r w:rsidRPr="005A4CB8">
        <w:rPr>
          <w:rFonts w:ascii="Times New Roman" w:eastAsia="Times New Roman" w:hAnsi="Times New Roman" w:cs="Times New Roman"/>
          <w:sz w:val="28"/>
          <w:szCs w:val="28"/>
          <w:lang w:val="ru-RU" w:eastAsia="ru-RU"/>
        </w:rPr>
        <w:tab/>
        <w:t>по статті витрати на паливо 50 694 тис. грн. (</w:t>
      </w:r>
      <w:r w:rsidRPr="005A4CB8">
        <w:rPr>
          <w:rFonts w:ascii="Times New Roman" w:eastAsia="Times New Roman" w:hAnsi="Times New Roman" w:cs="Times New Roman"/>
          <w:sz w:val="28"/>
          <w:szCs w:val="28"/>
          <w:lang w:eastAsia="ru-RU"/>
        </w:rPr>
        <w:t>або 24 % до пла</w:t>
      </w:r>
      <w:r>
        <w:rPr>
          <w:rFonts w:ascii="Times New Roman" w:eastAsia="Times New Roman" w:hAnsi="Times New Roman" w:cs="Times New Roman"/>
          <w:sz w:val="28"/>
          <w:szCs w:val="28"/>
          <w:lang w:eastAsia="ru-RU"/>
        </w:rPr>
        <w:t xml:space="preserve">ну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кварталу 2016 року</w:t>
      </w:r>
      <w:r w:rsidRPr="005A4CB8">
        <w:rPr>
          <w:rFonts w:ascii="Times New Roman" w:eastAsia="Times New Roman" w:hAnsi="Times New Roman" w:cs="Times New Roman"/>
          <w:sz w:val="28"/>
          <w:szCs w:val="28"/>
          <w:lang w:eastAsia="ru-RU"/>
        </w:rPr>
        <w:t xml:space="preserve">) – відбулось за рахунок зменшення споживання дизельного палива (у т.ч. з причини невведеня в експлуатацію деяких плавзасобів </w:t>
      </w:r>
      <w:r w:rsidRPr="005A4CB8">
        <w:rPr>
          <w:rFonts w:ascii="Times New Roman" w:hAnsi="Times New Roman"/>
          <w:sz w:val="28"/>
          <w:szCs w:val="28"/>
        </w:rPr>
        <w:t>днопоглиблювального флоту</w:t>
      </w:r>
      <w:r w:rsidR="00AC3290">
        <w:rPr>
          <w:rFonts w:ascii="Times New Roman" w:hAnsi="Times New Roman"/>
          <w:sz w:val="28"/>
          <w:szCs w:val="28"/>
        </w:rPr>
        <w:t xml:space="preserve">, </w:t>
      </w:r>
      <w:r w:rsidR="00F449EE">
        <w:rPr>
          <w:rFonts w:ascii="Times New Roman" w:hAnsi="Times New Roman"/>
          <w:sz w:val="28"/>
          <w:szCs w:val="28"/>
        </w:rPr>
        <w:t>та</w:t>
      </w:r>
      <w:r w:rsidR="00F449EE" w:rsidRPr="00F449EE">
        <w:rPr>
          <w:rFonts w:ascii="Times New Roman" w:hAnsi="Times New Roman"/>
          <w:sz w:val="28"/>
          <w:szCs w:val="28"/>
        </w:rPr>
        <w:t xml:space="preserve"> невиконання запланованого показника філією «МПРС»  у зв’язку з відновленням діяльності КП «МПРС».</w:t>
      </w:r>
      <w:r w:rsidRPr="005A4CB8">
        <w:rPr>
          <w:rFonts w:ascii="Times New Roman" w:hAnsi="Times New Roman"/>
          <w:sz w:val="28"/>
          <w:szCs w:val="28"/>
        </w:rPr>
        <w:t>), зменшення вартості  закупки дизельного палива ніж планувалось;</w:t>
      </w:r>
      <w:r w:rsidRPr="005A4CB8">
        <w:rPr>
          <w:rFonts w:ascii="Times New Roman" w:eastAsia="Times New Roman" w:hAnsi="Times New Roman" w:cs="Times New Roman"/>
          <w:sz w:val="28"/>
          <w:szCs w:val="28"/>
          <w:lang w:eastAsia="ru-RU"/>
        </w:rPr>
        <w:t xml:space="preserve"> за рахунок зменшення обсягів </w:t>
      </w:r>
      <w:r w:rsidRPr="005A4CB8">
        <w:rPr>
          <w:rFonts w:ascii="Times New Roman" w:eastAsia="Times New Roman" w:hAnsi="Times New Roman" w:cs="Times New Roman"/>
          <w:sz w:val="28"/>
          <w:szCs w:val="28"/>
          <w:lang w:eastAsia="ru-RU"/>
        </w:rPr>
        <w:lastRenderedPageBreak/>
        <w:t xml:space="preserve">споживання природного газу, що планувалось </w:t>
      </w:r>
      <w:r w:rsidRPr="005A4CB8">
        <w:rPr>
          <w:rFonts w:ascii="Times New Roman" w:hAnsi="Times New Roman"/>
          <w:sz w:val="28"/>
          <w:szCs w:val="28"/>
        </w:rPr>
        <w:t>на підставі договірних обсягів споживання газу</w:t>
      </w:r>
      <w:r w:rsidRPr="005A4CB8">
        <w:rPr>
          <w:rFonts w:ascii="Times New Roman" w:eastAsia="Times New Roman" w:hAnsi="Times New Roman" w:cs="Times New Roman"/>
          <w:sz w:val="28"/>
          <w:szCs w:val="28"/>
          <w:lang w:eastAsia="ru-RU"/>
        </w:rPr>
        <w:t>;</w:t>
      </w:r>
    </w:p>
    <w:p w:rsidR="005A4CB8" w:rsidRPr="005A4CB8" w:rsidRDefault="005A4CB8" w:rsidP="007E070F">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5A4CB8">
        <w:rPr>
          <w:rFonts w:ascii="Times New Roman" w:eastAsia="Times New Roman" w:hAnsi="Times New Roman" w:cs="Times New Roman"/>
          <w:sz w:val="28"/>
          <w:szCs w:val="28"/>
          <w:lang w:eastAsia="ru-RU"/>
        </w:rPr>
        <w:t xml:space="preserve">по статті відрахування на соціальні заходи 22 011 тис. грн. (або 60 % до плану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кварталу 2016 року</w:t>
      </w:r>
      <w:r w:rsidRPr="005A4CB8">
        <w:rPr>
          <w:rFonts w:ascii="Times New Roman" w:eastAsia="Times New Roman" w:hAnsi="Times New Roman" w:cs="Times New Roman"/>
          <w:sz w:val="28"/>
          <w:szCs w:val="28"/>
          <w:lang w:eastAsia="ru-RU"/>
        </w:rPr>
        <w:t xml:space="preserve">) – зменшення відбулось в зв’язку зі змінами в законодавстві нарахування ЄСВ,  а саме </w:t>
      </w:r>
      <w:r w:rsidRPr="005A4CB8">
        <w:rPr>
          <w:rFonts w:ascii="Times New Roman" w:hAnsi="Times New Roman"/>
          <w:sz w:val="28"/>
          <w:szCs w:val="28"/>
        </w:rPr>
        <w:t xml:space="preserve">зменшенням ставки ЄСВ </w:t>
      </w:r>
      <w:r w:rsidRPr="005A4CB8">
        <w:rPr>
          <w:rFonts w:ascii="Times New Roman" w:eastAsia="Times New Roman" w:hAnsi="Times New Roman" w:cs="Times New Roman"/>
          <w:sz w:val="28"/>
          <w:szCs w:val="28"/>
          <w:lang w:eastAsia="ru-RU"/>
        </w:rPr>
        <w:t xml:space="preserve">з 37,33% до 22%;  </w:t>
      </w:r>
      <w:r w:rsidRPr="005A4CB8">
        <w:rPr>
          <w:rFonts w:ascii="Times New Roman" w:hAnsi="Times New Roman"/>
          <w:sz w:val="28"/>
          <w:szCs w:val="28"/>
        </w:rPr>
        <w:t>у відповідності до змін внесених з 01.01.2016 р. до Закону України «Про  збір та облік єдиного внеску на загальнообов’язкове державне соціальне страхування» від 08.07.2010 р. №2464-VI</w:t>
      </w:r>
      <w:r w:rsidRPr="005A4CB8">
        <w:rPr>
          <w:rFonts w:ascii="Times New Roman" w:eastAsia="Times New Roman" w:hAnsi="Times New Roman" w:cs="Times New Roman"/>
          <w:sz w:val="28"/>
          <w:szCs w:val="28"/>
          <w:lang w:eastAsia="ru-RU"/>
        </w:rPr>
        <w:t>;</w:t>
      </w:r>
    </w:p>
    <w:p w:rsidR="005A4CB8" w:rsidRPr="005A4CB8" w:rsidRDefault="005A4CB8" w:rsidP="007E070F">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5A4CB8">
        <w:rPr>
          <w:rFonts w:ascii="Times New Roman" w:eastAsia="Times New Roman" w:hAnsi="Times New Roman" w:cs="Times New Roman"/>
          <w:sz w:val="28"/>
          <w:szCs w:val="28"/>
          <w:lang w:eastAsia="ru-RU"/>
        </w:rPr>
        <w:t xml:space="preserve">по статті витрати, що здійснюються для підтримання об’єкта в робочому стані (проведення ремонту, технічного огляду, нагляду, обслуговування </w:t>
      </w:r>
    </w:p>
    <w:p w:rsidR="005A4CB8" w:rsidRPr="005A4CB8" w:rsidRDefault="005A4CB8" w:rsidP="007E070F">
      <w:pPr>
        <w:spacing w:after="0" w:line="240" w:lineRule="auto"/>
        <w:contextualSpacing/>
        <w:jc w:val="both"/>
        <w:rPr>
          <w:rFonts w:ascii="Times New Roman" w:eastAsia="Times New Roman" w:hAnsi="Times New Roman" w:cs="Times New Roman"/>
          <w:sz w:val="28"/>
          <w:szCs w:val="28"/>
          <w:lang w:eastAsia="ru-RU"/>
        </w:rPr>
      </w:pPr>
      <w:r w:rsidRPr="005A4CB8">
        <w:rPr>
          <w:rFonts w:ascii="Times New Roman" w:eastAsia="Times New Roman" w:hAnsi="Times New Roman" w:cs="Times New Roman"/>
          <w:sz w:val="28"/>
          <w:szCs w:val="28"/>
          <w:lang w:eastAsia="ru-RU"/>
        </w:rPr>
        <w:t xml:space="preserve">тощо) 47 026 тис. грн. ( або 55 % до плану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кварталу 2016 року</w:t>
      </w:r>
      <w:r w:rsidRPr="005A4CB8">
        <w:rPr>
          <w:rFonts w:ascii="Times New Roman" w:eastAsia="Times New Roman" w:hAnsi="Times New Roman" w:cs="Times New Roman"/>
          <w:sz w:val="28"/>
          <w:szCs w:val="28"/>
          <w:lang w:eastAsia="ru-RU"/>
        </w:rPr>
        <w:t>) – невиконання пояснюється, зокрема,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w:t>
      </w:r>
    </w:p>
    <w:p w:rsidR="005A4CB8" w:rsidRPr="005A4CB8" w:rsidRDefault="005A4CB8" w:rsidP="007E070F">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5A4CB8">
        <w:rPr>
          <w:rFonts w:ascii="Times New Roman" w:eastAsia="Times New Roman" w:hAnsi="Times New Roman" w:cs="Times New Roman"/>
          <w:sz w:val="28"/>
          <w:szCs w:val="28"/>
          <w:lang w:eastAsia="ru-RU"/>
        </w:rPr>
        <w:t>по статті днопоглиблення каналів та акваторій</w:t>
      </w:r>
      <w:r w:rsidRPr="005A4CB8">
        <w:rPr>
          <w:rFonts w:ascii="Times New Roman" w:eastAsia="Times New Roman" w:hAnsi="Times New Roman" w:cs="Times New Roman"/>
          <w:sz w:val="24"/>
          <w:szCs w:val="24"/>
          <w:lang w:eastAsia="ru-RU"/>
        </w:rPr>
        <w:t xml:space="preserve"> </w:t>
      </w:r>
      <w:r w:rsidRPr="005A4CB8">
        <w:rPr>
          <w:rFonts w:ascii="Times New Roman" w:eastAsia="Times New Roman" w:hAnsi="Times New Roman" w:cs="Times New Roman"/>
          <w:sz w:val="28"/>
          <w:szCs w:val="28"/>
          <w:lang w:val="ru-RU" w:eastAsia="ru-RU"/>
        </w:rPr>
        <w:t>205 270</w:t>
      </w:r>
      <w:r w:rsidRPr="005A4CB8">
        <w:rPr>
          <w:rFonts w:ascii="Times New Roman" w:eastAsia="Times New Roman" w:hAnsi="Times New Roman" w:cs="Times New Roman"/>
          <w:sz w:val="28"/>
          <w:szCs w:val="28"/>
          <w:lang w:eastAsia="ru-RU"/>
        </w:rPr>
        <w:t xml:space="preserve"> тис. грн. ( або 47 % до плану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кварталу 2016 року</w:t>
      </w:r>
      <w:r w:rsidRPr="005A4CB8">
        <w:rPr>
          <w:rFonts w:ascii="Times New Roman" w:eastAsia="Times New Roman" w:hAnsi="Times New Roman" w:cs="Times New Roman"/>
          <w:sz w:val="28"/>
          <w:szCs w:val="28"/>
          <w:lang w:eastAsia="ru-RU"/>
        </w:rPr>
        <w:t>) – невиконання пояснюється, зокрема,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 та несприятливими погодними умовами.</w:t>
      </w:r>
    </w:p>
    <w:p w:rsidR="005A4CB8" w:rsidRPr="005A4CB8" w:rsidRDefault="005A4CB8" w:rsidP="005A4CB8">
      <w:pPr>
        <w:widowControl w:val="0"/>
        <w:autoSpaceDE w:val="0"/>
        <w:autoSpaceDN w:val="0"/>
        <w:adjustRightInd w:val="0"/>
        <w:spacing w:after="0" w:line="240" w:lineRule="auto"/>
        <w:ind w:right="-141" w:firstLine="567"/>
        <w:contextualSpacing/>
        <w:jc w:val="both"/>
        <w:rPr>
          <w:rFonts w:ascii="Times New Roman" w:eastAsia="Times New Roman" w:hAnsi="Times New Roman" w:cs="Times New Roman"/>
          <w:sz w:val="28"/>
          <w:szCs w:val="28"/>
          <w:lang w:val="ru-RU" w:eastAsia="ru-RU"/>
        </w:rPr>
      </w:pPr>
      <w:r w:rsidRPr="005A4CB8">
        <w:rPr>
          <w:rFonts w:ascii="Times New Roman" w:eastAsia="Times New Roman" w:hAnsi="Times New Roman" w:cs="Times New Roman"/>
          <w:sz w:val="28"/>
          <w:szCs w:val="28"/>
          <w:lang w:eastAsia="ru-RU"/>
        </w:rPr>
        <w:t xml:space="preserve">Збільшення собівартості реалізованих послуг (товарів, робіт) за </w:t>
      </w:r>
      <w:r w:rsidRPr="005A4CB8">
        <w:rPr>
          <w:rFonts w:ascii="Times New Roman" w:hAnsi="Times New Roman" w:cs="Times New Roman"/>
          <w:sz w:val="28"/>
          <w:szCs w:val="28"/>
          <w:lang w:val="en-US" w:eastAsia="ru-RU"/>
        </w:rPr>
        <w:t>II</w:t>
      </w:r>
      <w:r w:rsidRPr="005A4CB8">
        <w:rPr>
          <w:rFonts w:ascii="Times New Roman" w:hAnsi="Times New Roman" w:cs="Times New Roman"/>
          <w:sz w:val="28"/>
          <w:szCs w:val="28"/>
          <w:lang w:eastAsia="ru-RU"/>
        </w:rPr>
        <w:t>І квартал 2016 року</w:t>
      </w:r>
      <w:r w:rsidRPr="005A4CB8">
        <w:rPr>
          <w:bCs/>
          <w:iCs/>
          <w:szCs w:val="28"/>
        </w:rPr>
        <w:t xml:space="preserve"> </w:t>
      </w:r>
      <w:r w:rsidRPr="005A4CB8">
        <w:rPr>
          <w:rFonts w:ascii="Times New Roman" w:eastAsia="Times New Roman" w:hAnsi="Times New Roman" w:cs="Times New Roman"/>
          <w:sz w:val="28"/>
          <w:szCs w:val="28"/>
          <w:lang w:eastAsia="ru-RU"/>
        </w:rPr>
        <w:t xml:space="preserve">відносно планового показника </w:t>
      </w:r>
      <w:r w:rsidRPr="005A4CB8">
        <w:rPr>
          <w:rFonts w:ascii="Times New Roman" w:hAnsi="Times New Roman" w:cs="Times New Roman"/>
          <w:sz w:val="28"/>
          <w:szCs w:val="28"/>
          <w:lang w:val="en-US" w:eastAsia="ru-RU"/>
        </w:rPr>
        <w:t>I</w:t>
      </w:r>
      <w:r w:rsidRPr="005A4CB8">
        <w:rPr>
          <w:rFonts w:ascii="Times New Roman" w:hAnsi="Times New Roman" w:cs="Times New Roman"/>
          <w:sz w:val="28"/>
          <w:szCs w:val="28"/>
          <w:lang w:eastAsia="ru-RU"/>
        </w:rPr>
        <w:t>IІ кварталу 2016 року</w:t>
      </w:r>
      <w:r w:rsidRPr="005A4CB8">
        <w:rPr>
          <w:rFonts w:ascii="Times New Roman" w:eastAsia="Times New Roman" w:hAnsi="Times New Roman" w:cs="Times New Roman"/>
          <w:sz w:val="28"/>
          <w:szCs w:val="28"/>
          <w:lang w:eastAsia="ru-RU"/>
        </w:rPr>
        <w:t xml:space="preserve"> спостерігається по деяким статтям, а саме</w:t>
      </w:r>
      <w:r w:rsidRPr="005A4CB8">
        <w:rPr>
          <w:rFonts w:ascii="Times New Roman" w:eastAsia="Times New Roman" w:hAnsi="Times New Roman" w:cs="Times New Roman"/>
          <w:sz w:val="28"/>
          <w:szCs w:val="28"/>
          <w:lang w:val="ru-RU" w:eastAsia="ru-RU"/>
        </w:rPr>
        <w:t>:</w:t>
      </w:r>
    </w:p>
    <w:p w:rsidR="005A4CB8" w:rsidRPr="007E070F" w:rsidRDefault="005A4CB8" w:rsidP="007E070F">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7E070F">
        <w:rPr>
          <w:rFonts w:ascii="Times New Roman" w:eastAsia="Times New Roman" w:hAnsi="Times New Roman" w:cs="Times New Roman"/>
          <w:sz w:val="28"/>
          <w:szCs w:val="28"/>
          <w:lang w:eastAsia="ru-RU"/>
        </w:rPr>
        <w:t>по статті фінансування заходів з функціонування та розвитку системи пошуку і рятування в морському пошуково-рятувальному районі, згідно Наказу МІУ від 25.03.2016 № 119 та Постанови КМУ від 24.02.2016 № 158 – + 81 474 тис. грн. (10% від нарахованої суми корабельного збору за ІII квартал 2016 року).</w:t>
      </w:r>
    </w:p>
    <w:p w:rsidR="00486716" w:rsidRDefault="00486716" w:rsidP="00703DD3">
      <w:pPr>
        <w:spacing w:after="0" w:line="240" w:lineRule="auto"/>
        <w:ind w:left="1135"/>
        <w:jc w:val="center"/>
        <w:rPr>
          <w:rFonts w:ascii="Times New Roman" w:eastAsia="Times New Roman" w:hAnsi="Times New Roman" w:cs="Times New Roman"/>
          <w:b/>
          <w:sz w:val="28"/>
          <w:szCs w:val="28"/>
          <w:lang w:eastAsia="ru-RU"/>
        </w:rPr>
      </w:pPr>
    </w:p>
    <w:p w:rsidR="00703DD3" w:rsidRPr="00381DC0" w:rsidRDefault="00703DD3" w:rsidP="00703DD3">
      <w:pPr>
        <w:spacing w:after="0" w:line="240" w:lineRule="auto"/>
        <w:ind w:left="1135"/>
        <w:jc w:val="center"/>
        <w:rPr>
          <w:rFonts w:ascii="Times New Roman" w:eastAsia="Times New Roman" w:hAnsi="Times New Roman" w:cs="Times New Roman"/>
          <w:b/>
          <w:sz w:val="28"/>
          <w:szCs w:val="28"/>
          <w:lang w:eastAsia="ru-RU"/>
        </w:rPr>
      </w:pPr>
      <w:r w:rsidRPr="00381DC0">
        <w:rPr>
          <w:rFonts w:ascii="Times New Roman" w:eastAsia="Times New Roman" w:hAnsi="Times New Roman" w:cs="Times New Roman"/>
          <w:b/>
          <w:sz w:val="28"/>
          <w:szCs w:val="28"/>
          <w:lang w:eastAsia="ru-RU"/>
        </w:rPr>
        <w:t>2.2. Адміністративні витрати</w:t>
      </w:r>
    </w:p>
    <w:p w:rsidR="00703DD3" w:rsidRPr="00381DC0" w:rsidRDefault="00703DD3" w:rsidP="00703DD3">
      <w:pPr>
        <w:spacing w:after="0" w:line="240" w:lineRule="auto"/>
        <w:ind w:left="1068"/>
        <w:jc w:val="both"/>
        <w:rPr>
          <w:rFonts w:ascii="Times New Roman" w:eastAsia="Times New Roman" w:hAnsi="Times New Roman" w:cs="Times New Roman"/>
          <w:b/>
          <w:bCs/>
          <w:iCs/>
          <w:sz w:val="28"/>
          <w:szCs w:val="28"/>
        </w:rPr>
      </w:pPr>
    </w:p>
    <w:p w:rsidR="00703DD3" w:rsidRPr="00381DC0" w:rsidRDefault="00703DD3" w:rsidP="00703DD3">
      <w:pPr>
        <w:spacing w:after="0" w:line="240" w:lineRule="auto"/>
        <w:ind w:firstLine="709"/>
        <w:jc w:val="both"/>
        <w:rPr>
          <w:rFonts w:ascii="Times New Roman" w:eastAsia="Times New Roman" w:hAnsi="Times New Roman" w:cs="Times New Roman"/>
          <w:sz w:val="28"/>
          <w:szCs w:val="24"/>
        </w:rPr>
      </w:pPr>
      <w:r w:rsidRPr="00381DC0">
        <w:rPr>
          <w:rFonts w:ascii="Times New Roman" w:eastAsia="Times New Roman" w:hAnsi="Times New Roman" w:cs="Times New Roman"/>
          <w:bCs/>
          <w:iCs/>
          <w:sz w:val="28"/>
          <w:szCs w:val="28"/>
        </w:rPr>
        <w:t>За  ІІ</w:t>
      </w:r>
      <w:r w:rsidR="00381DC0">
        <w:rPr>
          <w:rFonts w:ascii="Times New Roman" w:eastAsia="Times New Roman" w:hAnsi="Times New Roman" w:cs="Times New Roman"/>
          <w:bCs/>
          <w:iCs/>
          <w:sz w:val="28"/>
          <w:szCs w:val="28"/>
        </w:rPr>
        <w:t>І</w:t>
      </w:r>
      <w:r w:rsidRPr="00381DC0">
        <w:rPr>
          <w:rFonts w:ascii="Times New Roman" w:eastAsia="Times New Roman" w:hAnsi="Times New Roman" w:cs="Times New Roman"/>
          <w:bCs/>
          <w:iCs/>
          <w:sz w:val="28"/>
          <w:szCs w:val="28"/>
        </w:rPr>
        <w:t xml:space="preserve"> квартал 2016  року адміністративні витрати склали </w:t>
      </w:r>
      <w:r w:rsidR="00381DC0">
        <w:rPr>
          <w:rFonts w:ascii="Times New Roman" w:eastAsia="Times New Roman" w:hAnsi="Times New Roman" w:cs="Times New Roman"/>
          <w:b/>
          <w:bCs/>
          <w:iCs/>
          <w:sz w:val="28"/>
          <w:szCs w:val="28"/>
        </w:rPr>
        <w:t>102 157</w:t>
      </w:r>
      <w:r w:rsidR="00381DC0">
        <w:rPr>
          <w:rFonts w:ascii="Times New Roman" w:eastAsia="Times New Roman" w:hAnsi="Times New Roman" w:cs="Times New Roman"/>
          <w:bCs/>
          <w:iCs/>
          <w:sz w:val="28"/>
          <w:szCs w:val="28"/>
        </w:rPr>
        <w:t xml:space="preserve"> тис. грн., що становить 92,5% до планового показника, за 9</w:t>
      </w:r>
      <w:r w:rsidRPr="00381DC0">
        <w:rPr>
          <w:rFonts w:ascii="Times New Roman" w:eastAsia="Times New Roman" w:hAnsi="Times New Roman" w:cs="Times New Roman"/>
          <w:bCs/>
          <w:iCs/>
          <w:sz w:val="28"/>
          <w:szCs w:val="28"/>
        </w:rPr>
        <w:t xml:space="preserve"> </w:t>
      </w:r>
      <w:r w:rsidR="00381DC0">
        <w:rPr>
          <w:rFonts w:ascii="Times New Roman" w:eastAsia="Times New Roman" w:hAnsi="Times New Roman" w:cs="Times New Roman"/>
          <w:bCs/>
          <w:iCs/>
          <w:sz w:val="28"/>
          <w:szCs w:val="28"/>
        </w:rPr>
        <w:t>місяців</w:t>
      </w:r>
      <w:r w:rsidRPr="00381DC0">
        <w:rPr>
          <w:rFonts w:ascii="Times New Roman" w:eastAsia="Times New Roman" w:hAnsi="Times New Roman" w:cs="Times New Roman"/>
          <w:bCs/>
          <w:iCs/>
          <w:sz w:val="28"/>
          <w:szCs w:val="28"/>
        </w:rPr>
        <w:t xml:space="preserve"> 2016 року адміністративні витрати склали </w:t>
      </w:r>
      <w:r w:rsidR="00381DC0">
        <w:rPr>
          <w:rFonts w:ascii="Times New Roman" w:eastAsia="Times New Roman" w:hAnsi="Times New Roman" w:cs="Times New Roman"/>
          <w:b/>
          <w:bCs/>
          <w:iCs/>
          <w:sz w:val="28"/>
          <w:szCs w:val="28"/>
        </w:rPr>
        <w:t>289 261</w:t>
      </w:r>
      <w:r w:rsidRPr="00381DC0">
        <w:rPr>
          <w:rFonts w:ascii="Times New Roman" w:eastAsia="Times New Roman" w:hAnsi="Times New Roman" w:cs="Times New Roman"/>
          <w:bCs/>
          <w:iCs/>
          <w:sz w:val="28"/>
          <w:szCs w:val="28"/>
        </w:rPr>
        <w:t xml:space="preserve"> тис. грн. </w:t>
      </w:r>
      <w:r w:rsidRPr="00381DC0">
        <w:rPr>
          <w:rFonts w:ascii="Times New Roman" w:eastAsia="Times New Roman" w:hAnsi="Times New Roman" w:cs="Times New Roman"/>
          <w:bCs/>
          <w:iCs/>
          <w:sz w:val="28"/>
          <w:szCs w:val="28"/>
          <w:lang w:val="ru-RU"/>
        </w:rPr>
        <w:t xml:space="preserve">та </w:t>
      </w:r>
      <w:r w:rsidRPr="00381DC0">
        <w:rPr>
          <w:rFonts w:ascii="Times New Roman" w:eastAsia="Times New Roman" w:hAnsi="Times New Roman" w:cs="Times New Roman"/>
          <w:bCs/>
          <w:iCs/>
          <w:sz w:val="28"/>
          <w:szCs w:val="28"/>
        </w:rPr>
        <w:t>по відношенню до аналогічного п</w:t>
      </w:r>
      <w:r w:rsidR="00381DC0">
        <w:rPr>
          <w:rFonts w:ascii="Times New Roman" w:eastAsia="Times New Roman" w:hAnsi="Times New Roman" w:cs="Times New Roman"/>
          <w:bCs/>
          <w:iCs/>
          <w:sz w:val="28"/>
          <w:szCs w:val="28"/>
        </w:rPr>
        <w:t>еріоду 2015 року складають 119,8</w:t>
      </w:r>
      <w:r w:rsidRPr="00381DC0">
        <w:rPr>
          <w:rFonts w:ascii="Times New Roman" w:eastAsia="Times New Roman" w:hAnsi="Times New Roman" w:cs="Times New Roman"/>
          <w:bCs/>
          <w:iCs/>
          <w:sz w:val="28"/>
          <w:szCs w:val="28"/>
        </w:rPr>
        <w:t>%.</w:t>
      </w:r>
    </w:p>
    <w:p w:rsidR="00EC5A9C" w:rsidRPr="00486716" w:rsidRDefault="00703DD3" w:rsidP="00486716">
      <w:pPr>
        <w:spacing w:after="0" w:line="240" w:lineRule="auto"/>
        <w:jc w:val="both"/>
        <w:rPr>
          <w:rFonts w:ascii="Times New Roman" w:eastAsia="Times New Roman" w:hAnsi="Times New Roman" w:cs="Times New Roman"/>
          <w:lang w:val="ru-RU"/>
        </w:rPr>
      </w:pPr>
      <w:r w:rsidRPr="00381DC0">
        <w:rPr>
          <w:rFonts w:ascii="Times New Roman" w:eastAsia="Times New Roman" w:hAnsi="Times New Roman" w:cs="Times New Roman"/>
          <w:sz w:val="28"/>
          <w:szCs w:val="24"/>
        </w:rPr>
        <w:t xml:space="preserve">             </w:t>
      </w:r>
      <w:r w:rsidRPr="00381DC0">
        <w:rPr>
          <w:rFonts w:ascii="Times New Roman" w:eastAsia="Times New Roman" w:hAnsi="Times New Roman" w:cs="Times New Roman"/>
          <w:lang w:val="ru-RU"/>
        </w:rPr>
        <w:t xml:space="preserve">                                     </w:t>
      </w:r>
      <w:r w:rsidR="00486716">
        <w:rPr>
          <w:rFonts w:ascii="Times New Roman" w:eastAsia="Times New Roman" w:hAnsi="Times New Roman" w:cs="Times New Roman"/>
          <w:lang w:val="ru-RU"/>
        </w:rPr>
        <w:t xml:space="preserve">                               </w:t>
      </w:r>
    </w:p>
    <w:p w:rsidR="005365EE" w:rsidRDefault="005365EE" w:rsidP="00703DD3">
      <w:pPr>
        <w:pStyle w:val="a3"/>
        <w:spacing w:line="240" w:lineRule="auto"/>
        <w:ind w:firstLine="708"/>
        <w:contextualSpacing/>
        <w:jc w:val="right"/>
        <w:rPr>
          <w:color w:val="000000" w:themeColor="text1"/>
          <w:sz w:val="22"/>
          <w:szCs w:val="22"/>
        </w:rPr>
      </w:pPr>
    </w:p>
    <w:p w:rsidR="00703DD3" w:rsidRPr="00EC5A9C" w:rsidRDefault="00703DD3" w:rsidP="00703DD3">
      <w:pPr>
        <w:pStyle w:val="a3"/>
        <w:spacing w:line="240" w:lineRule="auto"/>
        <w:ind w:firstLine="708"/>
        <w:contextualSpacing/>
        <w:jc w:val="right"/>
        <w:rPr>
          <w:color w:val="000000" w:themeColor="text1"/>
          <w:sz w:val="22"/>
          <w:szCs w:val="22"/>
        </w:rPr>
      </w:pPr>
      <w:r w:rsidRPr="00EC5A9C">
        <w:rPr>
          <w:color w:val="000000" w:themeColor="text1"/>
          <w:sz w:val="22"/>
          <w:szCs w:val="22"/>
        </w:rPr>
        <w:t>Таблиця 8 ( тис. грн.)</w:t>
      </w:r>
    </w:p>
    <w:tbl>
      <w:tblPr>
        <w:tblStyle w:val="ac"/>
        <w:tblW w:w="9493" w:type="dxa"/>
        <w:jc w:val="center"/>
        <w:tblLayout w:type="fixed"/>
        <w:tblLook w:val="04A0" w:firstRow="1" w:lastRow="0" w:firstColumn="1" w:lastColumn="0" w:noHBand="0" w:noVBand="1"/>
      </w:tblPr>
      <w:tblGrid>
        <w:gridCol w:w="2830"/>
        <w:gridCol w:w="1276"/>
        <w:gridCol w:w="1276"/>
        <w:gridCol w:w="992"/>
        <w:gridCol w:w="1134"/>
        <w:gridCol w:w="1134"/>
        <w:gridCol w:w="851"/>
      </w:tblGrid>
      <w:tr w:rsidR="00486716" w:rsidRPr="007B2C4F" w:rsidTr="00486716">
        <w:trPr>
          <w:trHeight w:val="402"/>
          <w:jc w:val="center"/>
        </w:trPr>
        <w:tc>
          <w:tcPr>
            <w:tcW w:w="2830" w:type="dxa"/>
            <w:vAlign w:val="center"/>
          </w:tcPr>
          <w:p w:rsidR="00486716" w:rsidRPr="00A36243" w:rsidRDefault="00486716" w:rsidP="00486716">
            <w:pPr>
              <w:jc w:val="center"/>
              <w:rPr>
                <w:rFonts w:ascii="Times New Roman" w:hAnsi="Times New Roman" w:cs="Times New Roman"/>
                <w:iCs/>
                <w:sz w:val="24"/>
                <w:szCs w:val="24"/>
              </w:rPr>
            </w:pPr>
            <w:r w:rsidRPr="00A36243">
              <w:rPr>
                <w:rFonts w:ascii="Times New Roman" w:hAnsi="Times New Roman" w:cs="Times New Roman"/>
                <w:iCs/>
                <w:sz w:val="24"/>
                <w:szCs w:val="24"/>
              </w:rPr>
              <w:t>Показники</w:t>
            </w:r>
          </w:p>
        </w:tc>
        <w:tc>
          <w:tcPr>
            <w:tcW w:w="1276" w:type="dxa"/>
            <w:vAlign w:val="center"/>
          </w:tcPr>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 року</w:t>
            </w:r>
          </w:p>
        </w:tc>
        <w:tc>
          <w:tcPr>
            <w:tcW w:w="1276" w:type="dxa"/>
            <w:vAlign w:val="center"/>
          </w:tcPr>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2016 року</w:t>
            </w:r>
          </w:p>
        </w:tc>
        <w:tc>
          <w:tcPr>
            <w:tcW w:w="992" w:type="dxa"/>
          </w:tcPr>
          <w:p w:rsidR="00486716" w:rsidRPr="00486716" w:rsidRDefault="00486716" w:rsidP="00486716">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486716" w:rsidRPr="00486716" w:rsidRDefault="00486716" w:rsidP="00486716">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 xml:space="preserve">2016/факт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w:t>
            </w:r>
          </w:p>
        </w:tc>
        <w:tc>
          <w:tcPr>
            <w:tcW w:w="1134" w:type="dxa"/>
            <w:vAlign w:val="center"/>
          </w:tcPr>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iCs/>
                <w:sz w:val="20"/>
                <w:szCs w:val="20"/>
              </w:rPr>
              <w:t>план</w:t>
            </w:r>
          </w:p>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квартал </w:t>
            </w:r>
            <w:r w:rsidRPr="00486716">
              <w:rPr>
                <w:rFonts w:ascii="Times New Roman" w:hAnsi="Times New Roman" w:cs="Times New Roman"/>
                <w:iCs/>
                <w:sz w:val="20"/>
                <w:szCs w:val="20"/>
              </w:rPr>
              <w:t>2016 року</w:t>
            </w:r>
          </w:p>
        </w:tc>
        <w:tc>
          <w:tcPr>
            <w:tcW w:w="1134" w:type="dxa"/>
            <w:vAlign w:val="center"/>
          </w:tcPr>
          <w:p w:rsidR="00486716" w:rsidRPr="00486716" w:rsidRDefault="00486716" w:rsidP="00486716">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486716" w:rsidRPr="00486716" w:rsidRDefault="00486716" w:rsidP="00486716">
            <w:pPr>
              <w:contextualSpacing/>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w:t>
            </w:r>
            <w:r w:rsidRPr="00486716">
              <w:rPr>
                <w:rFonts w:ascii="Times New Roman" w:hAnsi="Times New Roman" w:cs="Times New Roman"/>
                <w:sz w:val="20"/>
                <w:szCs w:val="20"/>
                <w:lang w:eastAsia="ru-RU"/>
              </w:rPr>
              <w:t xml:space="preserve">IІ квартал </w:t>
            </w:r>
            <w:r w:rsidRPr="00486716">
              <w:rPr>
                <w:rFonts w:ascii="Times New Roman" w:hAnsi="Times New Roman" w:cs="Times New Roman"/>
                <w:iCs/>
                <w:sz w:val="20"/>
                <w:szCs w:val="20"/>
              </w:rPr>
              <w:t>2016 року</w:t>
            </w:r>
          </w:p>
        </w:tc>
        <w:tc>
          <w:tcPr>
            <w:tcW w:w="851" w:type="dxa"/>
            <w:vAlign w:val="center"/>
          </w:tcPr>
          <w:p w:rsidR="00486716" w:rsidRPr="00486716" w:rsidRDefault="00486716" w:rsidP="00486716">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486716" w:rsidRPr="00486716" w:rsidRDefault="00486716" w:rsidP="00486716">
            <w:pPr>
              <w:ind w:right="-126" w:hanging="108"/>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 план</w:t>
            </w:r>
            <w:r w:rsidRPr="00486716">
              <w:rPr>
                <w:rFonts w:ascii="Times New Roman" w:hAnsi="Times New Roman" w:cs="Times New Roman"/>
                <w:sz w:val="20"/>
                <w:szCs w:val="20"/>
                <w:lang w:val="ru-RU" w:eastAsia="ru-RU"/>
              </w:rPr>
              <w:t xml:space="preserve">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w:t>
            </w:r>
          </w:p>
        </w:tc>
      </w:tr>
      <w:tr w:rsidR="00486716" w:rsidRPr="007B2C4F" w:rsidTr="00486716">
        <w:trPr>
          <w:trHeight w:val="402"/>
          <w:jc w:val="center"/>
        </w:trPr>
        <w:tc>
          <w:tcPr>
            <w:tcW w:w="2830" w:type="dxa"/>
          </w:tcPr>
          <w:p w:rsidR="00486716" w:rsidRPr="00A36243" w:rsidRDefault="00486716" w:rsidP="00486716">
            <w:pPr>
              <w:spacing w:line="240" w:lineRule="atLeast"/>
              <w:outlineLvl w:val="0"/>
              <w:rPr>
                <w:rFonts w:ascii="Times New Roman" w:hAnsi="Times New Roman" w:cs="Times New Roman"/>
                <w:b/>
                <w:bCs/>
                <w:sz w:val="24"/>
                <w:szCs w:val="24"/>
                <w:lang w:eastAsia="x-none"/>
              </w:rPr>
            </w:pPr>
            <w:r w:rsidRPr="00A36243">
              <w:rPr>
                <w:rFonts w:ascii="Times New Roman" w:hAnsi="Times New Roman" w:cs="Times New Roman"/>
                <w:b/>
                <w:bCs/>
                <w:sz w:val="24"/>
                <w:szCs w:val="24"/>
                <w:lang w:eastAsia="x-none"/>
              </w:rPr>
              <w:t>Адміністративні витрати</w:t>
            </w:r>
          </w:p>
        </w:tc>
        <w:tc>
          <w:tcPr>
            <w:tcW w:w="1276"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241 423</w:t>
            </w:r>
          </w:p>
        </w:tc>
        <w:tc>
          <w:tcPr>
            <w:tcW w:w="1276"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289 261</w:t>
            </w:r>
          </w:p>
        </w:tc>
        <w:tc>
          <w:tcPr>
            <w:tcW w:w="992"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119,8</w:t>
            </w:r>
          </w:p>
        </w:tc>
        <w:tc>
          <w:tcPr>
            <w:tcW w:w="1134"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110 460</w:t>
            </w:r>
          </w:p>
        </w:tc>
        <w:tc>
          <w:tcPr>
            <w:tcW w:w="1134"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102 157</w:t>
            </w:r>
          </w:p>
        </w:tc>
        <w:tc>
          <w:tcPr>
            <w:tcW w:w="851" w:type="dxa"/>
            <w:vAlign w:val="center"/>
          </w:tcPr>
          <w:p w:rsidR="00486716" w:rsidRPr="00A36243" w:rsidRDefault="00486716" w:rsidP="00486716">
            <w:pPr>
              <w:jc w:val="center"/>
              <w:rPr>
                <w:rFonts w:ascii="Times New Roman" w:hAnsi="Times New Roman" w:cs="Times New Roman"/>
                <w:b/>
                <w:bCs/>
                <w:sz w:val="24"/>
                <w:szCs w:val="24"/>
              </w:rPr>
            </w:pPr>
            <w:r w:rsidRPr="00A36243">
              <w:rPr>
                <w:rFonts w:ascii="Times New Roman" w:hAnsi="Times New Roman" w:cs="Times New Roman"/>
                <w:b/>
                <w:bCs/>
                <w:sz w:val="24"/>
                <w:szCs w:val="24"/>
              </w:rPr>
              <w:t>92,5</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пов'язані з використанням власних службових автомобілів</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11 774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13 450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114,2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3 969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4 385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110,5</w:t>
            </w:r>
          </w:p>
        </w:tc>
      </w:tr>
      <w:tr w:rsidR="005365EE" w:rsidRPr="007B2C4F" w:rsidTr="00E2319D">
        <w:trPr>
          <w:trHeight w:val="1410"/>
          <w:jc w:val="center"/>
        </w:trPr>
        <w:tc>
          <w:tcPr>
            <w:tcW w:w="2830" w:type="dxa"/>
            <w:vAlign w:val="center"/>
          </w:tcPr>
          <w:p w:rsidR="005365EE" w:rsidRPr="00A36243" w:rsidRDefault="005365EE" w:rsidP="005365EE">
            <w:pPr>
              <w:jc w:val="center"/>
              <w:rPr>
                <w:rFonts w:ascii="Times New Roman" w:hAnsi="Times New Roman" w:cs="Times New Roman"/>
                <w:iCs/>
                <w:sz w:val="24"/>
                <w:szCs w:val="24"/>
              </w:rPr>
            </w:pPr>
            <w:r w:rsidRPr="00A36243">
              <w:rPr>
                <w:rFonts w:ascii="Times New Roman" w:hAnsi="Times New Roman" w:cs="Times New Roman"/>
                <w:iCs/>
                <w:sz w:val="24"/>
                <w:szCs w:val="24"/>
              </w:rPr>
              <w:lastRenderedPageBreak/>
              <w:t>Показники</w:t>
            </w:r>
          </w:p>
        </w:tc>
        <w:tc>
          <w:tcPr>
            <w:tcW w:w="1276"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 року</w:t>
            </w:r>
          </w:p>
        </w:tc>
        <w:tc>
          <w:tcPr>
            <w:tcW w:w="1276"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2016 року</w:t>
            </w:r>
          </w:p>
        </w:tc>
        <w:tc>
          <w:tcPr>
            <w:tcW w:w="992" w:type="dxa"/>
          </w:tcPr>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 xml:space="preserve">2016/факт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w:t>
            </w:r>
          </w:p>
        </w:tc>
        <w:tc>
          <w:tcPr>
            <w:tcW w:w="1134"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план</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квартал </w:t>
            </w:r>
            <w:r w:rsidRPr="00486716">
              <w:rPr>
                <w:rFonts w:ascii="Times New Roman" w:hAnsi="Times New Roman" w:cs="Times New Roman"/>
                <w:iCs/>
                <w:sz w:val="20"/>
                <w:szCs w:val="20"/>
              </w:rPr>
              <w:t>2016 року</w:t>
            </w:r>
          </w:p>
        </w:tc>
        <w:tc>
          <w:tcPr>
            <w:tcW w:w="1134"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w:t>
            </w:r>
            <w:r w:rsidRPr="00486716">
              <w:rPr>
                <w:rFonts w:ascii="Times New Roman" w:hAnsi="Times New Roman" w:cs="Times New Roman"/>
                <w:sz w:val="20"/>
                <w:szCs w:val="20"/>
                <w:lang w:eastAsia="ru-RU"/>
              </w:rPr>
              <w:t xml:space="preserve">IІ квартал </w:t>
            </w:r>
            <w:r w:rsidRPr="00486716">
              <w:rPr>
                <w:rFonts w:ascii="Times New Roman" w:hAnsi="Times New Roman" w:cs="Times New Roman"/>
                <w:iCs/>
                <w:sz w:val="20"/>
                <w:szCs w:val="20"/>
              </w:rPr>
              <w:t>2016 року</w:t>
            </w:r>
          </w:p>
        </w:tc>
        <w:tc>
          <w:tcPr>
            <w:tcW w:w="851" w:type="dxa"/>
            <w:vAlign w:val="center"/>
          </w:tcPr>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5365EE" w:rsidRPr="00486716" w:rsidRDefault="005365EE" w:rsidP="005365EE">
            <w:pPr>
              <w:ind w:right="-126" w:hanging="108"/>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 план</w:t>
            </w:r>
            <w:r w:rsidRPr="00486716">
              <w:rPr>
                <w:rFonts w:ascii="Times New Roman" w:hAnsi="Times New Roman" w:cs="Times New Roman"/>
                <w:sz w:val="20"/>
                <w:szCs w:val="20"/>
                <w:lang w:val="ru-RU" w:eastAsia="ru-RU"/>
              </w:rPr>
              <w:t xml:space="preserve">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w:t>
            </w:r>
          </w:p>
        </w:tc>
      </w:tr>
      <w:tr w:rsidR="00486716" w:rsidRPr="007B2C4F" w:rsidTr="00486716">
        <w:trPr>
          <w:trHeight w:val="402"/>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консалтингові послуги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страхові послуги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53</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32</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60,4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21,8</w:t>
            </w:r>
          </w:p>
        </w:tc>
      </w:tr>
      <w:tr w:rsidR="00486716" w:rsidRPr="007B2C4F" w:rsidTr="00486716">
        <w:trPr>
          <w:trHeight w:val="402"/>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аудиторські послуги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2 782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службові відрядження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2 072</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3 643</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175,8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786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938</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119,3</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зв’язок</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2 044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2 006</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98,1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932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678</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72,7</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оплату праці</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134 586</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172 959</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128,5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49 440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61 430</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124,3</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відрахування на соціальні заходи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45 220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33 869</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74,9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17 738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11 755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66,3</w:t>
            </w:r>
          </w:p>
        </w:tc>
      </w:tr>
      <w:tr w:rsidR="00486716" w:rsidRPr="007B2C4F" w:rsidTr="00486716">
        <w:trPr>
          <w:trHeight w:val="855"/>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амортизація основних засобів і нематеріальних активів загальногосподарського призначення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10 463</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13 957</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133,4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4 410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6 330</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143,5</w:t>
            </w:r>
          </w:p>
        </w:tc>
      </w:tr>
      <w:tr w:rsidR="00486716" w:rsidRPr="007B2C4F" w:rsidTr="00486716">
        <w:trPr>
          <w:trHeight w:val="855"/>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операційну оренду основних засобів та роялті, що мають загальногосподарське призначення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2 543</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2 356</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92,6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914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843</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92,2</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 xml:space="preserve">організаційно-технічні послуги </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720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670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93,1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521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345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66,2</w:t>
            </w:r>
          </w:p>
        </w:tc>
      </w:tr>
      <w:tr w:rsidR="00486716" w:rsidRPr="007B2C4F" w:rsidTr="00486716">
        <w:trPr>
          <w:trHeight w:val="402"/>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консультаційні та інформаційні послуги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312,5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2 166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96</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4,4</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юридичні послуги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364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213</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58,5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904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46</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5,1</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з оцінки майна</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4,3</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219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0,0</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охорону праці загальногосподарського персоналу</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164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143</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87,2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163</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66</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40,5</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 xml:space="preserve">витрати на підвищення кваліфікації та перепідготовку кадрів </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471</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314,0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685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171</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25,0</w:t>
            </w:r>
          </w:p>
        </w:tc>
      </w:tr>
      <w:tr w:rsidR="00486716" w:rsidRPr="007B2C4F" w:rsidTr="00486716">
        <w:trPr>
          <w:trHeight w:val="855"/>
          <w:jc w:val="center"/>
        </w:trPr>
        <w:tc>
          <w:tcPr>
            <w:tcW w:w="2830" w:type="dxa"/>
            <w:hideMark/>
          </w:tcPr>
          <w:p w:rsidR="00486716" w:rsidRPr="00A36243" w:rsidRDefault="00486716" w:rsidP="00486716">
            <w:pPr>
              <w:spacing w:line="240" w:lineRule="atLeast"/>
              <w:outlineLvl w:val="0"/>
              <w:rPr>
                <w:rFonts w:ascii="Times New Roman" w:hAnsi="Times New Roman" w:cs="Times New Roman"/>
                <w:bCs/>
                <w:sz w:val="24"/>
                <w:szCs w:val="24"/>
                <w:lang w:eastAsia="x-none"/>
              </w:rPr>
            </w:pPr>
            <w:r w:rsidRPr="00A36243">
              <w:rPr>
                <w:rFonts w:ascii="Times New Roman" w:hAnsi="Times New Roman" w:cs="Times New Roman"/>
                <w:bCs/>
                <w:sz w:val="24"/>
                <w:szCs w:val="24"/>
                <w:lang w:eastAsia="x-none"/>
              </w:rPr>
              <w:t>витрати на утримання основних фондів, інших необоротних активів загальногосподарського використання,  у тому числі:</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9 086</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15 230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167,6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13 904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5 357</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38,5</w:t>
            </w:r>
          </w:p>
        </w:tc>
      </w:tr>
      <w:tr w:rsidR="00486716" w:rsidRPr="007B2C4F" w:rsidTr="00486716">
        <w:trPr>
          <w:trHeight w:val="402"/>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витрати на поліпшення основних фондів</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1 609</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6 649</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413,2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8 190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3 015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36,8</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паливо</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1 095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413</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37,7</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52,9</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матеріали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3 639</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4 831</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132,8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3 211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1 774</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55,2</w:t>
            </w:r>
          </w:p>
        </w:tc>
      </w:tr>
      <w:tr w:rsidR="005365EE" w:rsidRPr="007B2C4F" w:rsidTr="00E2319D">
        <w:trPr>
          <w:trHeight w:val="1268"/>
          <w:jc w:val="center"/>
        </w:trPr>
        <w:tc>
          <w:tcPr>
            <w:tcW w:w="2830" w:type="dxa"/>
            <w:vAlign w:val="center"/>
          </w:tcPr>
          <w:p w:rsidR="005365EE" w:rsidRPr="00A36243" w:rsidRDefault="005365EE" w:rsidP="005365EE">
            <w:pPr>
              <w:jc w:val="center"/>
              <w:rPr>
                <w:rFonts w:ascii="Times New Roman" w:hAnsi="Times New Roman" w:cs="Times New Roman"/>
                <w:iCs/>
                <w:sz w:val="24"/>
                <w:szCs w:val="24"/>
              </w:rPr>
            </w:pPr>
            <w:r w:rsidRPr="00A36243">
              <w:rPr>
                <w:rFonts w:ascii="Times New Roman" w:hAnsi="Times New Roman" w:cs="Times New Roman"/>
                <w:iCs/>
                <w:sz w:val="24"/>
                <w:szCs w:val="24"/>
              </w:rPr>
              <w:lastRenderedPageBreak/>
              <w:t>Показники</w:t>
            </w:r>
          </w:p>
        </w:tc>
        <w:tc>
          <w:tcPr>
            <w:tcW w:w="1276"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 року</w:t>
            </w:r>
          </w:p>
        </w:tc>
        <w:tc>
          <w:tcPr>
            <w:tcW w:w="1276"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2016 року</w:t>
            </w:r>
          </w:p>
        </w:tc>
        <w:tc>
          <w:tcPr>
            <w:tcW w:w="992" w:type="dxa"/>
          </w:tcPr>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 xml:space="preserve">2016/факт </w:t>
            </w:r>
            <w:r w:rsidRPr="00486716">
              <w:rPr>
                <w:rFonts w:ascii="Times New Roman" w:hAnsi="Times New Roman" w:cs="Times New Roman"/>
                <w:sz w:val="20"/>
                <w:szCs w:val="20"/>
                <w:lang w:val="ru-RU" w:eastAsia="ru-RU"/>
              </w:rPr>
              <w:t xml:space="preserve">9 міс. </w:t>
            </w:r>
            <w:r w:rsidRPr="00486716">
              <w:rPr>
                <w:rFonts w:ascii="Times New Roman" w:hAnsi="Times New Roman" w:cs="Times New Roman"/>
                <w:iCs/>
                <w:sz w:val="20"/>
                <w:szCs w:val="20"/>
              </w:rPr>
              <w:t>2015</w:t>
            </w:r>
          </w:p>
        </w:tc>
        <w:tc>
          <w:tcPr>
            <w:tcW w:w="1134"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план</w:t>
            </w:r>
          </w:p>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квартал </w:t>
            </w:r>
            <w:r w:rsidRPr="00486716">
              <w:rPr>
                <w:rFonts w:ascii="Times New Roman" w:hAnsi="Times New Roman" w:cs="Times New Roman"/>
                <w:iCs/>
                <w:sz w:val="20"/>
                <w:szCs w:val="20"/>
              </w:rPr>
              <w:t>2016 року</w:t>
            </w:r>
          </w:p>
        </w:tc>
        <w:tc>
          <w:tcPr>
            <w:tcW w:w="1134" w:type="dxa"/>
            <w:vAlign w:val="center"/>
          </w:tcPr>
          <w:p w:rsidR="005365EE" w:rsidRPr="00486716" w:rsidRDefault="005365EE" w:rsidP="005365EE">
            <w:pPr>
              <w:jc w:val="center"/>
              <w:rPr>
                <w:rFonts w:ascii="Times New Roman" w:hAnsi="Times New Roman" w:cs="Times New Roman"/>
                <w:iCs/>
                <w:sz w:val="20"/>
                <w:szCs w:val="20"/>
              </w:rPr>
            </w:pPr>
            <w:r w:rsidRPr="00486716">
              <w:rPr>
                <w:rFonts w:ascii="Times New Roman" w:hAnsi="Times New Roman" w:cs="Times New Roman"/>
                <w:iCs/>
                <w:sz w:val="20"/>
                <w:szCs w:val="20"/>
              </w:rPr>
              <w:t>факт</w:t>
            </w:r>
          </w:p>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sz w:val="20"/>
                <w:szCs w:val="20"/>
                <w:lang w:val="en-US" w:eastAsia="ru-RU"/>
              </w:rPr>
              <w:t>I</w:t>
            </w:r>
            <w:r w:rsidRPr="00486716">
              <w:rPr>
                <w:rFonts w:ascii="Times New Roman" w:hAnsi="Times New Roman" w:cs="Times New Roman"/>
                <w:sz w:val="20"/>
                <w:szCs w:val="20"/>
                <w:lang w:eastAsia="ru-RU"/>
              </w:rPr>
              <w:t xml:space="preserve">IІ квартал </w:t>
            </w:r>
            <w:r w:rsidRPr="00486716">
              <w:rPr>
                <w:rFonts w:ascii="Times New Roman" w:hAnsi="Times New Roman" w:cs="Times New Roman"/>
                <w:iCs/>
                <w:sz w:val="20"/>
                <w:szCs w:val="20"/>
              </w:rPr>
              <w:t>2016 року</w:t>
            </w:r>
          </w:p>
        </w:tc>
        <w:tc>
          <w:tcPr>
            <w:tcW w:w="851" w:type="dxa"/>
            <w:vAlign w:val="center"/>
          </w:tcPr>
          <w:p w:rsidR="005365EE" w:rsidRPr="00486716" w:rsidRDefault="005365EE" w:rsidP="005365EE">
            <w:pPr>
              <w:contextualSpacing/>
              <w:jc w:val="center"/>
              <w:rPr>
                <w:rFonts w:ascii="Times New Roman" w:hAnsi="Times New Roman" w:cs="Times New Roman"/>
                <w:iCs/>
                <w:sz w:val="20"/>
                <w:szCs w:val="20"/>
              </w:rPr>
            </w:pPr>
            <w:r w:rsidRPr="00486716">
              <w:rPr>
                <w:rFonts w:ascii="Times New Roman" w:hAnsi="Times New Roman" w:cs="Times New Roman"/>
                <w:iCs/>
                <w:sz w:val="20"/>
                <w:szCs w:val="20"/>
              </w:rPr>
              <w:t>%,</w:t>
            </w:r>
          </w:p>
          <w:p w:rsidR="005365EE" w:rsidRPr="00486716" w:rsidRDefault="005365EE" w:rsidP="005365EE">
            <w:pPr>
              <w:ind w:right="-126" w:hanging="108"/>
              <w:jc w:val="center"/>
              <w:rPr>
                <w:rFonts w:ascii="Times New Roman" w:hAnsi="Times New Roman" w:cs="Times New Roman"/>
                <w:iCs/>
                <w:sz w:val="20"/>
                <w:szCs w:val="20"/>
              </w:rPr>
            </w:pPr>
            <w:r w:rsidRPr="00486716">
              <w:rPr>
                <w:rFonts w:ascii="Times New Roman" w:hAnsi="Times New Roman" w:cs="Times New Roman"/>
                <w:iCs/>
                <w:sz w:val="20"/>
                <w:szCs w:val="20"/>
              </w:rPr>
              <w:t xml:space="preserve">факт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 план</w:t>
            </w:r>
            <w:r w:rsidRPr="00486716">
              <w:rPr>
                <w:rFonts w:ascii="Times New Roman" w:hAnsi="Times New Roman" w:cs="Times New Roman"/>
                <w:sz w:val="20"/>
                <w:szCs w:val="20"/>
                <w:lang w:val="ru-RU" w:eastAsia="ru-RU"/>
              </w:rPr>
              <w:t xml:space="preserve"> </w:t>
            </w:r>
            <w:r w:rsidRPr="00486716">
              <w:rPr>
                <w:rFonts w:ascii="Times New Roman" w:hAnsi="Times New Roman" w:cs="Times New Roman"/>
                <w:sz w:val="20"/>
                <w:szCs w:val="20"/>
                <w:lang w:val="en-US" w:eastAsia="ru-RU"/>
              </w:rPr>
              <w:t>II</w:t>
            </w:r>
            <w:r w:rsidRPr="00486716">
              <w:rPr>
                <w:rFonts w:ascii="Times New Roman" w:hAnsi="Times New Roman" w:cs="Times New Roman"/>
                <w:sz w:val="20"/>
                <w:szCs w:val="20"/>
                <w:lang w:eastAsia="ru-RU"/>
              </w:rPr>
              <w:t xml:space="preserve">І кв. </w:t>
            </w:r>
            <w:r w:rsidRPr="00486716">
              <w:rPr>
                <w:rFonts w:ascii="Times New Roman" w:hAnsi="Times New Roman" w:cs="Times New Roman"/>
                <w:iCs/>
                <w:sz w:val="20"/>
                <w:szCs w:val="20"/>
              </w:rPr>
              <w:t>2016</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електроенергія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3 420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4 440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129,8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1 709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1 646</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96,3</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утримання приміщень, комунальні послуги тощо (тепло-водопостачання)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2 795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2 542</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90,9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523</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208</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39,8</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обов'язкові платежі та збори</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3 778</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6 691</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177,1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1 308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2 163</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165,4</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банку</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1 517</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1 238</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81,6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771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602</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78,1</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компенсація податку на землю</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1 155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766</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66,3</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543</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454</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83,6</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стороннього автотранспорту</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1 070</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912</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85,2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328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300</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91,5</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участь в семінарах, виставках</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206</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654</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317,5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297</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62</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20,9</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охорона навколишнього середовища</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425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202</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47,5</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111</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81,6</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пожежна безпека</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254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317</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124,8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341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117</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34,3</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розміщення інформації в ЗМІ та на інтернет сайтах</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160</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516,1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21</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13,5</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поштові послуги, зв'язок (підписка на періодичні видання</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442</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667</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150,9</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242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228</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94,2</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СЕС</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88</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586,7</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34</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91,2</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медобстеження працівників</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62</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64</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103,2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56</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1,8</w:t>
            </w:r>
          </w:p>
        </w:tc>
      </w:tr>
      <w:tr w:rsidR="00486716" w:rsidRPr="007B2C4F" w:rsidTr="00486716">
        <w:trPr>
          <w:trHeight w:val="390"/>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паспортизація будівель і споруд</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44</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124</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281,8</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124</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248,0</w:t>
            </w:r>
          </w:p>
        </w:tc>
      </w:tr>
      <w:tr w:rsidR="00486716" w:rsidRPr="007B2C4F" w:rsidTr="00486716">
        <w:trPr>
          <w:trHeight w:val="390"/>
          <w:jc w:val="center"/>
        </w:trPr>
        <w:tc>
          <w:tcPr>
            <w:tcW w:w="2830" w:type="dxa"/>
            <w:hideMark/>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ПДВ</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157</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22</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14,0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42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 </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0,0</w:t>
            </w:r>
          </w:p>
        </w:tc>
      </w:tr>
      <w:tr w:rsidR="00486716" w:rsidRPr="007B2C4F" w:rsidTr="00486716">
        <w:trPr>
          <w:trHeight w:val="390"/>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послуги охорони і зберігання майна</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273</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754</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276,2</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170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23</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13,5</w:t>
            </w:r>
          </w:p>
        </w:tc>
      </w:tr>
      <w:tr w:rsidR="00486716" w:rsidRPr="007B2C4F" w:rsidTr="00486716">
        <w:trPr>
          <w:trHeight w:val="390"/>
          <w:jc w:val="center"/>
        </w:trPr>
        <w:tc>
          <w:tcPr>
            <w:tcW w:w="2830" w:type="dxa"/>
          </w:tcPr>
          <w:p w:rsidR="00486716" w:rsidRPr="00A36243" w:rsidRDefault="00486716" w:rsidP="00486716">
            <w:pPr>
              <w:spacing w:line="240" w:lineRule="atLeast"/>
              <w:outlineLvl w:val="0"/>
              <w:rPr>
                <w:rFonts w:ascii="Times New Roman" w:hAnsi="Times New Roman" w:cs="Times New Roman"/>
                <w:sz w:val="24"/>
                <w:szCs w:val="24"/>
                <w:lang w:eastAsia="x-none"/>
              </w:rPr>
            </w:pPr>
            <w:r w:rsidRPr="00A36243">
              <w:rPr>
                <w:rFonts w:ascii="Times New Roman" w:hAnsi="Times New Roman" w:cs="Times New Roman"/>
                <w:sz w:val="24"/>
                <w:szCs w:val="24"/>
                <w:lang w:eastAsia="x-none"/>
              </w:rPr>
              <w:t>інші</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1 647</w:t>
            </w:r>
          </w:p>
        </w:tc>
        <w:tc>
          <w:tcPr>
            <w:tcW w:w="1276"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5 174</w:t>
            </w:r>
          </w:p>
        </w:tc>
        <w:tc>
          <w:tcPr>
            <w:tcW w:w="992"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314,1</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870</w:t>
            </w:r>
          </w:p>
        </w:tc>
        <w:tc>
          <w:tcPr>
            <w:tcW w:w="1134"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1 795</w:t>
            </w:r>
          </w:p>
        </w:tc>
        <w:tc>
          <w:tcPr>
            <w:tcW w:w="851" w:type="dxa"/>
            <w:vAlign w:val="center"/>
          </w:tcPr>
          <w:p w:rsidR="00486716" w:rsidRPr="00A36243" w:rsidRDefault="00486716" w:rsidP="00486716">
            <w:pPr>
              <w:jc w:val="center"/>
              <w:rPr>
                <w:rFonts w:ascii="Times New Roman" w:hAnsi="Times New Roman" w:cs="Times New Roman"/>
                <w:sz w:val="24"/>
                <w:szCs w:val="24"/>
              </w:rPr>
            </w:pPr>
            <w:r w:rsidRPr="00A36243">
              <w:rPr>
                <w:rFonts w:ascii="Times New Roman" w:hAnsi="Times New Roman" w:cs="Times New Roman"/>
                <w:sz w:val="24"/>
                <w:szCs w:val="24"/>
              </w:rPr>
              <w:t>206,3</w:t>
            </w:r>
          </w:p>
        </w:tc>
      </w:tr>
    </w:tbl>
    <w:p w:rsidR="00703DD3" w:rsidRPr="007B2C4F" w:rsidRDefault="00703DD3" w:rsidP="00703DD3">
      <w:pPr>
        <w:spacing w:after="0" w:line="240" w:lineRule="auto"/>
        <w:ind w:firstLine="567"/>
        <w:jc w:val="both"/>
        <w:rPr>
          <w:rFonts w:ascii="Times New Roman" w:eastAsia="Times New Roman" w:hAnsi="Times New Roman" w:cs="Times New Roman"/>
          <w:bCs/>
          <w:iCs/>
          <w:color w:val="FF0000"/>
          <w:sz w:val="28"/>
          <w:szCs w:val="28"/>
        </w:rPr>
      </w:pPr>
    </w:p>
    <w:p w:rsidR="00703DD3" w:rsidRPr="00883B17" w:rsidRDefault="00703DD3" w:rsidP="00703DD3">
      <w:pPr>
        <w:spacing w:after="0" w:line="240" w:lineRule="auto"/>
        <w:ind w:firstLine="567"/>
        <w:jc w:val="both"/>
        <w:rPr>
          <w:rFonts w:ascii="Times New Roman" w:eastAsia="Times New Roman" w:hAnsi="Times New Roman" w:cs="Times New Roman"/>
          <w:sz w:val="28"/>
          <w:szCs w:val="28"/>
        </w:rPr>
      </w:pPr>
      <w:r w:rsidRPr="00883B17">
        <w:rPr>
          <w:rFonts w:ascii="Times New Roman" w:eastAsia="Times New Roman" w:hAnsi="Times New Roman" w:cs="Times New Roman"/>
          <w:bCs/>
          <w:iCs/>
          <w:sz w:val="28"/>
          <w:szCs w:val="28"/>
        </w:rPr>
        <w:t xml:space="preserve">Збільшення адміністративних витрат відносно планового показника за </w:t>
      </w:r>
      <w:r w:rsidR="00A36243" w:rsidRPr="00883B17">
        <w:rPr>
          <w:rFonts w:ascii="Times New Roman" w:eastAsia="Times New Roman" w:hAnsi="Times New Roman" w:cs="Times New Roman"/>
          <w:bCs/>
          <w:iCs/>
          <w:sz w:val="28"/>
          <w:szCs w:val="28"/>
        </w:rPr>
        <w:t>І</w:t>
      </w:r>
      <w:r w:rsidRPr="00883B17">
        <w:rPr>
          <w:rFonts w:ascii="Times New Roman" w:eastAsia="Times New Roman" w:hAnsi="Times New Roman" w:cs="Times New Roman"/>
          <w:bCs/>
          <w:iCs/>
          <w:sz w:val="28"/>
          <w:szCs w:val="28"/>
        </w:rPr>
        <w:t>ІІ квартал 2016 року відбулось в основному за наступними статтями:</w:t>
      </w:r>
      <w:r w:rsidRPr="00883B17">
        <w:rPr>
          <w:rFonts w:ascii="Times New Roman" w:eastAsia="Times New Roman" w:hAnsi="Times New Roman" w:cs="Times New Roman"/>
          <w:sz w:val="28"/>
          <w:szCs w:val="28"/>
        </w:rPr>
        <w:t xml:space="preserve">   </w:t>
      </w:r>
    </w:p>
    <w:p w:rsidR="00F53CBA" w:rsidRDefault="00703DD3" w:rsidP="00F53CBA">
      <w:pPr>
        <w:numPr>
          <w:ilvl w:val="0"/>
          <w:numId w:val="3"/>
        </w:numPr>
        <w:spacing w:after="0" w:line="240" w:lineRule="auto"/>
        <w:jc w:val="both"/>
        <w:rPr>
          <w:rFonts w:ascii="Times New Roman" w:eastAsia="Times New Roman" w:hAnsi="Times New Roman" w:cs="Times New Roman"/>
          <w:sz w:val="28"/>
          <w:szCs w:val="28"/>
          <w:lang w:eastAsia="x-none"/>
        </w:rPr>
      </w:pPr>
      <w:r w:rsidRPr="00270964">
        <w:rPr>
          <w:rFonts w:ascii="Times New Roman" w:eastAsia="Times New Roman" w:hAnsi="Times New Roman" w:cs="Times New Roman"/>
          <w:sz w:val="28"/>
          <w:szCs w:val="28"/>
        </w:rPr>
        <w:t>витрати  на службові відрядження</w:t>
      </w:r>
      <w:r w:rsidR="002713CA" w:rsidRPr="00270964">
        <w:rPr>
          <w:rFonts w:ascii="Times New Roman" w:eastAsia="Times New Roman" w:hAnsi="Times New Roman" w:cs="Times New Roman"/>
          <w:bCs/>
          <w:iCs/>
          <w:sz w:val="28"/>
          <w:szCs w:val="28"/>
        </w:rPr>
        <w:t xml:space="preserve">  на 152 тис. грн.  (або на 19,3%</w:t>
      </w:r>
      <w:r w:rsidRPr="00270964">
        <w:rPr>
          <w:rFonts w:ascii="Times New Roman" w:eastAsia="Times New Roman" w:hAnsi="Times New Roman" w:cs="Times New Roman"/>
          <w:bCs/>
          <w:iCs/>
          <w:sz w:val="28"/>
          <w:szCs w:val="28"/>
        </w:rPr>
        <w:t xml:space="preserve">) - за </w:t>
      </w:r>
      <w:r w:rsidRPr="00270964">
        <w:rPr>
          <w:rFonts w:ascii="Times New Roman" w:eastAsia="Times New Roman" w:hAnsi="Times New Roman" w:cs="Times New Roman"/>
          <w:sz w:val="28"/>
          <w:szCs w:val="28"/>
          <w:lang w:eastAsia="uk-UA"/>
        </w:rPr>
        <w:t>рахунок збільшення кількості тривалих відряджень</w:t>
      </w:r>
      <w:r w:rsidRPr="00270964">
        <w:rPr>
          <w:rFonts w:ascii="Times New Roman" w:hAnsi="Times New Roman" w:cs="Times New Roman"/>
          <w:sz w:val="28"/>
          <w:szCs w:val="28"/>
        </w:rPr>
        <w:t xml:space="preserve">, пов'язаних з внутрішніми перевірками; </w:t>
      </w:r>
    </w:p>
    <w:p w:rsidR="00A26464" w:rsidRPr="005365EE" w:rsidRDefault="002713CA" w:rsidP="00E2319D">
      <w:pPr>
        <w:numPr>
          <w:ilvl w:val="0"/>
          <w:numId w:val="3"/>
        </w:numPr>
        <w:spacing w:after="0" w:line="240" w:lineRule="auto"/>
        <w:jc w:val="both"/>
        <w:rPr>
          <w:rFonts w:ascii="Times New Roman" w:eastAsia="Times New Roman" w:hAnsi="Times New Roman" w:cs="Times New Roman"/>
          <w:sz w:val="28"/>
          <w:szCs w:val="28"/>
          <w:lang w:eastAsia="x-none"/>
        </w:rPr>
      </w:pPr>
      <w:r w:rsidRPr="005365EE">
        <w:rPr>
          <w:rFonts w:ascii="Times New Roman" w:hAnsi="Times New Roman" w:cs="Times New Roman"/>
          <w:color w:val="000000" w:themeColor="text1"/>
          <w:sz w:val="28"/>
          <w:szCs w:val="28"/>
          <w:lang w:eastAsia="x-none"/>
        </w:rPr>
        <w:t xml:space="preserve">амортизація основних засобів і нематеріальних активів </w:t>
      </w:r>
      <w:r w:rsidR="00F53CBA" w:rsidRPr="005365EE">
        <w:rPr>
          <w:rFonts w:ascii="Times New Roman" w:hAnsi="Times New Roman" w:cs="Times New Roman"/>
          <w:color w:val="000000" w:themeColor="text1"/>
          <w:sz w:val="28"/>
          <w:szCs w:val="28"/>
          <w:lang w:eastAsia="x-none"/>
        </w:rPr>
        <w:t xml:space="preserve"> </w:t>
      </w:r>
      <w:r w:rsidRPr="005365EE">
        <w:rPr>
          <w:rFonts w:ascii="Times New Roman" w:hAnsi="Times New Roman" w:cs="Times New Roman"/>
          <w:color w:val="000000" w:themeColor="text1"/>
          <w:sz w:val="28"/>
          <w:szCs w:val="28"/>
          <w:lang w:eastAsia="x-none"/>
        </w:rPr>
        <w:t>загальногосподарського призначення на 1</w:t>
      </w:r>
      <w:r w:rsidR="005365EE" w:rsidRPr="005365EE">
        <w:rPr>
          <w:rFonts w:ascii="Times New Roman" w:hAnsi="Times New Roman" w:cs="Times New Roman"/>
          <w:color w:val="000000" w:themeColor="text1"/>
          <w:sz w:val="28"/>
          <w:szCs w:val="28"/>
          <w:lang w:eastAsia="x-none"/>
        </w:rPr>
        <w:t xml:space="preserve"> </w:t>
      </w:r>
      <w:r w:rsidRPr="005365EE">
        <w:rPr>
          <w:rFonts w:ascii="Times New Roman" w:hAnsi="Times New Roman" w:cs="Times New Roman"/>
          <w:color w:val="000000" w:themeColor="text1"/>
          <w:sz w:val="28"/>
          <w:szCs w:val="28"/>
          <w:lang w:eastAsia="x-none"/>
        </w:rPr>
        <w:t xml:space="preserve">920 тис. грн. </w:t>
      </w:r>
      <w:r w:rsidRPr="005365EE">
        <w:rPr>
          <w:rFonts w:ascii="Times New Roman" w:eastAsia="Times New Roman" w:hAnsi="Times New Roman" w:cs="Times New Roman"/>
          <w:bCs/>
          <w:iCs/>
          <w:color w:val="000000" w:themeColor="text1"/>
          <w:sz w:val="28"/>
          <w:szCs w:val="28"/>
        </w:rPr>
        <w:t xml:space="preserve">(або на 43,5%) </w:t>
      </w:r>
      <w:r w:rsidR="008B437F" w:rsidRPr="005365EE">
        <w:rPr>
          <w:rFonts w:ascii="Times New Roman" w:eastAsia="Times New Roman" w:hAnsi="Times New Roman" w:cs="Times New Roman"/>
          <w:bCs/>
          <w:iCs/>
          <w:color w:val="000000" w:themeColor="text1"/>
          <w:sz w:val="28"/>
          <w:szCs w:val="28"/>
        </w:rPr>
        <w:t xml:space="preserve">– у </w:t>
      </w:r>
      <w:r w:rsidR="00F53CBA" w:rsidRPr="005365EE">
        <w:rPr>
          <w:rFonts w:ascii="Times New Roman" w:eastAsia="Times New Roman" w:hAnsi="Times New Roman" w:cs="Times New Roman"/>
          <w:bCs/>
          <w:iCs/>
          <w:color w:val="000000" w:themeColor="text1"/>
          <w:sz w:val="28"/>
          <w:szCs w:val="28"/>
        </w:rPr>
        <w:t xml:space="preserve">зв’язку із </w:t>
      </w:r>
      <w:r w:rsidR="00F53CBA" w:rsidRPr="005365EE">
        <w:rPr>
          <w:rFonts w:ascii="Times New Roman" w:hAnsi="Times New Roman" w:cs="Times New Roman"/>
          <w:color w:val="000000" w:themeColor="text1"/>
          <w:sz w:val="28"/>
          <w:szCs w:val="28"/>
        </w:rPr>
        <w:t>введенням в експлуатацію</w:t>
      </w:r>
      <w:r w:rsidR="00F53CBA" w:rsidRPr="005365EE">
        <w:rPr>
          <w:rFonts w:ascii="Times New Roman" w:hAnsi="Times New Roman" w:cs="Times New Roman"/>
          <w:color w:val="000000" w:themeColor="text1"/>
          <w:sz w:val="28"/>
          <w:szCs w:val="28"/>
          <w:lang w:eastAsia="x-none"/>
        </w:rPr>
        <w:t xml:space="preserve"> великої кількості основних засобів, зокрема комп’ютерної техніки, а також </w:t>
      </w:r>
      <w:r w:rsidR="00F53CBA" w:rsidRPr="005365EE">
        <w:rPr>
          <w:rFonts w:ascii="Times New Roman" w:hAnsi="Times New Roman" w:cs="Times New Roman"/>
          <w:sz w:val="28"/>
          <w:szCs w:val="28"/>
          <w:lang w:eastAsia="x-none"/>
        </w:rPr>
        <w:t>програмного забезпечення</w:t>
      </w:r>
      <w:r w:rsidR="005365EE">
        <w:rPr>
          <w:rFonts w:ascii="Times New Roman" w:hAnsi="Times New Roman" w:cs="Times New Roman"/>
          <w:sz w:val="28"/>
          <w:szCs w:val="28"/>
          <w:lang w:eastAsia="x-none"/>
        </w:rPr>
        <w:t>.</w:t>
      </w:r>
      <w:r w:rsidR="00F53CBA" w:rsidRPr="005365EE">
        <w:rPr>
          <w:rFonts w:ascii="Times New Roman" w:hAnsi="Times New Roman" w:cs="Times New Roman"/>
          <w:sz w:val="28"/>
          <w:szCs w:val="28"/>
          <w:lang w:eastAsia="x-none"/>
        </w:rPr>
        <w:t xml:space="preserve"> </w:t>
      </w:r>
      <w:r w:rsidR="00703DD3" w:rsidRPr="005365EE">
        <w:rPr>
          <w:rFonts w:ascii="Times New Roman" w:eastAsia="Times New Roman" w:hAnsi="Times New Roman" w:cs="Times New Roman"/>
          <w:sz w:val="28"/>
          <w:szCs w:val="28"/>
          <w:lang w:eastAsia="x-none"/>
        </w:rPr>
        <w:t>обов'язкові платежі та збор</w:t>
      </w:r>
      <w:r w:rsidRPr="005365EE">
        <w:rPr>
          <w:rFonts w:ascii="Times New Roman" w:eastAsia="Times New Roman" w:hAnsi="Times New Roman" w:cs="Times New Roman"/>
          <w:sz w:val="28"/>
          <w:szCs w:val="28"/>
          <w:lang w:eastAsia="x-none"/>
        </w:rPr>
        <w:t xml:space="preserve">и на 855 </w:t>
      </w:r>
      <w:r w:rsidR="00703DD3" w:rsidRPr="005365EE">
        <w:rPr>
          <w:rFonts w:ascii="Times New Roman" w:eastAsia="Times New Roman" w:hAnsi="Times New Roman" w:cs="Times New Roman"/>
          <w:sz w:val="28"/>
          <w:szCs w:val="28"/>
          <w:lang w:eastAsia="x-none"/>
        </w:rPr>
        <w:t xml:space="preserve"> тис грн. </w:t>
      </w:r>
      <w:r w:rsidRPr="005365EE">
        <w:rPr>
          <w:rFonts w:ascii="Times New Roman" w:eastAsia="Times New Roman" w:hAnsi="Times New Roman" w:cs="Times New Roman"/>
          <w:bCs/>
          <w:iCs/>
          <w:sz w:val="28"/>
          <w:szCs w:val="28"/>
        </w:rPr>
        <w:t>(або на 65,4</w:t>
      </w:r>
      <w:r w:rsidR="00703DD3" w:rsidRPr="005365EE">
        <w:rPr>
          <w:rFonts w:ascii="Times New Roman" w:eastAsia="Times New Roman" w:hAnsi="Times New Roman" w:cs="Times New Roman"/>
          <w:bCs/>
          <w:iCs/>
          <w:sz w:val="28"/>
          <w:szCs w:val="28"/>
        </w:rPr>
        <w:t xml:space="preserve"> %)</w:t>
      </w:r>
      <w:r w:rsidR="00703DD3" w:rsidRPr="005365EE">
        <w:rPr>
          <w:rFonts w:ascii="Times New Roman" w:eastAsia="Times New Roman" w:hAnsi="Times New Roman" w:cs="Times New Roman"/>
          <w:sz w:val="28"/>
          <w:szCs w:val="28"/>
        </w:rPr>
        <w:t xml:space="preserve"> - </w:t>
      </w:r>
      <w:r w:rsidR="00270964" w:rsidRPr="005365EE">
        <w:rPr>
          <w:rFonts w:ascii="Times New Roman" w:hAnsi="Times New Roman" w:cs="Times New Roman"/>
          <w:sz w:val="28"/>
          <w:szCs w:val="28"/>
          <w:lang w:eastAsia="x-none"/>
        </w:rPr>
        <w:t xml:space="preserve">за рахунок податку на землю (був проведений перерахунок нормативно-грошової </w:t>
      </w:r>
      <w:r w:rsidR="00270964" w:rsidRPr="005365EE">
        <w:rPr>
          <w:rFonts w:ascii="Times New Roman" w:hAnsi="Times New Roman" w:cs="Times New Roman"/>
          <w:sz w:val="28"/>
          <w:szCs w:val="28"/>
          <w:lang w:eastAsia="x-none"/>
        </w:rPr>
        <w:lastRenderedPageBreak/>
        <w:t>ставки з урахуванням індексації), податку на нерухомість (на основі змін у законодавстві щодо податкової реформи) та за рахунок судового збору, який є обов’язковим при вирішенні питань з контрагентами у судовому порядку;</w:t>
      </w:r>
    </w:p>
    <w:p w:rsidR="002713CA" w:rsidRPr="00351269" w:rsidRDefault="002713CA" w:rsidP="001645CA">
      <w:pPr>
        <w:numPr>
          <w:ilvl w:val="0"/>
          <w:numId w:val="3"/>
        </w:numPr>
        <w:spacing w:after="0" w:line="240" w:lineRule="auto"/>
        <w:jc w:val="both"/>
        <w:rPr>
          <w:rFonts w:ascii="Times New Roman" w:eastAsia="Times New Roman" w:hAnsi="Times New Roman" w:cs="Times New Roman"/>
          <w:sz w:val="28"/>
          <w:szCs w:val="28"/>
          <w:lang w:eastAsia="x-none"/>
        </w:rPr>
      </w:pPr>
      <w:r w:rsidRPr="00A26464">
        <w:rPr>
          <w:rFonts w:ascii="Times New Roman" w:hAnsi="Times New Roman" w:cs="Times New Roman"/>
          <w:sz w:val="28"/>
          <w:szCs w:val="28"/>
          <w:lang w:eastAsia="x-none"/>
        </w:rPr>
        <w:t>паспортизація будівель і споруд на 74 тис</w:t>
      </w:r>
      <w:r w:rsidR="000119D8">
        <w:rPr>
          <w:rFonts w:ascii="Times New Roman" w:hAnsi="Times New Roman" w:cs="Times New Roman"/>
          <w:sz w:val="28"/>
          <w:szCs w:val="28"/>
          <w:lang w:eastAsia="x-none"/>
        </w:rPr>
        <w:t>.</w:t>
      </w:r>
      <w:r w:rsidRPr="00A26464">
        <w:rPr>
          <w:rFonts w:ascii="Times New Roman" w:hAnsi="Times New Roman" w:cs="Times New Roman"/>
          <w:sz w:val="28"/>
          <w:szCs w:val="28"/>
          <w:lang w:eastAsia="x-none"/>
        </w:rPr>
        <w:t xml:space="preserve"> грн. </w:t>
      </w:r>
      <w:r w:rsidRPr="000119D8">
        <w:rPr>
          <w:rFonts w:ascii="Times New Roman" w:eastAsia="Times New Roman" w:hAnsi="Times New Roman" w:cs="Times New Roman"/>
          <w:bCs/>
          <w:iCs/>
          <w:sz w:val="28"/>
          <w:szCs w:val="28"/>
        </w:rPr>
        <w:t>(або у 2,4 рази)</w:t>
      </w:r>
      <w:r w:rsidR="000119D8">
        <w:rPr>
          <w:rFonts w:ascii="Times New Roman" w:eastAsia="Times New Roman" w:hAnsi="Times New Roman" w:cs="Times New Roman"/>
          <w:bCs/>
          <w:iCs/>
          <w:sz w:val="28"/>
          <w:szCs w:val="28"/>
        </w:rPr>
        <w:t xml:space="preserve"> – у зв’язку із довготривалим проведенням підготовчих та поточних робіт витрати по паспортизації будівель проведені повністю у 3 кварталі 2016 року.  </w:t>
      </w:r>
      <w:r w:rsidRPr="000119D8">
        <w:rPr>
          <w:rFonts w:ascii="Times New Roman" w:eastAsia="Times New Roman" w:hAnsi="Times New Roman" w:cs="Times New Roman"/>
          <w:bCs/>
          <w:iCs/>
          <w:sz w:val="28"/>
          <w:szCs w:val="28"/>
        </w:rPr>
        <w:t xml:space="preserve"> </w:t>
      </w:r>
    </w:p>
    <w:p w:rsidR="00486716" w:rsidRDefault="00703DD3" w:rsidP="00F53CB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3B17">
        <w:rPr>
          <w:rFonts w:ascii="Times New Roman" w:eastAsia="Times New Roman" w:hAnsi="Times New Roman" w:cs="Times New Roman"/>
          <w:sz w:val="28"/>
          <w:szCs w:val="28"/>
          <w:lang w:eastAsia="ru-RU"/>
        </w:rPr>
        <w:t xml:space="preserve">В той же час спостерігається невиконання планових показників адміністративних витрат. </w:t>
      </w:r>
      <w:r w:rsidRPr="00883B17">
        <w:rPr>
          <w:rFonts w:ascii="Times New Roman" w:eastAsia="Times New Roman" w:hAnsi="Times New Roman" w:cs="Times New Roman"/>
          <w:bCs/>
          <w:iCs/>
          <w:sz w:val="28"/>
          <w:szCs w:val="28"/>
        </w:rPr>
        <w:t xml:space="preserve">Зменшення відбулось переважно за рахунок </w:t>
      </w:r>
      <w:r w:rsidRPr="00883B17">
        <w:rPr>
          <w:rFonts w:ascii="Times New Roman" w:hAnsi="Times New Roman" w:cs="Times New Roman"/>
          <w:sz w:val="28"/>
          <w:szCs w:val="28"/>
          <w:lang w:eastAsia="x-none"/>
        </w:rPr>
        <w:t xml:space="preserve">відрахування на соціальні заходи на </w:t>
      </w:r>
      <w:r w:rsidR="003E6FD9">
        <w:rPr>
          <w:rFonts w:ascii="Times New Roman" w:hAnsi="Times New Roman" w:cs="Times New Roman"/>
          <w:sz w:val="28"/>
          <w:szCs w:val="28"/>
          <w:lang w:eastAsia="x-none"/>
        </w:rPr>
        <w:t>5 983</w:t>
      </w:r>
      <w:r w:rsidRPr="00883B17">
        <w:rPr>
          <w:rFonts w:ascii="Times New Roman" w:hAnsi="Times New Roman" w:cs="Times New Roman"/>
          <w:sz w:val="28"/>
          <w:szCs w:val="28"/>
          <w:lang w:eastAsia="x-none"/>
        </w:rPr>
        <w:t xml:space="preserve"> тис.</w:t>
      </w:r>
      <w:r w:rsidR="003E6FD9">
        <w:rPr>
          <w:rFonts w:ascii="Times New Roman" w:eastAsia="Times New Roman" w:hAnsi="Times New Roman" w:cs="Times New Roman"/>
          <w:sz w:val="28"/>
          <w:szCs w:val="28"/>
          <w:lang w:eastAsia="ru-RU"/>
        </w:rPr>
        <w:t xml:space="preserve"> грн. (або на 33,7</w:t>
      </w:r>
      <w:r w:rsidRPr="00883B17">
        <w:rPr>
          <w:rFonts w:ascii="Times New Roman" w:eastAsia="Times New Roman" w:hAnsi="Times New Roman" w:cs="Times New Roman"/>
          <w:sz w:val="28"/>
          <w:szCs w:val="28"/>
          <w:lang w:eastAsia="ru-RU"/>
        </w:rPr>
        <w:t xml:space="preserve"> %) - </w:t>
      </w:r>
      <w:r w:rsidRPr="00883B17">
        <w:rPr>
          <w:rFonts w:ascii="Times New Roman" w:hAnsi="Times New Roman" w:cs="Times New Roman"/>
          <w:sz w:val="28"/>
          <w:szCs w:val="28"/>
        </w:rPr>
        <w:t>у зв’язку з прийняттям Закону № 909-VIII з 1 січня 2016 року та зниженням ставки єдиного внеску на загальнообов’язкове державне соціальне страхування до 22 %, що вплинуло на зменшення розміру відрахувань.</w:t>
      </w:r>
      <w:r w:rsidR="009827C4">
        <w:rPr>
          <w:rFonts w:ascii="Times New Roman" w:hAnsi="Times New Roman" w:cs="Times New Roman"/>
          <w:sz w:val="28"/>
          <w:szCs w:val="28"/>
        </w:rPr>
        <w:t xml:space="preserve"> </w:t>
      </w:r>
      <w:r w:rsidRPr="009827C4">
        <w:rPr>
          <w:rFonts w:ascii="Times New Roman" w:eastAsia="Times New Roman" w:hAnsi="Times New Roman" w:cs="Times New Roman"/>
          <w:color w:val="000000" w:themeColor="text1"/>
          <w:sz w:val="28"/>
          <w:szCs w:val="28"/>
          <w:lang w:eastAsia="ru-RU"/>
        </w:rPr>
        <w:t>Невиконання інших планових  показників пояснюється тривалим проведенням процедур закупівель філіями, неодноразовими відмінами торгів на виконання положень законодавства України про державні закупівлі, і як наслідок неможливість укладення договорів та проведення робіт філіями.</w:t>
      </w:r>
    </w:p>
    <w:p w:rsidR="00776438" w:rsidRPr="00F53CBA" w:rsidRDefault="00776438" w:rsidP="00F53CBA">
      <w:pPr>
        <w:spacing w:after="0" w:line="240" w:lineRule="auto"/>
        <w:ind w:firstLine="567"/>
        <w:jc w:val="both"/>
        <w:rPr>
          <w:rFonts w:ascii="Times New Roman" w:hAnsi="Times New Roman" w:cs="Times New Roman"/>
          <w:color w:val="000000" w:themeColor="text1"/>
          <w:sz w:val="28"/>
          <w:szCs w:val="28"/>
        </w:rPr>
      </w:pPr>
    </w:p>
    <w:p w:rsidR="00703DD3" w:rsidRPr="005E002B" w:rsidRDefault="00703DD3" w:rsidP="001939AF">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5E002B">
        <w:rPr>
          <w:rFonts w:ascii="Times New Roman" w:eastAsia="Times New Roman" w:hAnsi="Times New Roman" w:cs="Times New Roman"/>
          <w:b/>
          <w:color w:val="000000" w:themeColor="text1"/>
          <w:sz w:val="28"/>
          <w:szCs w:val="28"/>
          <w:lang w:eastAsia="ru-RU"/>
        </w:rPr>
        <w:t>2.3. Інші операційні витрати</w:t>
      </w:r>
    </w:p>
    <w:p w:rsidR="00703DD3" w:rsidRPr="005E002B" w:rsidRDefault="00703DD3" w:rsidP="00703DD3">
      <w:pPr>
        <w:spacing w:after="0" w:line="240" w:lineRule="auto"/>
        <w:ind w:left="1855"/>
        <w:contextualSpacing/>
        <w:rPr>
          <w:rFonts w:ascii="Times New Roman" w:eastAsia="Times New Roman" w:hAnsi="Times New Roman" w:cs="Times New Roman"/>
          <w:b/>
          <w:color w:val="000000" w:themeColor="text1"/>
          <w:sz w:val="28"/>
          <w:szCs w:val="28"/>
          <w:lang w:eastAsia="ru-RU"/>
        </w:rPr>
      </w:pPr>
    </w:p>
    <w:p w:rsidR="001939AF" w:rsidRPr="005E002B" w:rsidRDefault="00703DD3" w:rsidP="00703DD3">
      <w:pPr>
        <w:spacing w:after="0" w:line="240" w:lineRule="auto"/>
        <w:ind w:firstLine="709"/>
        <w:jc w:val="both"/>
        <w:rPr>
          <w:rFonts w:ascii="Times New Roman" w:eastAsia="Times New Roman" w:hAnsi="Times New Roman" w:cs="Times New Roman"/>
          <w:bCs/>
          <w:iCs/>
          <w:color w:val="000000" w:themeColor="text1"/>
          <w:sz w:val="28"/>
          <w:szCs w:val="28"/>
        </w:rPr>
      </w:pPr>
      <w:r w:rsidRPr="005E002B">
        <w:rPr>
          <w:rFonts w:ascii="Times New Roman" w:eastAsia="Times New Roman" w:hAnsi="Times New Roman" w:cs="Times New Roman"/>
          <w:bCs/>
          <w:iCs/>
          <w:color w:val="000000" w:themeColor="text1"/>
          <w:sz w:val="28"/>
          <w:szCs w:val="28"/>
        </w:rPr>
        <w:t xml:space="preserve">За звітний період інші операційні витрати склали </w:t>
      </w:r>
      <w:r w:rsidR="005E002B">
        <w:rPr>
          <w:rFonts w:ascii="Times New Roman" w:eastAsia="Times New Roman" w:hAnsi="Times New Roman" w:cs="Times New Roman"/>
          <w:b/>
          <w:bCs/>
          <w:iCs/>
          <w:color w:val="000000" w:themeColor="text1"/>
          <w:sz w:val="28"/>
          <w:szCs w:val="28"/>
        </w:rPr>
        <w:t>89 869</w:t>
      </w:r>
      <w:r w:rsidRPr="005E002B">
        <w:rPr>
          <w:rFonts w:ascii="Times New Roman" w:eastAsia="Times New Roman" w:hAnsi="Times New Roman" w:cs="Times New Roman"/>
          <w:b/>
          <w:bCs/>
          <w:iCs/>
          <w:color w:val="000000" w:themeColor="text1"/>
          <w:sz w:val="28"/>
          <w:szCs w:val="28"/>
        </w:rPr>
        <w:t xml:space="preserve"> </w:t>
      </w:r>
      <w:r w:rsidRPr="005E002B">
        <w:rPr>
          <w:rFonts w:ascii="Times New Roman" w:eastAsia="Times New Roman" w:hAnsi="Times New Roman" w:cs="Times New Roman"/>
          <w:bCs/>
          <w:iCs/>
          <w:color w:val="000000" w:themeColor="text1"/>
          <w:sz w:val="28"/>
          <w:szCs w:val="28"/>
        </w:rPr>
        <w:t xml:space="preserve">тис. грн. </w:t>
      </w:r>
      <w:r w:rsidRPr="005E002B">
        <w:rPr>
          <w:rFonts w:ascii="Times New Roman" w:eastAsia="Times New Roman" w:hAnsi="Times New Roman" w:cs="Times New Roman"/>
          <w:bCs/>
          <w:iCs/>
          <w:color w:val="000000" w:themeColor="text1"/>
          <w:sz w:val="28"/>
          <w:szCs w:val="28"/>
          <w:lang w:eastAsia="x-none"/>
        </w:rPr>
        <w:t>Відносно планового показника за ІІ</w:t>
      </w:r>
      <w:r w:rsidR="005E002B">
        <w:rPr>
          <w:rFonts w:ascii="Times New Roman" w:eastAsia="Times New Roman" w:hAnsi="Times New Roman" w:cs="Times New Roman"/>
          <w:bCs/>
          <w:iCs/>
          <w:color w:val="000000" w:themeColor="text1"/>
          <w:sz w:val="28"/>
          <w:szCs w:val="28"/>
          <w:lang w:eastAsia="x-none"/>
        </w:rPr>
        <w:t xml:space="preserve">І </w:t>
      </w:r>
      <w:r w:rsidRPr="005E002B">
        <w:rPr>
          <w:rFonts w:ascii="Times New Roman" w:eastAsia="Times New Roman" w:hAnsi="Times New Roman" w:cs="Times New Roman"/>
          <w:bCs/>
          <w:iCs/>
          <w:color w:val="000000" w:themeColor="text1"/>
          <w:sz w:val="28"/>
          <w:szCs w:val="28"/>
          <w:lang w:eastAsia="x-none"/>
        </w:rPr>
        <w:t>кварта</w:t>
      </w:r>
      <w:r w:rsidR="005E002B">
        <w:rPr>
          <w:rFonts w:ascii="Times New Roman" w:eastAsia="Times New Roman" w:hAnsi="Times New Roman" w:cs="Times New Roman"/>
          <w:bCs/>
          <w:iCs/>
          <w:color w:val="000000" w:themeColor="text1"/>
          <w:sz w:val="28"/>
          <w:szCs w:val="28"/>
          <w:lang w:eastAsia="x-none"/>
        </w:rPr>
        <w:t>л 2016 року збільшення на 7 023</w:t>
      </w:r>
      <w:r w:rsidRPr="005E002B">
        <w:rPr>
          <w:rFonts w:ascii="Times New Roman" w:eastAsia="Times New Roman" w:hAnsi="Times New Roman" w:cs="Times New Roman"/>
          <w:b/>
          <w:bCs/>
          <w:iCs/>
          <w:color w:val="000000" w:themeColor="text1"/>
          <w:sz w:val="28"/>
          <w:szCs w:val="28"/>
          <w:lang w:eastAsia="x-none"/>
        </w:rPr>
        <w:t xml:space="preserve"> </w:t>
      </w:r>
      <w:r w:rsidRPr="005E002B">
        <w:rPr>
          <w:rFonts w:ascii="Times New Roman" w:eastAsia="Times New Roman" w:hAnsi="Times New Roman" w:cs="Times New Roman"/>
          <w:bCs/>
          <w:iCs/>
          <w:color w:val="000000" w:themeColor="text1"/>
          <w:sz w:val="28"/>
          <w:szCs w:val="28"/>
          <w:lang w:eastAsia="x-none"/>
        </w:rPr>
        <w:t xml:space="preserve"> тис. грн. (або </w:t>
      </w:r>
      <w:r w:rsidR="005E002B" w:rsidRPr="005E002B">
        <w:rPr>
          <w:rFonts w:ascii="Times New Roman" w:eastAsia="Times New Roman" w:hAnsi="Times New Roman" w:cs="Times New Roman"/>
          <w:bCs/>
          <w:iCs/>
          <w:color w:val="000000" w:themeColor="text1"/>
          <w:sz w:val="28"/>
          <w:szCs w:val="28"/>
          <w:lang w:eastAsia="x-none"/>
        </w:rPr>
        <w:t>на 8,5%</w:t>
      </w:r>
      <w:r w:rsidRPr="005E002B">
        <w:rPr>
          <w:rFonts w:ascii="Times New Roman" w:eastAsia="Times New Roman" w:hAnsi="Times New Roman" w:cs="Times New Roman"/>
          <w:bCs/>
          <w:iCs/>
          <w:color w:val="000000" w:themeColor="text1"/>
          <w:sz w:val="28"/>
          <w:szCs w:val="28"/>
          <w:lang w:eastAsia="x-none"/>
        </w:rPr>
        <w:t xml:space="preserve">). </w:t>
      </w:r>
      <w:r w:rsidR="005E002B">
        <w:rPr>
          <w:rFonts w:ascii="Times New Roman" w:eastAsia="Times New Roman" w:hAnsi="Times New Roman" w:cs="Times New Roman"/>
          <w:bCs/>
          <w:iCs/>
          <w:color w:val="000000" w:themeColor="text1"/>
          <w:sz w:val="28"/>
          <w:szCs w:val="28"/>
          <w:lang w:eastAsia="x-none"/>
        </w:rPr>
        <w:t xml:space="preserve"> </w:t>
      </w:r>
      <w:r w:rsidR="005E002B" w:rsidRPr="005E002B">
        <w:rPr>
          <w:rFonts w:ascii="Times New Roman" w:eastAsia="Times New Roman" w:hAnsi="Times New Roman" w:cs="Times New Roman"/>
          <w:bCs/>
          <w:iCs/>
          <w:color w:val="000000" w:themeColor="text1"/>
          <w:sz w:val="28"/>
          <w:szCs w:val="28"/>
        </w:rPr>
        <w:t>За 9 місяців</w:t>
      </w:r>
      <w:r w:rsidRPr="005E002B">
        <w:rPr>
          <w:rFonts w:ascii="Times New Roman" w:eastAsia="Times New Roman" w:hAnsi="Times New Roman" w:cs="Times New Roman"/>
          <w:bCs/>
          <w:iCs/>
          <w:color w:val="000000" w:themeColor="text1"/>
          <w:sz w:val="28"/>
          <w:szCs w:val="28"/>
        </w:rPr>
        <w:t xml:space="preserve"> 2016 року </w:t>
      </w:r>
      <w:r w:rsidR="00964E8D" w:rsidRPr="005E002B">
        <w:rPr>
          <w:rFonts w:ascii="Times New Roman" w:eastAsia="Times New Roman" w:hAnsi="Times New Roman" w:cs="Times New Roman"/>
          <w:bCs/>
          <w:iCs/>
          <w:color w:val="000000" w:themeColor="text1"/>
          <w:sz w:val="28"/>
          <w:szCs w:val="28"/>
        </w:rPr>
        <w:t xml:space="preserve">інші операційні витрати </w:t>
      </w:r>
      <w:r w:rsidRPr="005E002B">
        <w:rPr>
          <w:rFonts w:ascii="Times New Roman" w:eastAsia="Times New Roman" w:hAnsi="Times New Roman" w:cs="Times New Roman"/>
          <w:bCs/>
          <w:iCs/>
          <w:color w:val="000000" w:themeColor="text1"/>
          <w:sz w:val="28"/>
          <w:szCs w:val="28"/>
        </w:rPr>
        <w:t xml:space="preserve">склали </w:t>
      </w:r>
      <w:r w:rsidR="005E002B" w:rsidRPr="005E002B">
        <w:rPr>
          <w:rFonts w:ascii="Times New Roman" w:eastAsia="Times New Roman" w:hAnsi="Times New Roman" w:cs="Times New Roman"/>
          <w:b/>
          <w:bCs/>
          <w:iCs/>
          <w:color w:val="000000" w:themeColor="text1"/>
          <w:sz w:val="28"/>
          <w:szCs w:val="28"/>
        </w:rPr>
        <w:t xml:space="preserve">449 091 </w:t>
      </w:r>
      <w:r w:rsidRPr="005E002B">
        <w:rPr>
          <w:rFonts w:ascii="Times New Roman" w:eastAsia="Times New Roman" w:hAnsi="Times New Roman" w:cs="Times New Roman"/>
          <w:bCs/>
          <w:iCs/>
          <w:color w:val="000000" w:themeColor="text1"/>
          <w:sz w:val="28"/>
          <w:szCs w:val="28"/>
        </w:rPr>
        <w:t>тис. грн. та по відношенню до аналогічного</w:t>
      </w:r>
      <w:r w:rsidR="005E002B">
        <w:rPr>
          <w:rFonts w:ascii="Times New Roman" w:eastAsia="Times New Roman" w:hAnsi="Times New Roman" w:cs="Times New Roman"/>
          <w:bCs/>
          <w:iCs/>
          <w:color w:val="000000" w:themeColor="text1"/>
          <w:sz w:val="28"/>
          <w:szCs w:val="28"/>
        </w:rPr>
        <w:t xml:space="preserve"> періоду 2015 року складають 104,5</w:t>
      </w:r>
      <w:r w:rsidRPr="005E002B">
        <w:rPr>
          <w:rFonts w:ascii="Times New Roman" w:eastAsia="Times New Roman" w:hAnsi="Times New Roman" w:cs="Times New Roman"/>
          <w:bCs/>
          <w:iCs/>
          <w:color w:val="000000" w:themeColor="text1"/>
          <w:sz w:val="28"/>
          <w:szCs w:val="28"/>
        </w:rPr>
        <w:t xml:space="preserve">%. </w:t>
      </w:r>
    </w:p>
    <w:p w:rsidR="00703DD3" w:rsidRPr="002F5EE1" w:rsidRDefault="00703DD3" w:rsidP="00703DD3">
      <w:pPr>
        <w:spacing w:after="0" w:line="240" w:lineRule="auto"/>
        <w:ind w:firstLine="709"/>
        <w:jc w:val="both"/>
        <w:rPr>
          <w:rFonts w:ascii="Times New Roman" w:eastAsia="Times New Roman" w:hAnsi="Times New Roman" w:cs="Times New Roman"/>
          <w:sz w:val="28"/>
          <w:szCs w:val="24"/>
        </w:rPr>
      </w:pPr>
      <w:r w:rsidRPr="002F5EE1">
        <w:rPr>
          <w:rFonts w:ascii="Times New Roman" w:eastAsia="Times New Roman" w:hAnsi="Times New Roman" w:cs="Times New Roman"/>
          <w:bCs/>
          <w:iCs/>
          <w:sz w:val="28"/>
          <w:szCs w:val="28"/>
          <w:lang w:eastAsia="x-none"/>
        </w:rPr>
        <w:t xml:space="preserve">Збільшення інших операційних витрат обумовлено здебільшого ростом </w:t>
      </w:r>
      <w:r w:rsidRPr="002F5EE1">
        <w:rPr>
          <w:rFonts w:ascii="Times New Roman" w:eastAsia="Times New Roman" w:hAnsi="Times New Roman" w:cs="Times New Roman"/>
          <w:bCs/>
          <w:iCs/>
          <w:sz w:val="28"/>
          <w:szCs w:val="28"/>
        </w:rPr>
        <w:t xml:space="preserve">витрат від операційної курсової різниці. Збільшення фактичного показника по відношенню до планового складає </w:t>
      </w:r>
      <w:r w:rsidR="002F5EE1" w:rsidRPr="002F5EE1">
        <w:rPr>
          <w:rFonts w:ascii="Times New Roman" w:eastAsia="Times New Roman" w:hAnsi="Times New Roman" w:cs="Times New Roman"/>
          <w:bCs/>
          <w:iCs/>
          <w:sz w:val="28"/>
          <w:szCs w:val="28"/>
        </w:rPr>
        <w:t>14 215</w:t>
      </w:r>
      <w:r w:rsidRPr="002F5EE1">
        <w:rPr>
          <w:rFonts w:ascii="Times New Roman" w:eastAsia="Times New Roman" w:hAnsi="Times New Roman" w:cs="Times New Roman"/>
          <w:bCs/>
          <w:iCs/>
          <w:sz w:val="28"/>
          <w:szCs w:val="28"/>
        </w:rPr>
        <w:t xml:space="preserve"> тис. грн. Збільшення пояснюється неможливістю точно спланувати коливання валютного курсу. </w:t>
      </w:r>
    </w:p>
    <w:p w:rsidR="00703DD3" w:rsidRPr="00763707" w:rsidRDefault="001939AF" w:rsidP="00703DD3">
      <w:pPr>
        <w:spacing w:after="0" w:line="240" w:lineRule="auto"/>
        <w:ind w:firstLine="709"/>
        <w:jc w:val="both"/>
        <w:rPr>
          <w:rFonts w:ascii="Times New Roman" w:eastAsia="Times New Roman" w:hAnsi="Times New Roman" w:cs="Times New Roman"/>
          <w:sz w:val="28"/>
          <w:szCs w:val="28"/>
        </w:rPr>
      </w:pPr>
      <w:r w:rsidRPr="00763707">
        <w:rPr>
          <w:rFonts w:ascii="Times New Roman" w:eastAsia="Times New Roman" w:hAnsi="Times New Roman" w:cs="Times New Roman"/>
          <w:sz w:val="28"/>
          <w:szCs w:val="28"/>
        </w:rPr>
        <w:t xml:space="preserve">Також </w:t>
      </w:r>
      <w:r w:rsidR="00703DD3" w:rsidRPr="00763707">
        <w:rPr>
          <w:rFonts w:ascii="Times New Roman" w:eastAsia="Times New Roman" w:hAnsi="Times New Roman" w:cs="Times New Roman"/>
          <w:sz w:val="28"/>
          <w:szCs w:val="28"/>
        </w:rPr>
        <w:t>збільшення  відносно планового показника відбулось по таких витратах:</w:t>
      </w:r>
    </w:p>
    <w:p w:rsidR="00703DD3" w:rsidRDefault="00703DD3" w:rsidP="00703DD3">
      <w:pPr>
        <w:spacing w:after="0" w:line="240" w:lineRule="auto"/>
        <w:ind w:firstLine="567"/>
        <w:jc w:val="both"/>
        <w:rPr>
          <w:rFonts w:ascii="Times New Roman" w:hAnsi="Times New Roman" w:cs="Times New Roman"/>
          <w:sz w:val="28"/>
          <w:szCs w:val="28"/>
        </w:rPr>
      </w:pPr>
      <w:r w:rsidRPr="00763707">
        <w:rPr>
          <w:rFonts w:ascii="Times New Roman" w:hAnsi="Times New Roman" w:cs="Times New Roman"/>
          <w:sz w:val="28"/>
          <w:szCs w:val="28"/>
        </w:rPr>
        <w:t xml:space="preserve">-  </w:t>
      </w:r>
      <w:r w:rsidR="00993EB8" w:rsidRPr="00763707">
        <w:rPr>
          <w:rFonts w:ascii="Times New Roman" w:hAnsi="Times New Roman" w:cs="Times New Roman"/>
          <w:sz w:val="28"/>
          <w:szCs w:val="28"/>
        </w:rPr>
        <w:t xml:space="preserve"> </w:t>
      </w:r>
      <w:r w:rsidRPr="00763707">
        <w:rPr>
          <w:rFonts w:ascii="Times New Roman" w:hAnsi="Times New Roman" w:cs="Times New Roman"/>
          <w:sz w:val="28"/>
          <w:szCs w:val="28"/>
        </w:rPr>
        <w:t xml:space="preserve">утримання </w:t>
      </w:r>
      <w:r w:rsidRPr="00763707">
        <w:rPr>
          <w:rFonts w:ascii="Times New Roman" w:hAnsi="Times New Roman" w:cs="Times New Roman"/>
          <w:iCs/>
          <w:sz w:val="28"/>
          <w:szCs w:val="28"/>
        </w:rPr>
        <w:t>митниці</w:t>
      </w:r>
      <w:r w:rsidRPr="00763707">
        <w:rPr>
          <w:rFonts w:ascii="Times New Roman" w:hAnsi="Times New Roman" w:cs="Times New Roman"/>
          <w:sz w:val="28"/>
          <w:szCs w:val="28"/>
        </w:rPr>
        <w:t xml:space="preserve">  </w:t>
      </w:r>
      <w:r w:rsidRPr="00763707">
        <w:rPr>
          <w:rFonts w:ascii="Times New Roman" w:hAnsi="Times New Roman" w:cs="Times New Roman"/>
          <w:iCs/>
          <w:sz w:val="28"/>
          <w:szCs w:val="28"/>
        </w:rPr>
        <w:t xml:space="preserve">на </w:t>
      </w:r>
      <w:r w:rsidR="00763707">
        <w:rPr>
          <w:rFonts w:ascii="Times New Roman" w:hAnsi="Times New Roman" w:cs="Times New Roman"/>
          <w:iCs/>
          <w:sz w:val="28"/>
          <w:szCs w:val="28"/>
        </w:rPr>
        <w:t>179</w:t>
      </w:r>
      <w:r w:rsidRPr="00763707">
        <w:rPr>
          <w:rFonts w:ascii="Times New Roman" w:hAnsi="Times New Roman" w:cs="Times New Roman"/>
          <w:iCs/>
          <w:sz w:val="28"/>
          <w:szCs w:val="28"/>
        </w:rPr>
        <w:t xml:space="preserve"> тис. грн.</w:t>
      </w:r>
      <w:r w:rsidRPr="00763707">
        <w:rPr>
          <w:rFonts w:ascii="Times New Roman" w:hAnsi="Times New Roman" w:cs="Times New Roman"/>
          <w:sz w:val="28"/>
          <w:szCs w:val="28"/>
        </w:rPr>
        <w:t xml:space="preserve"> </w:t>
      </w:r>
      <w:r w:rsidRPr="00763707">
        <w:rPr>
          <w:rFonts w:ascii="Times New Roman" w:eastAsia="Times New Roman" w:hAnsi="Times New Roman" w:cs="Times New Roman"/>
          <w:sz w:val="28"/>
          <w:szCs w:val="28"/>
        </w:rPr>
        <w:t xml:space="preserve">(або у </w:t>
      </w:r>
      <w:r w:rsidR="00763707">
        <w:rPr>
          <w:rFonts w:ascii="Times New Roman" w:eastAsia="Times New Roman" w:hAnsi="Times New Roman" w:cs="Times New Roman"/>
          <w:sz w:val="28"/>
          <w:szCs w:val="28"/>
        </w:rPr>
        <w:t>3,5</w:t>
      </w:r>
      <w:r w:rsidRPr="00763707">
        <w:rPr>
          <w:rFonts w:ascii="Times New Roman" w:eastAsia="Times New Roman" w:hAnsi="Times New Roman" w:cs="Times New Roman"/>
          <w:sz w:val="28"/>
          <w:szCs w:val="28"/>
        </w:rPr>
        <w:t xml:space="preserve"> рази) </w:t>
      </w:r>
      <w:r w:rsidRPr="00763707">
        <w:rPr>
          <w:rFonts w:ascii="Times New Roman" w:hAnsi="Times New Roman" w:cs="Times New Roman"/>
          <w:sz w:val="28"/>
          <w:szCs w:val="28"/>
        </w:rPr>
        <w:t>згідно Постанові КМУ № 100 від 22.02.1994 року. Протягом 2015 року проведено інвентаризацію електронавантажень у приміщеннях, які займає митниця, внаслідок чого з 2016 року збільшилися витрати на послуги з електропостачання;</w:t>
      </w:r>
    </w:p>
    <w:p w:rsidR="00763707" w:rsidRPr="0015623F" w:rsidRDefault="00763707" w:rsidP="0015623F">
      <w:pPr>
        <w:pStyle w:val="a9"/>
        <w:numPr>
          <w:ilvl w:val="0"/>
          <w:numId w:val="11"/>
        </w:numPr>
        <w:spacing w:after="0" w:line="240" w:lineRule="auto"/>
        <w:ind w:left="0" w:firstLine="567"/>
        <w:jc w:val="both"/>
        <w:rPr>
          <w:rFonts w:ascii="Times New Roman" w:hAnsi="Times New Roman" w:cs="Times New Roman"/>
          <w:sz w:val="28"/>
          <w:szCs w:val="28"/>
        </w:rPr>
      </w:pPr>
      <w:r w:rsidRPr="0015623F">
        <w:rPr>
          <w:rFonts w:ascii="Times New Roman" w:hAnsi="Times New Roman" w:cs="Times New Roman"/>
          <w:sz w:val="28"/>
          <w:szCs w:val="28"/>
        </w:rPr>
        <w:t>витрати згідно Колдоговору на 1 017 тис. грн. (або у 2 рази)</w:t>
      </w:r>
      <w:r w:rsidR="00567DB7" w:rsidRPr="0015623F">
        <w:rPr>
          <w:rFonts w:ascii="Times New Roman" w:hAnsi="Times New Roman" w:cs="Times New Roman"/>
          <w:sz w:val="28"/>
          <w:szCs w:val="28"/>
        </w:rPr>
        <w:t>. Показник за 9 місяців 2016 року складає 89% до планового показника.</w:t>
      </w:r>
    </w:p>
    <w:p w:rsidR="0015623F" w:rsidRPr="0015623F" w:rsidRDefault="0015623F" w:rsidP="0015623F">
      <w:pPr>
        <w:pStyle w:val="a9"/>
        <w:numPr>
          <w:ilvl w:val="0"/>
          <w:numId w:val="11"/>
        </w:numPr>
        <w:spacing w:after="0" w:line="240" w:lineRule="auto"/>
        <w:ind w:left="0" w:firstLine="567"/>
        <w:jc w:val="both"/>
        <w:rPr>
          <w:rFonts w:ascii="Times New Roman" w:hAnsi="Times New Roman" w:cs="Times New Roman"/>
          <w:sz w:val="28"/>
          <w:szCs w:val="28"/>
        </w:rPr>
      </w:pPr>
      <w:r w:rsidRPr="0015623F">
        <w:rPr>
          <w:rFonts w:ascii="Times New Roman" w:hAnsi="Times New Roman" w:cs="Times New Roman"/>
          <w:sz w:val="28"/>
          <w:szCs w:val="28"/>
        </w:rPr>
        <w:t xml:space="preserve">витрати на утримання основних засобів в оренді </w:t>
      </w:r>
      <w:r w:rsidR="00C7554A">
        <w:rPr>
          <w:rFonts w:ascii="Times New Roman" w:hAnsi="Times New Roman" w:cs="Times New Roman"/>
          <w:sz w:val="28"/>
          <w:szCs w:val="28"/>
        </w:rPr>
        <w:t xml:space="preserve">на </w:t>
      </w:r>
      <w:r>
        <w:rPr>
          <w:rFonts w:ascii="Times New Roman" w:hAnsi="Times New Roman" w:cs="Times New Roman"/>
          <w:sz w:val="28"/>
          <w:szCs w:val="28"/>
        </w:rPr>
        <w:t xml:space="preserve">86 тис. грн. (або на 25%) </w:t>
      </w:r>
      <w:r w:rsidR="00C7554A">
        <w:rPr>
          <w:rFonts w:ascii="Times New Roman" w:hAnsi="Times New Roman" w:cs="Times New Roman"/>
          <w:sz w:val="28"/>
          <w:szCs w:val="28"/>
        </w:rPr>
        <w:t xml:space="preserve">у наслідок </w:t>
      </w:r>
      <w:r w:rsidR="00C7554A" w:rsidRPr="0015623F">
        <w:rPr>
          <w:rFonts w:ascii="Times New Roman" w:hAnsi="Times New Roman" w:cs="Times New Roman"/>
          <w:sz w:val="28"/>
          <w:szCs w:val="28"/>
        </w:rPr>
        <w:t>відновлен</w:t>
      </w:r>
      <w:r w:rsidR="00C7554A">
        <w:rPr>
          <w:rFonts w:ascii="Times New Roman" w:hAnsi="Times New Roman" w:cs="Times New Roman"/>
          <w:sz w:val="28"/>
          <w:szCs w:val="28"/>
        </w:rPr>
        <w:t>ня орендних</w:t>
      </w:r>
      <w:r w:rsidRPr="0015623F">
        <w:rPr>
          <w:rFonts w:ascii="Times New Roman" w:hAnsi="Times New Roman" w:cs="Times New Roman"/>
          <w:sz w:val="28"/>
          <w:szCs w:val="28"/>
        </w:rPr>
        <w:t xml:space="preserve"> відносини з ТОВ «Яхтклуб «Одесса» 2009» </w:t>
      </w:r>
      <w:r w:rsidR="00C7554A">
        <w:rPr>
          <w:rFonts w:ascii="Times New Roman" w:hAnsi="Times New Roman" w:cs="Times New Roman"/>
          <w:sz w:val="28"/>
          <w:szCs w:val="28"/>
        </w:rPr>
        <w:t>Одеської філії по</w:t>
      </w:r>
      <w:r w:rsidR="00C7554A" w:rsidRPr="0015623F">
        <w:rPr>
          <w:rFonts w:ascii="Times New Roman" w:hAnsi="Times New Roman" w:cs="Times New Roman"/>
          <w:sz w:val="28"/>
          <w:szCs w:val="28"/>
        </w:rPr>
        <w:t xml:space="preserve"> результатам судового рішення</w:t>
      </w:r>
      <w:r w:rsidRPr="0015623F">
        <w:rPr>
          <w:rFonts w:ascii="Times New Roman" w:hAnsi="Times New Roman" w:cs="Times New Roman"/>
          <w:sz w:val="28"/>
          <w:szCs w:val="28"/>
        </w:rPr>
        <w:t xml:space="preserve"> поточного року</w:t>
      </w:r>
      <w:r w:rsidRPr="0015623F">
        <w:rPr>
          <w:rFonts w:ascii="Times New Roman" w:hAnsi="Times New Roman" w:cs="Times New Roman"/>
          <w:sz w:val="28"/>
          <w:szCs w:val="28"/>
        </w:rPr>
        <w:tab/>
      </w:r>
      <w:r w:rsidR="00C7554A">
        <w:rPr>
          <w:rFonts w:ascii="Times New Roman" w:hAnsi="Times New Roman" w:cs="Times New Roman"/>
          <w:sz w:val="28"/>
          <w:szCs w:val="28"/>
        </w:rPr>
        <w:t>.</w:t>
      </w:r>
    </w:p>
    <w:p w:rsidR="00703DD3" w:rsidRPr="00567DB7" w:rsidRDefault="007B453A" w:rsidP="00703DD3">
      <w:pPr>
        <w:spacing w:after="0" w:line="240" w:lineRule="auto"/>
        <w:ind w:firstLine="709"/>
        <w:jc w:val="both"/>
        <w:rPr>
          <w:rFonts w:ascii="Times New Roman" w:eastAsia="Times New Roman" w:hAnsi="Times New Roman" w:cs="Times New Roman"/>
          <w:sz w:val="28"/>
          <w:szCs w:val="28"/>
        </w:rPr>
      </w:pPr>
      <w:r w:rsidRPr="00567DB7">
        <w:rPr>
          <w:rFonts w:ascii="Times New Roman" w:eastAsia="Times New Roman" w:hAnsi="Times New Roman" w:cs="Times New Roman"/>
          <w:sz w:val="28"/>
          <w:szCs w:val="28"/>
        </w:rPr>
        <w:t xml:space="preserve"> </w:t>
      </w:r>
      <w:r w:rsidR="00703DD3" w:rsidRPr="00567DB7">
        <w:rPr>
          <w:rFonts w:ascii="Times New Roman" w:eastAsia="Times New Roman" w:hAnsi="Times New Roman" w:cs="Times New Roman"/>
          <w:sz w:val="28"/>
          <w:szCs w:val="28"/>
        </w:rPr>
        <w:t>Переважно зменшення відносно планового показника відбулось за рахунок:</w:t>
      </w:r>
    </w:p>
    <w:p w:rsidR="00703DD3" w:rsidRPr="00567DB7" w:rsidRDefault="00703DD3" w:rsidP="001645CA">
      <w:pPr>
        <w:pStyle w:val="a9"/>
        <w:numPr>
          <w:ilvl w:val="0"/>
          <w:numId w:val="8"/>
        </w:numPr>
        <w:spacing w:after="0" w:line="240" w:lineRule="auto"/>
        <w:ind w:left="0" w:firstLine="567"/>
        <w:jc w:val="both"/>
        <w:rPr>
          <w:rFonts w:ascii="Times New Roman" w:hAnsi="Times New Roman"/>
          <w:sz w:val="28"/>
          <w:szCs w:val="28"/>
        </w:rPr>
      </w:pPr>
      <w:r w:rsidRPr="00567DB7">
        <w:rPr>
          <w:rFonts w:ascii="Times New Roman" w:hAnsi="Times New Roman"/>
          <w:sz w:val="28"/>
          <w:szCs w:val="28"/>
          <w:lang w:eastAsia="x-none"/>
        </w:rPr>
        <w:t xml:space="preserve">відшкодування збитків рибному господарству на </w:t>
      </w:r>
      <w:r w:rsidR="00567DB7" w:rsidRPr="00567DB7">
        <w:rPr>
          <w:rFonts w:ascii="Times New Roman" w:hAnsi="Times New Roman"/>
          <w:sz w:val="28"/>
          <w:szCs w:val="28"/>
          <w:lang w:eastAsia="x-none"/>
        </w:rPr>
        <w:t>403</w:t>
      </w:r>
      <w:r w:rsidRPr="00567DB7">
        <w:rPr>
          <w:rFonts w:ascii="Times New Roman" w:hAnsi="Times New Roman"/>
          <w:sz w:val="28"/>
          <w:szCs w:val="28"/>
          <w:lang w:eastAsia="x-none"/>
        </w:rPr>
        <w:t xml:space="preserve"> тис. грн. </w:t>
      </w:r>
      <w:r w:rsidRPr="00567DB7">
        <w:rPr>
          <w:rFonts w:ascii="Times New Roman" w:eastAsia="Times New Roman" w:hAnsi="Times New Roman" w:cs="Times New Roman"/>
          <w:bCs/>
          <w:iCs/>
          <w:sz w:val="28"/>
          <w:szCs w:val="28"/>
          <w:lang w:eastAsia="x-none"/>
        </w:rPr>
        <w:t xml:space="preserve">(або на </w:t>
      </w:r>
      <w:r w:rsidR="00567DB7" w:rsidRPr="00567DB7">
        <w:rPr>
          <w:rFonts w:ascii="Times New Roman" w:eastAsia="Times New Roman" w:hAnsi="Times New Roman" w:cs="Times New Roman"/>
          <w:bCs/>
          <w:iCs/>
          <w:sz w:val="28"/>
          <w:szCs w:val="28"/>
          <w:lang w:eastAsia="x-none"/>
        </w:rPr>
        <w:t>24</w:t>
      </w:r>
      <w:r w:rsidRPr="00567DB7">
        <w:rPr>
          <w:rFonts w:ascii="Times New Roman" w:eastAsia="Times New Roman" w:hAnsi="Times New Roman" w:cs="Times New Roman"/>
          <w:bCs/>
          <w:iCs/>
          <w:sz w:val="28"/>
          <w:szCs w:val="28"/>
          <w:lang w:eastAsia="x-none"/>
        </w:rPr>
        <w:t xml:space="preserve">%) - </w:t>
      </w:r>
      <w:r w:rsidRPr="00567DB7">
        <w:rPr>
          <w:rFonts w:ascii="Times New Roman" w:eastAsia="Arial Narrow" w:hAnsi="Times New Roman" w:cs="Times New Roman"/>
          <w:sz w:val="28"/>
          <w:szCs w:val="28"/>
        </w:rPr>
        <w:t>по факту виконання днопоглиблювальних робіт;</w:t>
      </w:r>
    </w:p>
    <w:p w:rsidR="00BF4D96" w:rsidRPr="00C2296F" w:rsidRDefault="00703DD3" w:rsidP="002A45FF">
      <w:pPr>
        <w:pStyle w:val="a9"/>
        <w:numPr>
          <w:ilvl w:val="0"/>
          <w:numId w:val="8"/>
        </w:numPr>
        <w:spacing w:after="0" w:line="240" w:lineRule="auto"/>
        <w:ind w:left="0" w:firstLine="567"/>
        <w:jc w:val="both"/>
        <w:rPr>
          <w:rFonts w:ascii="Times New Roman" w:hAnsi="Times New Roman" w:cs="Times New Roman"/>
          <w:sz w:val="28"/>
          <w:szCs w:val="28"/>
        </w:rPr>
      </w:pPr>
      <w:r w:rsidRPr="00567DB7">
        <w:rPr>
          <w:rFonts w:ascii="Times New Roman" w:hAnsi="Times New Roman"/>
          <w:sz w:val="28"/>
          <w:szCs w:val="28"/>
          <w:lang w:eastAsia="x-none"/>
        </w:rPr>
        <w:t xml:space="preserve">послуги залізниці, вартість яких відшкодовується сторонніми організаціями на 1 </w:t>
      </w:r>
      <w:r w:rsidR="00567DB7" w:rsidRPr="00567DB7">
        <w:rPr>
          <w:rFonts w:ascii="Times New Roman" w:hAnsi="Times New Roman"/>
          <w:sz w:val="28"/>
          <w:szCs w:val="28"/>
          <w:lang w:eastAsia="x-none"/>
        </w:rPr>
        <w:t>104</w:t>
      </w:r>
      <w:r w:rsidRPr="00567DB7">
        <w:rPr>
          <w:rFonts w:ascii="Times New Roman" w:hAnsi="Times New Roman"/>
          <w:sz w:val="28"/>
          <w:szCs w:val="28"/>
          <w:lang w:eastAsia="x-none"/>
        </w:rPr>
        <w:t xml:space="preserve"> тис. грн. </w:t>
      </w:r>
      <w:r w:rsidRPr="00567DB7">
        <w:rPr>
          <w:rFonts w:ascii="Times New Roman" w:eastAsia="Times New Roman" w:hAnsi="Times New Roman" w:cs="Times New Roman"/>
          <w:bCs/>
          <w:iCs/>
          <w:sz w:val="28"/>
          <w:szCs w:val="28"/>
          <w:lang w:eastAsia="x-none"/>
        </w:rPr>
        <w:t>(або на 3</w:t>
      </w:r>
      <w:r w:rsidR="00567DB7" w:rsidRPr="00567DB7">
        <w:rPr>
          <w:rFonts w:ascii="Times New Roman" w:eastAsia="Times New Roman" w:hAnsi="Times New Roman" w:cs="Times New Roman"/>
          <w:bCs/>
          <w:iCs/>
          <w:sz w:val="28"/>
          <w:szCs w:val="28"/>
          <w:lang w:eastAsia="x-none"/>
        </w:rPr>
        <w:t>9</w:t>
      </w:r>
      <w:r w:rsidRPr="00567DB7">
        <w:rPr>
          <w:rFonts w:ascii="Times New Roman" w:eastAsia="Times New Roman" w:hAnsi="Times New Roman" w:cs="Times New Roman"/>
          <w:bCs/>
          <w:iCs/>
          <w:sz w:val="28"/>
          <w:szCs w:val="28"/>
          <w:lang w:eastAsia="x-none"/>
        </w:rPr>
        <w:t xml:space="preserve">,6%) - </w:t>
      </w:r>
      <w:r w:rsidRPr="00567DB7">
        <w:rPr>
          <w:rFonts w:ascii="Times New Roman" w:hAnsi="Times New Roman" w:cs="Times New Roman"/>
          <w:bCs/>
          <w:sz w:val="28"/>
        </w:rPr>
        <w:t>зменшення потреби у послугах залізн</w:t>
      </w:r>
      <w:r w:rsidR="00C2296F">
        <w:rPr>
          <w:rFonts w:ascii="Times New Roman" w:hAnsi="Times New Roman" w:cs="Times New Roman"/>
          <w:bCs/>
          <w:sz w:val="28"/>
        </w:rPr>
        <w:t>иці через зниження вантажообігу;</w:t>
      </w:r>
    </w:p>
    <w:p w:rsidR="005365EE" w:rsidRDefault="005365EE" w:rsidP="00703DD3">
      <w:pPr>
        <w:pStyle w:val="a3"/>
        <w:spacing w:line="240" w:lineRule="auto"/>
        <w:ind w:firstLine="708"/>
        <w:contextualSpacing/>
        <w:jc w:val="right"/>
        <w:rPr>
          <w:color w:val="000000" w:themeColor="text1"/>
          <w:sz w:val="22"/>
          <w:szCs w:val="22"/>
        </w:rPr>
      </w:pPr>
    </w:p>
    <w:p w:rsidR="005365EE" w:rsidRDefault="005365EE" w:rsidP="00703DD3">
      <w:pPr>
        <w:pStyle w:val="a3"/>
        <w:spacing w:line="240" w:lineRule="auto"/>
        <w:ind w:firstLine="708"/>
        <w:contextualSpacing/>
        <w:jc w:val="right"/>
        <w:rPr>
          <w:color w:val="000000" w:themeColor="text1"/>
          <w:sz w:val="22"/>
          <w:szCs w:val="22"/>
        </w:rPr>
      </w:pPr>
    </w:p>
    <w:p w:rsidR="00776438" w:rsidRDefault="00776438" w:rsidP="00703DD3">
      <w:pPr>
        <w:pStyle w:val="a3"/>
        <w:spacing w:line="240" w:lineRule="auto"/>
        <w:ind w:firstLine="708"/>
        <w:contextualSpacing/>
        <w:jc w:val="right"/>
        <w:rPr>
          <w:color w:val="000000" w:themeColor="text1"/>
          <w:sz w:val="22"/>
          <w:szCs w:val="22"/>
        </w:rPr>
      </w:pPr>
    </w:p>
    <w:p w:rsidR="00703DD3" w:rsidRPr="005E002B" w:rsidRDefault="00703DD3" w:rsidP="00703DD3">
      <w:pPr>
        <w:pStyle w:val="a3"/>
        <w:spacing w:line="240" w:lineRule="auto"/>
        <w:ind w:firstLine="708"/>
        <w:contextualSpacing/>
        <w:jc w:val="right"/>
        <w:rPr>
          <w:color w:val="000000" w:themeColor="text1"/>
          <w:sz w:val="22"/>
          <w:szCs w:val="22"/>
        </w:rPr>
      </w:pPr>
      <w:r w:rsidRPr="005E002B">
        <w:rPr>
          <w:color w:val="000000" w:themeColor="text1"/>
          <w:sz w:val="22"/>
          <w:szCs w:val="22"/>
        </w:rPr>
        <w:t>Таблиця 9 ( тис. грн.)</w:t>
      </w:r>
    </w:p>
    <w:tbl>
      <w:tblPr>
        <w:tblStyle w:val="ac"/>
        <w:tblW w:w="9639" w:type="dxa"/>
        <w:tblInd w:w="-5" w:type="dxa"/>
        <w:tblLayout w:type="fixed"/>
        <w:tblLook w:val="04A0" w:firstRow="1" w:lastRow="0" w:firstColumn="1" w:lastColumn="0" w:noHBand="0" w:noVBand="1"/>
      </w:tblPr>
      <w:tblGrid>
        <w:gridCol w:w="2552"/>
        <w:gridCol w:w="1134"/>
        <w:gridCol w:w="1134"/>
        <w:gridCol w:w="1134"/>
        <w:gridCol w:w="1134"/>
        <w:gridCol w:w="1276"/>
        <w:gridCol w:w="1275"/>
      </w:tblGrid>
      <w:tr w:rsidR="005A4CB8" w:rsidRPr="005E002B" w:rsidTr="00E2319D">
        <w:trPr>
          <w:trHeight w:val="402"/>
        </w:trPr>
        <w:tc>
          <w:tcPr>
            <w:tcW w:w="2552" w:type="dxa"/>
            <w:vAlign w:val="center"/>
          </w:tcPr>
          <w:p w:rsidR="005A4CB8" w:rsidRPr="005E002B" w:rsidRDefault="005A4CB8" w:rsidP="005A4CB8">
            <w:pPr>
              <w:jc w:val="center"/>
              <w:rPr>
                <w:rFonts w:ascii="Times New Roman" w:hAnsi="Times New Roman" w:cs="Times New Roman"/>
                <w:b/>
                <w:bCs/>
                <w:color w:val="000000" w:themeColor="text1"/>
                <w:sz w:val="24"/>
                <w:szCs w:val="24"/>
                <w:lang w:eastAsia="ru-RU"/>
              </w:rPr>
            </w:pPr>
            <w:r w:rsidRPr="005E002B">
              <w:rPr>
                <w:rFonts w:ascii="Times New Roman" w:hAnsi="Times New Roman" w:cs="Times New Roman"/>
                <w:color w:val="000000" w:themeColor="text1"/>
                <w:sz w:val="24"/>
                <w:szCs w:val="24"/>
                <w:lang w:eastAsia="ru-RU"/>
              </w:rPr>
              <w:t>Показники</w:t>
            </w:r>
          </w:p>
        </w:tc>
        <w:tc>
          <w:tcPr>
            <w:tcW w:w="1134" w:type="dxa"/>
            <w:tcBorders>
              <w:top w:val="single" w:sz="4" w:space="0" w:color="auto"/>
              <w:bottom w:val="single" w:sz="4" w:space="0" w:color="auto"/>
              <w:right w:val="single" w:sz="4" w:space="0" w:color="auto"/>
            </w:tcBorders>
            <w:vAlign w:val="center"/>
          </w:tcPr>
          <w:p w:rsidR="005A4CB8" w:rsidRPr="005A4CB8" w:rsidRDefault="005A4CB8" w:rsidP="005A4CB8">
            <w:pPr>
              <w:rPr>
                <w:rFonts w:ascii="Times New Roman" w:hAnsi="Times New Roman" w:cs="Times New Roman"/>
                <w:iCs/>
              </w:rPr>
            </w:pPr>
            <w:r w:rsidRPr="005A4CB8">
              <w:rPr>
                <w:rFonts w:ascii="Times New Roman" w:hAnsi="Times New Roman" w:cs="Times New Roman"/>
                <w:iCs/>
              </w:rPr>
              <w:t xml:space="preserve">     факт </w:t>
            </w:r>
          </w:p>
          <w:p w:rsidR="005A4CB8" w:rsidRPr="005A4CB8" w:rsidRDefault="005A4CB8" w:rsidP="005A4CB8">
            <w:pPr>
              <w:jc w:val="center"/>
              <w:rPr>
                <w:rFonts w:ascii="Times New Roman" w:hAnsi="Times New Roman" w:cs="Times New Roman"/>
                <w:iCs/>
              </w:rPr>
            </w:pPr>
            <w:r w:rsidRPr="005A4CB8">
              <w:rPr>
                <w:rFonts w:ascii="Times New Roman" w:hAnsi="Times New Roman" w:cs="Times New Roman"/>
                <w:lang w:val="ru-RU" w:eastAsia="ru-RU"/>
              </w:rPr>
              <w:t xml:space="preserve"> 9 міс. </w:t>
            </w:r>
            <w:r w:rsidRPr="005A4CB8">
              <w:rPr>
                <w:rFonts w:ascii="Times New Roman" w:hAnsi="Times New Roman" w:cs="Times New Roman"/>
                <w:iCs/>
              </w:rPr>
              <w:t>2015 року</w:t>
            </w:r>
          </w:p>
        </w:tc>
        <w:tc>
          <w:tcPr>
            <w:tcW w:w="1134" w:type="dxa"/>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rPr>
                <w:rFonts w:ascii="Times New Roman" w:hAnsi="Times New Roman" w:cs="Times New Roman"/>
                <w:iCs/>
              </w:rPr>
            </w:pPr>
            <w:r w:rsidRPr="005A4CB8">
              <w:rPr>
                <w:rFonts w:ascii="Times New Roman" w:hAnsi="Times New Roman" w:cs="Times New Roman"/>
                <w:iCs/>
              </w:rPr>
              <w:t xml:space="preserve">     факт </w:t>
            </w:r>
          </w:p>
          <w:p w:rsidR="005A4CB8" w:rsidRPr="005A4CB8" w:rsidRDefault="005A4CB8" w:rsidP="005A4CB8">
            <w:pPr>
              <w:jc w:val="center"/>
              <w:rPr>
                <w:rFonts w:ascii="Times New Roman" w:hAnsi="Times New Roman" w:cs="Times New Roman"/>
                <w:iCs/>
              </w:rPr>
            </w:pPr>
            <w:r w:rsidRPr="005A4CB8">
              <w:rPr>
                <w:rFonts w:ascii="Times New Roman" w:hAnsi="Times New Roman" w:cs="Times New Roman"/>
                <w:lang w:val="ru-RU" w:eastAsia="ru-RU"/>
              </w:rPr>
              <w:t xml:space="preserve"> 9 міс. </w:t>
            </w:r>
            <w:r w:rsidRPr="005A4CB8">
              <w:rPr>
                <w:rFonts w:ascii="Times New Roman" w:hAnsi="Times New Roman" w:cs="Times New Roman"/>
                <w:iCs/>
              </w:rPr>
              <w:t>2016 року</w:t>
            </w:r>
          </w:p>
        </w:tc>
        <w:tc>
          <w:tcPr>
            <w:tcW w:w="1134" w:type="dxa"/>
            <w:tcBorders>
              <w:top w:val="single" w:sz="4" w:space="0" w:color="auto"/>
              <w:left w:val="single" w:sz="4" w:space="0" w:color="auto"/>
              <w:bottom w:val="single" w:sz="4" w:space="0" w:color="auto"/>
              <w:right w:val="single" w:sz="4" w:space="0" w:color="auto"/>
            </w:tcBorders>
          </w:tcPr>
          <w:p w:rsidR="005A4CB8" w:rsidRPr="005A4CB8" w:rsidRDefault="005A4CB8" w:rsidP="005A4CB8">
            <w:pPr>
              <w:ind w:hanging="60"/>
              <w:contextualSpacing/>
              <w:jc w:val="center"/>
              <w:rPr>
                <w:rFonts w:ascii="Times New Roman" w:hAnsi="Times New Roman" w:cs="Times New Roman"/>
                <w:iCs/>
              </w:rPr>
            </w:pPr>
            <w:r w:rsidRPr="005A4CB8">
              <w:rPr>
                <w:rFonts w:ascii="Times New Roman" w:hAnsi="Times New Roman" w:cs="Times New Roman"/>
                <w:iCs/>
              </w:rPr>
              <w:t>%,</w:t>
            </w:r>
          </w:p>
          <w:p w:rsidR="005A4CB8" w:rsidRPr="005A4CB8" w:rsidRDefault="005A4CB8" w:rsidP="005A4CB8">
            <w:pPr>
              <w:ind w:hanging="60"/>
              <w:jc w:val="center"/>
              <w:rPr>
                <w:rFonts w:ascii="Times New Roman" w:hAnsi="Times New Roman" w:cs="Times New Roman"/>
                <w:iCs/>
              </w:rPr>
            </w:pPr>
            <w:r w:rsidRPr="005A4CB8">
              <w:rPr>
                <w:rFonts w:ascii="Times New Roman" w:hAnsi="Times New Roman" w:cs="Times New Roman"/>
                <w:iCs/>
              </w:rPr>
              <w:t xml:space="preserve">факт </w:t>
            </w:r>
            <w:r w:rsidRPr="005A4CB8">
              <w:rPr>
                <w:rFonts w:ascii="Times New Roman" w:hAnsi="Times New Roman" w:cs="Times New Roman"/>
                <w:lang w:val="ru-RU" w:eastAsia="ru-RU"/>
              </w:rPr>
              <w:t xml:space="preserve">9 міс. </w:t>
            </w:r>
            <w:r w:rsidRPr="005A4CB8">
              <w:rPr>
                <w:rFonts w:ascii="Times New Roman" w:hAnsi="Times New Roman" w:cs="Times New Roman"/>
                <w:iCs/>
              </w:rPr>
              <w:t xml:space="preserve">2016/факт </w:t>
            </w:r>
            <w:r w:rsidRPr="005A4CB8">
              <w:rPr>
                <w:rFonts w:ascii="Times New Roman" w:hAnsi="Times New Roman" w:cs="Times New Roman"/>
                <w:lang w:val="ru-RU" w:eastAsia="ru-RU"/>
              </w:rPr>
              <w:t xml:space="preserve">9 міс. </w:t>
            </w:r>
            <w:r w:rsidRPr="005A4CB8">
              <w:rPr>
                <w:rFonts w:ascii="Times New Roman" w:hAnsi="Times New Roman" w:cs="Times New Roman"/>
                <w:iCs/>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rPr>
                <w:rFonts w:ascii="Times New Roman" w:hAnsi="Times New Roman" w:cs="Times New Roman"/>
                <w:iCs/>
              </w:rPr>
            </w:pPr>
            <w:r w:rsidRPr="005A4CB8">
              <w:rPr>
                <w:rFonts w:ascii="Times New Roman" w:hAnsi="Times New Roman" w:cs="Times New Roman"/>
                <w:iCs/>
              </w:rPr>
              <w:t xml:space="preserve">     план</w:t>
            </w:r>
          </w:p>
          <w:p w:rsidR="005A4CB8" w:rsidRPr="005A4CB8" w:rsidRDefault="005A4CB8" w:rsidP="005A4CB8">
            <w:pPr>
              <w:jc w:val="center"/>
              <w:rPr>
                <w:rFonts w:ascii="Times New Roman" w:hAnsi="Times New Roman" w:cs="Times New Roman"/>
                <w:iCs/>
              </w:rPr>
            </w:pPr>
            <w:r w:rsidRPr="005A4CB8">
              <w:rPr>
                <w:rFonts w:ascii="Times New Roman" w:hAnsi="Times New Roman" w:cs="Times New Roman"/>
                <w:lang w:val="en-US" w:eastAsia="ru-RU"/>
              </w:rPr>
              <w:t>II</w:t>
            </w:r>
            <w:r w:rsidRPr="005A4CB8">
              <w:rPr>
                <w:rFonts w:ascii="Times New Roman" w:hAnsi="Times New Roman" w:cs="Times New Roman"/>
                <w:lang w:eastAsia="ru-RU"/>
              </w:rPr>
              <w:t>І квартал</w:t>
            </w:r>
            <w:r w:rsidRPr="005A4CB8">
              <w:rPr>
                <w:lang w:eastAsia="ru-RU"/>
              </w:rPr>
              <w:t xml:space="preserve"> </w:t>
            </w:r>
            <w:r w:rsidRPr="005A4CB8">
              <w:rPr>
                <w:rFonts w:ascii="Times New Roman" w:hAnsi="Times New Roman" w:cs="Times New Roman"/>
                <w:iCs/>
              </w:rPr>
              <w:t>2016 року</w:t>
            </w:r>
          </w:p>
        </w:tc>
        <w:tc>
          <w:tcPr>
            <w:tcW w:w="1276" w:type="dxa"/>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rPr>
                <w:rFonts w:ascii="Times New Roman" w:hAnsi="Times New Roman" w:cs="Times New Roman"/>
                <w:iCs/>
              </w:rPr>
            </w:pPr>
            <w:r w:rsidRPr="005A4CB8">
              <w:rPr>
                <w:rFonts w:ascii="Times New Roman" w:hAnsi="Times New Roman" w:cs="Times New Roman"/>
                <w:iCs/>
              </w:rPr>
              <w:t xml:space="preserve">     факт </w:t>
            </w:r>
          </w:p>
          <w:p w:rsidR="005A4CB8" w:rsidRPr="005A4CB8" w:rsidRDefault="005A4CB8" w:rsidP="005A4CB8">
            <w:pPr>
              <w:contextualSpacing/>
              <w:jc w:val="center"/>
              <w:rPr>
                <w:rFonts w:ascii="Times New Roman" w:hAnsi="Times New Roman" w:cs="Times New Roman"/>
                <w:iCs/>
              </w:rPr>
            </w:pPr>
            <w:r w:rsidRPr="005A4CB8">
              <w:rPr>
                <w:rFonts w:ascii="Times New Roman" w:hAnsi="Times New Roman" w:cs="Times New Roman"/>
                <w:lang w:val="en-US" w:eastAsia="ru-RU"/>
              </w:rPr>
              <w:t>I</w:t>
            </w:r>
            <w:r w:rsidRPr="005A4CB8">
              <w:rPr>
                <w:rFonts w:ascii="Times New Roman" w:hAnsi="Times New Roman" w:cs="Times New Roman"/>
                <w:lang w:eastAsia="ru-RU"/>
              </w:rPr>
              <w:t>IІ квартал</w:t>
            </w:r>
            <w:r w:rsidRPr="005A4CB8">
              <w:rPr>
                <w:lang w:eastAsia="ru-RU"/>
              </w:rPr>
              <w:t xml:space="preserve"> </w:t>
            </w:r>
            <w:r w:rsidRPr="005A4CB8">
              <w:rPr>
                <w:rFonts w:ascii="Times New Roman" w:hAnsi="Times New Roman" w:cs="Times New Roman"/>
                <w:iCs/>
              </w:rPr>
              <w:t>2016 року</w:t>
            </w:r>
          </w:p>
        </w:tc>
        <w:tc>
          <w:tcPr>
            <w:tcW w:w="1275" w:type="dxa"/>
            <w:tcBorders>
              <w:top w:val="single" w:sz="4" w:space="0" w:color="auto"/>
              <w:left w:val="single" w:sz="4" w:space="0" w:color="auto"/>
              <w:bottom w:val="single" w:sz="4" w:space="0" w:color="auto"/>
              <w:right w:val="single" w:sz="4" w:space="0" w:color="auto"/>
            </w:tcBorders>
            <w:vAlign w:val="center"/>
          </w:tcPr>
          <w:p w:rsidR="005A4CB8" w:rsidRPr="005A4CB8" w:rsidRDefault="005A4CB8" w:rsidP="005A4CB8">
            <w:pPr>
              <w:contextualSpacing/>
              <w:jc w:val="center"/>
              <w:rPr>
                <w:rFonts w:ascii="Times New Roman" w:hAnsi="Times New Roman" w:cs="Times New Roman"/>
                <w:iCs/>
              </w:rPr>
            </w:pPr>
            <w:r w:rsidRPr="005A4CB8">
              <w:rPr>
                <w:rFonts w:ascii="Times New Roman" w:hAnsi="Times New Roman" w:cs="Times New Roman"/>
                <w:iCs/>
              </w:rPr>
              <w:t>%,</w:t>
            </w:r>
          </w:p>
          <w:p w:rsidR="005A4CB8" w:rsidRPr="005A4CB8" w:rsidRDefault="005A4CB8" w:rsidP="005A4CB8">
            <w:pPr>
              <w:ind w:right="-126" w:hanging="108"/>
              <w:jc w:val="center"/>
              <w:rPr>
                <w:rFonts w:ascii="Times New Roman" w:hAnsi="Times New Roman" w:cs="Times New Roman"/>
                <w:iCs/>
              </w:rPr>
            </w:pPr>
            <w:r w:rsidRPr="005A4CB8">
              <w:rPr>
                <w:rFonts w:ascii="Times New Roman" w:hAnsi="Times New Roman" w:cs="Times New Roman"/>
                <w:iCs/>
              </w:rPr>
              <w:t xml:space="preserve">факт </w:t>
            </w:r>
            <w:r w:rsidRPr="005A4CB8">
              <w:rPr>
                <w:rFonts w:ascii="Times New Roman" w:hAnsi="Times New Roman" w:cs="Times New Roman"/>
                <w:lang w:val="en-US" w:eastAsia="ru-RU"/>
              </w:rPr>
              <w:t>II</w:t>
            </w:r>
            <w:r w:rsidRPr="005A4CB8">
              <w:rPr>
                <w:rFonts w:ascii="Times New Roman" w:hAnsi="Times New Roman" w:cs="Times New Roman"/>
                <w:lang w:eastAsia="ru-RU"/>
              </w:rPr>
              <w:t>І кв.</w:t>
            </w:r>
            <w:r w:rsidRPr="005A4CB8">
              <w:rPr>
                <w:lang w:eastAsia="ru-RU"/>
              </w:rPr>
              <w:t xml:space="preserve"> </w:t>
            </w:r>
            <w:r w:rsidRPr="005A4CB8">
              <w:rPr>
                <w:rFonts w:ascii="Times New Roman" w:hAnsi="Times New Roman" w:cs="Times New Roman"/>
                <w:iCs/>
              </w:rPr>
              <w:t>2016/ план</w:t>
            </w:r>
            <w:r w:rsidRPr="005A4CB8">
              <w:rPr>
                <w:rFonts w:ascii="Times New Roman" w:hAnsi="Times New Roman" w:cs="Times New Roman"/>
                <w:lang w:val="ru-RU" w:eastAsia="ru-RU"/>
              </w:rPr>
              <w:t xml:space="preserve"> </w:t>
            </w:r>
            <w:r w:rsidRPr="005A4CB8">
              <w:rPr>
                <w:rFonts w:ascii="Times New Roman" w:hAnsi="Times New Roman" w:cs="Times New Roman"/>
                <w:lang w:val="en-US" w:eastAsia="ru-RU"/>
              </w:rPr>
              <w:t>II</w:t>
            </w:r>
            <w:r w:rsidRPr="005A4CB8">
              <w:rPr>
                <w:rFonts w:ascii="Times New Roman" w:hAnsi="Times New Roman" w:cs="Times New Roman"/>
                <w:lang w:eastAsia="ru-RU"/>
              </w:rPr>
              <w:t xml:space="preserve">І кв. </w:t>
            </w:r>
            <w:r w:rsidRPr="005A4CB8">
              <w:rPr>
                <w:rFonts w:ascii="Times New Roman" w:hAnsi="Times New Roman" w:cs="Times New Roman"/>
                <w:iCs/>
              </w:rPr>
              <w:t>2016</w:t>
            </w:r>
          </w:p>
        </w:tc>
      </w:tr>
      <w:tr w:rsidR="005A4CB8" w:rsidRPr="005E002B" w:rsidTr="00E2319D">
        <w:trPr>
          <w:trHeight w:val="402"/>
        </w:trPr>
        <w:tc>
          <w:tcPr>
            <w:tcW w:w="2552" w:type="dxa"/>
            <w:vAlign w:val="center"/>
          </w:tcPr>
          <w:p w:rsidR="005A4CB8" w:rsidRPr="005E002B" w:rsidRDefault="005A4CB8" w:rsidP="005A4CB8">
            <w:pPr>
              <w:spacing w:line="240" w:lineRule="atLeast"/>
              <w:outlineLvl w:val="0"/>
              <w:rPr>
                <w:rFonts w:ascii="Times New Roman" w:hAnsi="Times New Roman" w:cs="Times New Roman"/>
                <w:b/>
                <w:bCs/>
                <w:color w:val="000000" w:themeColor="text1"/>
                <w:sz w:val="24"/>
                <w:szCs w:val="24"/>
                <w:lang w:eastAsia="x-none"/>
              </w:rPr>
            </w:pPr>
            <w:r w:rsidRPr="005E002B">
              <w:rPr>
                <w:rFonts w:ascii="Times New Roman" w:hAnsi="Times New Roman" w:cs="Times New Roman"/>
                <w:b/>
                <w:bCs/>
                <w:color w:val="000000" w:themeColor="text1"/>
                <w:sz w:val="24"/>
                <w:szCs w:val="24"/>
                <w:lang w:eastAsia="x-none"/>
              </w:rPr>
              <w:t>Інші операційні витрати</w:t>
            </w:r>
          </w:p>
        </w:tc>
        <w:tc>
          <w:tcPr>
            <w:tcW w:w="1134"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429 629</w:t>
            </w:r>
          </w:p>
        </w:tc>
        <w:tc>
          <w:tcPr>
            <w:tcW w:w="1134"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449 091</w:t>
            </w:r>
          </w:p>
        </w:tc>
        <w:tc>
          <w:tcPr>
            <w:tcW w:w="1134"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104,5</w:t>
            </w:r>
          </w:p>
        </w:tc>
        <w:tc>
          <w:tcPr>
            <w:tcW w:w="1134"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82 846</w:t>
            </w:r>
          </w:p>
        </w:tc>
        <w:tc>
          <w:tcPr>
            <w:tcW w:w="1276"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89 868</w:t>
            </w:r>
          </w:p>
        </w:tc>
        <w:tc>
          <w:tcPr>
            <w:tcW w:w="1275" w:type="dxa"/>
            <w:vAlign w:val="center"/>
          </w:tcPr>
          <w:p w:rsidR="005A4CB8" w:rsidRPr="005E002B" w:rsidRDefault="005A4CB8" w:rsidP="005A4CB8">
            <w:pPr>
              <w:jc w:val="center"/>
              <w:rPr>
                <w:rFonts w:ascii="Times New Roman" w:hAnsi="Times New Roman" w:cs="Times New Roman"/>
                <w:b/>
                <w:color w:val="000000" w:themeColor="text1"/>
              </w:rPr>
            </w:pPr>
            <w:r w:rsidRPr="005E002B">
              <w:rPr>
                <w:rFonts w:ascii="Times New Roman" w:hAnsi="Times New Roman" w:cs="Times New Roman"/>
                <w:b/>
                <w:color w:val="000000" w:themeColor="text1"/>
              </w:rPr>
              <w:t>108,5</w:t>
            </w:r>
          </w:p>
        </w:tc>
      </w:tr>
      <w:tr w:rsidR="005A4CB8" w:rsidRPr="005E002B" w:rsidTr="00E2319D">
        <w:trPr>
          <w:trHeight w:val="402"/>
        </w:trPr>
        <w:tc>
          <w:tcPr>
            <w:tcW w:w="2552" w:type="dxa"/>
            <w:vAlign w:val="center"/>
          </w:tcPr>
          <w:p w:rsidR="005A4CB8" w:rsidRPr="005E002B" w:rsidRDefault="005A4CB8" w:rsidP="005A4CB8">
            <w:pPr>
              <w:spacing w:line="240" w:lineRule="atLeast"/>
              <w:outlineLvl w:val="0"/>
              <w:rPr>
                <w:rFonts w:ascii="Times New Roman" w:hAnsi="Times New Roman" w:cs="Times New Roman"/>
                <w:bCs/>
                <w:color w:val="000000" w:themeColor="text1"/>
                <w:sz w:val="24"/>
                <w:szCs w:val="24"/>
                <w:lang w:eastAsia="x-none"/>
              </w:rPr>
            </w:pPr>
            <w:r w:rsidRPr="005E002B">
              <w:rPr>
                <w:rFonts w:ascii="Times New Roman" w:hAnsi="Times New Roman" w:cs="Times New Roman"/>
                <w:bCs/>
                <w:color w:val="000000" w:themeColor="text1"/>
                <w:sz w:val="24"/>
                <w:szCs w:val="24"/>
                <w:lang w:eastAsia="x-none"/>
              </w:rPr>
              <w:t>відрахування до резерву сумнівних боргів</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16,7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курсові різниці</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161 912</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153 669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94,9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1 636</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15 851</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b/>
                <w:bCs/>
                <w:color w:val="000000" w:themeColor="text1"/>
                <w:sz w:val="24"/>
                <w:szCs w:val="24"/>
                <w:lang w:eastAsia="x-none"/>
              </w:rPr>
            </w:pPr>
            <w:r w:rsidRPr="005E002B">
              <w:rPr>
                <w:rFonts w:ascii="Times New Roman" w:hAnsi="Times New Roman" w:cs="Times New Roman"/>
                <w:color w:val="000000" w:themeColor="text1"/>
                <w:sz w:val="24"/>
                <w:szCs w:val="24"/>
                <w:lang w:eastAsia="x-none"/>
              </w:rPr>
              <w:t>собівартість реалізованих виробничих запасів</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1300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1498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115,2</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691</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392</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56,7</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утримання, експлуатацію та забезпечення основної діяльності об'єктів соціальної інфраструктури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44 501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51 561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115,9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18 938</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18 599</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98,2</w:t>
            </w:r>
          </w:p>
        </w:tc>
      </w:tr>
      <w:tr w:rsidR="005A4CB8" w:rsidRPr="005E002B" w:rsidTr="00E2319D">
        <w:trPr>
          <w:trHeight w:val="870"/>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частка ПДВ, яка згідно ст.199 Податкового кодексу України не відноситься до податкового кредиту</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2 813</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3 368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119,7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507</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1 262</w:t>
            </w:r>
          </w:p>
        </w:tc>
        <w:tc>
          <w:tcPr>
            <w:tcW w:w="1275" w:type="dxa"/>
            <w:vAlign w:val="center"/>
          </w:tcPr>
          <w:p w:rsidR="005A4CB8" w:rsidRPr="005E002B" w:rsidRDefault="00763707" w:rsidP="005A4CB8">
            <w:pPr>
              <w:jc w:val="center"/>
              <w:rPr>
                <w:rFonts w:ascii="Times New Roman" w:hAnsi="Times New Roman" w:cs="Times New Roman"/>
                <w:color w:val="000000" w:themeColor="text1"/>
              </w:rPr>
            </w:pPr>
            <w:r>
              <w:rPr>
                <w:rFonts w:ascii="Times New Roman" w:hAnsi="Times New Roman" w:cs="Times New Roman"/>
                <w:color w:val="000000" w:themeColor="text1"/>
              </w:rPr>
              <w:t>у  2,5 рази</w:t>
            </w:r>
          </w:p>
        </w:tc>
      </w:tr>
      <w:tr w:rsidR="005A4CB8" w:rsidRPr="005E002B" w:rsidTr="00E2319D">
        <w:trPr>
          <w:trHeight w:val="529"/>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перерахування профкому</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38 831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48 638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125,3</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14 438</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11 249</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77,9</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згідно Колдоговору</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46 150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58 109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125,9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984</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2 001</w:t>
            </w:r>
          </w:p>
        </w:tc>
        <w:tc>
          <w:tcPr>
            <w:tcW w:w="1275" w:type="dxa"/>
            <w:vAlign w:val="center"/>
          </w:tcPr>
          <w:p w:rsidR="005A4CB8" w:rsidRPr="005E002B" w:rsidRDefault="00763707" w:rsidP="00763707">
            <w:pPr>
              <w:jc w:val="center"/>
              <w:rPr>
                <w:rFonts w:ascii="Times New Roman" w:hAnsi="Times New Roman" w:cs="Times New Roman"/>
                <w:color w:val="000000" w:themeColor="text1"/>
              </w:rPr>
            </w:pPr>
            <w:r>
              <w:rPr>
                <w:rFonts w:ascii="Times New Roman" w:hAnsi="Times New Roman" w:cs="Times New Roman"/>
                <w:color w:val="000000" w:themeColor="text1"/>
              </w:rPr>
              <w:t>у  2 рази</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лікарняні (перші 5 днів)</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8 401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7 357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87,6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3 011</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2 349</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78,0</w:t>
            </w:r>
          </w:p>
        </w:tc>
      </w:tr>
      <w:tr w:rsidR="005A4CB8" w:rsidRPr="005E002B" w:rsidTr="00E2319D">
        <w:trPr>
          <w:trHeight w:val="1020"/>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утримання основних засобів в оренді</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1176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1430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121,6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408</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494</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121,1</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утримання основних засобів в спільної діяльності</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2 339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5 200</w:t>
            </w:r>
          </w:p>
        </w:tc>
        <w:tc>
          <w:tcPr>
            <w:tcW w:w="1134" w:type="dxa"/>
            <w:vAlign w:val="center"/>
          </w:tcPr>
          <w:p w:rsidR="005A4CB8" w:rsidRPr="005E002B" w:rsidRDefault="00763707" w:rsidP="005A4CB8">
            <w:pPr>
              <w:jc w:val="center"/>
              <w:rPr>
                <w:rFonts w:ascii="Times New Roman" w:hAnsi="Times New Roman" w:cs="Times New Roman"/>
                <w:color w:val="000000" w:themeColor="text1"/>
              </w:rPr>
            </w:pPr>
            <w:r>
              <w:rPr>
                <w:rFonts w:ascii="Times New Roman" w:hAnsi="Times New Roman" w:cs="Times New Roman"/>
                <w:color w:val="000000" w:themeColor="text1"/>
              </w:rPr>
              <w:t>у 2 рази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2 062</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1 744</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84,6</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амортизація основних засобів невиробничого призначення</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3 530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639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18,1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246</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215</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87,4</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утримання та експлуатацію  Річкової інформаційної служби по р. Дніпро</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6 686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6 927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103,6</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2 579</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2 526</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97,9</w:t>
            </w:r>
          </w:p>
        </w:tc>
      </w:tr>
      <w:tr w:rsidR="005A4CB8" w:rsidRPr="005E002B" w:rsidTr="00E2319D">
        <w:trPr>
          <w:trHeight w:val="357"/>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зберігання кам’яної продукції</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p>
        </w:tc>
        <w:tc>
          <w:tcPr>
            <w:tcW w:w="1134" w:type="dxa"/>
            <w:vAlign w:val="center"/>
          </w:tcPr>
          <w:p w:rsidR="005A4CB8" w:rsidRPr="005E002B" w:rsidRDefault="005A4CB8" w:rsidP="005A4CB8">
            <w:pPr>
              <w:jc w:val="center"/>
              <w:rPr>
                <w:rFonts w:ascii="Times New Roman" w:hAnsi="Times New Roman" w:cs="Times New Roman"/>
                <w:color w:val="000000" w:themeColor="text1"/>
              </w:rPr>
            </w:pPr>
          </w:p>
        </w:tc>
        <w:tc>
          <w:tcPr>
            <w:tcW w:w="1134" w:type="dxa"/>
            <w:vAlign w:val="center"/>
          </w:tcPr>
          <w:p w:rsidR="005A4CB8" w:rsidRPr="005E002B" w:rsidRDefault="005A4CB8" w:rsidP="005A4CB8">
            <w:pPr>
              <w:jc w:val="center"/>
              <w:rPr>
                <w:rFonts w:ascii="Times New Roman" w:hAnsi="Times New Roman" w:cs="Times New Roman"/>
                <w:color w:val="000000" w:themeColor="text1"/>
              </w:rPr>
            </w:pP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298</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0,0</w:t>
            </w:r>
          </w:p>
        </w:tc>
      </w:tr>
      <w:tr w:rsidR="00E2319D" w:rsidRPr="005E002B" w:rsidTr="00E2319D">
        <w:trPr>
          <w:trHeight w:val="1408"/>
        </w:trPr>
        <w:tc>
          <w:tcPr>
            <w:tcW w:w="2552" w:type="dxa"/>
            <w:vAlign w:val="center"/>
          </w:tcPr>
          <w:p w:rsidR="00E2319D" w:rsidRPr="005E002B" w:rsidRDefault="00E2319D" w:rsidP="00E2319D">
            <w:pPr>
              <w:jc w:val="center"/>
              <w:rPr>
                <w:rFonts w:ascii="Times New Roman" w:hAnsi="Times New Roman" w:cs="Times New Roman"/>
                <w:b/>
                <w:bCs/>
                <w:color w:val="000000" w:themeColor="text1"/>
                <w:sz w:val="24"/>
                <w:szCs w:val="24"/>
                <w:lang w:eastAsia="ru-RU"/>
              </w:rPr>
            </w:pPr>
            <w:r w:rsidRPr="005E002B">
              <w:rPr>
                <w:rFonts w:ascii="Times New Roman" w:hAnsi="Times New Roman" w:cs="Times New Roman"/>
                <w:color w:val="000000" w:themeColor="text1"/>
                <w:sz w:val="24"/>
                <w:szCs w:val="24"/>
                <w:lang w:eastAsia="ru-RU"/>
              </w:rPr>
              <w:lastRenderedPageBreak/>
              <w:t>Показники</w:t>
            </w:r>
          </w:p>
        </w:tc>
        <w:tc>
          <w:tcPr>
            <w:tcW w:w="1134" w:type="dxa"/>
            <w:vAlign w:val="center"/>
          </w:tcPr>
          <w:p w:rsidR="00E2319D" w:rsidRPr="005A4CB8" w:rsidRDefault="00E2319D" w:rsidP="00E2319D">
            <w:pPr>
              <w:rPr>
                <w:rFonts w:ascii="Times New Roman" w:hAnsi="Times New Roman" w:cs="Times New Roman"/>
                <w:iCs/>
              </w:rPr>
            </w:pPr>
            <w:r w:rsidRPr="005A4CB8">
              <w:rPr>
                <w:rFonts w:ascii="Times New Roman" w:hAnsi="Times New Roman" w:cs="Times New Roman"/>
                <w:iCs/>
              </w:rPr>
              <w:t xml:space="preserve">     факт </w:t>
            </w:r>
          </w:p>
          <w:p w:rsidR="00E2319D" w:rsidRPr="005A4CB8" w:rsidRDefault="00E2319D" w:rsidP="00E2319D">
            <w:pPr>
              <w:jc w:val="center"/>
              <w:rPr>
                <w:rFonts w:ascii="Times New Roman" w:hAnsi="Times New Roman" w:cs="Times New Roman"/>
                <w:iCs/>
              </w:rPr>
            </w:pPr>
            <w:r w:rsidRPr="005A4CB8">
              <w:rPr>
                <w:rFonts w:ascii="Times New Roman" w:hAnsi="Times New Roman" w:cs="Times New Roman"/>
                <w:lang w:val="ru-RU" w:eastAsia="ru-RU"/>
              </w:rPr>
              <w:t xml:space="preserve"> 9 міс. </w:t>
            </w:r>
            <w:r w:rsidRPr="005A4CB8">
              <w:rPr>
                <w:rFonts w:ascii="Times New Roman" w:hAnsi="Times New Roman" w:cs="Times New Roman"/>
                <w:iCs/>
              </w:rPr>
              <w:t>2015 року</w:t>
            </w:r>
          </w:p>
        </w:tc>
        <w:tc>
          <w:tcPr>
            <w:tcW w:w="1134" w:type="dxa"/>
            <w:vAlign w:val="center"/>
          </w:tcPr>
          <w:p w:rsidR="00E2319D" w:rsidRPr="005A4CB8" w:rsidRDefault="00E2319D" w:rsidP="00E2319D">
            <w:pPr>
              <w:rPr>
                <w:rFonts w:ascii="Times New Roman" w:hAnsi="Times New Roman" w:cs="Times New Roman"/>
                <w:iCs/>
              </w:rPr>
            </w:pPr>
            <w:r w:rsidRPr="005A4CB8">
              <w:rPr>
                <w:rFonts w:ascii="Times New Roman" w:hAnsi="Times New Roman" w:cs="Times New Roman"/>
                <w:iCs/>
              </w:rPr>
              <w:t xml:space="preserve">     факт </w:t>
            </w:r>
          </w:p>
          <w:p w:rsidR="00E2319D" w:rsidRPr="005A4CB8" w:rsidRDefault="00E2319D" w:rsidP="00E2319D">
            <w:pPr>
              <w:jc w:val="center"/>
              <w:rPr>
                <w:rFonts w:ascii="Times New Roman" w:hAnsi="Times New Roman" w:cs="Times New Roman"/>
                <w:iCs/>
              </w:rPr>
            </w:pPr>
            <w:r w:rsidRPr="005A4CB8">
              <w:rPr>
                <w:rFonts w:ascii="Times New Roman" w:hAnsi="Times New Roman" w:cs="Times New Roman"/>
                <w:lang w:val="ru-RU" w:eastAsia="ru-RU"/>
              </w:rPr>
              <w:t xml:space="preserve"> 9 міс. </w:t>
            </w:r>
            <w:r w:rsidRPr="005A4CB8">
              <w:rPr>
                <w:rFonts w:ascii="Times New Roman" w:hAnsi="Times New Roman" w:cs="Times New Roman"/>
                <w:iCs/>
              </w:rPr>
              <w:t>2016 року</w:t>
            </w:r>
          </w:p>
        </w:tc>
        <w:tc>
          <w:tcPr>
            <w:tcW w:w="1134" w:type="dxa"/>
          </w:tcPr>
          <w:p w:rsidR="00E2319D" w:rsidRPr="005A4CB8" w:rsidRDefault="00E2319D" w:rsidP="00E2319D">
            <w:pPr>
              <w:ind w:hanging="60"/>
              <w:contextualSpacing/>
              <w:jc w:val="center"/>
              <w:rPr>
                <w:rFonts w:ascii="Times New Roman" w:hAnsi="Times New Roman" w:cs="Times New Roman"/>
                <w:iCs/>
              </w:rPr>
            </w:pPr>
            <w:r w:rsidRPr="005A4CB8">
              <w:rPr>
                <w:rFonts w:ascii="Times New Roman" w:hAnsi="Times New Roman" w:cs="Times New Roman"/>
                <w:iCs/>
              </w:rPr>
              <w:t>%,</w:t>
            </w:r>
          </w:p>
          <w:p w:rsidR="00E2319D" w:rsidRPr="005A4CB8" w:rsidRDefault="00E2319D" w:rsidP="00E2319D">
            <w:pPr>
              <w:ind w:hanging="60"/>
              <w:jc w:val="center"/>
              <w:rPr>
                <w:rFonts w:ascii="Times New Roman" w:hAnsi="Times New Roman" w:cs="Times New Roman"/>
                <w:iCs/>
              </w:rPr>
            </w:pPr>
            <w:r w:rsidRPr="005A4CB8">
              <w:rPr>
                <w:rFonts w:ascii="Times New Roman" w:hAnsi="Times New Roman" w:cs="Times New Roman"/>
                <w:iCs/>
              </w:rPr>
              <w:t xml:space="preserve">факт </w:t>
            </w:r>
            <w:r w:rsidRPr="005A4CB8">
              <w:rPr>
                <w:rFonts w:ascii="Times New Roman" w:hAnsi="Times New Roman" w:cs="Times New Roman"/>
                <w:lang w:val="ru-RU" w:eastAsia="ru-RU"/>
              </w:rPr>
              <w:t xml:space="preserve">9 міс. </w:t>
            </w:r>
            <w:r w:rsidRPr="005A4CB8">
              <w:rPr>
                <w:rFonts w:ascii="Times New Roman" w:hAnsi="Times New Roman" w:cs="Times New Roman"/>
                <w:iCs/>
              </w:rPr>
              <w:t xml:space="preserve">2016/факт </w:t>
            </w:r>
            <w:r w:rsidRPr="005A4CB8">
              <w:rPr>
                <w:rFonts w:ascii="Times New Roman" w:hAnsi="Times New Roman" w:cs="Times New Roman"/>
                <w:lang w:val="ru-RU" w:eastAsia="ru-RU"/>
              </w:rPr>
              <w:t xml:space="preserve">9 міс. </w:t>
            </w:r>
            <w:r w:rsidRPr="005A4CB8">
              <w:rPr>
                <w:rFonts w:ascii="Times New Roman" w:hAnsi="Times New Roman" w:cs="Times New Roman"/>
                <w:iCs/>
              </w:rPr>
              <w:t>2015</w:t>
            </w:r>
          </w:p>
        </w:tc>
        <w:tc>
          <w:tcPr>
            <w:tcW w:w="1134" w:type="dxa"/>
            <w:vAlign w:val="center"/>
          </w:tcPr>
          <w:p w:rsidR="00E2319D" w:rsidRPr="005A4CB8" w:rsidRDefault="00E2319D" w:rsidP="00E2319D">
            <w:pPr>
              <w:rPr>
                <w:rFonts w:ascii="Times New Roman" w:hAnsi="Times New Roman" w:cs="Times New Roman"/>
                <w:iCs/>
              </w:rPr>
            </w:pPr>
            <w:r w:rsidRPr="005A4CB8">
              <w:rPr>
                <w:rFonts w:ascii="Times New Roman" w:hAnsi="Times New Roman" w:cs="Times New Roman"/>
                <w:iCs/>
              </w:rPr>
              <w:t xml:space="preserve">     план</w:t>
            </w:r>
          </w:p>
          <w:p w:rsidR="00E2319D" w:rsidRPr="005A4CB8" w:rsidRDefault="00E2319D" w:rsidP="00E2319D">
            <w:pPr>
              <w:jc w:val="center"/>
              <w:rPr>
                <w:rFonts w:ascii="Times New Roman" w:hAnsi="Times New Roman" w:cs="Times New Roman"/>
                <w:iCs/>
              </w:rPr>
            </w:pPr>
            <w:r w:rsidRPr="005A4CB8">
              <w:rPr>
                <w:rFonts w:ascii="Times New Roman" w:hAnsi="Times New Roman" w:cs="Times New Roman"/>
                <w:lang w:val="en-US" w:eastAsia="ru-RU"/>
              </w:rPr>
              <w:t>II</w:t>
            </w:r>
            <w:r w:rsidRPr="005A4CB8">
              <w:rPr>
                <w:rFonts w:ascii="Times New Roman" w:hAnsi="Times New Roman" w:cs="Times New Roman"/>
                <w:lang w:eastAsia="ru-RU"/>
              </w:rPr>
              <w:t>І квартал</w:t>
            </w:r>
            <w:r w:rsidRPr="005A4CB8">
              <w:rPr>
                <w:lang w:eastAsia="ru-RU"/>
              </w:rPr>
              <w:t xml:space="preserve"> </w:t>
            </w:r>
            <w:r w:rsidRPr="005A4CB8">
              <w:rPr>
                <w:rFonts w:ascii="Times New Roman" w:hAnsi="Times New Roman" w:cs="Times New Roman"/>
                <w:iCs/>
              </w:rPr>
              <w:t>2016 року</w:t>
            </w:r>
          </w:p>
        </w:tc>
        <w:tc>
          <w:tcPr>
            <w:tcW w:w="1276" w:type="dxa"/>
            <w:vAlign w:val="center"/>
          </w:tcPr>
          <w:p w:rsidR="00E2319D" w:rsidRPr="005A4CB8" w:rsidRDefault="00E2319D" w:rsidP="00E2319D">
            <w:pPr>
              <w:rPr>
                <w:rFonts w:ascii="Times New Roman" w:hAnsi="Times New Roman" w:cs="Times New Roman"/>
                <w:iCs/>
              </w:rPr>
            </w:pPr>
            <w:r w:rsidRPr="005A4CB8">
              <w:rPr>
                <w:rFonts w:ascii="Times New Roman" w:hAnsi="Times New Roman" w:cs="Times New Roman"/>
                <w:iCs/>
              </w:rPr>
              <w:t xml:space="preserve">     факт </w:t>
            </w:r>
          </w:p>
          <w:p w:rsidR="00E2319D" w:rsidRPr="005A4CB8" w:rsidRDefault="00E2319D" w:rsidP="00E2319D">
            <w:pPr>
              <w:contextualSpacing/>
              <w:jc w:val="center"/>
              <w:rPr>
                <w:rFonts w:ascii="Times New Roman" w:hAnsi="Times New Roman" w:cs="Times New Roman"/>
                <w:iCs/>
              </w:rPr>
            </w:pPr>
            <w:r w:rsidRPr="005A4CB8">
              <w:rPr>
                <w:rFonts w:ascii="Times New Roman" w:hAnsi="Times New Roman" w:cs="Times New Roman"/>
                <w:lang w:val="en-US" w:eastAsia="ru-RU"/>
              </w:rPr>
              <w:t>I</w:t>
            </w:r>
            <w:r w:rsidRPr="005A4CB8">
              <w:rPr>
                <w:rFonts w:ascii="Times New Roman" w:hAnsi="Times New Roman" w:cs="Times New Roman"/>
                <w:lang w:eastAsia="ru-RU"/>
              </w:rPr>
              <w:t>IІ квартал</w:t>
            </w:r>
            <w:r w:rsidRPr="005A4CB8">
              <w:rPr>
                <w:lang w:eastAsia="ru-RU"/>
              </w:rPr>
              <w:t xml:space="preserve"> </w:t>
            </w:r>
            <w:r w:rsidRPr="005A4CB8">
              <w:rPr>
                <w:rFonts w:ascii="Times New Roman" w:hAnsi="Times New Roman" w:cs="Times New Roman"/>
                <w:iCs/>
              </w:rPr>
              <w:t>2016 року</w:t>
            </w:r>
          </w:p>
        </w:tc>
        <w:tc>
          <w:tcPr>
            <w:tcW w:w="1275" w:type="dxa"/>
            <w:vAlign w:val="center"/>
          </w:tcPr>
          <w:p w:rsidR="00E2319D" w:rsidRPr="005A4CB8" w:rsidRDefault="00E2319D" w:rsidP="00E2319D">
            <w:pPr>
              <w:contextualSpacing/>
              <w:jc w:val="center"/>
              <w:rPr>
                <w:rFonts w:ascii="Times New Roman" w:hAnsi="Times New Roman" w:cs="Times New Roman"/>
                <w:iCs/>
              </w:rPr>
            </w:pPr>
            <w:r w:rsidRPr="005A4CB8">
              <w:rPr>
                <w:rFonts w:ascii="Times New Roman" w:hAnsi="Times New Roman" w:cs="Times New Roman"/>
                <w:iCs/>
              </w:rPr>
              <w:t>%,</w:t>
            </w:r>
          </w:p>
          <w:p w:rsidR="00E2319D" w:rsidRPr="005A4CB8" w:rsidRDefault="00E2319D" w:rsidP="00E2319D">
            <w:pPr>
              <w:ind w:right="-126" w:hanging="108"/>
              <w:jc w:val="center"/>
              <w:rPr>
                <w:rFonts w:ascii="Times New Roman" w:hAnsi="Times New Roman" w:cs="Times New Roman"/>
                <w:iCs/>
              </w:rPr>
            </w:pPr>
            <w:r w:rsidRPr="005A4CB8">
              <w:rPr>
                <w:rFonts w:ascii="Times New Roman" w:hAnsi="Times New Roman" w:cs="Times New Roman"/>
                <w:iCs/>
              </w:rPr>
              <w:t xml:space="preserve">факт </w:t>
            </w:r>
            <w:r w:rsidRPr="005A4CB8">
              <w:rPr>
                <w:rFonts w:ascii="Times New Roman" w:hAnsi="Times New Roman" w:cs="Times New Roman"/>
                <w:lang w:val="en-US" w:eastAsia="ru-RU"/>
              </w:rPr>
              <w:t>II</w:t>
            </w:r>
            <w:r w:rsidRPr="005A4CB8">
              <w:rPr>
                <w:rFonts w:ascii="Times New Roman" w:hAnsi="Times New Roman" w:cs="Times New Roman"/>
                <w:lang w:eastAsia="ru-RU"/>
              </w:rPr>
              <w:t>І кв.</w:t>
            </w:r>
            <w:r w:rsidRPr="005A4CB8">
              <w:rPr>
                <w:lang w:eastAsia="ru-RU"/>
              </w:rPr>
              <w:t xml:space="preserve"> </w:t>
            </w:r>
            <w:r w:rsidRPr="005A4CB8">
              <w:rPr>
                <w:rFonts w:ascii="Times New Roman" w:hAnsi="Times New Roman" w:cs="Times New Roman"/>
                <w:iCs/>
              </w:rPr>
              <w:t>2016/ план</w:t>
            </w:r>
            <w:r w:rsidRPr="005A4CB8">
              <w:rPr>
                <w:rFonts w:ascii="Times New Roman" w:hAnsi="Times New Roman" w:cs="Times New Roman"/>
                <w:lang w:val="ru-RU" w:eastAsia="ru-RU"/>
              </w:rPr>
              <w:t xml:space="preserve"> </w:t>
            </w:r>
            <w:r w:rsidRPr="005A4CB8">
              <w:rPr>
                <w:rFonts w:ascii="Times New Roman" w:hAnsi="Times New Roman" w:cs="Times New Roman"/>
                <w:lang w:val="en-US" w:eastAsia="ru-RU"/>
              </w:rPr>
              <w:t>II</w:t>
            </w:r>
            <w:r w:rsidRPr="005A4CB8">
              <w:rPr>
                <w:rFonts w:ascii="Times New Roman" w:hAnsi="Times New Roman" w:cs="Times New Roman"/>
                <w:lang w:eastAsia="ru-RU"/>
              </w:rPr>
              <w:t xml:space="preserve">І кв. </w:t>
            </w:r>
            <w:r w:rsidRPr="005A4CB8">
              <w:rPr>
                <w:rFonts w:ascii="Times New Roman" w:hAnsi="Times New Roman" w:cs="Times New Roman"/>
                <w:iCs/>
              </w:rPr>
              <w:t>2016</w:t>
            </w:r>
          </w:p>
        </w:tc>
      </w:tr>
      <w:tr w:rsidR="005A4CB8" w:rsidRPr="005E002B" w:rsidTr="00E2319D">
        <w:trPr>
          <w:trHeight w:val="357"/>
        </w:trPr>
        <w:tc>
          <w:tcPr>
            <w:tcW w:w="2552" w:type="dxa"/>
            <w:vAlign w:val="center"/>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проектні роботи та дослідження</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17,0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1 475</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0,0</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вартість ресурсів, які споживають сторонні організації</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79 718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86 364</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108,3</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28 353</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27 321</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96,4</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відшкодування збитків рибному господарству</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1105</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4903</w:t>
            </w:r>
          </w:p>
        </w:tc>
        <w:tc>
          <w:tcPr>
            <w:tcW w:w="1134" w:type="dxa"/>
            <w:vAlign w:val="center"/>
          </w:tcPr>
          <w:p w:rsidR="005A4CB8" w:rsidRPr="005E002B" w:rsidRDefault="00763707" w:rsidP="00763707">
            <w:pPr>
              <w:jc w:val="center"/>
              <w:rPr>
                <w:rFonts w:ascii="Times New Roman" w:hAnsi="Times New Roman" w:cs="Times New Roman"/>
                <w:color w:val="000000" w:themeColor="text1"/>
              </w:rPr>
            </w:pPr>
            <w:r>
              <w:rPr>
                <w:rFonts w:ascii="Times New Roman" w:hAnsi="Times New Roman" w:cs="Times New Roman"/>
                <w:color w:val="000000" w:themeColor="text1"/>
              </w:rPr>
              <w:t>у 4,4 рази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1 711</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1 308</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76,4</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послуги залізниці, вартість яких відшкодовується сторонніми організаціями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5 929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5 330</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89,9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2 791</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1 687</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60,4</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визначені економічні санкції</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575</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772</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134,3</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10</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614</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утримання митниці</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495</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w:t>
            </w:r>
            <w:r w:rsidRPr="005E002B">
              <w:rPr>
                <w:rFonts w:ascii="Times New Roman" w:hAnsi="Times New Roman" w:cs="Times New Roman"/>
                <w:color w:val="000000" w:themeColor="text1"/>
                <w:lang w:val="ru-RU"/>
              </w:rPr>
              <w:t xml:space="preserve"> </w:t>
            </w:r>
            <w:r w:rsidRPr="005E002B">
              <w:rPr>
                <w:rFonts w:ascii="Times New Roman" w:hAnsi="Times New Roman" w:cs="Times New Roman"/>
                <w:color w:val="000000" w:themeColor="text1"/>
              </w:rPr>
              <w:t>038</w:t>
            </w:r>
          </w:p>
        </w:tc>
        <w:tc>
          <w:tcPr>
            <w:tcW w:w="1134" w:type="dxa"/>
            <w:vAlign w:val="center"/>
          </w:tcPr>
          <w:p w:rsidR="005A4CB8" w:rsidRPr="005E002B" w:rsidRDefault="00763707" w:rsidP="005A4CB8">
            <w:pPr>
              <w:jc w:val="center"/>
              <w:rPr>
                <w:rFonts w:ascii="Times New Roman" w:hAnsi="Times New Roman" w:cs="Times New Roman"/>
                <w:color w:val="000000" w:themeColor="text1"/>
              </w:rPr>
            </w:pPr>
            <w:r>
              <w:rPr>
                <w:rFonts w:ascii="Times New Roman" w:hAnsi="Times New Roman" w:cs="Times New Roman"/>
                <w:color w:val="000000" w:themeColor="text1"/>
              </w:rPr>
              <w:t>у 2 рази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70</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249</w:t>
            </w:r>
          </w:p>
        </w:tc>
        <w:tc>
          <w:tcPr>
            <w:tcW w:w="1275" w:type="dxa"/>
            <w:vAlign w:val="center"/>
          </w:tcPr>
          <w:p w:rsidR="005A4CB8" w:rsidRPr="005E002B" w:rsidRDefault="00763707" w:rsidP="00763707">
            <w:pPr>
              <w:jc w:val="center"/>
              <w:rPr>
                <w:rFonts w:ascii="Times New Roman" w:hAnsi="Times New Roman" w:cs="Times New Roman"/>
                <w:color w:val="000000" w:themeColor="text1"/>
              </w:rPr>
            </w:pPr>
            <w:r>
              <w:rPr>
                <w:rFonts w:ascii="Times New Roman" w:hAnsi="Times New Roman" w:cs="Times New Roman"/>
                <w:color w:val="000000" w:themeColor="text1"/>
              </w:rPr>
              <w:t>у 3,5 рази</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купівлю - продаж іноземної валюти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20 271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5 554</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27,4</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1 332</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563</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42,3</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витрати на мобілізацію</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1 749</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2 218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126,8</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570</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608</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106,7</w:t>
            </w:r>
          </w:p>
        </w:tc>
      </w:tr>
      <w:tr w:rsidR="005A4CB8" w:rsidRPr="005E002B" w:rsidTr="00E2319D">
        <w:trPr>
          <w:trHeight w:val="402"/>
        </w:trPr>
        <w:tc>
          <w:tcPr>
            <w:tcW w:w="2552" w:type="dxa"/>
            <w:vAlign w:val="center"/>
            <w:hideMark/>
          </w:tcPr>
          <w:p w:rsidR="005A4CB8" w:rsidRPr="005E002B" w:rsidRDefault="005A4CB8" w:rsidP="005A4CB8">
            <w:pPr>
              <w:spacing w:line="240" w:lineRule="atLeast"/>
              <w:outlineLvl w:val="0"/>
              <w:rPr>
                <w:rFonts w:ascii="Times New Roman" w:hAnsi="Times New Roman" w:cs="Times New Roman"/>
                <w:color w:val="000000" w:themeColor="text1"/>
                <w:sz w:val="24"/>
                <w:szCs w:val="24"/>
                <w:lang w:eastAsia="x-none"/>
              </w:rPr>
            </w:pPr>
            <w:r w:rsidRPr="005E002B">
              <w:rPr>
                <w:rFonts w:ascii="Times New Roman" w:hAnsi="Times New Roman" w:cs="Times New Roman"/>
                <w:color w:val="000000" w:themeColor="text1"/>
                <w:sz w:val="24"/>
                <w:szCs w:val="24"/>
                <w:lang w:eastAsia="x-none"/>
              </w:rPr>
              <w:t>інші витрати</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2 095</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4 507</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215,1</w:t>
            </w:r>
          </w:p>
        </w:tc>
        <w:tc>
          <w:tcPr>
            <w:tcW w:w="1134"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736</w:t>
            </w:r>
          </w:p>
        </w:tc>
        <w:tc>
          <w:tcPr>
            <w:tcW w:w="1276"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835</w:t>
            </w:r>
          </w:p>
        </w:tc>
        <w:tc>
          <w:tcPr>
            <w:tcW w:w="1275" w:type="dxa"/>
            <w:vAlign w:val="center"/>
          </w:tcPr>
          <w:p w:rsidR="005A4CB8" w:rsidRPr="005E002B" w:rsidRDefault="005A4CB8" w:rsidP="005A4CB8">
            <w:pPr>
              <w:jc w:val="center"/>
              <w:rPr>
                <w:rFonts w:ascii="Times New Roman" w:hAnsi="Times New Roman" w:cs="Times New Roman"/>
                <w:color w:val="000000" w:themeColor="text1"/>
              </w:rPr>
            </w:pPr>
            <w:r w:rsidRPr="005E002B">
              <w:rPr>
                <w:rFonts w:ascii="Times New Roman" w:hAnsi="Times New Roman" w:cs="Times New Roman"/>
                <w:color w:val="000000" w:themeColor="text1"/>
              </w:rPr>
              <w:t>113,5</w:t>
            </w:r>
          </w:p>
        </w:tc>
      </w:tr>
    </w:tbl>
    <w:p w:rsidR="002A45FF" w:rsidRDefault="002A45FF" w:rsidP="00703DD3">
      <w:pPr>
        <w:spacing w:after="0" w:line="240" w:lineRule="auto"/>
        <w:contextualSpacing/>
        <w:rPr>
          <w:rFonts w:ascii="Times New Roman" w:eastAsia="Times New Roman" w:hAnsi="Times New Roman" w:cs="Times New Roman"/>
          <w:b/>
          <w:color w:val="FF0000"/>
          <w:sz w:val="28"/>
          <w:szCs w:val="28"/>
          <w:lang w:eastAsia="ru-RU"/>
        </w:rPr>
      </w:pPr>
    </w:p>
    <w:p w:rsidR="006457C3" w:rsidRPr="007B2C4F" w:rsidRDefault="006457C3" w:rsidP="00703DD3">
      <w:pPr>
        <w:spacing w:after="0" w:line="240" w:lineRule="auto"/>
        <w:contextualSpacing/>
        <w:rPr>
          <w:rFonts w:ascii="Times New Roman" w:eastAsia="Times New Roman" w:hAnsi="Times New Roman" w:cs="Times New Roman"/>
          <w:b/>
          <w:color w:val="FF0000"/>
          <w:sz w:val="28"/>
          <w:szCs w:val="28"/>
          <w:lang w:eastAsia="ru-RU"/>
        </w:rPr>
      </w:pPr>
    </w:p>
    <w:p w:rsidR="00703DD3" w:rsidRPr="00276C67" w:rsidRDefault="00703DD3" w:rsidP="001645CA">
      <w:pPr>
        <w:pStyle w:val="a9"/>
        <w:numPr>
          <w:ilvl w:val="1"/>
          <w:numId w:val="6"/>
        </w:numPr>
        <w:spacing w:after="0" w:line="240" w:lineRule="auto"/>
        <w:jc w:val="center"/>
        <w:rPr>
          <w:rFonts w:ascii="Times New Roman" w:eastAsia="Times New Roman" w:hAnsi="Times New Roman" w:cs="Times New Roman"/>
          <w:b/>
          <w:sz w:val="28"/>
          <w:szCs w:val="28"/>
          <w:lang w:eastAsia="ru-RU"/>
        </w:rPr>
      </w:pPr>
      <w:r w:rsidRPr="00276C67">
        <w:rPr>
          <w:rFonts w:ascii="Times New Roman" w:eastAsia="Times New Roman" w:hAnsi="Times New Roman" w:cs="Times New Roman"/>
          <w:b/>
          <w:sz w:val="28"/>
          <w:szCs w:val="28"/>
          <w:lang w:eastAsia="ru-RU"/>
        </w:rPr>
        <w:t xml:space="preserve"> Інші витрати</w:t>
      </w:r>
    </w:p>
    <w:p w:rsidR="00703DD3" w:rsidRPr="00276C67" w:rsidRDefault="00703DD3" w:rsidP="00703DD3">
      <w:pPr>
        <w:spacing w:after="0" w:line="240" w:lineRule="auto"/>
        <w:ind w:firstLine="567"/>
        <w:contextualSpacing/>
        <w:jc w:val="both"/>
        <w:rPr>
          <w:rFonts w:ascii="Times New Roman" w:eastAsia="Times New Roman" w:hAnsi="Times New Roman" w:cs="Times New Roman"/>
          <w:sz w:val="28"/>
          <w:szCs w:val="28"/>
          <w:lang w:eastAsia="ru-RU"/>
        </w:rPr>
      </w:pPr>
    </w:p>
    <w:p w:rsidR="008039E6" w:rsidRDefault="00703DD3" w:rsidP="00276C67">
      <w:pPr>
        <w:ind w:firstLine="709"/>
        <w:jc w:val="both"/>
        <w:rPr>
          <w:rFonts w:ascii="Times New Roman" w:eastAsia="Times New Roman" w:hAnsi="Times New Roman" w:cs="Times New Roman"/>
          <w:bCs/>
          <w:iCs/>
          <w:sz w:val="28"/>
          <w:szCs w:val="28"/>
          <w:lang w:eastAsia="x-none"/>
        </w:rPr>
      </w:pPr>
      <w:r w:rsidRPr="00276C67">
        <w:rPr>
          <w:rFonts w:ascii="Times New Roman" w:eastAsia="Times New Roman" w:hAnsi="Times New Roman" w:cs="Times New Roman"/>
          <w:sz w:val="28"/>
          <w:szCs w:val="28"/>
          <w:lang w:eastAsia="ru-RU"/>
        </w:rPr>
        <w:t>Інші витрати за ІІ</w:t>
      </w:r>
      <w:r w:rsidR="00567DB7" w:rsidRPr="00276C67">
        <w:rPr>
          <w:rFonts w:ascii="Times New Roman" w:eastAsia="Times New Roman" w:hAnsi="Times New Roman" w:cs="Times New Roman"/>
          <w:sz w:val="28"/>
          <w:szCs w:val="28"/>
          <w:lang w:eastAsia="ru-RU"/>
        </w:rPr>
        <w:t>І</w:t>
      </w:r>
      <w:r w:rsidRPr="00276C67">
        <w:rPr>
          <w:rFonts w:ascii="Times New Roman" w:eastAsia="Times New Roman" w:hAnsi="Times New Roman" w:cs="Times New Roman"/>
          <w:sz w:val="28"/>
          <w:szCs w:val="28"/>
          <w:lang w:eastAsia="ru-RU"/>
        </w:rPr>
        <w:t xml:space="preserve"> квартал 2016 рік склали </w:t>
      </w:r>
      <w:r w:rsidR="00ED2B3D" w:rsidRPr="00276C67">
        <w:rPr>
          <w:rFonts w:ascii="Times New Roman" w:eastAsia="Times New Roman" w:hAnsi="Times New Roman" w:cs="Times New Roman"/>
          <w:b/>
          <w:sz w:val="28"/>
          <w:szCs w:val="28"/>
          <w:lang w:eastAsia="ru-RU"/>
        </w:rPr>
        <w:t>83</w:t>
      </w:r>
      <w:r w:rsidRPr="00276C67">
        <w:rPr>
          <w:rFonts w:ascii="Times New Roman" w:eastAsia="Times New Roman" w:hAnsi="Times New Roman" w:cs="Times New Roman"/>
          <w:sz w:val="28"/>
          <w:szCs w:val="28"/>
          <w:lang w:eastAsia="ru-RU"/>
        </w:rPr>
        <w:t xml:space="preserve"> тис. грн</w:t>
      </w:r>
      <w:r w:rsidRPr="00276C67">
        <w:rPr>
          <w:rFonts w:ascii="Times New Roman" w:eastAsia="Times New Roman" w:hAnsi="Times New Roman" w:cs="Times New Roman"/>
          <w:bCs/>
          <w:iCs/>
          <w:sz w:val="28"/>
          <w:szCs w:val="28"/>
        </w:rPr>
        <w:t xml:space="preserve">. </w:t>
      </w:r>
      <w:r w:rsidR="00ED2B3D" w:rsidRPr="00276C67">
        <w:rPr>
          <w:rFonts w:ascii="Times New Roman" w:eastAsia="Times New Roman" w:hAnsi="Times New Roman" w:cs="Times New Roman"/>
          <w:bCs/>
          <w:iCs/>
          <w:sz w:val="28"/>
          <w:szCs w:val="28"/>
          <w:lang w:eastAsia="x-none"/>
        </w:rPr>
        <w:t xml:space="preserve">при плановому показнику </w:t>
      </w:r>
      <w:r w:rsidR="00ED2B3D" w:rsidRPr="000A1992">
        <w:rPr>
          <w:rFonts w:ascii="Times New Roman" w:eastAsia="Times New Roman" w:hAnsi="Times New Roman" w:cs="Times New Roman"/>
          <w:b/>
          <w:bCs/>
          <w:iCs/>
          <w:sz w:val="28"/>
          <w:szCs w:val="28"/>
          <w:lang w:eastAsia="x-none"/>
        </w:rPr>
        <w:t>60 329</w:t>
      </w:r>
      <w:r w:rsidR="00ED2B3D" w:rsidRPr="00276C67">
        <w:rPr>
          <w:rFonts w:ascii="Times New Roman" w:eastAsia="Times New Roman" w:hAnsi="Times New Roman" w:cs="Times New Roman"/>
          <w:bCs/>
          <w:iCs/>
          <w:sz w:val="28"/>
          <w:szCs w:val="28"/>
          <w:lang w:eastAsia="x-none"/>
        </w:rPr>
        <w:t xml:space="preserve"> тис</w:t>
      </w:r>
      <w:r w:rsidRPr="00276C67">
        <w:rPr>
          <w:rFonts w:ascii="Times New Roman" w:eastAsia="Times New Roman" w:hAnsi="Times New Roman" w:cs="Times New Roman"/>
          <w:bCs/>
          <w:iCs/>
          <w:sz w:val="28"/>
          <w:szCs w:val="28"/>
          <w:lang w:eastAsia="x-none"/>
        </w:rPr>
        <w:t>.</w:t>
      </w:r>
      <w:r w:rsidR="00ED2B3D" w:rsidRPr="00276C67">
        <w:rPr>
          <w:rFonts w:ascii="Times New Roman" w:eastAsia="Times New Roman" w:hAnsi="Times New Roman" w:cs="Times New Roman"/>
          <w:bCs/>
          <w:iCs/>
          <w:sz w:val="28"/>
          <w:szCs w:val="28"/>
          <w:lang w:eastAsia="x-none"/>
        </w:rPr>
        <w:t xml:space="preserve"> грн</w:t>
      </w:r>
      <w:r w:rsidR="00276C67" w:rsidRPr="00276C67">
        <w:rPr>
          <w:rFonts w:ascii="Times New Roman" w:eastAsia="Times New Roman" w:hAnsi="Times New Roman" w:cs="Times New Roman"/>
          <w:bCs/>
          <w:iCs/>
          <w:sz w:val="28"/>
          <w:szCs w:val="28"/>
          <w:lang w:eastAsia="x-none"/>
        </w:rPr>
        <w:t xml:space="preserve">. </w:t>
      </w:r>
      <w:r w:rsidR="008039E6">
        <w:rPr>
          <w:rFonts w:ascii="Times New Roman" w:eastAsia="Times New Roman" w:hAnsi="Times New Roman" w:cs="Times New Roman"/>
          <w:bCs/>
          <w:iCs/>
          <w:sz w:val="28"/>
          <w:szCs w:val="28"/>
          <w:lang w:eastAsia="x-none"/>
        </w:rPr>
        <w:t>Невиконання планового показника пов’язано із тим, що Одеською філією, н</w:t>
      </w:r>
      <w:r w:rsidR="008039E6" w:rsidRPr="008039E6">
        <w:rPr>
          <w:rFonts w:ascii="Times New Roman" w:eastAsia="Times New Roman" w:hAnsi="Times New Roman" w:cs="Times New Roman"/>
          <w:bCs/>
          <w:iCs/>
          <w:sz w:val="28"/>
          <w:szCs w:val="28"/>
          <w:lang w:eastAsia="x-none"/>
        </w:rPr>
        <w:t>а даний час</w:t>
      </w:r>
      <w:r w:rsidR="008039E6">
        <w:rPr>
          <w:rFonts w:ascii="Times New Roman" w:eastAsia="Times New Roman" w:hAnsi="Times New Roman" w:cs="Times New Roman"/>
          <w:bCs/>
          <w:iCs/>
          <w:sz w:val="28"/>
          <w:szCs w:val="28"/>
          <w:lang w:eastAsia="x-none"/>
        </w:rPr>
        <w:t>,</w:t>
      </w:r>
      <w:r w:rsidR="008039E6" w:rsidRPr="008039E6">
        <w:rPr>
          <w:rFonts w:ascii="Times New Roman" w:eastAsia="Times New Roman" w:hAnsi="Times New Roman" w:cs="Times New Roman"/>
          <w:bCs/>
          <w:iCs/>
          <w:sz w:val="28"/>
          <w:szCs w:val="28"/>
          <w:lang w:eastAsia="x-none"/>
        </w:rPr>
        <w:t xml:space="preserve"> неотриманий дозвіл </w:t>
      </w:r>
      <w:r w:rsidR="008039E6">
        <w:rPr>
          <w:rFonts w:ascii="Times New Roman" w:eastAsia="Times New Roman" w:hAnsi="Times New Roman" w:cs="Times New Roman"/>
          <w:bCs/>
          <w:iCs/>
          <w:sz w:val="28"/>
          <w:szCs w:val="28"/>
          <w:lang w:eastAsia="x-none"/>
        </w:rPr>
        <w:t>Міністерства інфраструктури України</w:t>
      </w:r>
      <w:r w:rsidR="008039E6" w:rsidRPr="008039E6">
        <w:rPr>
          <w:rFonts w:ascii="Times New Roman" w:eastAsia="Times New Roman" w:hAnsi="Times New Roman" w:cs="Times New Roman"/>
          <w:bCs/>
          <w:iCs/>
          <w:sz w:val="28"/>
          <w:szCs w:val="28"/>
          <w:lang w:eastAsia="x-none"/>
        </w:rPr>
        <w:t xml:space="preserve"> на списання</w:t>
      </w:r>
      <w:r w:rsidR="008039E6">
        <w:rPr>
          <w:rFonts w:ascii="Times New Roman" w:eastAsia="Times New Roman" w:hAnsi="Times New Roman" w:cs="Times New Roman"/>
          <w:bCs/>
          <w:iCs/>
          <w:sz w:val="28"/>
          <w:szCs w:val="28"/>
          <w:lang w:eastAsia="x-none"/>
        </w:rPr>
        <w:t xml:space="preserve"> докового пі</w:t>
      </w:r>
      <w:r w:rsidR="008039E6" w:rsidRPr="008039E6">
        <w:rPr>
          <w:rFonts w:ascii="Times New Roman" w:eastAsia="Times New Roman" w:hAnsi="Times New Roman" w:cs="Times New Roman"/>
          <w:bCs/>
          <w:iCs/>
          <w:sz w:val="28"/>
          <w:szCs w:val="28"/>
          <w:lang w:eastAsia="x-none"/>
        </w:rPr>
        <w:t>рсу</w:t>
      </w:r>
      <w:r w:rsidR="008039E6">
        <w:rPr>
          <w:rFonts w:ascii="Times New Roman" w:eastAsia="Times New Roman" w:hAnsi="Times New Roman" w:cs="Times New Roman"/>
          <w:bCs/>
          <w:iCs/>
          <w:sz w:val="28"/>
          <w:szCs w:val="28"/>
          <w:lang w:eastAsia="x-none"/>
        </w:rPr>
        <w:t xml:space="preserve">, заплановано на звітний квартал витрати на списання </w:t>
      </w:r>
      <w:r w:rsidR="008039E6" w:rsidRPr="008039E6">
        <w:rPr>
          <w:rFonts w:ascii="Times New Roman" w:eastAsia="Times New Roman" w:hAnsi="Times New Roman" w:cs="Times New Roman"/>
          <w:bCs/>
          <w:iCs/>
          <w:sz w:val="28"/>
          <w:szCs w:val="28"/>
          <w:lang w:eastAsia="x-none"/>
        </w:rPr>
        <w:t>59</w:t>
      </w:r>
      <w:r w:rsidR="008039E6">
        <w:rPr>
          <w:rFonts w:ascii="Times New Roman" w:eastAsia="Times New Roman" w:hAnsi="Times New Roman" w:cs="Times New Roman"/>
          <w:bCs/>
          <w:iCs/>
          <w:sz w:val="28"/>
          <w:szCs w:val="28"/>
          <w:lang w:eastAsia="x-none"/>
        </w:rPr>
        <w:t> </w:t>
      </w:r>
      <w:r w:rsidR="008039E6" w:rsidRPr="008039E6">
        <w:rPr>
          <w:rFonts w:ascii="Times New Roman" w:eastAsia="Times New Roman" w:hAnsi="Times New Roman" w:cs="Times New Roman"/>
          <w:bCs/>
          <w:iCs/>
          <w:sz w:val="28"/>
          <w:szCs w:val="28"/>
          <w:lang w:eastAsia="x-none"/>
        </w:rPr>
        <w:t>991</w:t>
      </w:r>
      <w:r w:rsidR="008039E6">
        <w:rPr>
          <w:rFonts w:ascii="Times New Roman" w:eastAsia="Times New Roman" w:hAnsi="Times New Roman" w:cs="Times New Roman"/>
          <w:bCs/>
          <w:iCs/>
          <w:sz w:val="28"/>
          <w:szCs w:val="28"/>
          <w:lang w:eastAsia="x-none"/>
        </w:rPr>
        <w:t xml:space="preserve"> тис. грн. </w:t>
      </w:r>
    </w:p>
    <w:p w:rsidR="00C50996" w:rsidRDefault="00703DD3" w:rsidP="00276C67">
      <w:pPr>
        <w:ind w:firstLine="709"/>
        <w:jc w:val="both"/>
        <w:rPr>
          <w:rFonts w:ascii="Times New Roman" w:eastAsia="Times New Roman" w:hAnsi="Times New Roman" w:cs="Times New Roman"/>
        </w:rPr>
      </w:pPr>
      <w:r w:rsidRPr="00276C67">
        <w:rPr>
          <w:rFonts w:ascii="Times New Roman" w:eastAsia="Times New Roman" w:hAnsi="Times New Roman" w:cs="Times New Roman"/>
          <w:bCs/>
          <w:iCs/>
          <w:sz w:val="28"/>
          <w:szCs w:val="28"/>
        </w:rPr>
        <w:t xml:space="preserve">За </w:t>
      </w:r>
      <w:r w:rsidR="00ED2B3D" w:rsidRPr="00276C67">
        <w:rPr>
          <w:rFonts w:ascii="Times New Roman" w:eastAsia="Times New Roman" w:hAnsi="Times New Roman" w:cs="Times New Roman"/>
          <w:bCs/>
          <w:iCs/>
          <w:sz w:val="28"/>
          <w:szCs w:val="28"/>
        </w:rPr>
        <w:t>9 місяців</w:t>
      </w:r>
      <w:r w:rsidRPr="00276C67">
        <w:rPr>
          <w:rFonts w:ascii="Times New Roman" w:eastAsia="Times New Roman" w:hAnsi="Times New Roman" w:cs="Times New Roman"/>
          <w:bCs/>
          <w:iCs/>
          <w:sz w:val="28"/>
          <w:szCs w:val="28"/>
        </w:rPr>
        <w:t xml:space="preserve"> 2016 року </w:t>
      </w:r>
      <w:r w:rsidRPr="00276C67">
        <w:rPr>
          <w:rFonts w:ascii="Times New Roman" w:eastAsia="Times New Roman" w:hAnsi="Times New Roman" w:cs="Times New Roman"/>
          <w:sz w:val="28"/>
          <w:szCs w:val="28"/>
          <w:lang w:eastAsia="ru-RU"/>
        </w:rPr>
        <w:t>інші витрати</w:t>
      </w:r>
      <w:r w:rsidRPr="00276C67">
        <w:rPr>
          <w:rFonts w:ascii="Times New Roman" w:eastAsia="Times New Roman" w:hAnsi="Times New Roman" w:cs="Times New Roman"/>
          <w:bCs/>
          <w:iCs/>
          <w:sz w:val="28"/>
          <w:szCs w:val="28"/>
        </w:rPr>
        <w:t xml:space="preserve"> </w:t>
      </w:r>
      <w:r w:rsidR="00ED2B3D" w:rsidRPr="00276C67">
        <w:rPr>
          <w:rFonts w:ascii="Times New Roman" w:eastAsia="Times New Roman" w:hAnsi="Times New Roman" w:cs="Times New Roman"/>
          <w:b/>
          <w:bCs/>
          <w:iCs/>
          <w:sz w:val="28"/>
          <w:szCs w:val="28"/>
        </w:rPr>
        <w:t>101 176</w:t>
      </w:r>
      <w:r w:rsidRPr="00276C67">
        <w:rPr>
          <w:rFonts w:ascii="Times New Roman" w:eastAsia="Times New Roman" w:hAnsi="Times New Roman" w:cs="Times New Roman"/>
          <w:bCs/>
          <w:iCs/>
          <w:sz w:val="28"/>
          <w:szCs w:val="28"/>
        </w:rPr>
        <w:t xml:space="preserve"> тис. грн. та по відношенню до аналогічного періоду 2015 року складають </w:t>
      </w:r>
      <w:r w:rsidR="00276C67" w:rsidRPr="00276C67">
        <w:rPr>
          <w:rFonts w:ascii="Times New Roman" w:eastAsia="Times New Roman" w:hAnsi="Times New Roman" w:cs="Times New Roman"/>
          <w:bCs/>
          <w:iCs/>
          <w:sz w:val="28"/>
          <w:szCs w:val="28"/>
        </w:rPr>
        <w:t xml:space="preserve">25 </w:t>
      </w:r>
      <w:r w:rsidRPr="00276C67">
        <w:rPr>
          <w:rFonts w:ascii="Times New Roman" w:eastAsia="Times New Roman" w:hAnsi="Times New Roman" w:cs="Times New Roman"/>
          <w:bCs/>
          <w:iCs/>
          <w:sz w:val="28"/>
          <w:szCs w:val="28"/>
        </w:rPr>
        <w:t>%</w:t>
      </w:r>
      <w:r w:rsidRPr="00276C67">
        <w:rPr>
          <w:rFonts w:ascii="Times New Roman" w:eastAsia="Times New Roman" w:hAnsi="Times New Roman" w:cs="Times New Roman"/>
          <w:bCs/>
          <w:iCs/>
          <w:sz w:val="28"/>
          <w:szCs w:val="28"/>
          <w:lang w:eastAsia="x-none"/>
        </w:rPr>
        <w:t xml:space="preserve"> -  зменшення переважно за рахунок витрат від неопераційної курсової різниці.</w:t>
      </w:r>
      <w:r w:rsidRPr="00276C67">
        <w:rPr>
          <w:rFonts w:ascii="Times New Roman" w:eastAsia="Times New Roman" w:hAnsi="Times New Roman" w:cs="Times New Roman"/>
        </w:rPr>
        <w:t xml:space="preserve">         </w:t>
      </w:r>
    </w:p>
    <w:p w:rsidR="00703DD3" w:rsidRPr="00276C67" w:rsidRDefault="00703DD3" w:rsidP="00276C67">
      <w:pPr>
        <w:ind w:firstLine="709"/>
        <w:jc w:val="both"/>
        <w:rPr>
          <w:rFonts w:ascii="Times New Roman" w:eastAsia="Times New Roman" w:hAnsi="Times New Roman" w:cs="Times New Roman"/>
          <w:b/>
          <w:bCs/>
          <w:sz w:val="18"/>
          <w:szCs w:val="18"/>
          <w:lang w:eastAsia="uk-UA"/>
        </w:rPr>
      </w:pPr>
      <w:r w:rsidRPr="00276C67">
        <w:rPr>
          <w:rFonts w:ascii="Times New Roman" w:eastAsia="Times New Roman" w:hAnsi="Times New Roman" w:cs="Times New Roman"/>
        </w:rPr>
        <w:t xml:space="preserve">                                                                                                    </w:t>
      </w:r>
      <w:r w:rsidR="00ED2B3D" w:rsidRPr="00276C67">
        <w:rPr>
          <w:rFonts w:ascii="Times New Roman" w:eastAsia="Times New Roman" w:hAnsi="Times New Roman" w:cs="Times New Roman"/>
        </w:rPr>
        <w:t xml:space="preserve">                             </w:t>
      </w:r>
      <w:r w:rsidRPr="00276C67">
        <w:rPr>
          <w:rFonts w:ascii="Times New Roman" w:eastAsia="Times New Roman" w:hAnsi="Times New Roman" w:cs="Times New Roman"/>
          <w:bCs/>
          <w:iCs/>
          <w:sz w:val="28"/>
          <w:szCs w:val="28"/>
          <w:lang w:eastAsia="x-none"/>
        </w:rPr>
        <w:t xml:space="preserve">                                                                                                                                               </w:t>
      </w:r>
    </w:p>
    <w:p w:rsidR="00703DD3" w:rsidRPr="00276C67" w:rsidRDefault="00703DD3" w:rsidP="00703DD3">
      <w:pPr>
        <w:pStyle w:val="a3"/>
        <w:spacing w:line="240" w:lineRule="auto"/>
        <w:ind w:firstLine="708"/>
        <w:contextualSpacing/>
        <w:jc w:val="right"/>
        <w:rPr>
          <w:sz w:val="22"/>
          <w:szCs w:val="22"/>
        </w:rPr>
      </w:pPr>
      <w:r w:rsidRPr="00276C67">
        <w:rPr>
          <w:sz w:val="22"/>
          <w:szCs w:val="22"/>
        </w:rPr>
        <w:t>Таблиця 10 ( тис. грн.)</w:t>
      </w:r>
    </w:p>
    <w:tbl>
      <w:tblPr>
        <w:tblStyle w:val="ac"/>
        <w:tblW w:w="9670" w:type="dxa"/>
        <w:jc w:val="center"/>
        <w:tblLook w:val="04A0" w:firstRow="1" w:lastRow="0" w:firstColumn="1" w:lastColumn="0" w:noHBand="0" w:noVBand="1"/>
      </w:tblPr>
      <w:tblGrid>
        <w:gridCol w:w="2799"/>
        <w:gridCol w:w="1137"/>
        <w:gridCol w:w="1163"/>
        <w:gridCol w:w="1300"/>
        <w:gridCol w:w="1050"/>
        <w:gridCol w:w="1104"/>
        <w:gridCol w:w="1117"/>
      </w:tblGrid>
      <w:tr w:rsidR="00276C67" w:rsidRPr="00276C67" w:rsidTr="00276C67">
        <w:trPr>
          <w:trHeight w:val="400"/>
          <w:jc w:val="center"/>
        </w:trPr>
        <w:tc>
          <w:tcPr>
            <w:tcW w:w="2799" w:type="dxa"/>
            <w:vAlign w:val="center"/>
          </w:tcPr>
          <w:p w:rsidR="00276C67" w:rsidRPr="00276C67" w:rsidRDefault="00276C67" w:rsidP="00ED2B3D">
            <w:pPr>
              <w:jc w:val="center"/>
              <w:rPr>
                <w:rFonts w:ascii="Times New Roman" w:hAnsi="Times New Roman"/>
                <w:b/>
                <w:bCs/>
                <w:sz w:val="24"/>
                <w:szCs w:val="24"/>
                <w:lang w:eastAsia="ru-RU"/>
              </w:rPr>
            </w:pPr>
            <w:r w:rsidRPr="00276C67">
              <w:rPr>
                <w:rFonts w:ascii="Times New Roman" w:hAnsi="Times New Roman"/>
                <w:sz w:val="24"/>
                <w:szCs w:val="24"/>
                <w:lang w:eastAsia="ru-RU"/>
              </w:rPr>
              <w:t>Показники</w:t>
            </w:r>
          </w:p>
        </w:tc>
        <w:tc>
          <w:tcPr>
            <w:tcW w:w="1137" w:type="dxa"/>
            <w:tcBorders>
              <w:top w:val="single" w:sz="4" w:space="0" w:color="auto"/>
              <w:bottom w:val="single" w:sz="4" w:space="0" w:color="auto"/>
              <w:right w:val="single" w:sz="4" w:space="0" w:color="auto"/>
            </w:tcBorders>
            <w:vAlign w:val="center"/>
          </w:tcPr>
          <w:p w:rsidR="00276C67" w:rsidRPr="00276C67" w:rsidRDefault="00276C67" w:rsidP="00ED2B3D">
            <w:pPr>
              <w:rPr>
                <w:rFonts w:ascii="Times New Roman" w:hAnsi="Times New Roman" w:cs="Times New Roman"/>
                <w:iCs/>
              </w:rPr>
            </w:pPr>
            <w:r w:rsidRPr="00276C67">
              <w:rPr>
                <w:rFonts w:ascii="Times New Roman" w:hAnsi="Times New Roman" w:cs="Times New Roman"/>
                <w:iCs/>
              </w:rPr>
              <w:t xml:space="preserve">     факт </w:t>
            </w:r>
          </w:p>
          <w:p w:rsidR="00276C67" w:rsidRPr="00276C67" w:rsidRDefault="00276C67" w:rsidP="00ED2B3D">
            <w:pPr>
              <w:jc w:val="center"/>
              <w:rPr>
                <w:rFonts w:ascii="Times New Roman" w:hAnsi="Times New Roman" w:cs="Times New Roman"/>
                <w:iCs/>
              </w:rPr>
            </w:pPr>
            <w:r w:rsidRPr="00276C67">
              <w:rPr>
                <w:rFonts w:ascii="Times New Roman" w:hAnsi="Times New Roman" w:cs="Times New Roman"/>
                <w:lang w:val="ru-RU" w:eastAsia="ru-RU"/>
              </w:rPr>
              <w:t xml:space="preserve"> 9 міс. </w:t>
            </w:r>
            <w:r w:rsidRPr="00276C67">
              <w:rPr>
                <w:rFonts w:ascii="Times New Roman" w:hAnsi="Times New Roman" w:cs="Times New Roman"/>
                <w:iCs/>
              </w:rPr>
              <w:t>2015 року</w:t>
            </w:r>
          </w:p>
        </w:tc>
        <w:tc>
          <w:tcPr>
            <w:tcW w:w="1163" w:type="dxa"/>
            <w:tcBorders>
              <w:top w:val="single" w:sz="4" w:space="0" w:color="auto"/>
              <w:left w:val="single" w:sz="4" w:space="0" w:color="auto"/>
              <w:bottom w:val="single" w:sz="4" w:space="0" w:color="auto"/>
              <w:right w:val="single" w:sz="4" w:space="0" w:color="auto"/>
            </w:tcBorders>
            <w:vAlign w:val="center"/>
          </w:tcPr>
          <w:p w:rsidR="00276C67" w:rsidRPr="00276C67" w:rsidRDefault="00276C67" w:rsidP="00ED2B3D">
            <w:pPr>
              <w:rPr>
                <w:rFonts w:ascii="Times New Roman" w:hAnsi="Times New Roman" w:cs="Times New Roman"/>
                <w:iCs/>
              </w:rPr>
            </w:pPr>
            <w:r w:rsidRPr="00276C67">
              <w:rPr>
                <w:rFonts w:ascii="Times New Roman" w:hAnsi="Times New Roman" w:cs="Times New Roman"/>
                <w:iCs/>
              </w:rPr>
              <w:t xml:space="preserve">     факт </w:t>
            </w:r>
          </w:p>
          <w:p w:rsidR="00276C67" w:rsidRPr="00276C67" w:rsidRDefault="00276C67" w:rsidP="00ED2B3D">
            <w:pPr>
              <w:jc w:val="center"/>
              <w:rPr>
                <w:rFonts w:ascii="Times New Roman" w:hAnsi="Times New Roman" w:cs="Times New Roman"/>
                <w:iCs/>
              </w:rPr>
            </w:pPr>
            <w:r w:rsidRPr="00276C67">
              <w:rPr>
                <w:rFonts w:ascii="Times New Roman" w:hAnsi="Times New Roman" w:cs="Times New Roman"/>
                <w:lang w:val="ru-RU" w:eastAsia="ru-RU"/>
              </w:rPr>
              <w:t xml:space="preserve"> 9 міс. </w:t>
            </w:r>
            <w:r w:rsidRPr="00276C67">
              <w:rPr>
                <w:rFonts w:ascii="Times New Roman" w:hAnsi="Times New Roman" w:cs="Times New Roman"/>
                <w:iCs/>
              </w:rPr>
              <w:t>2016 року</w:t>
            </w:r>
          </w:p>
        </w:tc>
        <w:tc>
          <w:tcPr>
            <w:tcW w:w="1300" w:type="dxa"/>
            <w:tcBorders>
              <w:top w:val="single" w:sz="4" w:space="0" w:color="auto"/>
              <w:left w:val="single" w:sz="4" w:space="0" w:color="auto"/>
              <w:bottom w:val="single" w:sz="4" w:space="0" w:color="auto"/>
              <w:right w:val="single" w:sz="4" w:space="0" w:color="auto"/>
            </w:tcBorders>
          </w:tcPr>
          <w:p w:rsidR="00276C67" w:rsidRPr="00276C67" w:rsidRDefault="00276C67" w:rsidP="00ED2B3D">
            <w:pPr>
              <w:ind w:hanging="60"/>
              <w:contextualSpacing/>
              <w:jc w:val="center"/>
              <w:rPr>
                <w:rFonts w:ascii="Times New Roman" w:hAnsi="Times New Roman" w:cs="Times New Roman"/>
                <w:iCs/>
              </w:rPr>
            </w:pPr>
            <w:r w:rsidRPr="00276C67">
              <w:rPr>
                <w:rFonts w:ascii="Times New Roman" w:hAnsi="Times New Roman" w:cs="Times New Roman"/>
                <w:iCs/>
              </w:rPr>
              <w:t>%,</w:t>
            </w:r>
          </w:p>
          <w:p w:rsidR="00276C67" w:rsidRPr="00276C67" w:rsidRDefault="00276C67" w:rsidP="00ED2B3D">
            <w:pPr>
              <w:ind w:hanging="60"/>
              <w:jc w:val="center"/>
              <w:rPr>
                <w:rFonts w:ascii="Times New Roman" w:hAnsi="Times New Roman" w:cs="Times New Roman"/>
                <w:iCs/>
              </w:rPr>
            </w:pPr>
            <w:r w:rsidRPr="00276C67">
              <w:rPr>
                <w:rFonts w:ascii="Times New Roman" w:hAnsi="Times New Roman" w:cs="Times New Roman"/>
                <w:iCs/>
              </w:rPr>
              <w:t xml:space="preserve">факт </w:t>
            </w:r>
            <w:r w:rsidRPr="00276C67">
              <w:rPr>
                <w:rFonts w:ascii="Times New Roman" w:hAnsi="Times New Roman" w:cs="Times New Roman"/>
                <w:lang w:val="ru-RU" w:eastAsia="ru-RU"/>
              </w:rPr>
              <w:t xml:space="preserve">9 міс. </w:t>
            </w:r>
            <w:r w:rsidRPr="00276C67">
              <w:rPr>
                <w:rFonts w:ascii="Times New Roman" w:hAnsi="Times New Roman" w:cs="Times New Roman"/>
                <w:iCs/>
              </w:rPr>
              <w:t xml:space="preserve">2016/факт </w:t>
            </w:r>
            <w:r w:rsidRPr="00276C67">
              <w:rPr>
                <w:rFonts w:ascii="Times New Roman" w:hAnsi="Times New Roman" w:cs="Times New Roman"/>
                <w:lang w:val="ru-RU" w:eastAsia="ru-RU"/>
              </w:rPr>
              <w:t xml:space="preserve">9 міс. </w:t>
            </w:r>
            <w:r w:rsidRPr="00276C67">
              <w:rPr>
                <w:rFonts w:ascii="Times New Roman" w:hAnsi="Times New Roman" w:cs="Times New Roman"/>
                <w:iCs/>
              </w:rPr>
              <w:t>2015</w:t>
            </w:r>
          </w:p>
        </w:tc>
        <w:tc>
          <w:tcPr>
            <w:tcW w:w="1050" w:type="dxa"/>
            <w:tcBorders>
              <w:top w:val="single" w:sz="4" w:space="0" w:color="auto"/>
              <w:left w:val="single" w:sz="4" w:space="0" w:color="auto"/>
              <w:bottom w:val="single" w:sz="4" w:space="0" w:color="auto"/>
              <w:right w:val="single" w:sz="4" w:space="0" w:color="auto"/>
            </w:tcBorders>
            <w:vAlign w:val="center"/>
          </w:tcPr>
          <w:p w:rsidR="00276C67" w:rsidRPr="00276C67" w:rsidRDefault="00276C67" w:rsidP="00ED2B3D">
            <w:pPr>
              <w:rPr>
                <w:rFonts w:ascii="Times New Roman" w:hAnsi="Times New Roman" w:cs="Times New Roman"/>
                <w:iCs/>
              </w:rPr>
            </w:pPr>
            <w:r w:rsidRPr="00276C67">
              <w:rPr>
                <w:rFonts w:ascii="Times New Roman" w:hAnsi="Times New Roman" w:cs="Times New Roman"/>
                <w:iCs/>
              </w:rPr>
              <w:t xml:space="preserve">     план</w:t>
            </w:r>
          </w:p>
          <w:p w:rsidR="00276C67" w:rsidRPr="00276C67" w:rsidRDefault="00276C67" w:rsidP="00ED2B3D">
            <w:pPr>
              <w:jc w:val="center"/>
              <w:rPr>
                <w:rFonts w:ascii="Times New Roman" w:hAnsi="Times New Roman" w:cs="Times New Roman"/>
                <w:iCs/>
              </w:rPr>
            </w:pPr>
            <w:r w:rsidRPr="00276C67">
              <w:rPr>
                <w:rFonts w:ascii="Times New Roman" w:hAnsi="Times New Roman" w:cs="Times New Roman"/>
                <w:lang w:val="en-US" w:eastAsia="ru-RU"/>
              </w:rPr>
              <w:t>II</w:t>
            </w:r>
            <w:r w:rsidRPr="00276C67">
              <w:rPr>
                <w:rFonts w:ascii="Times New Roman" w:hAnsi="Times New Roman" w:cs="Times New Roman"/>
                <w:lang w:eastAsia="ru-RU"/>
              </w:rPr>
              <w:t>І квартал</w:t>
            </w:r>
            <w:r w:rsidRPr="00276C67">
              <w:rPr>
                <w:lang w:eastAsia="ru-RU"/>
              </w:rPr>
              <w:t xml:space="preserve"> </w:t>
            </w:r>
            <w:r w:rsidRPr="00276C67">
              <w:rPr>
                <w:rFonts w:ascii="Times New Roman" w:hAnsi="Times New Roman" w:cs="Times New Roman"/>
                <w:iCs/>
              </w:rPr>
              <w:t>2016 року</w:t>
            </w:r>
          </w:p>
        </w:tc>
        <w:tc>
          <w:tcPr>
            <w:tcW w:w="1104" w:type="dxa"/>
            <w:tcBorders>
              <w:top w:val="single" w:sz="4" w:space="0" w:color="auto"/>
              <w:left w:val="single" w:sz="4" w:space="0" w:color="auto"/>
              <w:bottom w:val="single" w:sz="4" w:space="0" w:color="auto"/>
              <w:right w:val="single" w:sz="4" w:space="0" w:color="auto"/>
            </w:tcBorders>
            <w:vAlign w:val="center"/>
          </w:tcPr>
          <w:p w:rsidR="00276C67" w:rsidRPr="00276C67" w:rsidRDefault="00276C67" w:rsidP="00ED2B3D">
            <w:pPr>
              <w:rPr>
                <w:rFonts w:ascii="Times New Roman" w:hAnsi="Times New Roman" w:cs="Times New Roman"/>
                <w:iCs/>
              </w:rPr>
            </w:pPr>
            <w:r w:rsidRPr="00276C67">
              <w:rPr>
                <w:rFonts w:ascii="Times New Roman" w:hAnsi="Times New Roman" w:cs="Times New Roman"/>
                <w:iCs/>
              </w:rPr>
              <w:t xml:space="preserve">     факт </w:t>
            </w:r>
          </w:p>
          <w:p w:rsidR="00276C67" w:rsidRPr="00276C67" w:rsidRDefault="00276C67" w:rsidP="00ED2B3D">
            <w:pPr>
              <w:contextualSpacing/>
              <w:jc w:val="center"/>
              <w:rPr>
                <w:rFonts w:ascii="Times New Roman" w:hAnsi="Times New Roman" w:cs="Times New Roman"/>
                <w:iCs/>
              </w:rPr>
            </w:pPr>
            <w:r w:rsidRPr="00276C67">
              <w:rPr>
                <w:rFonts w:ascii="Times New Roman" w:hAnsi="Times New Roman" w:cs="Times New Roman"/>
                <w:lang w:val="en-US" w:eastAsia="ru-RU"/>
              </w:rPr>
              <w:t>I</w:t>
            </w:r>
            <w:r w:rsidRPr="00276C67">
              <w:rPr>
                <w:rFonts w:ascii="Times New Roman" w:hAnsi="Times New Roman" w:cs="Times New Roman"/>
                <w:lang w:eastAsia="ru-RU"/>
              </w:rPr>
              <w:t>IІ квартал</w:t>
            </w:r>
            <w:r w:rsidRPr="00276C67">
              <w:rPr>
                <w:lang w:eastAsia="ru-RU"/>
              </w:rPr>
              <w:t xml:space="preserve"> </w:t>
            </w:r>
            <w:r w:rsidRPr="00276C67">
              <w:rPr>
                <w:rFonts w:ascii="Times New Roman" w:hAnsi="Times New Roman" w:cs="Times New Roman"/>
                <w:iCs/>
              </w:rPr>
              <w:t>2016 року</w:t>
            </w:r>
          </w:p>
        </w:tc>
        <w:tc>
          <w:tcPr>
            <w:tcW w:w="1117" w:type="dxa"/>
            <w:tcBorders>
              <w:top w:val="single" w:sz="4" w:space="0" w:color="auto"/>
              <w:left w:val="single" w:sz="4" w:space="0" w:color="auto"/>
              <w:bottom w:val="single" w:sz="4" w:space="0" w:color="auto"/>
              <w:right w:val="single" w:sz="4" w:space="0" w:color="auto"/>
            </w:tcBorders>
            <w:vAlign w:val="center"/>
          </w:tcPr>
          <w:p w:rsidR="00276C67" w:rsidRPr="00276C67" w:rsidRDefault="00276C67" w:rsidP="00ED2B3D">
            <w:pPr>
              <w:contextualSpacing/>
              <w:jc w:val="center"/>
              <w:rPr>
                <w:rFonts w:ascii="Times New Roman" w:hAnsi="Times New Roman" w:cs="Times New Roman"/>
                <w:iCs/>
              </w:rPr>
            </w:pPr>
            <w:r w:rsidRPr="00276C67">
              <w:rPr>
                <w:rFonts w:ascii="Times New Roman" w:hAnsi="Times New Roman" w:cs="Times New Roman"/>
                <w:iCs/>
              </w:rPr>
              <w:t>%,</w:t>
            </w:r>
          </w:p>
          <w:p w:rsidR="00276C67" w:rsidRPr="00276C67" w:rsidRDefault="00276C67" w:rsidP="00ED2B3D">
            <w:pPr>
              <w:ind w:right="-126" w:hanging="108"/>
              <w:jc w:val="center"/>
              <w:rPr>
                <w:rFonts w:ascii="Times New Roman" w:hAnsi="Times New Roman" w:cs="Times New Roman"/>
                <w:iCs/>
              </w:rPr>
            </w:pPr>
            <w:r w:rsidRPr="00276C67">
              <w:rPr>
                <w:rFonts w:ascii="Times New Roman" w:hAnsi="Times New Roman" w:cs="Times New Roman"/>
                <w:iCs/>
              </w:rPr>
              <w:t xml:space="preserve">факт </w:t>
            </w:r>
            <w:r w:rsidRPr="00276C67">
              <w:rPr>
                <w:rFonts w:ascii="Times New Roman" w:hAnsi="Times New Roman" w:cs="Times New Roman"/>
                <w:lang w:val="en-US" w:eastAsia="ru-RU"/>
              </w:rPr>
              <w:t>II</w:t>
            </w:r>
            <w:r w:rsidRPr="00276C67">
              <w:rPr>
                <w:rFonts w:ascii="Times New Roman" w:hAnsi="Times New Roman" w:cs="Times New Roman"/>
                <w:lang w:eastAsia="ru-RU"/>
              </w:rPr>
              <w:t>І кв.</w:t>
            </w:r>
            <w:r w:rsidRPr="00276C67">
              <w:rPr>
                <w:lang w:eastAsia="ru-RU"/>
              </w:rPr>
              <w:t xml:space="preserve"> </w:t>
            </w:r>
            <w:r w:rsidRPr="00276C67">
              <w:rPr>
                <w:rFonts w:ascii="Times New Roman" w:hAnsi="Times New Roman" w:cs="Times New Roman"/>
                <w:iCs/>
              </w:rPr>
              <w:t>2016/ план</w:t>
            </w:r>
            <w:r w:rsidRPr="00276C67">
              <w:rPr>
                <w:rFonts w:ascii="Times New Roman" w:hAnsi="Times New Roman" w:cs="Times New Roman"/>
                <w:lang w:val="ru-RU" w:eastAsia="ru-RU"/>
              </w:rPr>
              <w:t xml:space="preserve"> </w:t>
            </w:r>
            <w:r w:rsidRPr="00276C67">
              <w:rPr>
                <w:rFonts w:ascii="Times New Roman" w:hAnsi="Times New Roman" w:cs="Times New Roman"/>
                <w:lang w:val="en-US" w:eastAsia="ru-RU"/>
              </w:rPr>
              <w:t>II</w:t>
            </w:r>
            <w:r w:rsidRPr="00276C67">
              <w:rPr>
                <w:rFonts w:ascii="Times New Roman" w:hAnsi="Times New Roman" w:cs="Times New Roman"/>
                <w:lang w:eastAsia="ru-RU"/>
              </w:rPr>
              <w:t xml:space="preserve">І кв. </w:t>
            </w:r>
            <w:r w:rsidRPr="00276C67">
              <w:rPr>
                <w:rFonts w:ascii="Times New Roman" w:hAnsi="Times New Roman" w:cs="Times New Roman"/>
                <w:iCs/>
              </w:rPr>
              <w:t>2016</w:t>
            </w:r>
          </w:p>
        </w:tc>
      </w:tr>
      <w:tr w:rsidR="00276C67" w:rsidRPr="00276C67" w:rsidTr="006457C3">
        <w:trPr>
          <w:trHeight w:val="400"/>
          <w:jc w:val="center"/>
        </w:trPr>
        <w:tc>
          <w:tcPr>
            <w:tcW w:w="2799" w:type="dxa"/>
          </w:tcPr>
          <w:p w:rsidR="00276C67" w:rsidRPr="00276C67" w:rsidRDefault="00276C67" w:rsidP="007863C2">
            <w:pPr>
              <w:spacing w:line="240" w:lineRule="atLeast"/>
              <w:outlineLvl w:val="0"/>
              <w:rPr>
                <w:rFonts w:ascii="Times New Roman" w:hAnsi="Times New Roman"/>
                <w:b/>
                <w:bCs/>
                <w:sz w:val="24"/>
                <w:szCs w:val="24"/>
                <w:lang w:eastAsia="x-none"/>
              </w:rPr>
            </w:pPr>
            <w:r w:rsidRPr="00276C67">
              <w:rPr>
                <w:rFonts w:ascii="Times New Roman" w:hAnsi="Times New Roman"/>
                <w:b/>
                <w:bCs/>
                <w:sz w:val="24"/>
                <w:szCs w:val="24"/>
                <w:lang w:eastAsia="x-none"/>
              </w:rPr>
              <w:t>Інші витрати</w:t>
            </w:r>
          </w:p>
        </w:tc>
        <w:tc>
          <w:tcPr>
            <w:tcW w:w="1137" w:type="dxa"/>
            <w:vAlign w:val="center"/>
          </w:tcPr>
          <w:p w:rsidR="00276C67" w:rsidRPr="00276C67" w:rsidRDefault="00276C67" w:rsidP="007863C2">
            <w:pPr>
              <w:spacing w:line="240" w:lineRule="atLeast"/>
              <w:jc w:val="center"/>
              <w:outlineLvl w:val="0"/>
              <w:rPr>
                <w:rFonts w:ascii="Times New Roman" w:hAnsi="Times New Roman"/>
                <w:b/>
                <w:bCs/>
                <w:sz w:val="24"/>
                <w:szCs w:val="24"/>
                <w:lang w:eastAsia="x-none"/>
              </w:rPr>
            </w:pPr>
            <w:r w:rsidRPr="00276C67">
              <w:rPr>
                <w:rFonts w:ascii="Times New Roman" w:hAnsi="Times New Roman"/>
                <w:b/>
                <w:bCs/>
                <w:sz w:val="24"/>
                <w:szCs w:val="24"/>
                <w:lang w:eastAsia="x-none"/>
              </w:rPr>
              <w:t>404 478</w:t>
            </w:r>
          </w:p>
        </w:tc>
        <w:tc>
          <w:tcPr>
            <w:tcW w:w="1163" w:type="dxa"/>
            <w:vAlign w:val="center"/>
          </w:tcPr>
          <w:p w:rsidR="00276C67" w:rsidRPr="00276C67" w:rsidRDefault="00276C67" w:rsidP="00ED2B3D">
            <w:pPr>
              <w:spacing w:line="240" w:lineRule="atLeast"/>
              <w:jc w:val="center"/>
              <w:outlineLvl w:val="0"/>
              <w:rPr>
                <w:rFonts w:ascii="Times New Roman" w:hAnsi="Times New Roman"/>
                <w:b/>
                <w:bCs/>
                <w:sz w:val="24"/>
                <w:szCs w:val="24"/>
                <w:lang w:eastAsia="x-none"/>
              </w:rPr>
            </w:pPr>
            <w:r w:rsidRPr="00276C67">
              <w:rPr>
                <w:rFonts w:ascii="Times New Roman" w:hAnsi="Times New Roman"/>
                <w:b/>
                <w:bCs/>
                <w:sz w:val="24"/>
                <w:szCs w:val="24"/>
                <w:lang w:eastAsia="x-none"/>
              </w:rPr>
              <w:t>101 176</w:t>
            </w:r>
          </w:p>
        </w:tc>
        <w:tc>
          <w:tcPr>
            <w:tcW w:w="1300" w:type="dxa"/>
            <w:vAlign w:val="center"/>
          </w:tcPr>
          <w:p w:rsidR="00276C67" w:rsidRPr="00276C67" w:rsidRDefault="006457C3" w:rsidP="007863C2">
            <w:pPr>
              <w:spacing w:line="240" w:lineRule="atLeast"/>
              <w:jc w:val="center"/>
              <w:outlineLvl w:val="0"/>
              <w:rPr>
                <w:rFonts w:ascii="Times New Roman" w:hAnsi="Times New Roman"/>
                <w:b/>
                <w:bCs/>
                <w:sz w:val="24"/>
                <w:szCs w:val="24"/>
                <w:lang w:eastAsia="x-none"/>
              </w:rPr>
            </w:pPr>
            <w:r>
              <w:rPr>
                <w:rFonts w:ascii="Times New Roman" w:hAnsi="Times New Roman"/>
                <w:b/>
                <w:bCs/>
                <w:sz w:val="24"/>
                <w:szCs w:val="24"/>
                <w:lang w:eastAsia="x-none"/>
              </w:rPr>
              <w:t>25</w:t>
            </w:r>
          </w:p>
        </w:tc>
        <w:tc>
          <w:tcPr>
            <w:tcW w:w="1050" w:type="dxa"/>
            <w:vAlign w:val="center"/>
          </w:tcPr>
          <w:p w:rsidR="00276C67" w:rsidRPr="00276C67" w:rsidRDefault="00276C67" w:rsidP="007863C2">
            <w:pPr>
              <w:spacing w:line="240" w:lineRule="atLeast"/>
              <w:jc w:val="center"/>
              <w:outlineLvl w:val="0"/>
              <w:rPr>
                <w:rFonts w:ascii="Times New Roman" w:hAnsi="Times New Roman"/>
                <w:b/>
                <w:bCs/>
                <w:sz w:val="24"/>
                <w:szCs w:val="24"/>
                <w:lang w:eastAsia="x-none"/>
              </w:rPr>
            </w:pPr>
            <w:r w:rsidRPr="00276C67">
              <w:rPr>
                <w:rFonts w:ascii="Times New Roman" w:hAnsi="Times New Roman"/>
                <w:b/>
                <w:bCs/>
                <w:sz w:val="24"/>
                <w:szCs w:val="24"/>
                <w:lang w:eastAsia="x-none"/>
              </w:rPr>
              <w:t>60 329</w:t>
            </w:r>
          </w:p>
        </w:tc>
        <w:tc>
          <w:tcPr>
            <w:tcW w:w="1104" w:type="dxa"/>
            <w:vAlign w:val="center"/>
          </w:tcPr>
          <w:p w:rsidR="00276C67" w:rsidRPr="00276C67" w:rsidRDefault="00276C67" w:rsidP="007863C2">
            <w:pPr>
              <w:spacing w:line="240" w:lineRule="atLeast"/>
              <w:jc w:val="center"/>
              <w:outlineLvl w:val="0"/>
              <w:rPr>
                <w:rFonts w:ascii="Times New Roman" w:hAnsi="Times New Roman"/>
                <w:b/>
                <w:bCs/>
                <w:sz w:val="24"/>
                <w:szCs w:val="24"/>
                <w:lang w:eastAsia="x-none"/>
              </w:rPr>
            </w:pPr>
            <w:r w:rsidRPr="00276C67">
              <w:rPr>
                <w:rFonts w:ascii="Times New Roman" w:hAnsi="Times New Roman"/>
                <w:b/>
                <w:bCs/>
                <w:sz w:val="24"/>
                <w:szCs w:val="24"/>
                <w:lang w:eastAsia="x-none"/>
              </w:rPr>
              <w:t>83</w:t>
            </w:r>
          </w:p>
        </w:tc>
        <w:tc>
          <w:tcPr>
            <w:tcW w:w="1117" w:type="dxa"/>
            <w:vAlign w:val="center"/>
          </w:tcPr>
          <w:p w:rsidR="00276C67" w:rsidRPr="00276C67" w:rsidRDefault="00276C67" w:rsidP="007863C2">
            <w:pPr>
              <w:spacing w:line="240" w:lineRule="atLeast"/>
              <w:jc w:val="center"/>
              <w:outlineLvl w:val="0"/>
              <w:rPr>
                <w:rFonts w:ascii="Times New Roman" w:hAnsi="Times New Roman"/>
                <w:b/>
                <w:bCs/>
                <w:sz w:val="24"/>
                <w:szCs w:val="24"/>
                <w:lang w:eastAsia="x-none"/>
              </w:rPr>
            </w:pPr>
          </w:p>
        </w:tc>
      </w:tr>
      <w:tr w:rsidR="00276C67" w:rsidRPr="00276C67" w:rsidTr="006457C3">
        <w:trPr>
          <w:trHeight w:val="400"/>
          <w:jc w:val="center"/>
        </w:trPr>
        <w:tc>
          <w:tcPr>
            <w:tcW w:w="2799" w:type="dxa"/>
          </w:tcPr>
          <w:p w:rsidR="00276C67" w:rsidRPr="00276C67" w:rsidRDefault="00276C67" w:rsidP="007863C2">
            <w:pPr>
              <w:rPr>
                <w:rFonts w:ascii="Times New Roman" w:hAnsi="Times New Roman"/>
                <w:sz w:val="24"/>
                <w:szCs w:val="24"/>
              </w:rPr>
            </w:pPr>
            <w:r w:rsidRPr="00276C67">
              <w:rPr>
                <w:rFonts w:ascii="Times New Roman" w:hAnsi="Times New Roman"/>
                <w:sz w:val="24"/>
                <w:szCs w:val="24"/>
              </w:rPr>
              <w:t>курсові різниці</w:t>
            </w:r>
          </w:p>
        </w:tc>
        <w:tc>
          <w:tcPr>
            <w:tcW w:w="1137"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404 458</w:t>
            </w:r>
          </w:p>
        </w:tc>
        <w:tc>
          <w:tcPr>
            <w:tcW w:w="1163"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99 659</w:t>
            </w:r>
          </w:p>
        </w:tc>
        <w:tc>
          <w:tcPr>
            <w:tcW w:w="1300" w:type="dxa"/>
            <w:vAlign w:val="center"/>
          </w:tcPr>
          <w:p w:rsidR="00276C67" w:rsidRPr="00276C67" w:rsidRDefault="006457C3" w:rsidP="007863C2">
            <w:pPr>
              <w:spacing w:line="240" w:lineRule="atLeast"/>
              <w:jc w:val="center"/>
              <w:outlineLvl w:val="0"/>
              <w:rPr>
                <w:rFonts w:ascii="Times New Roman" w:hAnsi="Times New Roman"/>
                <w:sz w:val="24"/>
                <w:szCs w:val="24"/>
                <w:lang w:eastAsia="x-none"/>
              </w:rPr>
            </w:pPr>
            <w:r>
              <w:rPr>
                <w:rFonts w:ascii="Times New Roman" w:hAnsi="Times New Roman"/>
                <w:sz w:val="24"/>
                <w:szCs w:val="24"/>
                <w:lang w:eastAsia="x-none"/>
              </w:rPr>
              <w:t>24</w:t>
            </w:r>
          </w:p>
        </w:tc>
        <w:tc>
          <w:tcPr>
            <w:tcW w:w="1050"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p>
        </w:tc>
        <w:tc>
          <w:tcPr>
            <w:tcW w:w="1104"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p>
        </w:tc>
        <w:tc>
          <w:tcPr>
            <w:tcW w:w="1117"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p>
        </w:tc>
      </w:tr>
      <w:tr w:rsidR="00C50996" w:rsidRPr="00276C67" w:rsidTr="00E2319D">
        <w:trPr>
          <w:trHeight w:val="843"/>
          <w:jc w:val="center"/>
        </w:trPr>
        <w:tc>
          <w:tcPr>
            <w:tcW w:w="2799" w:type="dxa"/>
            <w:vAlign w:val="center"/>
          </w:tcPr>
          <w:p w:rsidR="00C50996" w:rsidRPr="00276C67" w:rsidRDefault="00C50996" w:rsidP="00C50996">
            <w:pPr>
              <w:jc w:val="center"/>
              <w:rPr>
                <w:rFonts w:ascii="Times New Roman" w:hAnsi="Times New Roman"/>
                <w:b/>
                <w:bCs/>
                <w:sz w:val="24"/>
                <w:szCs w:val="24"/>
                <w:lang w:eastAsia="ru-RU"/>
              </w:rPr>
            </w:pPr>
            <w:r w:rsidRPr="00276C67">
              <w:rPr>
                <w:rFonts w:ascii="Times New Roman" w:hAnsi="Times New Roman"/>
                <w:sz w:val="24"/>
                <w:szCs w:val="24"/>
                <w:lang w:eastAsia="ru-RU"/>
              </w:rPr>
              <w:lastRenderedPageBreak/>
              <w:t>Показники</w:t>
            </w:r>
          </w:p>
        </w:tc>
        <w:tc>
          <w:tcPr>
            <w:tcW w:w="1137" w:type="dxa"/>
            <w:vAlign w:val="center"/>
          </w:tcPr>
          <w:p w:rsidR="00C50996" w:rsidRPr="00276C67" w:rsidRDefault="00C50996" w:rsidP="00C50996">
            <w:pPr>
              <w:rPr>
                <w:rFonts w:ascii="Times New Roman" w:hAnsi="Times New Roman" w:cs="Times New Roman"/>
                <w:iCs/>
              </w:rPr>
            </w:pPr>
            <w:r w:rsidRPr="00276C67">
              <w:rPr>
                <w:rFonts w:ascii="Times New Roman" w:hAnsi="Times New Roman" w:cs="Times New Roman"/>
                <w:iCs/>
              </w:rPr>
              <w:t xml:space="preserve">     факт </w:t>
            </w:r>
          </w:p>
          <w:p w:rsidR="00C50996" w:rsidRPr="00276C67" w:rsidRDefault="00C50996" w:rsidP="00C50996">
            <w:pPr>
              <w:jc w:val="center"/>
              <w:rPr>
                <w:rFonts w:ascii="Times New Roman" w:hAnsi="Times New Roman" w:cs="Times New Roman"/>
                <w:iCs/>
              </w:rPr>
            </w:pPr>
            <w:r w:rsidRPr="00276C67">
              <w:rPr>
                <w:rFonts w:ascii="Times New Roman" w:hAnsi="Times New Roman" w:cs="Times New Roman"/>
                <w:lang w:val="ru-RU" w:eastAsia="ru-RU"/>
              </w:rPr>
              <w:t xml:space="preserve"> 9 міс. </w:t>
            </w:r>
            <w:r w:rsidRPr="00276C67">
              <w:rPr>
                <w:rFonts w:ascii="Times New Roman" w:hAnsi="Times New Roman" w:cs="Times New Roman"/>
                <w:iCs/>
              </w:rPr>
              <w:t>2015 року</w:t>
            </w:r>
          </w:p>
        </w:tc>
        <w:tc>
          <w:tcPr>
            <w:tcW w:w="1163" w:type="dxa"/>
            <w:vAlign w:val="center"/>
          </w:tcPr>
          <w:p w:rsidR="00C50996" w:rsidRPr="00276C67" w:rsidRDefault="00C50996" w:rsidP="00C50996">
            <w:pPr>
              <w:rPr>
                <w:rFonts w:ascii="Times New Roman" w:hAnsi="Times New Roman" w:cs="Times New Roman"/>
                <w:iCs/>
              </w:rPr>
            </w:pPr>
            <w:r w:rsidRPr="00276C67">
              <w:rPr>
                <w:rFonts w:ascii="Times New Roman" w:hAnsi="Times New Roman" w:cs="Times New Roman"/>
                <w:iCs/>
              </w:rPr>
              <w:t xml:space="preserve">     факт </w:t>
            </w:r>
          </w:p>
          <w:p w:rsidR="00C50996" w:rsidRPr="00276C67" w:rsidRDefault="00C50996" w:rsidP="00C50996">
            <w:pPr>
              <w:jc w:val="center"/>
              <w:rPr>
                <w:rFonts w:ascii="Times New Roman" w:hAnsi="Times New Roman" w:cs="Times New Roman"/>
                <w:iCs/>
              </w:rPr>
            </w:pPr>
            <w:r w:rsidRPr="00276C67">
              <w:rPr>
                <w:rFonts w:ascii="Times New Roman" w:hAnsi="Times New Roman" w:cs="Times New Roman"/>
                <w:lang w:val="ru-RU" w:eastAsia="ru-RU"/>
              </w:rPr>
              <w:t xml:space="preserve"> 9 міс. </w:t>
            </w:r>
            <w:r w:rsidRPr="00276C67">
              <w:rPr>
                <w:rFonts w:ascii="Times New Roman" w:hAnsi="Times New Roman" w:cs="Times New Roman"/>
                <w:iCs/>
              </w:rPr>
              <w:t>2016 року</w:t>
            </w:r>
          </w:p>
        </w:tc>
        <w:tc>
          <w:tcPr>
            <w:tcW w:w="1300" w:type="dxa"/>
          </w:tcPr>
          <w:p w:rsidR="00C50996" w:rsidRPr="00276C67" w:rsidRDefault="00C50996" w:rsidP="00C50996">
            <w:pPr>
              <w:ind w:hanging="60"/>
              <w:contextualSpacing/>
              <w:jc w:val="center"/>
              <w:rPr>
                <w:rFonts w:ascii="Times New Roman" w:hAnsi="Times New Roman" w:cs="Times New Roman"/>
                <w:iCs/>
              </w:rPr>
            </w:pPr>
            <w:r w:rsidRPr="00276C67">
              <w:rPr>
                <w:rFonts w:ascii="Times New Roman" w:hAnsi="Times New Roman" w:cs="Times New Roman"/>
                <w:iCs/>
              </w:rPr>
              <w:t>%,</w:t>
            </w:r>
          </w:p>
          <w:p w:rsidR="00C50996" w:rsidRPr="00276C67" w:rsidRDefault="00C50996" w:rsidP="00C50996">
            <w:pPr>
              <w:ind w:hanging="60"/>
              <w:jc w:val="center"/>
              <w:rPr>
                <w:rFonts w:ascii="Times New Roman" w:hAnsi="Times New Roman" w:cs="Times New Roman"/>
                <w:iCs/>
              </w:rPr>
            </w:pPr>
            <w:r w:rsidRPr="00276C67">
              <w:rPr>
                <w:rFonts w:ascii="Times New Roman" w:hAnsi="Times New Roman" w:cs="Times New Roman"/>
                <w:iCs/>
              </w:rPr>
              <w:t xml:space="preserve">факт </w:t>
            </w:r>
            <w:r w:rsidRPr="00276C67">
              <w:rPr>
                <w:rFonts w:ascii="Times New Roman" w:hAnsi="Times New Roman" w:cs="Times New Roman"/>
                <w:lang w:val="ru-RU" w:eastAsia="ru-RU"/>
              </w:rPr>
              <w:t xml:space="preserve">9 міс. </w:t>
            </w:r>
            <w:r w:rsidRPr="00276C67">
              <w:rPr>
                <w:rFonts w:ascii="Times New Roman" w:hAnsi="Times New Roman" w:cs="Times New Roman"/>
                <w:iCs/>
              </w:rPr>
              <w:t xml:space="preserve">2016/факт </w:t>
            </w:r>
            <w:r w:rsidRPr="00276C67">
              <w:rPr>
                <w:rFonts w:ascii="Times New Roman" w:hAnsi="Times New Roman" w:cs="Times New Roman"/>
                <w:lang w:val="ru-RU" w:eastAsia="ru-RU"/>
              </w:rPr>
              <w:t xml:space="preserve">9 міс. </w:t>
            </w:r>
            <w:r w:rsidRPr="00276C67">
              <w:rPr>
                <w:rFonts w:ascii="Times New Roman" w:hAnsi="Times New Roman" w:cs="Times New Roman"/>
                <w:iCs/>
              </w:rPr>
              <w:t>2015</w:t>
            </w:r>
          </w:p>
        </w:tc>
        <w:tc>
          <w:tcPr>
            <w:tcW w:w="1050" w:type="dxa"/>
            <w:vAlign w:val="center"/>
          </w:tcPr>
          <w:p w:rsidR="00C50996" w:rsidRPr="00276C67" w:rsidRDefault="00C50996" w:rsidP="00C50996">
            <w:pPr>
              <w:rPr>
                <w:rFonts w:ascii="Times New Roman" w:hAnsi="Times New Roman" w:cs="Times New Roman"/>
                <w:iCs/>
              </w:rPr>
            </w:pPr>
            <w:r w:rsidRPr="00276C67">
              <w:rPr>
                <w:rFonts w:ascii="Times New Roman" w:hAnsi="Times New Roman" w:cs="Times New Roman"/>
                <w:iCs/>
              </w:rPr>
              <w:t xml:space="preserve">     план</w:t>
            </w:r>
          </w:p>
          <w:p w:rsidR="00C50996" w:rsidRPr="00276C67" w:rsidRDefault="00C50996" w:rsidP="00C50996">
            <w:pPr>
              <w:jc w:val="center"/>
              <w:rPr>
                <w:rFonts w:ascii="Times New Roman" w:hAnsi="Times New Roman" w:cs="Times New Roman"/>
                <w:iCs/>
              </w:rPr>
            </w:pPr>
            <w:r w:rsidRPr="00276C67">
              <w:rPr>
                <w:rFonts w:ascii="Times New Roman" w:hAnsi="Times New Roman" w:cs="Times New Roman"/>
                <w:lang w:val="en-US" w:eastAsia="ru-RU"/>
              </w:rPr>
              <w:t>II</w:t>
            </w:r>
            <w:r w:rsidRPr="00276C67">
              <w:rPr>
                <w:rFonts w:ascii="Times New Roman" w:hAnsi="Times New Roman" w:cs="Times New Roman"/>
                <w:lang w:eastAsia="ru-RU"/>
              </w:rPr>
              <w:t>І квартал</w:t>
            </w:r>
            <w:r w:rsidRPr="00276C67">
              <w:rPr>
                <w:lang w:eastAsia="ru-RU"/>
              </w:rPr>
              <w:t xml:space="preserve"> </w:t>
            </w:r>
            <w:r w:rsidRPr="00276C67">
              <w:rPr>
                <w:rFonts w:ascii="Times New Roman" w:hAnsi="Times New Roman" w:cs="Times New Roman"/>
                <w:iCs/>
              </w:rPr>
              <w:t>2016 року</w:t>
            </w:r>
          </w:p>
        </w:tc>
        <w:tc>
          <w:tcPr>
            <w:tcW w:w="1104" w:type="dxa"/>
            <w:vAlign w:val="center"/>
          </w:tcPr>
          <w:p w:rsidR="00C50996" w:rsidRPr="00276C67" w:rsidRDefault="00C50996" w:rsidP="00C50996">
            <w:pPr>
              <w:rPr>
                <w:rFonts w:ascii="Times New Roman" w:hAnsi="Times New Roman" w:cs="Times New Roman"/>
                <w:iCs/>
              </w:rPr>
            </w:pPr>
            <w:r w:rsidRPr="00276C67">
              <w:rPr>
                <w:rFonts w:ascii="Times New Roman" w:hAnsi="Times New Roman" w:cs="Times New Roman"/>
                <w:iCs/>
              </w:rPr>
              <w:t xml:space="preserve">     факт </w:t>
            </w:r>
          </w:p>
          <w:p w:rsidR="00C50996" w:rsidRPr="00276C67" w:rsidRDefault="00C50996" w:rsidP="00C50996">
            <w:pPr>
              <w:contextualSpacing/>
              <w:jc w:val="center"/>
              <w:rPr>
                <w:rFonts w:ascii="Times New Roman" w:hAnsi="Times New Roman" w:cs="Times New Roman"/>
                <w:iCs/>
              </w:rPr>
            </w:pPr>
            <w:r w:rsidRPr="00276C67">
              <w:rPr>
                <w:rFonts w:ascii="Times New Roman" w:hAnsi="Times New Roman" w:cs="Times New Roman"/>
                <w:lang w:val="en-US" w:eastAsia="ru-RU"/>
              </w:rPr>
              <w:t>I</w:t>
            </w:r>
            <w:r w:rsidRPr="00276C67">
              <w:rPr>
                <w:rFonts w:ascii="Times New Roman" w:hAnsi="Times New Roman" w:cs="Times New Roman"/>
                <w:lang w:eastAsia="ru-RU"/>
              </w:rPr>
              <w:t>IІ квартал</w:t>
            </w:r>
            <w:r w:rsidRPr="00276C67">
              <w:rPr>
                <w:lang w:eastAsia="ru-RU"/>
              </w:rPr>
              <w:t xml:space="preserve"> </w:t>
            </w:r>
            <w:r w:rsidRPr="00276C67">
              <w:rPr>
                <w:rFonts w:ascii="Times New Roman" w:hAnsi="Times New Roman" w:cs="Times New Roman"/>
                <w:iCs/>
              </w:rPr>
              <w:t>2016 року</w:t>
            </w:r>
          </w:p>
        </w:tc>
        <w:tc>
          <w:tcPr>
            <w:tcW w:w="1117" w:type="dxa"/>
            <w:vAlign w:val="center"/>
          </w:tcPr>
          <w:p w:rsidR="00C50996" w:rsidRPr="00276C67" w:rsidRDefault="00C50996" w:rsidP="00C50996">
            <w:pPr>
              <w:contextualSpacing/>
              <w:jc w:val="center"/>
              <w:rPr>
                <w:rFonts w:ascii="Times New Roman" w:hAnsi="Times New Roman" w:cs="Times New Roman"/>
                <w:iCs/>
              </w:rPr>
            </w:pPr>
            <w:r w:rsidRPr="00276C67">
              <w:rPr>
                <w:rFonts w:ascii="Times New Roman" w:hAnsi="Times New Roman" w:cs="Times New Roman"/>
                <w:iCs/>
              </w:rPr>
              <w:t>%,</w:t>
            </w:r>
          </w:p>
          <w:p w:rsidR="00C50996" w:rsidRPr="00276C67" w:rsidRDefault="00C50996" w:rsidP="00C50996">
            <w:pPr>
              <w:ind w:right="-126" w:hanging="108"/>
              <w:jc w:val="center"/>
              <w:rPr>
                <w:rFonts w:ascii="Times New Roman" w:hAnsi="Times New Roman" w:cs="Times New Roman"/>
                <w:iCs/>
              </w:rPr>
            </w:pPr>
            <w:r w:rsidRPr="00276C67">
              <w:rPr>
                <w:rFonts w:ascii="Times New Roman" w:hAnsi="Times New Roman" w:cs="Times New Roman"/>
                <w:iCs/>
              </w:rPr>
              <w:t xml:space="preserve">факт </w:t>
            </w:r>
            <w:r w:rsidRPr="00276C67">
              <w:rPr>
                <w:rFonts w:ascii="Times New Roman" w:hAnsi="Times New Roman" w:cs="Times New Roman"/>
                <w:lang w:val="en-US" w:eastAsia="ru-RU"/>
              </w:rPr>
              <w:t>II</w:t>
            </w:r>
            <w:r w:rsidRPr="00276C67">
              <w:rPr>
                <w:rFonts w:ascii="Times New Roman" w:hAnsi="Times New Roman" w:cs="Times New Roman"/>
                <w:lang w:eastAsia="ru-RU"/>
              </w:rPr>
              <w:t>І кв.</w:t>
            </w:r>
            <w:r w:rsidRPr="00276C67">
              <w:rPr>
                <w:lang w:eastAsia="ru-RU"/>
              </w:rPr>
              <w:t xml:space="preserve"> </w:t>
            </w:r>
            <w:r w:rsidRPr="00276C67">
              <w:rPr>
                <w:rFonts w:ascii="Times New Roman" w:hAnsi="Times New Roman" w:cs="Times New Roman"/>
                <w:iCs/>
              </w:rPr>
              <w:t>2016/ план</w:t>
            </w:r>
            <w:r w:rsidRPr="00276C67">
              <w:rPr>
                <w:rFonts w:ascii="Times New Roman" w:hAnsi="Times New Roman" w:cs="Times New Roman"/>
                <w:lang w:val="ru-RU" w:eastAsia="ru-RU"/>
              </w:rPr>
              <w:t xml:space="preserve"> </w:t>
            </w:r>
            <w:r w:rsidRPr="00276C67">
              <w:rPr>
                <w:rFonts w:ascii="Times New Roman" w:hAnsi="Times New Roman" w:cs="Times New Roman"/>
                <w:lang w:val="en-US" w:eastAsia="ru-RU"/>
              </w:rPr>
              <w:t>II</w:t>
            </w:r>
            <w:r w:rsidRPr="00276C67">
              <w:rPr>
                <w:rFonts w:ascii="Times New Roman" w:hAnsi="Times New Roman" w:cs="Times New Roman"/>
                <w:lang w:eastAsia="ru-RU"/>
              </w:rPr>
              <w:t xml:space="preserve">І кв. </w:t>
            </w:r>
            <w:r w:rsidRPr="00276C67">
              <w:rPr>
                <w:rFonts w:ascii="Times New Roman" w:hAnsi="Times New Roman" w:cs="Times New Roman"/>
                <w:iCs/>
              </w:rPr>
              <w:t>2016</w:t>
            </w:r>
          </w:p>
        </w:tc>
      </w:tr>
      <w:tr w:rsidR="00276C67" w:rsidRPr="00276C67" w:rsidTr="006457C3">
        <w:trPr>
          <w:trHeight w:val="400"/>
          <w:jc w:val="center"/>
        </w:trPr>
        <w:tc>
          <w:tcPr>
            <w:tcW w:w="2799" w:type="dxa"/>
          </w:tcPr>
          <w:p w:rsidR="00276C67" w:rsidRPr="00276C67" w:rsidRDefault="00276C67" w:rsidP="007863C2">
            <w:pPr>
              <w:rPr>
                <w:rFonts w:ascii="Times New Roman" w:hAnsi="Times New Roman"/>
                <w:sz w:val="24"/>
                <w:szCs w:val="24"/>
              </w:rPr>
            </w:pPr>
            <w:r w:rsidRPr="00276C67">
              <w:rPr>
                <w:rFonts w:ascii="Times New Roman" w:hAnsi="Times New Roman"/>
                <w:sz w:val="24"/>
                <w:szCs w:val="24"/>
              </w:rPr>
              <w:t>витрати від передачі та/або списання майна, основних засобів тощо</w:t>
            </w:r>
          </w:p>
        </w:tc>
        <w:tc>
          <w:tcPr>
            <w:tcW w:w="1137"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85</w:t>
            </w:r>
          </w:p>
        </w:tc>
        <w:tc>
          <w:tcPr>
            <w:tcW w:w="1163"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68</w:t>
            </w:r>
          </w:p>
        </w:tc>
        <w:tc>
          <w:tcPr>
            <w:tcW w:w="1300" w:type="dxa"/>
            <w:vAlign w:val="center"/>
          </w:tcPr>
          <w:p w:rsidR="00276C67" w:rsidRPr="00276C67" w:rsidRDefault="006457C3" w:rsidP="007863C2">
            <w:pPr>
              <w:spacing w:line="240" w:lineRule="atLeast"/>
              <w:jc w:val="center"/>
              <w:outlineLvl w:val="0"/>
              <w:rPr>
                <w:rFonts w:ascii="Times New Roman" w:hAnsi="Times New Roman"/>
                <w:sz w:val="24"/>
                <w:szCs w:val="24"/>
                <w:lang w:eastAsia="x-none"/>
              </w:rPr>
            </w:pPr>
            <w:r>
              <w:rPr>
                <w:rFonts w:ascii="Times New Roman" w:hAnsi="Times New Roman"/>
                <w:sz w:val="24"/>
                <w:szCs w:val="24"/>
                <w:lang w:eastAsia="x-none"/>
              </w:rPr>
              <w:t>80</w:t>
            </w:r>
          </w:p>
        </w:tc>
        <w:tc>
          <w:tcPr>
            <w:tcW w:w="1050"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60 233</w:t>
            </w:r>
          </w:p>
        </w:tc>
        <w:tc>
          <w:tcPr>
            <w:tcW w:w="1104"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p>
        </w:tc>
        <w:tc>
          <w:tcPr>
            <w:tcW w:w="1117"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p>
        </w:tc>
      </w:tr>
      <w:tr w:rsidR="00276C67" w:rsidRPr="00276C67" w:rsidTr="006457C3">
        <w:trPr>
          <w:trHeight w:val="400"/>
          <w:jc w:val="center"/>
        </w:trPr>
        <w:tc>
          <w:tcPr>
            <w:tcW w:w="2799" w:type="dxa"/>
          </w:tcPr>
          <w:p w:rsidR="00276C67" w:rsidRPr="00276C67" w:rsidRDefault="00276C67" w:rsidP="007863C2">
            <w:pPr>
              <w:rPr>
                <w:rFonts w:ascii="Times New Roman" w:hAnsi="Times New Roman"/>
                <w:sz w:val="24"/>
                <w:szCs w:val="24"/>
              </w:rPr>
            </w:pPr>
            <w:r w:rsidRPr="00276C67">
              <w:rPr>
                <w:rFonts w:ascii="Times New Roman" w:hAnsi="Times New Roman"/>
                <w:sz w:val="24"/>
                <w:szCs w:val="24"/>
              </w:rPr>
              <w:t>інші</w:t>
            </w:r>
          </w:p>
        </w:tc>
        <w:tc>
          <w:tcPr>
            <w:tcW w:w="1137"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1 035</w:t>
            </w:r>
          </w:p>
        </w:tc>
        <w:tc>
          <w:tcPr>
            <w:tcW w:w="1163"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1 449</w:t>
            </w:r>
          </w:p>
        </w:tc>
        <w:tc>
          <w:tcPr>
            <w:tcW w:w="1300" w:type="dxa"/>
            <w:vAlign w:val="center"/>
          </w:tcPr>
          <w:p w:rsidR="00276C67" w:rsidRPr="00276C67" w:rsidRDefault="006457C3" w:rsidP="007863C2">
            <w:pPr>
              <w:spacing w:line="240" w:lineRule="atLeast"/>
              <w:jc w:val="center"/>
              <w:outlineLvl w:val="0"/>
              <w:rPr>
                <w:rFonts w:ascii="Times New Roman" w:hAnsi="Times New Roman"/>
                <w:sz w:val="24"/>
                <w:szCs w:val="24"/>
                <w:lang w:eastAsia="x-none"/>
              </w:rPr>
            </w:pPr>
            <w:r>
              <w:rPr>
                <w:rFonts w:ascii="Times New Roman" w:hAnsi="Times New Roman"/>
                <w:sz w:val="24"/>
                <w:szCs w:val="24"/>
                <w:lang w:eastAsia="x-none"/>
              </w:rPr>
              <w:t>140</w:t>
            </w:r>
          </w:p>
        </w:tc>
        <w:tc>
          <w:tcPr>
            <w:tcW w:w="1050"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96</w:t>
            </w:r>
          </w:p>
        </w:tc>
        <w:tc>
          <w:tcPr>
            <w:tcW w:w="1104" w:type="dxa"/>
            <w:vAlign w:val="center"/>
          </w:tcPr>
          <w:p w:rsidR="00276C67" w:rsidRPr="00276C67" w:rsidRDefault="00276C67" w:rsidP="007863C2">
            <w:pPr>
              <w:spacing w:line="240" w:lineRule="atLeast"/>
              <w:jc w:val="center"/>
              <w:outlineLvl w:val="0"/>
              <w:rPr>
                <w:rFonts w:ascii="Times New Roman" w:hAnsi="Times New Roman"/>
                <w:sz w:val="24"/>
                <w:szCs w:val="24"/>
                <w:lang w:eastAsia="x-none"/>
              </w:rPr>
            </w:pPr>
            <w:r w:rsidRPr="00276C67">
              <w:rPr>
                <w:rFonts w:ascii="Times New Roman" w:hAnsi="Times New Roman"/>
                <w:sz w:val="24"/>
                <w:szCs w:val="24"/>
                <w:lang w:eastAsia="x-none"/>
              </w:rPr>
              <w:t>83</w:t>
            </w:r>
          </w:p>
        </w:tc>
        <w:tc>
          <w:tcPr>
            <w:tcW w:w="1117" w:type="dxa"/>
            <w:vAlign w:val="center"/>
          </w:tcPr>
          <w:p w:rsidR="00276C67" w:rsidRPr="00276C67" w:rsidRDefault="006457C3" w:rsidP="007863C2">
            <w:pPr>
              <w:spacing w:line="240" w:lineRule="atLeast"/>
              <w:jc w:val="center"/>
              <w:outlineLvl w:val="0"/>
              <w:rPr>
                <w:rFonts w:ascii="Times New Roman" w:hAnsi="Times New Roman"/>
                <w:sz w:val="24"/>
                <w:szCs w:val="24"/>
                <w:lang w:eastAsia="x-none"/>
              </w:rPr>
            </w:pPr>
            <w:r>
              <w:rPr>
                <w:rFonts w:ascii="Times New Roman" w:hAnsi="Times New Roman"/>
                <w:sz w:val="24"/>
                <w:szCs w:val="24"/>
                <w:lang w:eastAsia="x-none"/>
              </w:rPr>
              <w:t>86</w:t>
            </w:r>
          </w:p>
        </w:tc>
      </w:tr>
    </w:tbl>
    <w:p w:rsidR="00743439" w:rsidRPr="007B2C4F" w:rsidRDefault="00743439" w:rsidP="00743439">
      <w:pPr>
        <w:pStyle w:val="a9"/>
        <w:spacing w:after="0" w:line="240" w:lineRule="auto"/>
        <w:ind w:left="450"/>
        <w:rPr>
          <w:rFonts w:ascii="Times New Roman" w:eastAsia="Times New Roman" w:hAnsi="Times New Roman" w:cs="Times New Roman"/>
          <w:b/>
          <w:color w:val="FF0000"/>
          <w:sz w:val="28"/>
          <w:szCs w:val="28"/>
          <w:lang w:eastAsia="ru-RU"/>
        </w:rPr>
      </w:pPr>
    </w:p>
    <w:p w:rsidR="002166F7" w:rsidRPr="007A306B" w:rsidRDefault="00743439" w:rsidP="00743439">
      <w:pPr>
        <w:pStyle w:val="a9"/>
        <w:spacing w:after="0" w:line="240" w:lineRule="auto"/>
        <w:ind w:left="450"/>
        <w:rPr>
          <w:rFonts w:ascii="Times New Roman" w:eastAsia="Times New Roman" w:hAnsi="Times New Roman" w:cs="Times New Roman"/>
          <w:b/>
          <w:sz w:val="28"/>
          <w:szCs w:val="28"/>
          <w:lang w:eastAsia="ru-RU"/>
        </w:rPr>
      </w:pPr>
      <w:r w:rsidRPr="007A306B">
        <w:rPr>
          <w:rFonts w:ascii="Times New Roman" w:eastAsia="Times New Roman" w:hAnsi="Times New Roman" w:cs="Times New Roman"/>
          <w:b/>
          <w:sz w:val="28"/>
          <w:szCs w:val="28"/>
          <w:lang w:eastAsia="ru-RU"/>
        </w:rPr>
        <w:t xml:space="preserve">                                         </w:t>
      </w:r>
      <w:r w:rsidR="00C874FD" w:rsidRPr="007A306B">
        <w:rPr>
          <w:rFonts w:ascii="Times New Roman" w:eastAsia="Times New Roman" w:hAnsi="Times New Roman" w:cs="Times New Roman"/>
          <w:b/>
          <w:sz w:val="28"/>
          <w:szCs w:val="28"/>
          <w:lang w:eastAsia="ru-RU"/>
        </w:rPr>
        <w:t xml:space="preserve">3.   </w:t>
      </w:r>
      <w:r w:rsidR="00583198" w:rsidRPr="007A306B">
        <w:rPr>
          <w:rFonts w:ascii="Times New Roman" w:eastAsia="Times New Roman" w:hAnsi="Times New Roman" w:cs="Times New Roman"/>
          <w:b/>
          <w:sz w:val="28"/>
          <w:szCs w:val="28"/>
          <w:lang w:eastAsia="ru-RU"/>
        </w:rPr>
        <w:t>Розрахунки з бюджетом</w:t>
      </w:r>
    </w:p>
    <w:p w:rsidR="00A27FE6" w:rsidRPr="00CB5B57" w:rsidRDefault="00A27FE6" w:rsidP="00A27FE6">
      <w:pPr>
        <w:pStyle w:val="a9"/>
        <w:spacing w:after="0" w:line="240" w:lineRule="auto"/>
        <w:ind w:left="1068"/>
        <w:rPr>
          <w:rFonts w:ascii="Times New Roman" w:eastAsia="Times New Roman" w:hAnsi="Times New Roman" w:cs="Times New Roman"/>
          <w:b/>
          <w:sz w:val="28"/>
          <w:szCs w:val="28"/>
          <w:lang w:eastAsia="ru-RU"/>
        </w:rPr>
      </w:pPr>
    </w:p>
    <w:p w:rsidR="004F3763" w:rsidRPr="00CB5B57" w:rsidRDefault="00D45C4A" w:rsidP="004F3763">
      <w:pPr>
        <w:pStyle w:val="a9"/>
        <w:spacing w:after="0" w:line="240" w:lineRule="auto"/>
        <w:ind w:left="0" w:firstLine="567"/>
        <w:jc w:val="both"/>
        <w:rPr>
          <w:rFonts w:ascii="Times New Roman" w:eastAsia="Times New Roman" w:hAnsi="Times New Roman" w:cs="Times New Roman"/>
          <w:sz w:val="28"/>
          <w:szCs w:val="28"/>
          <w:lang w:eastAsia="ru-RU"/>
        </w:rPr>
      </w:pPr>
      <w:r w:rsidRPr="00CB5B57">
        <w:rPr>
          <w:rFonts w:ascii="Times New Roman" w:eastAsia="Times New Roman" w:hAnsi="Times New Roman" w:cs="Times New Roman"/>
          <w:sz w:val="28"/>
          <w:szCs w:val="28"/>
          <w:lang w:eastAsia="ru-RU"/>
        </w:rPr>
        <w:t xml:space="preserve">Сплата податків, зборів та інших обов’язкових платежів до бюджетів всіх рівнів </w:t>
      </w:r>
      <w:r w:rsidR="004F3763" w:rsidRPr="00CB5B57">
        <w:rPr>
          <w:rFonts w:ascii="Times New Roman" w:eastAsia="Times New Roman" w:hAnsi="Times New Roman" w:cs="Times New Roman"/>
          <w:bCs/>
          <w:iCs/>
          <w:sz w:val="28"/>
          <w:szCs w:val="28"/>
        </w:rPr>
        <w:t xml:space="preserve">за </w:t>
      </w:r>
      <w:r w:rsidR="004F3763" w:rsidRPr="00CB5B57">
        <w:rPr>
          <w:rFonts w:ascii="Times New Roman" w:hAnsi="Times New Roman" w:cs="Times New Roman"/>
          <w:sz w:val="28"/>
          <w:szCs w:val="28"/>
          <w:lang w:eastAsia="ru-RU"/>
        </w:rPr>
        <w:t>I</w:t>
      </w:r>
      <w:r w:rsidR="00ED1686" w:rsidRPr="00CB5B57">
        <w:rPr>
          <w:rFonts w:ascii="Times New Roman" w:hAnsi="Times New Roman" w:cs="Times New Roman"/>
          <w:sz w:val="28"/>
          <w:szCs w:val="28"/>
          <w:lang w:eastAsia="ru-RU"/>
        </w:rPr>
        <w:t>I</w:t>
      </w:r>
      <w:r w:rsidR="007A306B" w:rsidRPr="00CB5B57">
        <w:rPr>
          <w:rFonts w:ascii="Times New Roman" w:hAnsi="Times New Roman" w:cs="Times New Roman"/>
          <w:sz w:val="28"/>
          <w:szCs w:val="28"/>
          <w:lang w:eastAsia="ru-RU"/>
        </w:rPr>
        <w:t>I</w:t>
      </w:r>
      <w:r w:rsidR="004F3763" w:rsidRPr="00CB5B57">
        <w:rPr>
          <w:rFonts w:ascii="Times New Roman" w:hAnsi="Times New Roman" w:cs="Times New Roman"/>
          <w:sz w:val="28"/>
          <w:szCs w:val="28"/>
          <w:lang w:eastAsia="ru-RU"/>
        </w:rPr>
        <w:t xml:space="preserve"> квартал 2016 року </w:t>
      </w:r>
      <w:r w:rsidRPr="00CB5B57">
        <w:rPr>
          <w:rFonts w:ascii="Times New Roman" w:eastAsia="Times New Roman" w:hAnsi="Times New Roman" w:cs="Times New Roman"/>
          <w:sz w:val="28"/>
          <w:szCs w:val="28"/>
          <w:lang w:eastAsia="ru-RU"/>
        </w:rPr>
        <w:t xml:space="preserve">становлять </w:t>
      </w:r>
      <w:r w:rsidR="00ED1686" w:rsidRPr="00CB5B57">
        <w:rPr>
          <w:rFonts w:ascii="Times New Roman" w:eastAsia="Times New Roman" w:hAnsi="Times New Roman" w:cs="Times New Roman"/>
          <w:b/>
          <w:sz w:val="28"/>
          <w:szCs w:val="28"/>
          <w:lang w:eastAsia="ru-RU"/>
        </w:rPr>
        <w:t xml:space="preserve"> 1 </w:t>
      </w:r>
      <w:r w:rsidR="007A306B" w:rsidRPr="00CB5B57">
        <w:rPr>
          <w:rFonts w:ascii="Times New Roman" w:eastAsia="Times New Roman" w:hAnsi="Times New Roman" w:cs="Times New Roman"/>
          <w:b/>
          <w:sz w:val="28"/>
          <w:szCs w:val="28"/>
          <w:lang w:eastAsia="ru-RU"/>
        </w:rPr>
        <w:t>253</w:t>
      </w:r>
      <w:r w:rsidR="00ED1686" w:rsidRPr="00CB5B57">
        <w:rPr>
          <w:rFonts w:ascii="Times New Roman" w:eastAsia="Times New Roman" w:hAnsi="Times New Roman" w:cs="Times New Roman"/>
          <w:b/>
          <w:sz w:val="28"/>
          <w:szCs w:val="28"/>
          <w:lang w:eastAsia="ru-RU"/>
        </w:rPr>
        <w:t xml:space="preserve"> </w:t>
      </w:r>
      <w:r w:rsidR="007A306B" w:rsidRPr="00CB5B57">
        <w:rPr>
          <w:rFonts w:ascii="Times New Roman" w:eastAsia="Times New Roman" w:hAnsi="Times New Roman" w:cs="Times New Roman"/>
          <w:b/>
          <w:sz w:val="28"/>
          <w:szCs w:val="28"/>
          <w:lang w:eastAsia="ru-RU"/>
        </w:rPr>
        <w:t>686</w:t>
      </w:r>
      <w:r w:rsidR="004F3763" w:rsidRPr="00CB5B57">
        <w:rPr>
          <w:rFonts w:ascii="Times New Roman" w:eastAsia="Times New Roman" w:hAnsi="Times New Roman" w:cs="Times New Roman"/>
          <w:b/>
          <w:sz w:val="28"/>
          <w:szCs w:val="28"/>
          <w:lang w:eastAsia="ru-RU"/>
        </w:rPr>
        <w:t>,0</w:t>
      </w:r>
      <w:r w:rsidR="004F3763" w:rsidRPr="00CB5B57">
        <w:rPr>
          <w:rFonts w:ascii="Times New Roman" w:eastAsia="Times New Roman" w:hAnsi="Times New Roman" w:cs="Times New Roman"/>
          <w:sz w:val="28"/>
          <w:szCs w:val="28"/>
          <w:lang w:eastAsia="ru-RU"/>
        </w:rPr>
        <w:t xml:space="preserve"> тис. грн.</w:t>
      </w:r>
    </w:p>
    <w:p w:rsidR="00EF7D11" w:rsidRPr="00CB5B57" w:rsidRDefault="00EF7D11" w:rsidP="004F3763">
      <w:pPr>
        <w:pStyle w:val="a9"/>
        <w:spacing w:after="0" w:line="240" w:lineRule="auto"/>
        <w:ind w:left="0" w:firstLine="567"/>
        <w:jc w:val="both"/>
        <w:rPr>
          <w:rFonts w:ascii="Times New Roman" w:eastAsia="Times New Roman" w:hAnsi="Times New Roman" w:cs="Times New Roman"/>
          <w:bCs/>
          <w:sz w:val="28"/>
          <w:szCs w:val="28"/>
          <w:lang w:eastAsia="ru-RU"/>
        </w:rPr>
      </w:pPr>
      <w:r w:rsidRPr="00CB5B57">
        <w:rPr>
          <w:rFonts w:ascii="Times New Roman" w:eastAsia="Times New Roman" w:hAnsi="Times New Roman" w:cs="Times New Roman"/>
          <w:bCs/>
          <w:sz w:val="28"/>
          <w:szCs w:val="28"/>
          <w:lang w:eastAsia="ru-RU"/>
        </w:rPr>
        <w:t xml:space="preserve">За </w:t>
      </w:r>
      <w:r w:rsidR="003C1348" w:rsidRPr="00CB5B57">
        <w:rPr>
          <w:rFonts w:ascii="Times New Roman" w:eastAsia="Times New Roman" w:hAnsi="Times New Roman" w:cs="Times New Roman"/>
          <w:bCs/>
          <w:sz w:val="28"/>
          <w:szCs w:val="28"/>
          <w:lang w:eastAsia="ru-RU"/>
        </w:rPr>
        <w:t xml:space="preserve">9 міс. 2016 року відрахування частини чистого прибутку становить 1 644 625 тис. грн., що більше ніж за 9 міс. 2015 року на 898 836 тис. грн.. </w:t>
      </w:r>
    </w:p>
    <w:p w:rsidR="003C1348" w:rsidRPr="00CB5B57" w:rsidRDefault="003C1348" w:rsidP="004F3763">
      <w:pPr>
        <w:pStyle w:val="a9"/>
        <w:spacing w:after="0" w:line="240" w:lineRule="auto"/>
        <w:ind w:left="0" w:firstLine="567"/>
        <w:jc w:val="both"/>
        <w:rPr>
          <w:rFonts w:ascii="Times New Roman" w:eastAsia="Times New Roman" w:hAnsi="Times New Roman" w:cs="Times New Roman"/>
          <w:bCs/>
          <w:sz w:val="28"/>
          <w:szCs w:val="28"/>
          <w:lang w:eastAsia="ru-RU"/>
        </w:rPr>
      </w:pPr>
      <w:r w:rsidRPr="00CB5B57">
        <w:rPr>
          <w:rFonts w:ascii="Times New Roman" w:eastAsia="Times New Roman" w:hAnsi="Times New Roman" w:cs="Times New Roman"/>
          <w:bCs/>
          <w:sz w:val="28"/>
          <w:szCs w:val="28"/>
          <w:lang w:eastAsia="ru-RU"/>
        </w:rPr>
        <w:t>Це пов’язано з виконанням Постанови КМУ від 30.12.2015 №1156</w:t>
      </w:r>
      <w:r w:rsidR="00CB5B57" w:rsidRPr="00CB5B57">
        <w:rPr>
          <w:rFonts w:ascii="Times New Roman" w:eastAsia="Times New Roman" w:hAnsi="Times New Roman" w:cs="Times New Roman"/>
          <w:bCs/>
          <w:sz w:val="28"/>
          <w:szCs w:val="28"/>
          <w:lang w:eastAsia="ru-RU"/>
        </w:rPr>
        <w:t xml:space="preserve"> щодо підвищення нормативу відрахувань до бюджету частини чистого прибутку у розмірі 75%. </w:t>
      </w:r>
      <w:r w:rsidRPr="00CB5B57">
        <w:rPr>
          <w:rFonts w:ascii="Times New Roman" w:eastAsia="Times New Roman" w:hAnsi="Times New Roman" w:cs="Times New Roman"/>
          <w:bCs/>
          <w:sz w:val="28"/>
          <w:szCs w:val="28"/>
          <w:lang w:eastAsia="ru-RU"/>
        </w:rPr>
        <w:t xml:space="preserve"> </w:t>
      </w:r>
    </w:p>
    <w:p w:rsidR="00824F9F" w:rsidRPr="00CB5B57" w:rsidRDefault="007415A4" w:rsidP="004F3763">
      <w:pPr>
        <w:pStyle w:val="a9"/>
        <w:spacing w:after="0" w:line="240" w:lineRule="auto"/>
        <w:ind w:left="0" w:firstLine="567"/>
        <w:jc w:val="both"/>
        <w:rPr>
          <w:rFonts w:ascii="Times New Roman" w:eastAsia="Times New Roman" w:hAnsi="Times New Roman" w:cs="Times New Roman"/>
          <w:sz w:val="28"/>
          <w:szCs w:val="28"/>
          <w:lang w:eastAsia="ru-RU"/>
        </w:rPr>
      </w:pPr>
      <w:r w:rsidRPr="00CB5B57">
        <w:rPr>
          <w:rFonts w:ascii="Times New Roman" w:eastAsia="Times New Roman" w:hAnsi="Times New Roman" w:cs="Times New Roman"/>
          <w:bCs/>
          <w:sz w:val="28"/>
          <w:szCs w:val="28"/>
          <w:lang w:eastAsia="ru-RU"/>
        </w:rPr>
        <w:t>Є</w:t>
      </w:r>
      <w:r w:rsidR="00824F9F" w:rsidRPr="00CB5B57">
        <w:rPr>
          <w:rFonts w:ascii="Times New Roman" w:eastAsia="Times New Roman" w:hAnsi="Times New Roman" w:cs="Times New Roman"/>
          <w:bCs/>
          <w:sz w:val="28"/>
          <w:szCs w:val="28"/>
          <w:lang w:eastAsia="ru-RU"/>
        </w:rPr>
        <w:t xml:space="preserve">диний внесок на загальнообов’язкове державне соціальне страхування за </w:t>
      </w:r>
      <w:r w:rsidR="00657B16" w:rsidRPr="00CB5B57">
        <w:rPr>
          <w:rFonts w:ascii="Times New Roman" w:eastAsia="Times New Roman" w:hAnsi="Times New Roman" w:cs="Times New Roman"/>
          <w:bCs/>
          <w:sz w:val="28"/>
          <w:szCs w:val="28"/>
          <w:lang w:eastAsia="ru-RU"/>
        </w:rPr>
        <w:t xml:space="preserve">9 </w:t>
      </w:r>
      <w:r w:rsidR="00657B16" w:rsidRPr="00CB5B57">
        <w:rPr>
          <w:rFonts w:ascii="Times New Roman" w:hAnsi="Times New Roman" w:cs="Times New Roman"/>
          <w:sz w:val="28"/>
          <w:szCs w:val="28"/>
          <w:lang w:eastAsia="ru-RU"/>
        </w:rPr>
        <w:t>місяців 2016</w:t>
      </w:r>
      <w:r w:rsidRPr="00CB5B57">
        <w:rPr>
          <w:rFonts w:ascii="Times New Roman" w:eastAsia="Times New Roman" w:hAnsi="Times New Roman" w:cs="Times New Roman"/>
          <w:bCs/>
          <w:sz w:val="28"/>
          <w:szCs w:val="28"/>
          <w:lang w:eastAsia="ru-RU"/>
        </w:rPr>
        <w:t xml:space="preserve"> </w:t>
      </w:r>
      <w:r w:rsidR="00824F9F" w:rsidRPr="00CB5B57">
        <w:rPr>
          <w:rFonts w:ascii="Times New Roman" w:eastAsia="Times New Roman" w:hAnsi="Times New Roman" w:cs="Times New Roman"/>
          <w:bCs/>
          <w:sz w:val="28"/>
          <w:szCs w:val="28"/>
          <w:lang w:eastAsia="ru-RU"/>
        </w:rPr>
        <w:t xml:space="preserve"> складає </w:t>
      </w:r>
      <w:r w:rsidR="00CB5B57">
        <w:rPr>
          <w:rFonts w:ascii="Times New Roman" w:eastAsia="Times New Roman" w:hAnsi="Times New Roman" w:cs="Times New Roman"/>
          <w:bCs/>
          <w:sz w:val="28"/>
          <w:szCs w:val="28"/>
          <w:lang w:eastAsia="ru-RU"/>
        </w:rPr>
        <w:t>170</w:t>
      </w:r>
      <w:r w:rsidR="00657B16" w:rsidRPr="00CB5B57">
        <w:rPr>
          <w:rFonts w:ascii="Times New Roman" w:eastAsia="Times New Roman" w:hAnsi="Times New Roman" w:cs="Times New Roman"/>
          <w:bCs/>
          <w:sz w:val="28"/>
          <w:szCs w:val="28"/>
          <w:lang w:eastAsia="ru-RU"/>
        </w:rPr>
        <w:t xml:space="preserve"> </w:t>
      </w:r>
      <w:r w:rsidR="00CB5B57">
        <w:rPr>
          <w:rFonts w:ascii="Times New Roman" w:eastAsia="Times New Roman" w:hAnsi="Times New Roman" w:cs="Times New Roman"/>
          <w:bCs/>
          <w:sz w:val="28"/>
          <w:szCs w:val="28"/>
          <w:lang w:eastAsia="ru-RU"/>
        </w:rPr>
        <w:t>837</w:t>
      </w:r>
      <w:r w:rsidR="00824F9F" w:rsidRPr="00CB5B57">
        <w:rPr>
          <w:rFonts w:ascii="Times New Roman" w:eastAsia="Times New Roman" w:hAnsi="Times New Roman" w:cs="Times New Roman"/>
          <w:bCs/>
          <w:sz w:val="28"/>
          <w:szCs w:val="28"/>
          <w:lang w:eastAsia="ru-RU"/>
        </w:rPr>
        <w:t xml:space="preserve"> тис. грн.</w:t>
      </w:r>
      <w:r w:rsidR="001708A0" w:rsidRPr="00CB5B57">
        <w:rPr>
          <w:rFonts w:ascii="Times New Roman" w:eastAsia="Times New Roman" w:hAnsi="Times New Roman" w:cs="Times New Roman"/>
          <w:bCs/>
          <w:sz w:val="28"/>
          <w:szCs w:val="28"/>
          <w:lang w:eastAsia="ru-RU"/>
        </w:rPr>
        <w:t>, що становить 7</w:t>
      </w:r>
      <w:r w:rsidR="00657B16" w:rsidRPr="00CB5B57">
        <w:rPr>
          <w:rFonts w:ascii="Times New Roman" w:eastAsia="Times New Roman" w:hAnsi="Times New Roman" w:cs="Times New Roman"/>
          <w:bCs/>
          <w:sz w:val="28"/>
          <w:szCs w:val="28"/>
          <w:lang w:eastAsia="ru-RU"/>
        </w:rPr>
        <w:t>2</w:t>
      </w:r>
      <w:r w:rsidR="001708A0" w:rsidRPr="00CB5B57">
        <w:rPr>
          <w:rFonts w:ascii="Times New Roman" w:eastAsia="Times New Roman" w:hAnsi="Times New Roman" w:cs="Times New Roman"/>
          <w:bCs/>
          <w:sz w:val="28"/>
          <w:szCs w:val="28"/>
          <w:lang w:eastAsia="ru-RU"/>
        </w:rPr>
        <w:t>% по відношенню до аналогічного періоду 2015 року</w:t>
      </w:r>
      <w:r w:rsidR="001804CB" w:rsidRPr="00CB5B57">
        <w:rPr>
          <w:rFonts w:ascii="Times New Roman" w:eastAsia="Times New Roman" w:hAnsi="Times New Roman" w:cs="Times New Roman"/>
          <w:bCs/>
          <w:sz w:val="28"/>
          <w:szCs w:val="28"/>
          <w:lang w:eastAsia="ru-RU"/>
        </w:rPr>
        <w:t xml:space="preserve">. </w:t>
      </w:r>
      <w:r w:rsidRPr="00CB5B57">
        <w:rPr>
          <w:rFonts w:ascii="Times New Roman" w:eastAsia="Times New Roman" w:hAnsi="Times New Roman" w:cs="Times New Roman"/>
          <w:bCs/>
          <w:sz w:val="28"/>
          <w:szCs w:val="28"/>
          <w:lang w:eastAsia="ru-RU"/>
        </w:rPr>
        <w:t>Це зменшення пояснюється змінами у податковому кодексі та зменшення</w:t>
      </w:r>
      <w:r w:rsidR="003C1348" w:rsidRPr="00CB5B57">
        <w:rPr>
          <w:rFonts w:ascii="Times New Roman" w:eastAsia="Times New Roman" w:hAnsi="Times New Roman" w:cs="Times New Roman"/>
          <w:bCs/>
          <w:sz w:val="28"/>
          <w:szCs w:val="28"/>
          <w:lang w:eastAsia="ru-RU"/>
        </w:rPr>
        <w:t>м</w:t>
      </w:r>
      <w:r w:rsidRPr="00CB5B57">
        <w:rPr>
          <w:rFonts w:ascii="Times New Roman" w:eastAsia="Times New Roman" w:hAnsi="Times New Roman" w:cs="Times New Roman"/>
          <w:bCs/>
          <w:sz w:val="28"/>
          <w:szCs w:val="28"/>
          <w:lang w:eastAsia="ru-RU"/>
        </w:rPr>
        <w:t xml:space="preserve"> ставки ЕСВ з 37,33% до 22%.</w:t>
      </w:r>
    </w:p>
    <w:p w:rsidR="005365EE" w:rsidRPr="005365EE" w:rsidRDefault="005365EE" w:rsidP="005365EE">
      <w:pPr>
        <w:spacing w:after="0" w:line="240" w:lineRule="auto"/>
        <w:jc w:val="both"/>
        <w:rPr>
          <w:rFonts w:ascii="Times New Roman" w:eastAsia="Times New Roman" w:hAnsi="Times New Roman" w:cs="Times New Roman"/>
          <w:sz w:val="28"/>
          <w:szCs w:val="28"/>
          <w:lang w:eastAsia="ru-RU"/>
        </w:rPr>
      </w:pPr>
    </w:p>
    <w:p w:rsidR="00583198" w:rsidRPr="00CB5B57" w:rsidRDefault="008D66E8" w:rsidP="004F3763">
      <w:pPr>
        <w:pStyle w:val="a9"/>
        <w:spacing w:after="0" w:line="240" w:lineRule="auto"/>
        <w:ind w:left="7080"/>
        <w:jc w:val="both"/>
        <w:rPr>
          <w:rFonts w:ascii="Times New Roman" w:eastAsia="Times New Roman" w:hAnsi="Times New Roman" w:cs="Times New Roman"/>
          <w:sz w:val="28"/>
          <w:szCs w:val="28"/>
          <w:lang w:eastAsia="ru-RU"/>
        </w:rPr>
      </w:pPr>
      <w:r w:rsidRPr="00CB5B57">
        <w:rPr>
          <w:rFonts w:ascii="Times New Roman" w:eastAsia="Times New Roman" w:hAnsi="Times New Roman" w:cs="Times New Roman"/>
          <w:iCs/>
          <w:lang w:eastAsia="ru-RU"/>
        </w:rPr>
        <w:t xml:space="preserve">    </w:t>
      </w:r>
      <w:r w:rsidR="002D777A" w:rsidRPr="00CB5B57">
        <w:rPr>
          <w:rFonts w:ascii="Times New Roman" w:eastAsia="Times New Roman" w:hAnsi="Times New Roman" w:cs="Times New Roman"/>
          <w:iCs/>
          <w:lang w:eastAsia="ru-RU"/>
        </w:rPr>
        <w:t xml:space="preserve">  </w:t>
      </w:r>
      <w:r w:rsidRPr="00CB5B57">
        <w:rPr>
          <w:rFonts w:ascii="Times New Roman" w:hAnsi="Times New Roman" w:cs="Times New Roman"/>
        </w:rPr>
        <w:t>Таблиця 11 ( тис. грн.)</w:t>
      </w:r>
    </w:p>
    <w:tbl>
      <w:tblPr>
        <w:tblpPr w:leftFromText="180" w:rightFromText="180" w:vertAnchor="text" w:tblpXSpec="center" w:tblpY="1"/>
        <w:tblOverlap w:val="never"/>
        <w:tblW w:w="4929" w:type="pct"/>
        <w:tblLayout w:type="fixed"/>
        <w:tblLook w:val="00A0" w:firstRow="1" w:lastRow="0" w:firstColumn="1" w:lastColumn="0" w:noHBand="0" w:noVBand="0"/>
      </w:tblPr>
      <w:tblGrid>
        <w:gridCol w:w="2123"/>
        <w:gridCol w:w="1229"/>
        <w:gridCol w:w="1228"/>
        <w:gridCol w:w="1228"/>
        <w:gridCol w:w="1228"/>
        <w:gridCol w:w="1228"/>
        <w:gridCol w:w="1228"/>
      </w:tblGrid>
      <w:tr w:rsidR="007B2C4F" w:rsidRPr="00CB5B57" w:rsidTr="000A1992">
        <w:trPr>
          <w:trHeight w:val="1771"/>
        </w:trPr>
        <w:tc>
          <w:tcPr>
            <w:tcW w:w="1118" w:type="pct"/>
            <w:tcBorders>
              <w:top w:val="single" w:sz="4" w:space="0" w:color="auto"/>
              <w:left w:val="single" w:sz="4" w:space="0" w:color="auto"/>
              <w:right w:val="single" w:sz="4" w:space="0" w:color="auto"/>
            </w:tcBorders>
            <w:vAlign w:val="center"/>
          </w:tcPr>
          <w:p w:rsidR="000E5E9F" w:rsidRPr="00CB5B57" w:rsidRDefault="000E5E9F" w:rsidP="004F3763">
            <w:pPr>
              <w:spacing w:after="0" w:line="240" w:lineRule="atLeast"/>
              <w:jc w:val="center"/>
              <w:rPr>
                <w:rFonts w:ascii="Times New Roman" w:eastAsia="Times New Roman" w:hAnsi="Times New Roman" w:cs="Times New Roman"/>
                <w:bCs/>
                <w:lang w:eastAsia="ru-RU"/>
              </w:rPr>
            </w:pPr>
            <w:r w:rsidRPr="00CB5B57">
              <w:rPr>
                <w:rFonts w:ascii="Times New Roman" w:eastAsia="Times New Roman" w:hAnsi="Times New Roman" w:cs="Times New Roman"/>
                <w:bCs/>
                <w:lang w:eastAsia="ru-RU"/>
              </w:rPr>
              <w:t>Показники</w:t>
            </w:r>
          </w:p>
        </w:tc>
        <w:tc>
          <w:tcPr>
            <w:tcW w:w="647" w:type="pct"/>
            <w:tcBorders>
              <w:top w:val="single" w:sz="4" w:space="0" w:color="auto"/>
              <w:bottom w:val="single" w:sz="4" w:space="0" w:color="auto"/>
              <w:right w:val="single" w:sz="4" w:space="0" w:color="auto"/>
            </w:tcBorders>
            <w:vAlign w:val="center"/>
          </w:tcPr>
          <w:p w:rsidR="000E5E9F" w:rsidRPr="00CB5B57" w:rsidRDefault="000E5E9F" w:rsidP="000E5E9F">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0E5E9F" w:rsidRPr="00CB5B57" w:rsidRDefault="00B70969" w:rsidP="000E5E9F">
            <w:pPr>
              <w:spacing w:after="0" w:line="240" w:lineRule="auto"/>
              <w:jc w:val="center"/>
              <w:rPr>
                <w:rFonts w:ascii="Times New Roman" w:hAnsi="Times New Roman" w:cs="Times New Roman"/>
                <w:iCs/>
                <w:color w:val="FF0000"/>
                <w:sz w:val="24"/>
                <w:szCs w:val="24"/>
              </w:rPr>
            </w:pPr>
            <w:r w:rsidRPr="00CB5B57">
              <w:rPr>
                <w:rFonts w:ascii="Times New Roman" w:hAnsi="Times New Roman" w:cs="Times New Roman"/>
                <w:szCs w:val="28"/>
                <w:lang w:eastAsia="ru-RU"/>
              </w:rPr>
              <w:t xml:space="preserve">9 міс.   </w:t>
            </w:r>
            <w:r w:rsidR="000E5E9F" w:rsidRPr="00CB5B57">
              <w:rPr>
                <w:rFonts w:ascii="Times New Roman" w:hAnsi="Times New Roman" w:cs="Times New Roman"/>
                <w:szCs w:val="28"/>
                <w:lang w:eastAsia="ru-RU"/>
              </w:rPr>
              <w:t xml:space="preserve"> </w:t>
            </w:r>
            <w:r w:rsidR="000E5E9F" w:rsidRPr="00CB5B57">
              <w:rPr>
                <w:rFonts w:ascii="Times New Roman" w:hAnsi="Times New Roman" w:cs="Times New Roman"/>
                <w:iCs/>
                <w:sz w:val="24"/>
                <w:szCs w:val="24"/>
              </w:rPr>
              <w:t>2015 року</w:t>
            </w:r>
          </w:p>
        </w:tc>
        <w:tc>
          <w:tcPr>
            <w:tcW w:w="647" w:type="pct"/>
            <w:tcBorders>
              <w:top w:val="single" w:sz="4" w:space="0" w:color="auto"/>
              <w:bottom w:val="single" w:sz="4" w:space="0" w:color="auto"/>
              <w:right w:val="single" w:sz="4" w:space="0" w:color="auto"/>
            </w:tcBorders>
            <w:vAlign w:val="center"/>
          </w:tcPr>
          <w:p w:rsidR="000E5E9F" w:rsidRPr="00CB5B57" w:rsidRDefault="000E5E9F" w:rsidP="000E5E9F">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0E5E9F" w:rsidRPr="00CB5B57" w:rsidRDefault="00B70969" w:rsidP="000E5E9F">
            <w:pPr>
              <w:spacing w:after="0" w:line="240" w:lineRule="auto"/>
              <w:jc w:val="center"/>
              <w:rPr>
                <w:rFonts w:ascii="Times New Roman" w:hAnsi="Times New Roman" w:cs="Times New Roman"/>
                <w:iCs/>
                <w:sz w:val="24"/>
                <w:szCs w:val="24"/>
              </w:rPr>
            </w:pPr>
            <w:r w:rsidRPr="00CB5B57">
              <w:rPr>
                <w:rFonts w:ascii="Times New Roman" w:hAnsi="Times New Roman" w:cs="Times New Roman"/>
                <w:szCs w:val="28"/>
                <w:lang w:eastAsia="ru-RU"/>
              </w:rPr>
              <w:t xml:space="preserve">9 міс.   </w:t>
            </w:r>
            <w:r w:rsidR="000E5E9F" w:rsidRPr="00CB5B57">
              <w:rPr>
                <w:rFonts w:ascii="Times New Roman" w:hAnsi="Times New Roman" w:cs="Times New Roman"/>
                <w:szCs w:val="28"/>
                <w:lang w:eastAsia="ru-RU"/>
              </w:rPr>
              <w:t xml:space="preserve"> </w:t>
            </w:r>
            <w:r w:rsidR="000E5E9F" w:rsidRPr="00CB5B57">
              <w:rPr>
                <w:rFonts w:ascii="Times New Roman" w:hAnsi="Times New Roman" w:cs="Times New Roman"/>
                <w:iCs/>
                <w:sz w:val="24"/>
                <w:szCs w:val="24"/>
              </w:rPr>
              <w:t>2016 року</w:t>
            </w:r>
          </w:p>
        </w:tc>
        <w:tc>
          <w:tcPr>
            <w:tcW w:w="647" w:type="pct"/>
            <w:tcBorders>
              <w:top w:val="single" w:sz="4" w:space="0" w:color="auto"/>
              <w:left w:val="single" w:sz="4" w:space="0" w:color="auto"/>
              <w:bottom w:val="single" w:sz="4" w:space="0" w:color="auto"/>
              <w:right w:val="single" w:sz="4" w:space="0" w:color="auto"/>
            </w:tcBorders>
            <w:vAlign w:val="center"/>
          </w:tcPr>
          <w:p w:rsidR="009062A9" w:rsidRPr="00CB5B57" w:rsidRDefault="009062A9" w:rsidP="009062A9">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0E5E9F" w:rsidRPr="00CB5B57" w:rsidRDefault="009062A9" w:rsidP="009062A9">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факт </w:t>
            </w:r>
            <w:r w:rsidRPr="00CB5B57">
              <w:rPr>
                <w:rFonts w:ascii="Times New Roman" w:hAnsi="Times New Roman" w:cs="Times New Roman"/>
                <w:szCs w:val="28"/>
                <w:lang w:eastAsia="ru-RU"/>
              </w:rPr>
              <w:t>9 міс</w:t>
            </w:r>
            <w:r w:rsidRPr="00CB5B57">
              <w:rPr>
                <w:szCs w:val="28"/>
                <w:lang w:eastAsia="ru-RU"/>
              </w:rPr>
              <w:t xml:space="preserve"> </w:t>
            </w:r>
            <w:r w:rsidRPr="00CB5B57">
              <w:rPr>
                <w:rFonts w:ascii="Times New Roman" w:hAnsi="Times New Roman" w:cs="Times New Roman"/>
                <w:iCs/>
                <w:sz w:val="24"/>
                <w:szCs w:val="24"/>
              </w:rPr>
              <w:t>2016/ факт</w:t>
            </w:r>
            <w:r w:rsidRPr="00CB5B57">
              <w:rPr>
                <w:rFonts w:ascii="Times New Roman" w:hAnsi="Times New Roman" w:cs="Times New Roman"/>
                <w:szCs w:val="28"/>
                <w:lang w:eastAsia="ru-RU"/>
              </w:rPr>
              <w:t xml:space="preserve"> 9 міс. </w:t>
            </w:r>
            <w:r w:rsidRPr="00CB5B57">
              <w:rPr>
                <w:rFonts w:ascii="Times New Roman" w:hAnsi="Times New Roman" w:cs="Times New Roman"/>
                <w:iCs/>
                <w:sz w:val="24"/>
                <w:szCs w:val="24"/>
              </w:rPr>
              <w:t>2015</w:t>
            </w:r>
          </w:p>
        </w:tc>
        <w:tc>
          <w:tcPr>
            <w:tcW w:w="647" w:type="pct"/>
            <w:tcBorders>
              <w:top w:val="single" w:sz="4" w:space="0" w:color="auto"/>
              <w:left w:val="single" w:sz="4" w:space="0" w:color="auto"/>
              <w:bottom w:val="single" w:sz="4" w:space="0" w:color="auto"/>
              <w:right w:val="single" w:sz="4" w:space="0" w:color="auto"/>
            </w:tcBorders>
            <w:vAlign w:val="center"/>
          </w:tcPr>
          <w:p w:rsidR="009062A9" w:rsidRPr="00CB5B57" w:rsidRDefault="009062A9" w:rsidP="009062A9">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план</w:t>
            </w:r>
          </w:p>
          <w:p w:rsidR="000E5E9F" w:rsidRPr="00CB5B57" w:rsidRDefault="009062A9" w:rsidP="009062A9">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szCs w:val="28"/>
                <w:lang w:eastAsia="ru-RU"/>
              </w:rPr>
              <w:t>IIІ квартал</w:t>
            </w:r>
            <w:r w:rsidRPr="00CB5B57">
              <w:rPr>
                <w:szCs w:val="28"/>
                <w:lang w:eastAsia="ru-RU"/>
              </w:rPr>
              <w:t xml:space="preserve"> </w:t>
            </w:r>
            <w:r w:rsidRPr="00CB5B57">
              <w:rPr>
                <w:rFonts w:ascii="Times New Roman" w:hAnsi="Times New Roman" w:cs="Times New Roman"/>
                <w:iCs/>
                <w:sz w:val="24"/>
                <w:szCs w:val="24"/>
              </w:rPr>
              <w:t>2016 року</w:t>
            </w:r>
          </w:p>
        </w:tc>
        <w:tc>
          <w:tcPr>
            <w:tcW w:w="647" w:type="pct"/>
            <w:tcBorders>
              <w:top w:val="single" w:sz="4" w:space="0" w:color="auto"/>
              <w:left w:val="single" w:sz="4" w:space="0" w:color="auto"/>
              <w:bottom w:val="single" w:sz="4" w:space="0" w:color="auto"/>
              <w:right w:val="single" w:sz="4" w:space="0" w:color="auto"/>
            </w:tcBorders>
            <w:vAlign w:val="center"/>
          </w:tcPr>
          <w:p w:rsidR="009062A9" w:rsidRPr="00CB5B57" w:rsidRDefault="009062A9" w:rsidP="00E2319D">
            <w:pPr>
              <w:spacing w:after="0" w:line="240" w:lineRule="auto"/>
              <w:rPr>
                <w:rFonts w:ascii="Times New Roman" w:hAnsi="Times New Roman" w:cs="Times New Roman"/>
                <w:iCs/>
                <w:sz w:val="24"/>
                <w:szCs w:val="24"/>
              </w:rPr>
            </w:pPr>
          </w:p>
          <w:p w:rsidR="009062A9" w:rsidRPr="00CB5B57" w:rsidRDefault="009062A9" w:rsidP="009062A9">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0E5E9F" w:rsidRPr="00CB5B57" w:rsidRDefault="009062A9" w:rsidP="009062A9">
            <w:pPr>
              <w:ind w:right="-126" w:hanging="108"/>
              <w:jc w:val="center"/>
              <w:rPr>
                <w:rFonts w:ascii="Times New Roman" w:hAnsi="Times New Roman" w:cs="Times New Roman"/>
                <w:iCs/>
                <w:sz w:val="24"/>
                <w:szCs w:val="24"/>
              </w:rPr>
            </w:pPr>
            <w:r w:rsidRPr="00CB5B57">
              <w:rPr>
                <w:rFonts w:ascii="Times New Roman" w:hAnsi="Times New Roman" w:cs="Times New Roman"/>
                <w:szCs w:val="28"/>
                <w:lang w:eastAsia="ru-RU"/>
              </w:rPr>
              <w:t>IIІ квартал</w:t>
            </w:r>
            <w:r w:rsidRPr="00CB5B57">
              <w:rPr>
                <w:szCs w:val="28"/>
                <w:lang w:eastAsia="ru-RU"/>
              </w:rPr>
              <w:t xml:space="preserve"> </w:t>
            </w:r>
            <w:r w:rsidRPr="00CB5B57">
              <w:rPr>
                <w:rFonts w:ascii="Times New Roman" w:hAnsi="Times New Roman" w:cs="Times New Roman"/>
                <w:iCs/>
                <w:sz w:val="24"/>
                <w:szCs w:val="24"/>
              </w:rPr>
              <w:t xml:space="preserve">2016 року </w:t>
            </w:r>
            <w:r w:rsidR="000E5E9F" w:rsidRPr="00CB5B57">
              <w:rPr>
                <w:rFonts w:ascii="Times New Roman" w:hAnsi="Times New Roman" w:cs="Times New Roman"/>
                <w:iCs/>
                <w:sz w:val="24"/>
                <w:szCs w:val="24"/>
              </w:rPr>
              <w:t>,</w:t>
            </w:r>
          </w:p>
        </w:tc>
        <w:tc>
          <w:tcPr>
            <w:tcW w:w="647" w:type="pct"/>
            <w:tcBorders>
              <w:top w:val="single" w:sz="4" w:space="0" w:color="auto"/>
              <w:left w:val="single" w:sz="4" w:space="0" w:color="auto"/>
              <w:bottom w:val="single" w:sz="4" w:space="0" w:color="auto"/>
              <w:right w:val="single" w:sz="4" w:space="0" w:color="auto"/>
            </w:tcBorders>
          </w:tcPr>
          <w:p w:rsidR="000E5E9F" w:rsidRPr="00CB5B57" w:rsidRDefault="000E5E9F" w:rsidP="004F3763">
            <w:pPr>
              <w:spacing w:line="240" w:lineRule="auto"/>
              <w:contextualSpacing/>
              <w:jc w:val="center"/>
              <w:rPr>
                <w:rFonts w:ascii="Times New Roman" w:hAnsi="Times New Roman" w:cs="Times New Roman"/>
                <w:iCs/>
                <w:sz w:val="24"/>
                <w:szCs w:val="24"/>
              </w:rPr>
            </w:pPr>
          </w:p>
          <w:p w:rsidR="009062A9" w:rsidRPr="00CB5B57" w:rsidRDefault="009062A9" w:rsidP="009062A9">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0E5E9F" w:rsidRPr="00CB5B57" w:rsidRDefault="009062A9" w:rsidP="009062A9">
            <w:pPr>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факт </w:t>
            </w:r>
            <w:r w:rsidRPr="00CB5B57">
              <w:rPr>
                <w:rFonts w:ascii="Times New Roman" w:hAnsi="Times New Roman" w:cs="Times New Roman"/>
                <w:szCs w:val="28"/>
                <w:lang w:eastAsia="ru-RU"/>
              </w:rPr>
              <w:t xml:space="preserve"> IIІ кв.</w:t>
            </w:r>
            <w:r w:rsidRPr="00CB5B57">
              <w:rPr>
                <w:szCs w:val="28"/>
                <w:lang w:eastAsia="ru-RU"/>
              </w:rPr>
              <w:t xml:space="preserve"> </w:t>
            </w:r>
            <w:r w:rsidRPr="00CB5B57">
              <w:rPr>
                <w:rFonts w:ascii="Times New Roman" w:hAnsi="Times New Roman" w:cs="Times New Roman"/>
                <w:iCs/>
                <w:sz w:val="24"/>
                <w:szCs w:val="24"/>
              </w:rPr>
              <w:t>2016/ план</w:t>
            </w:r>
            <w:r w:rsidRPr="00CB5B57">
              <w:rPr>
                <w:rFonts w:ascii="Times New Roman" w:hAnsi="Times New Roman" w:cs="Times New Roman"/>
                <w:szCs w:val="28"/>
                <w:lang w:eastAsia="ru-RU"/>
              </w:rPr>
              <w:t xml:space="preserve">  IIІ  кв. </w:t>
            </w:r>
            <w:r w:rsidRPr="00CB5B57">
              <w:rPr>
                <w:rFonts w:ascii="Times New Roman" w:hAnsi="Times New Roman" w:cs="Times New Roman"/>
                <w:iCs/>
                <w:sz w:val="24"/>
                <w:szCs w:val="24"/>
              </w:rPr>
              <w:t>2016</w:t>
            </w:r>
          </w:p>
        </w:tc>
      </w:tr>
      <w:tr w:rsidR="007B2C4F" w:rsidRPr="00CB5B57" w:rsidTr="000A1992">
        <w:trPr>
          <w:trHeight w:val="765"/>
        </w:trPr>
        <w:tc>
          <w:tcPr>
            <w:tcW w:w="1118" w:type="pct"/>
            <w:tcBorders>
              <w:top w:val="single" w:sz="4" w:space="0" w:color="auto"/>
              <w:left w:val="single" w:sz="4" w:space="0" w:color="auto"/>
              <w:bottom w:val="single" w:sz="4" w:space="0" w:color="auto"/>
              <w:right w:val="single" w:sz="4" w:space="0" w:color="auto"/>
            </w:tcBorders>
            <w:vAlign w:val="center"/>
          </w:tcPr>
          <w:p w:rsidR="000E5E9F" w:rsidRPr="00CB5B57" w:rsidRDefault="000E5E9F"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Відрахування частини чистого прибутку державними унітарними підприємствами та їх об’єднаннями</w:t>
            </w:r>
          </w:p>
        </w:tc>
        <w:tc>
          <w:tcPr>
            <w:tcW w:w="647" w:type="pct"/>
            <w:tcBorders>
              <w:top w:val="single" w:sz="4" w:space="0" w:color="auto"/>
              <w:left w:val="nil"/>
              <w:bottom w:val="single" w:sz="4" w:space="0" w:color="auto"/>
              <w:right w:val="single" w:sz="4" w:space="0" w:color="auto"/>
            </w:tcBorders>
            <w:vAlign w:val="center"/>
          </w:tcPr>
          <w:p w:rsidR="000E5E9F" w:rsidRPr="00CB5B57" w:rsidRDefault="00B70969" w:rsidP="00B7096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745</w:t>
            </w:r>
            <w:r w:rsidR="00814238" w:rsidRPr="00CB5B57">
              <w:rPr>
                <w:rFonts w:ascii="Times New Roman" w:eastAsia="Times New Roman" w:hAnsi="Times New Roman" w:cs="Times New Roman"/>
                <w:bCs/>
                <w:sz w:val="24"/>
                <w:szCs w:val="24"/>
                <w:lang w:eastAsia="ru-RU"/>
              </w:rPr>
              <w:t xml:space="preserve"> </w:t>
            </w:r>
            <w:r w:rsidRPr="00CB5B57">
              <w:rPr>
                <w:rFonts w:ascii="Times New Roman" w:eastAsia="Times New Roman" w:hAnsi="Times New Roman" w:cs="Times New Roman"/>
                <w:bCs/>
                <w:sz w:val="24"/>
                <w:szCs w:val="24"/>
                <w:lang w:eastAsia="ru-RU"/>
              </w:rPr>
              <w:t>789</w:t>
            </w:r>
          </w:p>
        </w:tc>
        <w:tc>
          <w:tcPr>
            <w:tcW w:w="647" w:type="pct"/>
            <w:tcBorders>
              <w:top w:val="single" w:sz="4" w:space="0" w:color="auto"/>
              <w:left w:val="nil"/>
              <w:bottom w:val="single" w:sz="4" w:space="0" w:color="auto"/>
              <w:right w:val="single" w:sz="4" w:space="0" w:color="auto"/>
            </w:tcBorders>
            <w:vAlign w:val="center"/>
          </w:tcPr>
          <w:p w:rsidR="000E5E9F" w:rsidRPr="00CB5B57" w:rsidRDefault="00B70969"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1 644 625</w:t>
            </w:r>
          </w:p>
        </w:tc>
        <w:tc>
          <w:tcPr>
            <w:tcW w:w="647" w:type="pct"/>
            <w:tcBorders>
              <w:top w:val="single" w:sz="4" w:space="0" w:color="auto"/>
              <w:left w:val="nil"/>
              <w:bottom w:val="single" w:sz="4" w:space="0" w:color="auto"/>
              <w:right w:val="single" w:sz="4" w:space="0" w:color="auto"/>
            </w:tcBorders>
            <w:vAlign w:val="center"/>
          </w:tcPr>
          <w:p w:rsidR="000E5E9F" w:rsidRPr="00CB5B57" w:rsidRDefault="009062A9" w:rsidP="009062A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у 2,2 р</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9062A9" w:rsidP="00B7096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281 613</w:t>
            </w:r>
          </w:p>
        </w:tc>
        <w:tc>
          <w:tcPr>
            <w:tcW w:w="647" w:type="pct"/>
            <w:tcBorders>
              <w:top w:val="single" w:sz="4" w:space="0" w:color="auto"/>
              <w:left w:val="nil"/>
              <w:bottom w:val="single" w:sz="4" w:space="0" w:color="auto"/>
              <w:right w:val="single" w:sz="4" w:space="0" w:color="auto"/>
            </w:tcBorders>
            <w:vAlign w:val="center"/>
          </w:tcPr>
          <w:p w:rsidR="000E5E9F" w:rsidRPr="00CB5B57" w:rsidRDefault="009062A9" w:rsidP="00BB761D">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672 624</w:t>
            </w:r>
            <w:r w:rsidR="00BB761D" w:rsidRPr="00CB5B57">
              <w:rPr>
                <w:rFonts w:ascii="Times New Roman" w:eastAsia="Times New Roman" w:hAnsi="Times New Roman" w:cs="Times New Roman"/>
                <w:bCs/>
                <w:sz w:val="24"/>
                <w:szCs w:val="24"/>
                <w:lang w:eastAsia="ru-RU"/>
              </w:rPr>
              <w:t>.</w:t>
            </w:r>
            <w:r w:rsidR="000E5E9F" w:rsidRPr="00CB5B57">
              <w:rPr>
                <w:rFonts w:ascii="Times New Roman" w:eastAsia="Times New Roman" w:hAnsi="Times New Roman" w:cs="Times New Roman"/>
                <w:bCs/>
                <w:sz w:val="24"/>
                <w:szCs w:val="24"/>
                <w:lang w:eastAsia="ru-RU"/>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51A22" w:rsidP="009062A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у 2,</w:t>
            </w:r>
            <w:r w:rsidR="009062A9" w:rsidRPr="00CB5B57">
              <w:rPr>
                <w:rFonts w:ascii="Times New Roman" w:eastAsia="Times New Roman" w:hAnsi="Times New Roman" w:cs="Times New Roman"/>
                <w:bCs/>
                <w:sz w:val="24"/>
                <w:szCs w:val="24"/>
                <w:lang w:eastAsia="ru-RU"/>
              </w:rPr>
              <w:t>4</w:t>
            </w:r>
            <w:r w:rsidRPr="00CB5B57">
              <w:rPr>
                <w:rFonts w:ascii="Times New Roman" w:eastAsia="Times New Roman" w:hAnsi="Times New Roman" w:cs="Times New Roman"/>
                <w:bCs/>
                <w:sz w:val="24"/>
                <w:szCs w:val="24"/>
                <w:lang w:eastAsia="ru-RU"/>
              </w:rPr>
              <w:t xml:space="preserve"> р.</w:t>
            </w:r>
          </w:p>
        </w:tc>
      </w:tr>
      <w:tr w:rsidR="007B2C4F" w:rsidRPr="00CB5B57" w:rsidTr="000A1992">
        <w:trPr>
          <w:trHeight w:val="255"/>
        </w:trPr>
        <w:tc>
          <w:tcPr>
            <w:tcW w:w="1118" w:type="pct"/>
            <w:tcBorders>
              <w:top w:val="nil"/>
              <w:left w:val="single" w:sz="4" w:space="0" w:color="auto"/>
              <w:bottom w:val="single" w:sz="4" w:space="0" w:color="auto"/>
              <w:right w:val="single" w:sz="4" w:space="0" w:color="auto"/>
            </w:tcBorders>
            <w:vAlign w:val="center"/>
          </w:tcPr>
          <w:p w:rsidR="000E5E9F" w:rsidRPr="00CB5B57" w:rsidRDefault="000E5E9F"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Податок на прибуток підприємства</w:t>
            </w:r>
          </w:p>
        </w:tc>
        <w:tc>
          <w:tcPr>
            <w:tcW w:w="647" w:type="pct"/>
            <w:tcBorders>
              <w:top w:val="nil"/>
              <w:left w:val="nil"/>
              <w:bottom w:val="single" w:sz="4" w:space="0" w:color="auto"/>
              <w:right w:val="single" w:sz="4" w:space="0" w:color="auto"/>
            </w:tcBorders>
            <w:vAlign w:val="center"/>
          </w:tcPr>
          <w:p w:rsidR="000E5E9F" w:rsidRPr="00CB5B57" w:rsidRDefault="00B70969"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406</w:t>
            </w:r>
            <w:r w:rsidR="00814238" w:rsidRPr="00CB5B57">
              <w:rPr>
                <w:rFonts w:ascii="Times New Roman" w:eastAsia="Times New Roman" w:hAnsi="Times New Roman" w:cs="Times New Roman"/>
                <w:sz w:val="24"/>
                <w:szCs w:val="24"/>
                <w:lang w:eastAsia="ru-RU"/>
              </w:rPr>
              <w:t xml:space="preserve"> </w:t>
            </w:r>
            <w:r w:rsidRPr="00CB5B57">
              <w:rPr>
                <w:rFonts w:ascii="Times New Roman" w:eastAsia="Times New Roman" w:hAnsi="Times New Roman" w:cs="Times New Roman"/>
                <w:sz w:val="24"/>
                <w:szCs w:val="24"/>
                <w:lang w:eastAsia="ru-RU"/>
              </w:rPr>
              <w:t>360</w:t>
            </w:r>
          </w:p>
        </w:tc>
        <w:tc>
          <w:tcPr>
            <w:tcW w:w="647" w:type="pct"/>
            <w:tcBorders>
              <w:top w:val="nil"/>
              <w:left w:val="nil"/>
              <w:bottom w:val="single" w:sz="4" w:space="0" w:color="auto"/>
              <w:right w:val="single" w:sz="4" w:space="0" w:color="auto"/>
            </w:tcBorders>
            <w:vAlign w:val="center"/>
          </w:tcPr>
          <w:p w:rsidR="000E5E9F" w:rsidRPr="00CB5B57" w:rsidRDefault="00B70969"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1 013 480</w:t>
            </w:r>
          </w:p>
        </w:tc>
        <w:tc>
          <w:tcPr>
            <w:tcW w:w="647" w:type="pct"/>
            <w:tcBorders>
              <w:top w:val="nil"/>
              <w:left w:val="nil"/>
              <w:bottom w:val="single" w:sz="4" w:space="0" w:color="auto"/>
              <w:right w:val="single" w:sz="4" w:space="0" w:color="auto"/>
            </w:tcBorders>
            <w:vAlign w:val="center"/>
          </w:tcPr>
          <w:p w:rsidR="000E5E9F" w:rsidRPr="00CB5B57" w:rsidRDefault="009062A9"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bCs/>
                <w:sz w:val="24"/>
                <w:szCs w:val="24"/>
                <w:lang w:eastAsia="ru-RU"/>
              </w:rPr>
              <w:t>у 2,5 р.</w:t>
            </w:r>
          </w:p>
        </w:tc>
        <w:tc>
          <w:tcPr>
            <w:tcW w:w="647" w:type="pct"/>
            <w:tcBorders>
              <w:top w:val="nil"/>
              <w:left w:val="single" w:sz="4" w:space="0" w:color="auto"/>
              <w:bottom w:val="single" w:sz="4" w:space="0" w:color="auto"/>
              <w:right w:val="single" w:sz="4" w:space="0" w:color="auto"/>
            </w:tcBorders>
            <w:vAlign w:val="center"/>
          </w:tcPr>
          <w:p w:rsidR="000E5E9F" w:rsidRPr="00CB5B57" w:rsidRDefault="009062A9" w:rsidP="00B7096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204 749</w:t>
            </w:r>
          </w:p>
        </w:tc>
        <w:tc>
          <w:tcPr>
            <w:tcW w:w="647" w:type="pct"/>
            <w:tcBorders>
              <w:top w:val="single" w:sz="4" w:space="0" w:color="auto"/>
              <w:left w:val="nil"/>
              <w:bottom w:val="single" w:sz="4" w:space="0" w:color="auto"/>
              <w:right w:val="single" w:sz="4" w:space="0" w:color="auto"/>
            </w:tcBorders>
            <w:vAlign w:val="center"/>
          </w:tcPr>
          <w:p w:rsidR="000E5E9F" w:rsidRPr="00CB5B57" w:rsidRDefault="009062A9"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324 538</w:t>
            </w:r>
          </w:p>
        </w:tc>
        <w:tc>
          <w:tcPr>
            <w:tcW w:w="647" w:type="pct"/>
            <w:tcBorders>
              <w:top w:val="nil"/>
              <w:left w:val="single" w:sz="4" w:space="0" w:color="auto"/>
              <w:bottom w:val="single" w:sz="4" w:space="0" w:color="auto"/>
              <w:right w:val="single" w:sz="4" w:space="0" w:color="auto"/>
            </w:tcBorders>
            <w:vAlign w:val="center"/>
          </w:tcPr>
          <w:p w:rsidR="000E5E9F" w:rsidRPr="00CB5B57" w:rsidRDefault="009062A9" w:rsidP="00B7096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159</w:t>
            </w:r>
          </w:p>
        </w:tc>
      </w:tr>
      <w:tr w:rsidR="007B2C4F" w:rsidRPr="00CB5B57" w:rsidTr="000A1992">
        <w:trPr>
          <w:trHeight w:val="193"/>
        </w:trPr>
        <w:tc>
          <w:tcPr>
            <w:tcW w:w="1118" w:type="pct"/>
            <w:tcBorders>
              <w:top w:val="nil"/>
              <w:left w:val="single" w:sz="4" w:space="0" w:color="auto"/>
              <w:bottom w:val="single" w:sz="4" w:space="0" w:color="auto"/>
              <w:right w:val="single" w:sz="4" w:space="0" w:color="auto"/>
            </w:tcBorders>
            <w:vAlign w:val="center"/>
          </w:tcPr>
          <w:p w:rsidR="000E5E9F" w:rsidRPr="00CB5B57" w:rsidRDefault="000E5E9F"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 xml:space="preserve">ПДВ, що підлягає сплаті до бюджету за підсумками звітного періоду </w:t>
            </w:r>
          </w:p>
        </w:tc>
        <w:tc>
          <w:tcPr>
            <w:tcW w:w="647" w:type="pct"/>
            <w:tcBorders>
              <w:top w:val="nil"/>
              <w:left w:val="nil"/>
              <w:bottom w:val="single" w:sz="4" w:space="0" w:color="auto"/>
              <w:right w:val="single" w:sz="4" w:space="0" w:color="auto"/>
            </w:tcBorders>
            <w:vAlign w:val="center"/>
          </w:tcPr>
          <w:p w:rsidR="000E5E9F" w:rsidRPr="00CB5B57" w:rsidRDefault="00B70969"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218</w:t>
            </w:r>
            <w:r w:rsidR="00E44B62" w:rsidRPr="00CB5B57">
              <w:rPr>
                <w:rFonts w:ascii="Times New Roman" w:eastAsia="Times New Roman" w:hAnsi="Times New Roman" w:cs="Times New Roman"/>
                <w:sz w:val="24"/>
                <w:szCs w:val="24"/>
                <w:lang w:eastAsia="ru-RU"/>
              </w:rPr>
              <w:t xml:space="preserve"> </w:t>
            </w:r>
            <w:r w:rsidR="00814238" w:rsidRPr="00CB5B57">
              <w:rPr>
                <w:rFonts w:ascii="Times New Roman" w:eastAsia="Times New Roman" w:hAnsi="Times New Roman" w:cs="Times New Roman"/>
                <w:sz w:val="24"/>
                <w:szCs w:val="24"/>
                <w:lang w:eastAsia="ru-RU"/>
              </w:rPr>
              <w:t>5</w:t>
            </w:r>
            <w:r w:rsidRPr="00CB5B57">
              <w:rPr>
                <w:rFonts w:ascii="Times New Roman" w:eastAsia="Times New Roman" w:hAnsi="Times New Roman" w:cs="Times New Roman"/>
                <w:sz w:val="24"/>
                <w:szCs w:val="24"/>
                <w:lang w:eastAsia="ru-RU"/>
              </w:rPr>
              <w:t>37</w:t>
            </w:r>
          </w:p>
        </w:tc>
        <w:tc>
          <w:tcPr>
            <w:tcW w:w="647" w:type="pct"/>
            <w:tcBorders>
              <w:top w:val="nil"/>
              <w:left w:val="nil"/>
              <w:bottom w:val="single" w:sz="4" w:space="0" w:color="auto"/>
              <w:right w:val="single" w:sz="4" w:space="0" w:color="auto"/>
            </w:tcBorders>
            <w:vAlign w:val="center"/>
          </w:tcPr>
          <w:p w:rsidR="000E5E9F" w:rsidRPr="00CB5B57" w:rsidRDefault="00B70969"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273</w:t>
            </w:r>
            <w:r w:rsidR="00E44B62" w:rsidRPr="00CB5B57">
              <w:rPr>
                <w:rFonts w:ascii="Times New Roman" w:eastAsia="Times New Roman" w:hAnsi="Times New Roman" w:cs="Times New Roman"/>
                <w:sz w:val="24"/>
                <w:szCs w:val="24"/>
                <w:lang w:eastAsia="ru-RU"/>
              </w:rPr>
              <w:t xml:space="preserve"> </w:t>
            </w:r>
            <w:r w:rsidRPr="00CB5B57">
              <w:rPr>
                <w:rFonts w:ascii="Times New Roman" w:eastAsia="Times New Roman" w:hAnsi="Times New Roman" w:cs="Times New Roman"/>
                <w:sz w:val="24"/>
                <w:szCs w:val="24"/>
                <w:lang w:eastAsia="ru-RU"/>
              </w:rPr>
              <w:t>137</w:t>
            </w:r>
          </w:p>
        </w:tc>
        <w:tc>
          <w:tcPr>
            <w:tcW w:w="647" w:type="pct"/>
            <w:tcBorders>
              <w:top w:val="nil"/>
              <w:left w:val="nil"/>
              <w:bottom w:val="single" w:sz="4" w:space="0" w:color="auto"/>
              <w:right w:val="single" w:sz="4" w:space="0" w:color="auto"/>
            </w:tcBorders>
            <w:vAlign w:val="center"/>
          </w:tcPr>
          <w:p w:rsidR="000E5E9F" w:rsidRPr="00CB5B57" w:rsidRDefault="009062A9" w:rsidP="00B70969">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125</w:t>
            </w:r>
          </w:p>
        </w:tc>
        <w:tc>
          <w:tcPr>
            <w:tcW w:w="647" w:type="pct"/>
            <w:tcBorders>
              <w:top w:val="nil"/>
              <w:left w:val="single" w:sz="4" w:space="0" w:color="auto"/>
              <w:bottom w:val="single" w:sz="4" w:space="0" w:color="auto"/>
              <w:right w:val="single" w:sz="4" w:space="0" w:color="auto"/>
            </w:tcBorders>
            <w:vAlign w:val="center"/>
          </w:tcPr>
          <w:p w:rsidR="000E5E9F" w:rsidRPr="00CB5B57" w:rsidRDefault="00B70969"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86 940</w:t>
            </w:r>
          </w:p>
        </w:tc>
        <w:tc>
          <w:tcPr>
            <w:tcW w:w="647" w:type="pct"/>
            <w:tcBorders>
              <w:top w:val="single" w:sz="4" w:space="0" w:color="auto"/>
              <w:left w:val="nil"/>
              <w:bottom w:val="single" w:sz="4" w:space="0" w:color="auto"/>
              <w:right w:val="single" w:sz="4" w:space="0" w:color="auto"/>
            </w:tcBorders>
            <w:vAlign w:val="center"/>
          </w:tcPr>
          <w:p w:rsidR="000E5E9F" w:rsidRPr="00CB5B57" w:rsidRDefault="009062A9"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86 940</w:t>
            </w:r>
          </w:p>
        </w:tc>
        <w:tc>
          <w:tcPr>
            <w:tcW w:w="647" w:type="pct"/>
            <w:tcBorders>
              <w:top w:val="nil"/>
              <w:left w:val="single" w:sz="4" w:space="0" w:color="auto"/>
              <w:bottom w:val="single" w:sz="4" w:space="0" w:color="auto"/>
              <w:right w:val="single" w:sz="4" w:space="0" w:color="auto"/>
            </w:tcBorders>
            <w:vAlign w:val="center"/>
          </w:tcPr>
          <w:p w:rsidR="000E5E9F" w:rsidRPr="00CB5B57" w:rsidRDefault="009062A9"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100</w:t>
            </w:r>
          </w:p>
        </w:tc>
      </w:tr>
      <w:tr w:rsidR="0015655D" w:rsidRPr="00CB5B57" w:rsidTr="000A1992">
        <w:trPr>
          <w:trHeight w:val="70"/>
        </w:trPr>
        <w:tc>
          <w:tcPr>
            <w:tcW w:w="1118" w:type="pct"/>
            <w:tcBorders>
              <w:top w:val="single" w:sz="4" w:space="0" w:color="auto"/>
              <w:left w:val="single" w:sz="4" w:space="0" w:color="auto"/>
              <w:bottom w:val="single" w:sz="4" w:space="0" w:color="auto"/>
              <w:right w:val="single" w:sz="4" w:space="0" w:color="auto"/>
            </w:tcBorders>
            <w:vAlign w:val="center"/>
          </w:tcPr>
          <w:p w:rsidR="000E5E9F" w:rsidRPr="00CB5B57" w:rsidRDefault="000E5E9F" w:rsidP="00D45C4A">
            <w:pPr>
              <w:spacing w:after="0" w:line="240" w:lineRule="auto"/>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Сплата податків та зборів до місцевих бюджетів</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15655D"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101 802</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15655D"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154 634</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C5167" w:rsidP="00D45C4A">
            <w:pPr>
              <w:spacing w:after="0" w:line="240" w:lineRule="atLeast"/>
              <w:jc w:val="center"/>
              <w:rPr>
                <w:rFonts w:ascii="Times New Roman" w:eastAsia="Times New Roman" w:hAnsi="Times New Roman" w:cs="Times New Roman"/>
                <w:sz w:val="24"/>
                <w:szCs w:val="24"/>
                <w:lang w:eastAsia="ru-RU"/>
              </w:rPr>
            </w:pPr>
            <w:r w:rsidRPr="00CB5B57">
              <w:rPr>
                <w:rFonts w:ascii="Times New Roman" w:eastAsia="Times New Roman" w:hAnsi="Times New Roman" w:cs="Times New Roman"/>
                <w:sz w:val="24"/>
                <w:szCs w:val="24"/>
                <w:lang w:eastAsia="ru-RU"/>
              </w:rPr>
              <w:t>152</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15655D"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55 766</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C5167"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55 766</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C5167" w:rsidP="0015655D">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100</w:t>
            </w:r>
          </w:p>
        </w:tc>
      </w:tr>
      <w:tr w:rsidR="00C50996" w:rsidRPr="00CB5B57" w:rsidTr="00E2319D">
        <w:trPr>
          <w:trHeight w:val="1548"/>
        </w:trPr>
        <w:tc>
          <w:tcPr>
            <w:tcW w:w="1118" w:type="pct"/>
            <w:tcBorders>
              <w:top w:val="single" w:sz="4" w:space="0" w:color="auto"/>
              <w:left w:val="single" w:sz="4" w:space="0" w:color="auto"/>
              <w:bottom w:val="single" w:sz="4" w:space="0" w:color="auto"/>
              <w:right w:val="single" w:sz="4" w:space="0" w:color="auto"/>
            </w:tcBorders>
            <w:vAlign w:val="center"/>
          </w:tcPr>
          <w:p w:rsidR="00C50996" w:rsidRPr="00CB5B57" w:rsidRDefault="00C50996" w:rsidP="00C50996">
            <w:pPr>
              <w:spacing w:after="0" w:line="240" w:lineRule="atLeast"/>
              <w:jc w:val="center"/>
              <w:rPr>
                <w:rFonts w:ascii="Times New Roman" w:eastAsia="Times New Roman" w:hAnsi="Times New Roman" w:cs="Times New Roman"/>
                <w:bCs/>
                <w:lang w:eastAsia="ru-RU"/>
              </w:rPr>
            </w:pPr>
            <w:r w:rsidRPr="00CB5B57">
              <w:rPr>
                <w:rFonts w:ascii="Times New Roman" w:eastAsia="Times New Roman" w:hAnsi="Times New Roman" w:cs="Times New Roman"/>
                <w:bCs/>
                <w:lang w:eastAsia="ru-RU"/>
              </w:rPr>
              <w:lastRenderedPageBreak/>
              <w:t>Показники</w:t>
            </w:r>
          </w:p>
        </w:tc>
        <w:tc>
          <w:tcPr>
            <w:tcW w:w="647" w:type="pct"/>
            <w:tcBorders>
              <w:top w:val="single" w:sz="4" w:space="0" w:color="auto"/>
              <w:left w:val="nil"/>
              <w:bottom w:val="single" w:sz="4" w:space="0" w:color="auto"/>
              <w:right w:val="single" w:sz="4" w:space="0" w:color="auto"/>
            </w:tcBorders>
            <w:vAlign w:val="center"/>
          </w:tcPr>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C50996" w:rsidRPr="00CB5B57" w:rsidRDefault="00C50996" w:rsidP="00C50996">
            <w:pPr>
              <w:spacing w:after="0" w:line="240" w:lineRule="auto"/>
              <w:jc w:val="center"/>
              <w:rPr>
                <w:rFonts w:ascii="Times New Roman" w:hAnsi="Times New Roman" w:cs="Times New Roman"/>
                <w:iCs/>
                <w:color w:val="FF0000"/>
                <w:sz w:val="24"/>
                <w:szCs w:val="24"/>
              </w:rPr>
            </w:pPr>
            <w:r w:rsidRPr="00CB5B57">
              <w:rPr>
                <w:rFonts w:ascii="Times New Roman" w:hAnsi="Times New Roman" w:cs="Times New Roman"/>
                <w:szCs w:val="28"/>
                <w:lang w:eastAsia="ru-RU"/>
              </w:rPr>
              <w:t xml:space="preserve">9 міс.    </w:t>
            </w:r>
            <w:r w:rsidRPr="00CB5B57">
              <w:rPr>
                <w:rFonts w:ascii="Times New Roman" w:hAnsi="Times New Roman" w:cs="Times New Roman"/>
                <w:iCs/>
                <w:sz w:val="24"/>
                <w:szCs w:val="24"/>
              </w:rPr>
              <w:t>2015 року</w:t>
            </w:r>
          </w:p>
        </w:tc>
        <w:tc>
          <w:tcPr>
            <w:tcW w:w="647" w:type="pct"/>
            <w:tcBorders>
              <w:top w:val="single" w:sz="4" w:space="0" w:color="auto"/>
              <w:left w:val="nil"/>
              <w:bottom w:val="single" w:sz="4" w:space="0" w:color="auto"/>
              <w:right w:val="single" w:sz="4" w:space="0" w:color="auto"/>
            </w:tcBorders>
            <w:vAlign w:val="center"/>
          </w:tcPr>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szCs w:val="28"/>
                <w:lang w:eastAsia="ru-RU"/>
              </w:rPr>
              <w:t xml:space="preserve">9 міс.    </w:t>
            </w:r>
            <w:r w:rsidRPr="00CB5B57">
              <w:rPr>
                <w:rFonts w:ascii="Times New Roman" w:hAnsi="Times New Roman" w:cs="Times New Roman"/>
                <w:iCs/>
                <w:sz w:val="24"/>
                <w:szCs w:val="24"/>
              </w:rPr>
              <w:t>2016 року</w:t>
            </w:r>
          </w:p>
        </w:tc>
        <w:tc>
          <w:tcPr>
            <w:tcW w:w="647" w:type="pct"/>
            <w:tcBorders>
              <w:top w:val="single" w:sz="4" w:space="0" w:color="auto"/>
              <w:left w:val="nil"/>
              <w:bottom w:val="single" w:sz="4" w:space="0" w:color="auto"/>
              <w:right w:val="single" w:sz="4" w:space="0" w:color="auto"/>
            </w:tcBorders>
            <w:vAlign w:val="center"/>
          </w:tcPr>
          <w:p w:rsidR="00C50996" w:rsidRPr="00CB5B57" w:rsidRDefault="00C50996" w:rsidP="00C50996">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факт </w:t>
            </w:r>
            <w:r w:rsidRPr="00CB5B57">
              <w:rPr>
                <w:rFonts w:ascii="Times New Roman" w:hAnsi="Times New Roman" w:cs="Times New Roman"/>
                <w:szCs w:val="28"/>
                <w:lang w:eastAsia="ru-RU"/>
              </w:rPr>
              <w:t>9 міс</w:t>
            </w:r>
            <w:r w:rsidRPr="00CB5B57">
              <w:rPr>
                <w:szCs w:val="28"/>
                <w:lang w:eastAsia="ru-RU"/>
              </w:rPr>
              <w:t xml:space="preserve"> </w:t>
            </w:r>
            <w:r w:rsidRPr="00CB5B57">
              <w:rPr>
                <w:rFonts w:ascii="Times New Roman" w:hAnsi="Times New Roman" w:cs="Times New Roman"/>
                <w:iCs/>
                <w:sz w:val="24"/>
                <w:szCs w:val="24"/>
              </w:rPr>
              <w:t>2016/ факт</w:t>
            </w:r>
            <w:r w:rsidRPr="00CB5B57">
              <w:rPr>
                <w:rFonts w:ascii="Times New Roman" w:hAnsi="Times New Roman" w:cs="Times New Roman"/>
                <w:szCs w:val="28"/>
                <w:lang w:eastAsia="ru-RU"/>
              </w:rPr>
              <w:t xml:space="preserve"> 9 міс. </w:t>
            </w:r>
            <w:r w:rsidRPr="00CB5B57">
              <w:rPr>
                <w:rFonts w:ascii="Times New Roman" w:hAnsi="Times New Roman" w:cs="Times New Roman"/>
                <w:iCs/>
                <w:sz w:val="24"/>
                <w:szCs w:val="24"/>
              </w:rPr>
              <w:t>2015</w:t>
            </w:r>
          </w:p>
        </w:tc>
        <w:tc>
          <w:tcPr>
            <w:tcW w:w="647" w:type="pct"/>
            <w:tcBorders>
              <w:top w:val="single" w:sz="4" w:space="0" w:color="auto"/>
              <w:left w:val="single" w:sz="4" w:space="0" w:color="auto"/>
              <w:bottom w:val="single" w:sz="4" w:space="0" w:color="auto"/>
              <w:right w:val="single" w:sz="4" w:space="0" w:color="auto"/>
            </w:tcBorders>
            <w:vAlign w:val="center"/>
          </w:tcPr>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план</w:t>
            </w:r>
          </w:p>
          <w:p w:rsidR="00C50996" w:rsidRPr="00CB5B57" w:rsidRDefault="00C50996" w:rsidP="00C50996">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szCs w:val="28"/>
                <w:lang w:eastAsia="ru-RU"/>
              </w:rPr>
              <w:t>IIІ квартал</w:t>
            </w:r>
            <w:r w:rsidRPr="00CB5B57">
              <w:rPr>
                <w:szCs w:val="28"/>
                <w:lang w:eastAsia="ru-RU"/>
              </w:rPr>
              <w:t xml:space="preserve"> </w:t>
            </w:r>
            <w:r w:rsidRPr="00CB5B57">
              <w:rPr>
                <w:rFonts w:ascii="Times New Roman" w:hAnsi="Times New Roman" w:cs="Times New Roman"/>
                <w:iCs/>
                <w:sz w:val="24"/>
                <w:szCs w:val="24"/>
              </w:rPr>
              <w:t>2016 року</w:t>
            </w:r>
          </w:p>
        </w:tc>
        <w:tc>
          <w:tcPr>
            <w:tcW w:w="647" w:type="pct"/>
            <w:tcBorders>
              <w:top w:val="single" w:sz="4" w:space="0" w:color="auto"/>
              <w:left w:val="nil"/>
              <w:bottom w:val="single" w:sz="4" w:space="0" w:color="auto"/>
              <w:right w:val="single" w:sz="4" w:space="0" w:color="auto"/>
            </w:tcBorders>
            <w:vAlign w:val="center"/>
          </w:tcPr>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 </w:t>
            </w:r>
          </w:p>
          <w:p w:rsidR="00C50996" w:rsidRPr="00CB5B57" w:rsidRDefault="00C50996" w:rsidP="00C50996">
            <w:pPr>
              <w:spacing w:after="0" w:line="240" w:lineRule="auto"/>
              <w:jc w:val="center"/>
              <w:rPr>
                <w:rFonts w:ascii="Times New Roman" w:hAnsi="Times New Roman" w:cs="Times New Roman"/>
                <w:iCs/>
                <w:sz w:val="24"/>
                <w:szCs w:val="24"/>
              </w:rPr>
            </w:pPr>
          </w:p>
          <w:p w:rsidR="00C50996" w:rsidRPr="00CB5B57" w:rsidRDefault="00C50996" w:rsidP="00C50996">
            <w:pPr>
              <w:spacing w:after="0" w:line="240" w:lineRule="auto"/>
              <w:jc w:val="center"/>
              <w:rPr>
                <w:rFonts w:ascii="Times New Roman" w:hAnsi="Times New Roman" w:cs="Times New Roman"/>
                <w:iCs/>
                <w:sz w:val="24"/>
                <w:szCs w:val="24"/>
              </w:rPr>
            </w:pPr>
            <w:r w:rsidRPr="00CB5B57">
              <w:rPr>
                <w:rFonts w:ascii="Times New Roman" w:hAnsi="Times New Roman" w:cs="Times New Roman"/>
                <w:iCs/>
                <w:sz w:val="24"/>
                <w:szCs w:val="24"/>
              </w:rPr>
              <w:t>факт</w:t>
            </w:r>
          </w:p>
          <w:p w:rsidR="00C50996" w:rsidRPr="00CB5B57" w:rsidRDefault="00C50996" w:rsidP="00C50996">
            <w:pPr>
              <w:ind w:right="-126" w:hanging="108"/>
              <w:jc w:val="center"/>
              <w:rPr>
                <w:rFonts w:ascii="Times New Roman" w:hAnsi="Times New Roman" w:cs="Times New Roman"/>
                <w:iCs/>
                <w:sz w:val="24"/>
                <w:szCs w:val="24"/>
              </w:rPr>
            </w:pPr>
            <w:r w:rsidRPr="00CB5B57">
              <w:rPr>
                <w:rFonts w:ascii="Times New Roman" w:hAnsi="Times New Roman" w:cs="Times New Roman"/>
                <w:szCs w:val="28"/>
                <w:lang w:eastAsia="ru-RU"/>
              </w:rPr>
              <w:t>IIІ квартал</w:t>
            </w:r>
            <w:r w:rsidRPr="00CB5B57">
              <w:rPr>
                <w:szCs w:val="28"/>
                <w:lang w:eastAsia="ru-RU"/>
              </w:rPr>
              <w:t xml:space="preserve"> </w:t>
            </w:r>
            <w:r w:rsidRPr="00CB5B57">
              <w:rPr>
                <w:rFonts w:ascii="Times New Roman" w:hAnsi="Times New Roman" w:cs="Times New Roman"/>
                <w:iCs/>
                <w:sz w:val="24"/>
                <w:szCs w:val="24"/>
              </w:rPr>
              <w:t>2016 року ,</w:t>
            </w:r>
          </w:p>
        </w:tc>
        <w:tc>
          <w:tcPr>
            <w:tcW w:w="647" w:type="pct"/>
            <w:tcBorders>
              <w:top w:val="single" w:sz="4" w:space="0" w:color="auto"/>
              <w:left w:val="single" w:sz="4" w:space="0" w:color="auto"/>
              <w:bottom w:val="single" w:sz="4" w:space="0" w:color="auto"/>
              <w:right w:val="single" w:sz="4" w:space="0" w:color="auto"/>
            </w:tcBorders>
          </w:tcPr>
          <w:p w:rsidR="00C50996" w:rsidRPr="00CB5B57" w:rsidRDefault="00C50996" w:rsidP="00C50996">
            <w:pPr>
              <w:spacing w:line="240" w:lineRule="auto"/>
              <w:contextualSpacing/>
              <w:jc w:val="center"/>
              <w:rPr>
                <w:rFonts w:ascii="Times New Roman" w:hAnsi="Times New Roman" w:cs="Times New Roman"/>
                <w:iCs/>
                <w:sz w:val="24"/>
                <w:szCs w:val="24"/>
              </w:rPr>
            </w:pPr>
          </w:p>
          <w:p w:rsidR="00C50996" w:rsidRPr="00CB5B57" w:rsidRDefault="00C50996" w:rsidP="00C50996">
            <w:pPr>
              <w:spacing w:line="240" w:lineRule="auto"/>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w:t>
            </w:r>
          </w:p>
          <w:p w:rsidR="00C50996" w:rsidRPr="00CB5B57" w:rsidRDefault="00C50996" w:rsidP="00C50996">
            <w:pPr>
              <w:contextualSpacing/>
              <w:jc w:val="center"/>
              <w:rPr>
                <w:rFonts w:ascii="Times New Roman" w:hAnsi="Times New Roman" w:cs="Times New Roman"/>
                <w:iCs/>
                <w:sz w:val="24"/>
                <w:szCs w:val="24"/>
              </w:rPr>
            </w:pPr>
            <w:r w:rsidRPr="00CB5B57">
              <w:rPr>
                <w:rFonts w:ascii="Times New Roman" w:hAnsi="Times New Roman" w:cs="Times New Roman"/>
                <w:iCs/>
                <w:sz w:val="24"/>
                <w:szCs w:val="24"/>
              </w:rPr>
              <w:t xml:space="preserve">факт </w:t>
            </w:r>
            <w:r w:rsidRPr="00CB5B57">
              <w:rPr>
                <w:rFonts w:ascii="Times New Roman" w:hAnsi="Times New Roman" w:cs="Times New Roman"/>
                <w:szCs w:val="28"/>
                <w:lang w:eastAsia="ru-RU"/>
              </w:rPr>
              <w:t xml:space="preserve"> IIІ кв.</w:t>
            </w:r>
            <w:r w:rsidRPr="00CB5B57">
              <w:rPr>
                <w:szCs w:val="28"/>
                <w:lang w:eastAsia="ru-RU"/>
              </w:rPr>
              <w:t xml:space="preserve"> </w:t>
            </w:r>
            <w:r w:rsidRPr="00CB5B57">
              <w:rPr>
                <w:rFonts w:ascii="Times New Roman" w:hAnsi="Times New Roman" w:cs="Times New Roman"/>
                <w:iCs/>
                <w:sz w:val="24"/>
                <w:szCs w:val="24"/>
              </w:rPr>
              <w:t>2016/ план</w:t>
            </w:r>
            <w:r w:rsidRPr="00CB5B57">
              <w:rPr>
                <w:rFonts w:ascii="Times New Roman" w:hAnsi="Times New Roman" w:cs="Times New Roman"/>
                <w:szCs w:val="28"/>
                <w:lang w:eastAsia="ru-RU"/>
              </w:rPr>
              <w:t xml:space="preserve">  IIІ  кв. </w:t>
            </w:r>
            <w:r w:rsidRPr="00CB5B57">
              <w:rPr>
                <w:rFonts w:ascii="Times New Roman" w:hAnsi="Times New Roman" w:cs="Times New Roman"/>
                <w:iCs/>
                <w:sz w:val="24"/>
                <w:szCs w:val="24"/>
              </w:rPr>
              <w:t>2016</w:t>
            </w:r>
          </w:p>
        </w:tc>
      </w:tr>
      <w:tr w:rsidR="007B2C4F" w:rsidRPr="00CB5B57" w:rsidTr="000A1992">
        <w:trPr>
          <w:trHeight w:val="255"/>
        </w:trPr>
        <w:tc>
          <w:tcPr>
            <w:tcW w:w="1118" w:type="pct"/>
            <w:tcBorders>
              <w:top w:val="single" w:sz="4" w:space="0" w:color="auto"/>
              <w:left w:val="single" w:sz="4" w:space="0" w:color="auto"/>
              <w:bottom w:val="single" w:sz="4" w:space="0" w:color="auto"/>
              <w:right w:val="single" w:sz="4" w:space="0" w:color="auto"/>
            </w:tcBorders>
            <w:vAlign w:val="center"/>
          </w:tcPr>
          <w:p w:rsidR="000E5E9F" w:rsidRPr="00CB5B57" w:rsidRDefault="000E5E9F" w:rsidP="00D45C4A">
            <w:pPr>
              <w:spacing w:after="0" w:line="240" w:lineRule="atLeast"/>
              <w:rPr>
                <w:rFonts w:ascii="Times New Roman" w:eastAsia="Times New Roman" w:hAnsi="Times New Roman" w:cs="Times New Roman"/>
                <w:b/>
                <w:bCs/>
                <w:sz w:val="28"/>
                <w:szCs w:val="28"/>
                <w:lang w:eastAsia="ru-RU"/>
              </w:rPr>
            </w:pPr>
            <w:r w:rsidRPr="00CB5B57">
              <w:rPr>
                <w:rFonts w:ascii="Times New Roman" w:eastAsia="Times New Roman" w:hAnsi="Times New Roman" w:cs="Times New Roman"/>
                <w:bCs/>
                <w:sz w:val="24"/>
                <w:szCs w:val="24"/>
                <w:lang w:eastAsia="ru-RU"/>
              </w:rPr>
              <w:t xml:space="preserve">Інші податки, збори та платежі </w:t>
            </w:r>
          </w:p>
        </w:tc>
        <w:tc>
          <w:tcPr>
            <w:tcW w:w="647" w:type="pct"/>
            <w:tcBorders>
              <w:top w:val="single" w:sz="4" w:space="0" w:color="auto"/>
              <w:left w:val="nil"/>
              <w:bottom w:val="single" w:sz="4" w:space="0" w:color="auto"/>
              <w:right w:val="single" w:sz="4" w:space="0" w:color="auto"/>
            </w:tcBorders>
            <w:vAlign w:val="center"/>
          </w:tcPr>
          <w:p w:rsidR="00E44B62" w:rsidRPr="00CB5B57" w:rsidRDefault="0015655D" w:rsidP="00EF2AB5">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147 4</w:t>
            </w:r>
            <w:r w:rsidR="00EF2AB5">
              <w:rPr>
                <w:rFonts w:ascii="Times New Roman" w:eastAsia="Times New Roman" w:hAnsi="Times New Roman" w:cs="Times New Roman"/>
                <w:bCs/>
                <w:sz w:val="24"/>
                <w:szCs w:val="24"/>
                <w:lang w:eastAsia="ru-RU"/>
              </w:rPr>
              <w:t>60</w:t>
            </w:r>
          </w:p>
        </w:tc>
        <w:tc>
          <w:tcPr>
            <w:tcW w:w="647" w:type="pct"/>
            <w:tcBorders>
              <w:top w:val="single" w:sz="4" w:space="0" w:color="auto"/>
              <w:left w:val="nil"/>
              <w:bottom w:val="single" w:sz="4" w:space="0" w:color="auto"/>
              <w:right w:val="single" w:sz="4" w:space="0" w:color="auto"/>
            </w:tcBorders>
            <w:vAlign w:val="center"/>
          </w:tcPr>
          <w:p w:rsidR="000E5E9F" w:rsidRPr="00CB5B57" w:rsidRDefault="0015655D" w:rsidP="00930270">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163 762</w:t>
            </w:r>
          </w:p>
        </w:tc>
        <w:tc>
          <w:tcPr>
            <w:tcW w:w="647" w:type="pct"/>
            <w:tcBorders>
              <w:top w:val="single" w:sz="4" w:space="0" w:color="auto"/>
              <w:left w:val="nil"/>
              <w:bottom w:val="single" w:sz="4" w:space="0" w:color="auto"/>
              <w:right w:val="single" w:sz="4" w:space="0" w:color="auto"/>
            </w:tcBorders>
            <w:vAlign w:val="center"/>
          </w:tcPr>
          <w:p w:rsidR="000E5E9F" w:rsidRPr="00CB5B57" w:rsidRDefault="00DC5167" w:rsidP="00930270">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111</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15655D" w:rsidP="00C56CE0">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54 466</w:t>
            </w:r>
            <w:r w:rsidR="00E44B62" w:rsidRPr="00CB5B57">
              <w:rPr>
                <w:rFonts w:ascii="Times New Roman" w:eastAsia="Times New Roman" w:hAnsi="Times New Roman" w:cs="Times New Roman"/>
                <w:bCs/>
                <w:sz w:val="24"/>
                <w:szCs w:val="24"/>
                <w:lang w:eastAsia="ru-RU"/>
              </w:rPr>
              <w:t xml:space="preserve"> </w:t>
            </w:r>
          </w:p>
        </w:tc>
        <w:tc>
          <w:tcPr>
            <w:tcW w:w="647" w:type="pct"/>
            <w:tcBorders>
              <w:top w:val="single" w:sz="4" w:space="0" w:color="auto"/>
              <w:left w:val="nil"/>
              <w:bottom w:val="single" w:sz="4" w:space="0" w:color="auto"/>
              <w:right w:val="single" w:sz="4" w:space="0" w:color="auto"/>
            </w:tcBorders>
            <w:vAlign w:val="center"/>
          </w:tcPr>
          <w:p w:rsidR="000E5E9F" w:rsidRPr="00CB5B57" w:rsidRDefault="00DC5167"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54 466</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C5167" w:rsidP="00D45C4A">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100</w:t>
            </w:r>
          </w:p>
        </w:tc>
      </w:tr>
      <w:tr w:rsidR="007B2C4F" w:rsidRPr="00CB5B57" w:rsidTr="000A1992">
        <w:trPr>
          <w:trHeight w:val="255"/>
        </w:trPr>
        <w:tc>
          <w:tcPr>
            <w:tcW w:w="1118" w:type="pct"/>
            <w:tcBorders>
              <w:top w:val="single" w:sz="4" w:space="0" w:color="auto"/>
              <w:left w:val="single" w:sz="4" w:space="0" w:color="auto"/>
              <w:bottom w:val="single" w:sz="4" w:space="0" w:color="auto"/>
              <w:right w:val="single" w:sz="4" w:space="0" w:color="auto"/>
            </w:tcBorders>
            <w:vAlign w:val="center"/>
          </w:tcPr>
          <w:p w:rsidR="000E5E9F" w:rsidRPr="00CB5B57" w:rsidRDefault="00930270" w:rsidP="008E6C8B">
            <w:pPr>
              <w:spacing w:after="0" w:line="240" w:lineRule="atLeast"/>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 xml:space="preserve">Єдиний </w:t>
            </w:r>
            <w:r w:rsidR="00A427A0" w:rsidRPr="00CB5B57">
              <w:rPr>
                <w:rFonts w:ascii="Times New Roman" w:eastAsia="Times New Roman" w:hAnsi="Times New Roman" w:cs="Times New Roman"/>
                <w:bCs/>
                <w:sz w:val="24"/>
                <w:szCs w:val="24"/>
                <w:lang w:eastAsia="ru-RU"/>
              </w:rPr>
              <w:t>внесок на загальнообов’язкове державне соціальне страхування</w:t>
            </w:r>
          </w:p>
        </w:tc>
        <w:tc>
          <w:tcPr>
            <w:tcW w:w="647" w:type="pct"/>
            <w:tcBorders>
              <w:top w:val="single" w:sz="4" w:space="0" w:color="auto"/>
              <w:left w:val="nil"/>
              <w:bottom w:val="single" w:sz="4" w:space="0" w:color="auto"/>
              <w:right w:val="single" w:sz="4" w:space="0" w:color="auto"/>
            </w:tcBorders>
            <w:vAlign w:val="center"/>
          </w:tcPr>
          <w:p w:rsidR="000E5E9F" w:rsidRPr="00CB5B57" w:rsidRDefault="0015655D" w:rsidP="008E6C8B">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236 278</w:t>
            </w:r>
          </w:p>
        </w:tc>
        <w:tc>
          <w:tcPr>
            <w:tcW w:w="647" w:type="pct"/>
            <w:tcBorders>
              <w:top w:val="single" w:sz="4" w:space="0" w:color="auto"/>
              <w:left w:val="nil"/>
              <w:bottom w:val="single" w:sz="4" w:space="0" w:color="auto"/>
              <w:right w:val="single" w:sz="4" w:space="0" w:color="auto"/>
            </w:tcBorders>
            <w:vAlign w:val="center"/>
          </w:tcPr>
          <w:p w:rsidR="000E5E9F" w:rsidRPr="00CB5B57" w:rsidRDefault="0015655D" w:rsidP="008E6C8B">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170 837</w:t>
            </w:r>
          </w:p>
        </w:tc>
        <w:tc>
          <w:tcPr>
            <w:tcW w:w="647" w:type="pct"/>
            <w:tcBorders>
              <w:top w:val="single" w:sz="4" w:space="0" w:color="auto"/>
              <w:left w:val="nil"/>
              <w:bottom w:val="single" w:sz="4" w:space="0" w:color="auto"/>
              <w:right w:val="single" w:sz="4" w:space="0" w:color="auto"/>
            </w:tcBorders>
            <w:vAlign w:val="center"/>
          </w:tcPr>
          <w:p w:rsidR="000E5E9F" w:rsidRPr="00CB5B57" w:rsidRDefault="00DC5167" w:rsidP="008E6C8B">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72</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15655D" w:rsidP="00601974">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59 352</w:t>
            </w:r>
          </w:p>
        </w:tc>
        <w:tc>
          <w:tcPr>
            <w:tcW w:w="647" w:type="pct"/>
            <w:tcBorders>
              <w:top w:val="single" w:sz="4" w:space="0" w:color="auto"/>
              <w:left w:val="nil"/>
              <w:bottom w:val="single" w:sz="4" w:space="0" w:color="auto"/>
              <w:right w:val="single" w:sz="4" w:space="0" w:color="auto"/>
            </w:tcBorders>
          </w:tcPr>
          <w:p w:rsidR="000E5E9F" w:rsidRPr="00CB5B57" w:rsidRDefault="000E5E9F" w:rsidP="00E60D09">
            <w:pPr>
              <w:spacing w:after="0" w:line="240" w:lineRule="atLeast"/>
              <w:jc w:val="center"/>
              <w:rPr>
                <w:rFonts w:ascii="Times New Roman" w:eastAsia="Times New Roman" w:hAnsi="Times New Roman" w:cs="Times New Roman"/>
                <w:bCs/>
                <w:sz w:val="24"/>
                <w:szCs w:val="24"/>
                <w:lang w:eastAsia="ru-RU"/>
              </w:rPr>
            </w:pPr>
          </w:p>
          <w:p w:rsidR="00E60D09" w:rsidRPr="00CB5B57" w:rsidRDefault="00E60D09" w:rsidP="00E60D09">
            <w:pPr>
              <w:spacing w:after="0" w:line="240" w:lineRule="atLeast"/>
              <w:jc w:val="center"/>
              <w:rPr>
                <w:rFonts w:ascii="Times New Roman" w:eastAsia="Times New Roman" w:hAnsi="Times New Roman" w:cs="Times New Roman"/>
                <w:bCs/>
                <w:sz w:val="24"/>
                <w:szCs w:val="24"/>
                <w:lang w:eastAsia="ru-RU"/>
              </w:rPr>
            </w:pPr>
          </w:p>
          <w:p w:rsidR="00E60D09" w:rsidRPr="00CB5B57" w:rsidRDefault="00DC5167" w:rsidP="00E60D09">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59 352</w:t>
            </w:r>
          </w:p>
        </w:tc>
        <w:tc>
          <w:tcPr>
            <w:tcW w:w="647" w:type="pct"/>
            <w:tcBorders>
              <w:top w:val="single" w:sz="4" w:space="0" w:color="auto"/>
              <w:left w:val="single" w:sz="4" w:space="0" w:color="auto"/>
              <w:bottom w:val="single" w:sz="4" w:space="0" w:color="auto"/>
              <w:right w:val="single" w:sz="4" w:space="0" w:color="auto"/>
            </w:tcBorders>
            <w:vAlign w:val="center"/>
          </w:tcPr>
          <w:p w:rsidR="000E5E9F" w:rsidRPr="00CB5B57" w:rsidRDefault="00DC5167" w:rsidP="0015655D">
            <w:pPr>
              <w:spacing w:after="0" w:line="240" w:lineRule="atLeast"/>
              <w:jc w:val="center"/>
              <w:rPr>
                <w:rFonts w:ascii="Times New Roman" w:eastAsia="Times New Roman" w:hAnsi="Times New Roman" w:cs="Times New Roman"/>
                <w:bCs/>
                <w:sz w:val="24"/>
                <w:szCs w:val="24"/>
                <w:lang w:eastAsia="ru-RU"/>
              </w:rPr>
            </w:pPr>
            <w:r w:rsidRPr="00CB5B57">
              <w:rPr>
                <w:rFonts w:ascii="Times New Roman" w:eastAsia="Times New Roman" w:hAnsi="Times New Roman" w:cs="Times New Roman"/>
                <w:bCs/>
                <w:sz w:val="24"/>
                <w:szCs w:val="24"/>
                <w:lang w:eastAsia="ru-RU"/>
              </w:rPr>
              <w:t>100</w:t>
            </w:r>
          </w:p>
        </w:tc>
      </w:tr>
      <w:tr w:rsidR="0015655D" w:rsidRPr="000A1992" w:rsidTr="000A1992">
        <w:trPr>
          <w:trHeight w:val="255"/>
        </w:trPr>
        <w:tc>
          <w:tcPr>
            <w:tcW w:w="1118" w:type="pct"/>
            <w:tcBorders>
              <w:top w:val="single" w:sz="4" w:space="0" w:color="auto"/>
              <w:left w:val="single" w:sz="4" w:space="0" w:color="auto"/>
              <w:bottom w:val="single" w:sz="4" w:space="0" w:color="auto"/>
              <w:right w:val="single" w:sz="4" w:space="0" w:color="auto"/>
            </w:tcBorders>
            <w:vAlign w:val="center"/>
          </w:tcPr>
          <w:p w:rsidR="00930270" w:rsidRPr="000A1992" w:rsidRDefault="00930270" w:rsidP="00930270">
            <w:pPr>
              <w:spacing w:after="0" w:line="240" w:lineRule="atLeast"/>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Усього:</w:t>
            </w:r>
          </w:p>
        </w:tc>
        <w:tc>
          <w:tcPr>
            <w:tcW w:w="647" w:type="pct"/>
            <w:tcBorders>
              <w:top w:val="single" w:sz="4" w:space="0" w:color="auto"/>
              <w:left w:val="nil"/>
              <w:bottom w:val="single" w:sz="4" w:space="0" w:color="auto"/>
              <w:right w:val="single" w:sz="4" w:space="0" w:color="auto"/>
            </w:tcBorders>
            <w:vAlign w:val="center"/>
          </w:tcPr>
          <w:p w:rsidR="00EF2AB5" w:rsidRPr="000A1992" w:rsidRDefault="0015655D" w:rsidP="00EF2AB5">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1 856</w:t>
            </w:r>
            <w:r w:rsidR="00EF2AB5" w:rsidRPr="000A1992">
              <w:rPr>
                <w:rFonts w:ascii="Times New Roman" w:eastAsia="Times New Roman" w:hAnsi="Times New Roman" w:cs="Times New Roman"/>
                <w:b/>
                <w:bCs/>
                <w:sz w:val="24"/>
                <w:szCs w:val="24"/>
                <w:lang w:eastAsia="ru-RU"/>
              </w:rPr>
              <w:t> </w:t>
            </w:r>
            <w:r w:rsidRPr="000A1992">
              <w:rPr>
                <w:rFonts w:ascii="Times New Roman" w:eastAsia="Times New Roman" w:hAnsi="Times New Roman" w:cs="Times New Roman"/>
                <w:b/>
                <w:bCs/>
                <w:sz w:val="24"/>
                <w:szCs w:val="24"/>
                <w:lang w:eastAsia="ru-RU"/>
              </w:rPr>
              <w:t>22</w:t>
            </w:r>
            <w:r w:rsidR="00EF2AB5" w:rsidRPr="000A1992">
              <w:rPr>
                <w:rFonts w:ascii="Times New Roman" w:eastAsia="Times New Roman" w:hAnsi="Times New Roman" w:cs="Times New Roman"/>
                <w:b/>
                <w:bCs/>
                <w:sz w:val="24"/>
                <w:szCs w:val="24"/>
                <w:lang w:eastAsia="ru-RU"/>
              </w:rPr>
              <w:t>6</w:t>
            </w:r>
          </w:p>
        </w:tc>
        <w:tc>
          <w:tcPr>
            <w:tcW w:w="647" w:type="pct"/>
            <w:tcBorders>
              <w:top w:val="single" w:sz="4" w:space="0" w:color="auto"/>
              <w:left w:val="nil"/>
              <w:bottom w:val="single" w:sz="4" w:space="0" w:color="auto"/>
              <w:right w:val="single" w:sz="4" w:space="0" w:color="auto"/>
            </w:tcBorders>
            <w:vAlign w:val="center"/>
          </w:tcPr>
          <w:p w:rsidR="00930270" w:rsidRPr="000A1992" w:rsidRDefault="0015655D" w:rsidP="00930270">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3 420 475</w:t>
            </w:r>
          </w:p>
        </w:tc>
        <w:tc>
          <w:tcPr>
            <w:tcW w:w="647" w:type="pct"/>
            <w:tcBorders>
              <w:top w:val="single" w:sz="4" w:space="0" w:color="auto"/>
              <w:left w:val="nil"/>
              <w:bottom w:val="single" w:sz="4" w:space="0" w:color="auto"/>
              <w:right w:val="single" w:sz="4" w:space="0" w:color="auto"/>
            </w:tcBorders>
            <w:vAlign w:val="center"/>
          </w:tcPr>
          <w:p w:rsidR="00930270" w:rsidRPr="000A1992" w:rsidRDefault="00DC5167" w:rsidP="00930270">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184</w:t>
            </w:r>
          </w:p>
        </w:tc>
        <w:tc>
          <w:tcPr>
            <w:tcW w:w="647" w:type="pct"/>
            <w:tcBorders>
              <w:top w:val="single" w:sz="4" w:space="0" w:color="auto"/>
              <w:left w:val="single" w:sz="4" w:space="0" w:color="auto"/>
              <w:bottom w:val="single" w:sz="4" w:space="0" w:color="auto"/>
              <w:right w:val="single" w:sz="4" w:space="0" w:color="auto"/>
            </w:tcBorders>
            <w:vAlign w:val="center"/>
          </w:tcPr>
          <w:p w:rsidR="00930270" w:rsidRPr="000A1992" w:rsidRDefault="00DC5167" w:rsidP="00930270">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742 886</w:t>
            </w:r>
          </w:p>
        </w:tc>
        <w:tc>
          <w:tcPr>
            <w:tcW w:w="647" w:type="pct"/>
            <w:tcBorders>
              <w:top w:val="single" w:sz="4" w:space="0" w:color="auto"/>
              <w:left w:val="nil"/>
              <w:bottom w:val="single" w:sz="4" w:space="0" w:color="auto"/>
              <w:right w:val="single" w:sz="4" w:space="0" w:color="auto"/>
            </w:tcBorders>
          </w:tcPr>
          <w:p w:rsidR="00930270" w:rsidRPr="000A1992" w:rsidRDefault="00DC5167" w:rsidP="00930270">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1 253 686</w:t>
            </w:r>
          </w:p>
        </w:tc>
        <w:tc>
          <w:tcPr>
            <w:tcW w:w="647" w:type="pct"/>
            <w:tcBorders>
              <w:top w:val="single" w:sz="4" w:space="0" w:color="auto"/>
              <w:left w:val="single" w:sz="4" w:space="0" w:color="auto"/>
              <w:bottom w:val="single" w:sz="4" w:space="0" w:color="auto"/>
              <w:right w:val="single" w:sz="4" w:space="0" w:color="auto"/>
            </w:tcBorders>
            <w:vAlign w:val="center"/>
          </w:tcPr>
          <w:p w:rsidR="002F08CB" w:rsidRPr="000A1992" w:rsidRDefault="002F08CB" w:rsidP="002F08CB">
            <w:pPr>
              <w:spacing w:after="0" w:line="240" w:lineRule="atLeast"/>
              <w:jc w:val="center"/>
              <w:rPr>
                <w:rFonts w:ascii="Times New Roman" w:eastAsia="Times New Roman" w:hAnsi="Times New Roman" w:cs="Times New Roman"/>
                <w:b/>
                <w:bCs/>
                <w:sz w:val="24"/>
                <w:szCs w:val="24"/>
                <w:lang w:eastAsia="ru-RU"/>
              </w:rPr>
            </w:pPr>
            <w:r w:rsidRPr="000A1992">
              <w:rPr>
                <w:rFonts w:ascii="Times New Roman" w:eastAsia="Times New Roman" w:hAnsi="Times New Roman" w:cs="Times New Roman"/>
                <w:b/>
                <w:bCs/>
                <w:sz w:val="24"/>
                <w:szCs w:val="24"/>
                <w:lang w:eastAsia="ru-RU"/>
              </w:rPr>
              <w:t>169</w:t>
            </w:r>
          </w:p>
        </w:tc>
      </w:tr>
    </w:tbl>
    <w:p w:rsidR="007E070F" w:rsidRPr="007E070F" w:rsidRDefault="007E070F" w:rsidP="007E070F">
      <w:pPr>
        <w:spacing w:after="0" w:line="240" w:lineRule="auto"/>
        <w:ind w:left="708"/>
        <w:jc w:val="center"/>
        <w:rPr>
          <w:rFonts w:ascii="Times New Roman" w:eastAsia="Times New Roman" w:hAnsi="Times New Roman" w:cs="Times New Roman"/>
          <w:b/>
          <w:sz w:val="28"/>
          <w:szCs w:val="28"/>
          <w:lang w:eastAsia="ru-RU"/>
        </w:rPr>
      </w:pPr>
    </w:p>
    <w:p w:rsidR="00F656BB" w:rsidRPr="000A1992" w:rsidRDefault="00F656BB" w:rsidP="001645CA">
      <w:pPr>
        <w:pStyle w:val="a9"/>
        <w:numPr>
          <w:ilvl w:val="0"/>
          <w:numId w:val="7"/>
        </w:numPr>
        <w:spacing w:after="0" w:line="240" w:lineRule="auto"/>
        <w:jc w:val="center"/>
        <w:rPr>
          <w:rFonts w:ascii="Times New Roman" w:eastAsia="Times New Roman" w:hAnsi="Times New Roman" w:cs="Times New Roman"/>
          <w:b/>
          <w:sz w:val="28"/>
          <w:szCs w:val="28"/>
          <w:lang w:eastAsia="ru-RU"/>
        </w:rPr>
      </w:pPr>
      <w:r w:rsidRPr="000A1992">
        <w:rPr>
          <w:rFonts w:ascii="Times New Roman" w:eastAsia="Times New Roman" w:hAnsi="Times New Roman" w:cs="Times New Roman"/>
          <w:b/>
          <w:sz w:val="28"/>
          <w:szCs w:val="28"/>
          <w:lang w:eastAsia="ru-RU"/>
        </w:rPr>
        <w:t xml:space="preserve">Аналіз показників праці </w:t>
      </w:r>
    </w:p>
    <w:p w:rsidR="00EC321F" w:rsidRPr="000A1992" w:rsidRDefault="00EC321F" w:rsidP="00EC321F">
      <w:pPr>
        <w:spacing w:after="0" w:line="240" w:lineRule="auto"/>
        <w:jc w:val="right"/>
        <w:rPr>
          <w:rFonts w:ascii="Times New Roman" w:eastAsia="Times New Roman" w:hAnsi="Times New Roman" w:cs="Times New Roman"/>
          <w:b/>
          <w:sz w:val="28"/>
          <w:szCs w:val="28"/>
          <w:lang w:eastAsia="ru-RU"/>
        </w:rPr>
      </w:pPr>
      <w:r w:rsidRPr="000A1992">
        <w:rPr>
          <w:rFonts w:ascii="Times New Roman" w:hAnsi="Times New Roman" w:cs="Times New Roman"/>
        </w:rPr>
        <w:t>Таблиця 12 ( тис. грн.)</w:t>
      </w:r>
    </w:p>
    <w:tbl>
      <w:tblPr>
        <w:tblStyle w:val="ac"/>
        <w:tblW w:w="9634" w:type="dxa"/>
        <w:jc w:val="center"/>
        <w:tblLayout w:type="fixed"/>
        <w:tblLook w:val="04A0" w:firstRow="1" w:lastRow="0" w:firstColumn="1" w:lastColumn="0" w:noHBand="0" w:noVBand="1"/>
      </w:tblPr>
      <w:tblGrid>
        <w:gridCol w:w="2547"/>
        <w:gridCol w:w="1134"/>
        <w:gridCol w:w="1134"/>
        <w:gridCol w:w="1276"/>
        <w:gridCol w:w="1275"/>
        <w:gridCol w:w="1134"/>
        <w:gridCol w:w="1134"/>
      </w:tblGrid>
      <w:tr w:rsidR="000A1992" w:rsidRPr="000A1992" w:rsidTr="001831C0">
        <w:trPr>
          <w:jc w:val="center"/>
        </w:trPr>
        <w:tc>
          <w:tcPr>
            <w:tcW w:w="2547" w:type="dxa"/>
          </w:tcPr>
          <w:p w:rsidR="00276C67" w:rsidRPr="000A1992" w:rsidRDefault="00276C67" w:rsidP="00276C67">
            <w:pPr>
              <w:pStyle w:val="a9"/>
              <w:ind w:left="0"/>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vAlign w:val="center"/>
          </w:tcPr>
          <w:p w:rsidR="00276C67" w:rsidRPr="000A1992" w:rsidRDefault="00276C67" w:rsidP="00276C67">
            <w:pPr>
              <w:rPr>
                <w:rFonts w:ascii="Times New Roman" w:hAnsi="Times New Roman" w:cs="Times New Roman"/>
                <w:iCs/>
              </w:rPr>
            </w:pPr>
            <w:r w:rsidRPr="000A1992">
              <w:rPr>
                <w:rFonts w:ascii="Times New Roman" w:hAnsi="Times New Roman" w:cs="Times New Roman"/>
                <w:iCs/>
              </w:rPr>
              <w:t xml:space="preserve">     факт </w:t>
            </w:r>
          </w:p>
          <w:p w:rsidR="00276C67" w:rsidRPr="000A1992" w:rsidRDefault="00276C67" w:rsidP="00276C67">
            <w:pPr>
              <w:jc w:val="center"/>
              <w:rPr>
                <w:rFonts w:ascii="Times New Roman" w:hAnsi="Times New Roman" w:cs="Times New Roman"/>
                <w:iCs/>
              </w:rPr>
            </w:pPr>
            <w:r w:rsidRPr="000A1992">
              <w:rPr>
                <w:rFonts w:ascii="Times New Roman" w:hAnsi="Times New Roman" w:cs="Times New Roman"/>
                <w:lang w:val="ru-RU" w:eastAsia="ru-RU"/>
              </w:rPr>
              <w:t xml:space="preserve"> 9 міс. </w:t>
            </w:r>
            <w:r w:rsidRPr="000A1992">
              <w:rPr>
                <w:rFonts w:ascii="Times New Roman" w:hAnsi="Times New Roman" w:cs="Times New Roman"/>
                <w:iCs/>
              </w:rPr>
              <w:t>2015 року</w:t>
            </w:r>
          </w:p>
        </w:tc>
        <w:tc>
          <w:tcPr>
            <w:tcW w:w="1134" w:type="dxa"/>
            <w:tcBorders>
              <w:top w:val="single" w:sz="4" w:space="0" w:color="auto"/>
              <w:left w:val="single" w:sz="4" w:space="0" w:color="auto"/>
              <w:bottom w:val="single" w:sz="4" w:space="0" w:color="auto"/>
              <w:right w:val="single" w:sz="4" w:space="0" w:color="auto"/>
            </w:tcBorders>
            <w:vAlign w:val="center"/>
          </w:tcPr>
          <w:p w:rsidR="00276C67" w:rsidRPr="000A1992" w:rsidRDefault="00276C67" w:rsidP="00276C67">
            <w:pPr>
              <w:rPr>
                <w:rFonts w:ascii="Times New Roman" w:hAnsi="Times New Roman" w:cs="Times New Roman"/>
                <w:iCs/>
              </w:rPr>
            </w:pPr>
            <w:r w:rsidRPr="000A1992">
              <w:rPr>
                <w:rFonts w:ascii="Times New Roman" w:hAnsi="Times New Roman" w:cs="Times New Roman"/>
                <w:iCs/>
              </w:rPr>
              <w:t xml:space="preserve">     факт </w:t>
            </w:r>
          </w:p>
          <w:p w:rsidR="00276C67" w:rsidRPr="000A1992" w:rsidRDefault="00276C67" w:rsidP="00276C67">
            <w:pPr>
              <w:jc w:val="center"/>
              <w:rPr>
                <w:rFonts w:ascii="Times New Roman" w:hAnsi="Times New Roman" w:cs="Times New Roman"/>
                <w:iCs/>
              </w:rPr>
            </w:pPr>
            <w:r w:rsidRPr="000A1992">
              <w:rPr>
                <w:rFonts w:ascii="Times New Roman" w:hAnsi="Times New Roman" w:cs="Times New Roman"/>
                <w:lang w:val="ru-RU" w:eastAsia="ru-RU"/>
              </w:rPr>
              <w:t xml:space="preserve"> 9 міс. </w:t>
            </w:r>
            <w:r w:rsidRPr="000A1992">
              <w:rPr>
                <w:rFonts w:ascii="Times New Roman" w:hAnsi="Times New Roman" w:cs="Times New Roman"/>
                <w:iCs/>
              </w:rPr>
              <w:t>2016 року</w:t>
            </w:r>
          </w:p>
        </w:tc>
        <w:tc>
          <w:tcPr>
            <w:tcW w:w="1276" w:type="dxa"/>
            <w:tcBorders>
              <w:top w:val="single" w:sz="4" w:space="0" w:color="auto"/>
              <w:left w:val="single" w:sz="4" w:space="0" w:color="auto"/>
              <w:bottom w:val="single" w:sz="4" w:space="0" w:color="auto"/>
              <w:right w:val="single" w:sz="4" w:space="0" w:color="auto"/>
            </w:tcBorders>
          </w:tcPr>
          <w:p w:rsidR="00276C67" w:rsidRPr="000A1992" w:rsidRDefault="00276C67" w:rsidP="00276C67">
            <w:pPr>
              <w:ind w:hanging="60"/>
              <w:contextualSpacing/>
              <w:jc w:val="center"/>
              <w:rPr>
                <w:rFonts w:ascii="Times New Roman" w:hAnsi="Times New Roman" w:cs="Times New Roman"/>
                <w:iCs/>
              </w:rPr>
            </w:pPr>
            <w:r w:rsidRPr="000A1992">
              <w:rPr>
                <w:rFonts w:ascii="Times New Roman" w:hAnsi="Times New Roman" w:cs="Times New Roman"/>
                <w:iCs/>
              </w:rPr>
              <w:t>%,</w:t>
            </w:r>
          </w:p>
          <w:p w:rsidR="00276C67" w:rsidRPr="000A1992" w:rsidRDefault="00276C67" w:rsidP="00276C67">
            <w:pPr>
              <w:ind w:hanging="60"/>
              <w:jc w:val="center"/>
              <w:rPr>
                <w:rFonts w:ascii="Times New Roman" w:hAnsi="Times New Roman" w:cs="Times New Roman"/>
                <w:iCs/>
              </w:rPr>
            </w:pPr>
            <w:r w:rsidRPr="000A1992">
              <w:rPr>
                <w:rFonts w:ascii="Times New Roman" w:hAnsi="Times New Roman" w:cs="Times New Roman"/>
                <w:iCs/>
              </w:rPr>
              <w:t xml:space="preserve">факт </w:t>
            </w:r>
            <w:r w:rsidRPr="000A1992">
              <w:rPr>
                <w:rFonts w:ascii="Times New Roman" w:hAnsi="Times New Roman" w:cs="Times New Roman"/>
                <w:lang w:val="ru-RU" w:eastAsia="ru-RU"/>
              </w:rPr>
              <w:t xml:space="preserve">9 міс. </w:t>
            </w:r>
            <w:r w:rsidRPr="000A1992">
              <w:rPr>
                <w:rFonts w:ascii="Times New Roman" w:hAnsi="Times New Roman" w:cs="Times New Roman"/>
                <w:iCs/>
              </w:rPr>
              <w:t xml:space="preserve">2016/факт </w:t>
            </w:r>
            <w:r w:rsidRPr="000A1992">
              <w:rPr>
                <w:rFonts w:ascii="Times New Roman" w:hAnsi="Times New Roman" w:cs="Times New Roman"/>
                <w:lang w:val="ru-RU" w:eastAsia="ru-RU"/>
              </w:rPr>
              <w:t xml:space="preserve">9 міс. </w:t>
            </w:r>
            <w:r w:rsidRPr="000A1992">
              <w:rPr>
                <w:rFonts w:ascii="Times New Roman" w:hAnsi="Times New Roman" w:cs="Times New Roman"/>
                <w:iCs/>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276C67" w:rsidRPr="000A1992" w:rsidRDefault="00276C67" w:rsidP="00276C67">
            <w:pPr>
              <w:rPr>
                <w:rFonts w:ascii="Times New Roman" w:hAnsi="Times New Roman" w:cs="Times New Roman"/>
                <w:iCs/>
              </w:rPr>
            </w:pPr>
            <w:r w:rsidRPr="000A1992">
              <w:rPr>
                <w:rFonts w:ascii="Times New Roman" w:hAnsi="Times New Roman" w:cs="Times New Roman"/>
                <w:iCs/>
              </w:rPr>
              <w:t xml:space="preserve">     план</w:t>
            </w:r>
          </w:p>
          <w:p w:rsidR="00276C67" w:rsidRPr="000A1992" w:rsidRDefault="00276C67" w:rsidP="00276C67">
            <w:pPr>
              <w:jc w:val="center"/>
              <w:rPr>
                <w:rFonts w:ascii="Times New Roman" w:hAnsi="Times New Roman" w:cs="Times New Roman"/>
                <w:iCs/>
              </w:rPr>
            </w:pPr>
            <w:r w:rsidRPr="000A1992">
              <w:rPr>
                <w:rFonts w:ascii="Times New Roman" w:hAnsi="Times New Roman" w:cs="Times New Roman"/>
                <w:lang w:val="en-US" w:eastAsia="ru-RU"/>
              </w:rPr>
              <w:t>II</w:t>
            </w:r>
            <w:r w:rsidRPr="000A1992">
              <w:rPr>
                <w:rFonts w:ascii="Times New Roman" w:hAnsi="Times New Roman" w:cs="Times New Roman"/>
                <w:lang w:eastAsia="ru-RU"/>
              </w:rPr>
              <w:t>І квартал</w:t>
            </w:r>
            <w:r w:rsidRPr="000A1992">
              <w:rPr>
                <w:lang w:eastAsia="ru-RU"/>
              </w:rPr>
              <w:t xml:space="preserve"> </w:t>
            </w:r>
            <w:r w:rsidRPr="000A1992">
              <w:rPr>
                <w:rFonts w:ascii="Times New Roman" w:hAnsi="Times New Roman" w:cs="Times New Roman"/>
                <w:iCs/>
              </w:rPr>
              <w:t>2016 року</w:t>
            </w:r>
          </w:p>
        </w:tc>
        <w:tc>
          <w:tcPr>
            <w:tcW w:w="1134" w:type="dxa"/>
            <w:tcBorders>
              <w:top w:val="single" w:sz="4" w:space="0" w:color="auto"/>
              <w:left w:val="single" w:sz="4" w:space="0" w:color="auto"/>
              <w:bottom w:val="single" w:sz="4" w:space="0" w:color="auto"/>
              <w:right w:val="single" w:sz="4" w:space="0" w:color="auto"/>
            </w:tcBorders>
            <w:vAlign w:val="center"/>
          </w:tcPr>
          <w:p w:rsidR="00276C67" w:rsidRPr="000A1992" w:rsidRDefault="00276C67" w:rsidP="00276C67">
            <w:pPr>
              <w:rPr>
                <w:rFonts w:ascii="Times New Roman" w:hAnsi="Times New Roman" w:cs="Times New Roman"/>
                <w:iCs/>
              </w:rPr>
            </w:pPr>
            <w:r w:rsidRPr="000A1992">
              <w:rPr>
                <w:rFonts w:ascii="Times New Roman" w:hAnsi="Times New Roman" w:cs="Times New Roman"/>
                <w:iCs/>
              </w:rPr>
              <w:t xml:space="preserve">     факт </w:t>
            </w:r>
          </w:p>
          <w:p w:rsidR="00276C67" w:rsidRPr="000A1992" w:rsidRDefault="00276C67" w:rsidP="00276C67">
            <w:pPr>
              <w:contextualSpacing/>
              <w:jc w:val="center"/>
              <w:rPr>
                <w:rFonts w:ascii="Times New Roman" w:hAnsi="Times New Roman" w:cs="Times New Roman"/>
                <w:iCs/>
              </w:rPr>
            </w:pPr>
            <w:r w:rsidRPr="000A1992">
              <w:rPr>
                <w:rFonts w:ascii="Times New Roman" w:hAnsi="Times New Roman" w:cs="Times New Roman"/>
                <w:lang w:val="en-US" w:eastAsia="ru-RU"/>
              </w:rPr>
              <w:t>I</w:t>
            </w:r>
            <w:r w:rsidRPr="000A1992">
              <w:rPr>
                <w:rFonts w:ascii="Times New Roman" w:hAnsi="Times New Roman" w:cs="Times New Roman"/>
                <w:lang w:eastAsia="ru-RU"/>
              </w:rPr>
              <w:t>IІ квартал</w:t>
            </w:r>
            <w:r w:rsidRPr="000A1992">
              <w:rPr>
                <w:lang w:eastAsia="ru-RU"/>
              </w:rPr>
              <w:t xml:space="preserve"> </w:t>
            </w:r>
            <w:r w:rsidRPr="000A1992">
              <w:rPr>
                <w:rFonts w:ascii="Times New Roman" w:hAnsi="Times New Roman" w:cs="Times New Roman"/>
                <w:iCs/>
              </w:rPr>
              <w:t>2016 року</w:t>
            </w:r>
          </w:p>
        </w:tc>
        <w:tc>
          <w:tcPr>
            <w:tcW w:w="1134" w:type="dxa"/>
            <w:tcBorders>
              <w:top w:val="single" w:sz="4" w:space="0" w:color="auto"/>
              <w:left w:val="single" w:sz="4" w:space="0" w:color="auto"/>
              <w:bottom w:val="single" w:sz="4" w:space="0" w:color="auto"/>
              <w:right w:val="single" w:sz="4" w:space="0" w:color="auto"/>
            </w:tcBorders>
            <w:vAlign w:val="center"/>
          </w:tcPr>
          <w:p w:rsidR="00276C67" w:rsidRPr="000A1992" w:rsidRDefault="00276C67" w:rsidP="00276C67">
            <w:pPr>
              <w:contextualSpacing/>
              <w:jc w:val="center"/>
              <w:rPr>
                <w:rFonts w:ascii="Times New Roman" w:hAnsi="Times New Roman" w:cs="Times New Roman"/>
                <w:iCs/>
              </w:rPr>
            </w:pPr>
            <w:r w:rsidRPr="000A1992">
              <w:rPr>
                <w:rFonts w:ascii="Times New Roman" w:hAnsi="Times New Roman" w:cs="Times New Roman"/>
                <w:iCs/>
              </w:rPr>
              <w:t>%,</w:t>
            </w:r>
          </w:p>
          <w:p w:rsidR="00276C67" w:rsidRPr="000A1992" w:rsidRDefault="00276C67" w:rsidP="00276C67">
            <w:pPr>
              <w:ind w:right="-126" w:hanging="108"/>
              <w:jc w:val="center"/>
              <w:rPr>
                <w:rFonts w:ascii="Times New Roman" w:hAnsi="Times New Roman" w:cs="Times New Roman"/>
                <w:iCs/>
              </w:rPr>
            </w:pPr>
            <w:r w:rsidRPr="000A1992">
              <w:rPr>
                <w:rFonts w:ascii="Times New Roman" w:hAnsi="Times New Roman" w:cs="Times New Roman"/>
                <w:iCs/>
              </w:rPr>
              <w:t xml:space="preserve">факт </w:t>
            </w:r>
            <w:r w:rsidRPr="000A1992">
              <w:rPr>
                <w:rFonts w:ascii="Times New Roman" w:hAnsi="Times New Roman" w:cs="Times New Roman"/>
                <w:lang w:val="en-US" w:eastAsia="ru-RU"/>
              </w:rPr>
              <w:t>II</w:t>
            </w:r>
            <w:r w:rsidRPr="000A1992">
              <w:rPr>
                <w:rFonts w:ascii="Times New Roman" w:hAnsi="Times New Roman" w:cs="Times New Roman"/>
                <w:lang w:eastAsia="ru-RU"/>
              </w:rPr>
              <w:t>І кв.</w:t>
            </w:r>
            <w:r w:rsidRPr="000A1992">
              <w:rPr>
                <w:lang w:eastAsia="ru-RU"/>
              </w:rPr>
              <w:t xml:space="preserve"> </w:t>
            </w:r>
            <w:r w:rsidRPr="000A1992">
              <w:rPr>
                <w:rFonts w:ascii="Times New Roman" w:hAnsi="Times New Roman" w:cs="Times New Roman"/>
                <w:iCs/>
              </w:rPr>
              <w:t>2016/ план</w:t>
            </w:r>
            <w:r w:rsidRPr="000A1992">
              <w:rPr>
                <w:rFonts w:ascii="Times New Roman" w:hAnsi="Times New Roman" w:cs="Times New Roman"/>
                <w:lang w:val="ru-RU" w:eastAsia="ru-RU"/>
              </w:rPr>
              <w:t xml:space="preserve"> </w:t>
            </w:r>
            <w:r w:rsidRPr="000A1992">
              <w:rPr>
                <w:rFonts w:ascii="Times New Roman" w:hAnsi="Times New Roman" w:cs="Times New Roman"/>
                <w:lang w:val="en-US" w:eastAsia="ru-RU"/>
              </w:rPr>
              <w:t>II</w:t>
            </w:r>
            <w:r w:rsidRPr="000A1992">
              <w:rPr>
                <w:rFonts w:ascii="Times New Roman" w:hAnsi="Times New Roman" w:cs="Times New Roman"/>
                <w:lang w:eastAsia="ru-RU"/>
              </w:rPr>
              <w:t xml:space="preserve">І кв. </w:t>
            </w:r>
            <w:r w:rsidRPr="000A1992">
              <w:rPr>
                <w:rFonts w:ascii="Times New Roman" w:hAnsi="Times New Roman" w:cs="Times New Roman"/>
                <w:iCs/>
              </w:rPr>
              <w:t>2016</w:t>
            </w:r>
          </w:p>
        </w:tc>
      </w:tr>
      <w:tr w:rsidR="000A1992" w:rsidRPr="000A1992" w:rsidTr="008534BF">
        <w:trPr>
          <w:jc w:val="center"/>
        </w:trPr>
        <w:tc>
          <w:tcPr>
            <w:tcW w:w="2547" w:type="dxa"/>
          </w:tcPr>
          <w:p w:rsidR="000A1992" w:rsidRPr="000A1992" w:rsidRDefault="000A1992" w:rsidP="000A1992">
            <w:pPr>
              <w:pStyle w:val="a9"/>
              <w:ind w:left="0"/>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Витрати на оплату праці, тис. грн.</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583 146</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730 991</w:t>
            </w:r>
          </w:p>
        </w:tc>
        <w:tc>
          <w:tcPr>
            <w:tcW w:w="1276" w:type="dxa"/>
            <w:vAlign w:val="center"/>
          </w:tcPr>
          <w:p w:rsidR="000A1992" w:rsidRPr="000A1992" w:rsidRDefault="000A1992" w:rsidP="002717DB">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125</w:t>
            </w:r>
          </w:p>
        </w:tc>
        <w:tc>
          <w:tcPr>
            <w:tcW w:w="1275"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226 972</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238 072</w:t>
            </w:r>
          </w:p>
        </w:tc>
        <w:tc>
          <w:tcPr>
            <w:tcW w:w="1134" w:type="dxa"/>
            <w:vAlign w:val="center"/>
          </w:tcPr>
          <w:p w:rsidR="000A1992" w:rsidRPr="000A1992" w:rsidRDefault="000A1992" w:rsidP="002717DB">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105</w:t>
            </w:r>
          </w:p>
        </w:tc>
      </w:tr>
      <w:tr w:rsidR="000A1992" w:rsidRPr="000A1992" w:rsidTr="008534BF">
        <w:trPr>
          <w:jc w:val="center"/>
        </w:trPr>
        <w:tc>
          <w:tcPr>
            <w:tcW w:w="2547" w:type="dxa"/>
          </w:tcPr>
          <w:p w:rsidR="000A1992" w:rsidRPr="000A1992" w:rsidRDefault="000A1992" w:rsidP="000A1992">
            <w:pPr>
              <w:pStyle w:val="a9"/>
              <w:ind w:left="0"/>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Середня кількість працівників (штатних працівників, зовнішніх сумісників та працівників, що працюють за цивільно-правовими договорами)</w:t>
            </w:r>
          </w:p>
        </w:tc>
        <w:tc>
          <w:tcPr>
            <w:tcW w:w="1134" w:type="dxa"/>
            <w:vAlign w:val="center"/>
          </w:tcPr>
          <w:p w:rsidR="000A1992" w:rsidRPr="000A1992" w:rsidRDefault="000A1992" w:rsidP="00E328E8">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8 0</w:t>
            </w:r>
            <w:r w:rsidR="00E328E8">
              <w:rPr>
                <w:rFonts w:ascii="Times New Roman" w:eastAsia="Times New Roman" w:hAnsi="Times New Roman" w:cs="Times New Roman"/>
                <w:sz w:val="24"/>
                <w:szCs w:val="24"/>
                <w:lang w:eastAsia="ru-RU"/>
              </w:rPr>
              <w:t>85</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7 892</w:t>
            </w:r>
          </w:p>
        </w:tc>
        <w:tc>
          <w:tcPr>
            <w:tcW w:w="1276" w:type="dxa"/>
            <w:vAlign w:val="center"/>
          </w:tcPr>
          <w:p w:rsidR="000A1992" w:rsidRPr="000A1992" w:rsidRDefault="000A1992" w:rsidP="002717DB">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98</w:t>
            </w:r>
          </w:p>
        </w:tc>
        <w:tc>
          <w:tcPr>
            <w:tcW w:w="1275"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8 070</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7 883</w:t>
            </w:r>
          </w:p>
        </w:tc>
        <w:tc>
          <w:tcPr>
            <w:tcW w:w="1134" w:type="dxa"/>
            <w:vAlign w:val="center"/>
          </w:tcPr>
          <w:p w:rsidR="000A1992" w:rsidRPr="000A1992" w:rsidRDefault="000A1992" w:rsidP="002717DB">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98</w:t>
            </w:r>
          </w:p>
        </w:tc>
      </w:tr>
      <w:tr w:rsidR="000A1992" w:rsidRPr="000A1992" w:rsidTr="008534BF">
        <w:trPr>
          <w:jc w:val="center"/>
        </w:trPr>
        <w:tc>
          <w:tcPr>
            <w:tcW w:w="2547" w:type="dxa"/>
          </w:tcPr>
          <w:p w:rsidR="000A1992" w:rsidRPr="000A1992" w:rsidRDefault="000A1992" w:rsidP="000A1992">
            <w:pPr>
              <w:pStyle w:val="a9"/>
              <w:ind w:left="0"/>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Середньомісячні витрати на оплату праці одного працівника (гривень)</w:t>
            </w:r>
          </w:p>
        </w:tc>
        <w:tc>
          <w:tcPr>
            <w:tcW w:w="1134" w:type="dxa"/>
            <w:vAlign w:val="center"/>
          </w:tcPr>
          <w:p w:rsidR="000A1992" w:rsidRPr="000A1992" w:rsidRDefault="00E328E8" w:rsidP="00E328E8">
            <w:pPr>
              <w:pStyle w:val="a9"/>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A1992" w:rsidRPr="000A1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014</w:t>
            </w:r>
          </w:p>
        </w:tc>
        <w:tc>
          <w:tcPr>
            <w:tcW w:w="1134" w:type="dxa"/>
            <w:vAlign w:val="center"/>
          </w:tcPr>
          <w:p w:rsidR="000A1992" w:rsidRPr="000A1992" w:rsidRDefault="00947DE9" w:rsidP="00947DE9">
            <w:pPr>
              <w:pStyle w:val="a9"/>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A1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292</w:t>
            </w:r>
          </w:p>
        </w:tc>
        <w:tc>
          <w:tcPr>
            <w:tcW w:w="1276" w:type="dxa"/>
            <w:vAlign w:val="center"/>
          </w:tcPr>
          <w:p w:rsidR="000A1992" w:rsidRPr="000A1992" w:rsidRDefault="002717DB" w:rsidP="002717DB">
            <w:pPr>
              <w:pStyle w:val="a9"/>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275"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9 375</w:t>
            </w:r>
          </w:p>
        </w:tc>
        <w:tc>
          <w:tcPr>
            <w:tcW w:w="1134" w:type="dxa"/>
            <w:vAlign w:val="center"/>
          </w:tcPr>
          <w:p w:rsidR="000A1992" w:rsidRPr="000A1992" w:rsidRDefault="000A1992" w:rsidP="000A1992">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10 067</w:t>
            </w:r>
          </w:p>
        </w:tc>
        <w:tc>
          <w:tcPr>
            <w:tcW w:w="1134" w:type="dxa"/>
            <w:vAlign w:val="center"/>
          </w:tcPr>
          <w:p w:rsidR="000A1992" w:rsidRPr="000A1992" w:rsidRDefault="000A1992" w:rsidP="002717DB">
            <w:pPr>
              <w:pStyle w:val="a9"/>
              <w:ind w:left="0"/>
              <w:jc w:val="center"/>
              <w:rPr>
                <w:rFonts w:ascii="Times New Roman" w:eastAsia="Times New Roman" w:hAnsi="Times New Roman" w:cs="Times New Roman"/>
                <w:sz w:val="24"/>
                <w:szCs w:val="24"/>
                <w:lang w:eastAsia="ru-RU"/>
              </w:rPr>
            </w:pPr>
            <w:r w:rsidRPr="000A1992">
              <w:rPr>
                <w:rFonts w:ascii="Times New Roman" w:eastAsia="Times New Roman" w:hAnsi="Times New Roman" w:cs="Times New Roman"/>
                <w:sz w:val="24"/>
                <w:szCs w:val="24"/>
                <w:lang w:eastAsia="ru-RU"/>
              </w:rPr>
              <w:t>107</w:t>
            </w:r>
          </w:p>
        </w:tc>
      </w:tr>
    </w:tbl>
    <w:p w:rsidR="00311B4C" w:rsidRPr="007B2C4F" w:rsidRDefault="00311B4C" w:rsidP="00311B4C">
      <w:pPr>
        <w:spacing w:after="0" w:line="240" w:lineRule="auto"/>
        <w:ind w:left="708"/>
        <w:rPr>
          <w:rFonts w:ascii="Times New Roman" w:eastAsia="Times New Roman" w:hAnsi="Times New Roman" w:cs="Times New Roman"/>
          <w:b/>
          <w:color w:val="FF0000"/>
          <w:sz w:val="28"/>
          <w:szCs w:val="28"/>
          <w:lang w:eastAsia="ru-RU"/>
        </w:rPr>
      </w:pPr>
    </w:p>
    <w:p w:rsidR="00EC321F" w:rsidRPr="000A1992" w:rsidRDefault="00EC321F" w:rsidP="00EC321F">
      <w:pPr>
        <w:pStyle w:val="a9"/>
        <w:spacing w:after="0" w:line="240" w:lineRule="auto"/>
        <w:ind w:left="0" w:right="139" w:firstLine="567"/>
        <w:jc w:val="both"/>
        <w:rPr>
          <w:rFonts w:ascii="Times New Roman" w:eastAsia="Times New Roman" w:hAnsi="Times New Roman" w:cs="Times New Roman"/>
          <w:sz w:val="28"/>
          <w:szCs w:val="28"/>
          <w:lang w:eastAsia="ru-RU"/>
        </w:rPr>
      </w:pPr>
      <w:r w:rsidRPr="000A1992">
        <w:rPr>
          <w:rFonts w:ascii="Times New Roman" w:eastAsia="Times New Roman" w:hAnsi="Times New Roman" w:cs="Times New Roman"/>
          <w:sz w:val="28"/>
          <w:szCs w:val="28"/>
          <w:lang w:eastAsia="ru-RU"/>
        </w:rPr>
        <w:t xml:space="preserve">Витрати на оплату праці працівників фактично за  </w:t>
      </w:r>
      <w:r w:rsidR="000A1992" w:rsidRPr="000A1992">
        <w:rPr>
          <w:rFonts w:ascii="Times New Roman" w:eastAsia="Times New Roman" w:hAnsi="Times New Roman" w:cs="Times New Roman"/>
          <w:sz w:val="28"/>
          <w:szCs w:val="28"/>
          <w:lang w:eastAsia="ru-RU"/>
        </w:rPr>
        <w:t>І</w:t>
      </w:r>
      <w:r w:rsidRPr="000A1992">
        <w:rPr>
          <w:rFonts w:ascii="Times New Roman" w:eastAsia="Times New Roman" w:hAnsi="Times New Roman" w:cs="Times New Roman"/>
          <w:sz w:val="28"/>
          <w:szCs w:val="28"/>
          <w:lang w:eastAsia="ru-RU"/>
        </w:rPr>
        <w:t>ІІ квартал 2016 року по відношенню до плану складають 10</w:t>
      </w:r>
      <w:r w:rsidR="000A1992" w:rsidRPr="000A1992">
        <w:rPr>
          <w:rFonts w:ascii="Times New Roman" w:eastAsia="Times New Roman" w:hAnsi="Times New Roman" w:cs="Times New Roman"/>
          <w:sz w:val="28"/>
          <w:szCs w:val="28"/>
          <w:lang w:eastAsia="ru-RU"/>
        </w:rPr>
        <w:t>5</w:t>
      </w:r>
      <w:r w:rsidRPr="000A1992">
        <w:rPr>
          <w:rFonts w:ascii="Times New Roman" w:eastAsia="Times New Roman" w:hAnsi="Times New Roman" w:cs="Times New Roman"/>
          <w:sz w:val="28"/>
          <w:szCs w:val="28"/>
          <w:lang w:eastAsia="ru-RU"/>
        </w:rPr>
        <w:t xml:space="preserve"> %. Середньомісячні витрати на оплату праці одного працівника становлять </w:t>
      </w:r>
      <w:r w:rsidR="000A1992" w:rsidRPr="000A1992">
        <w:rPr>
          <w:rFonts w:ascii="Times New Roman" w:eastAsia="Times New Roman" w:hAnsi="Times New Roman" w:cs="Times New Roman"/>
          <w:sz w:val="28"/>
          <w:szCs w:val="28"/>
          <w:lang w:eastAsia="ru-RU"/>
        </w:rPr>
        <w:t>10 067</w:t>
      </w:r>
      <w:r w:rsidRPr="000A1992">
        <w:rPr>
          <w:rFonts w:ascii="Times New Roman" w:eastAsia="Times New Roman" w:hAnsi="Times New Roman" w:cs="Times New Roman"/>
          <w:sz w:val="28"/>
          <w:szCs w:val="28"/>
          <w:lang w:eastAsia="ru-RU"/>
        </w:rPr>
        <w:t xml:space="preserve"> грн, що становить 10</w:t>
      </w:r>
      <w:r w:rsidR="000A1992" w:rsidRPr="000A1992">
        <w:rPr>
          <w:rFonts w:ascii="Times New Roman" w:eastAsia="Times New Roman" w:hAnsi="Times New Roman" w:cs="Times New Roman"/>
          <w:sz w:val="28"/>
          <w:szCs w:val="28"/>
          <w:lang w:eastAsia="ru-RU"/>
        </w:rPr>
        <w:t>7</w:t>
      </w:r>
      <w:r w:rsidRPr="000A1992">
        <w:rPr>
          <w:rFonts w:ascii="Times New Roman" w:eastAsia="Times New Roman" w:hAnsi="Times New Roman" w:cs="Times New Roman"/>
          <w:sz w:val="28"/>
          <w:szCs w:val="28"/>
          <w:lang w:eastAsia="ru-RU"/>
        </w:rPr>
        <w:t xml:space="preserve"> % від планового показника.</w:t>
      </w:r>
    </w:p>
    <w:p w:rsidR="00EC321F" w:rsidRPr="000A1992" w:rsidRDefault="00EC321F" w:rsidP="00EC321F">
      <w:pPr>
        <w:pStyle w:val="a9"/>
        <w:spacing w:after="0" w:line="240" w:lineRule="auto"/>
        <w:ind w:left="0" w:right="139" w:firstLine="567"/>
        <w:jc w:val="both"/>
        <w:rPr>
          <w:rFonts w:ascii="Times New Roman" w:eastAsia="Times New Roman" w:hAnsi="Times New Roman" w:cs="Times New Roman"/>
          <w:sz w:val="28"/>
          <w:szCs w:val="28"/>
          <w:lang w:eastAsia="ru-RU"/>
        </w:rPr>
      </w:pPr>
      <w:r w:rsidRPr="000A1992">
        <w:rPr>
          <w:rFonts w:ascii="Times New Roman" w:eastAsia="Times New Roman" w:hAnsi="Times New Roman" w:cs="Times New Roman"/>
          <w:sz w:val="28"/>
          <w:szCs w:val="28"/>
          <w:lang w:eastAsia="ru-RU"/>
        </w:rPr>
        <w:t xml:space="preserve">Витрати на оплату праці працівників за  </w:t>
      </w:r>
      <w:r w:rsidR="000A1992" w:rsidRPr="000A1992">
        <w:rPr>
          <w:rFonts w:ascii="Times New Roman" w:eastAsia="Times New Roman" w:hAnsi="Times New Roman" w:cs="Times New Roman"/>
          <w:sz w:val="28"/>
          <w:szCs w:val="28"/>
          <w:lang w:eastAsia="ru-RU"/>
        </w:rPr>
        <w:t>9 місяців</w:t>
      </w:r>
      <w:r w:rsidRPr="000A1992">
        <w:rPr>
          <w:rFonts w:ascii="Times New Roman" w:eastAsia="Times New Roman" w:hAnsi="Times New Roman" w:cs="Times New Roman"/>
          <w:sz w:val="28"/>
          <w:szCs w:val="28"/>
          <w:lang w:eastAsia="ru-RU"/>
        </w:rPr>
        <w:t xml:space="preserve"> 2016 року по відношенню  до </w:t>
      </w:r>
      <w:r w:rsidRPr="000A1992">
        <w:rPr>
          <w:rFonts w:ascii="Times New Roman" w:eastAsia="Times New Roman" w:hAnsi="Times New Roman" w:cs="Times New Roman"/>
          <w:bCs/>
          <w:iCs/>
          <w:sz w:val="28"/>
          <w:szCs w:val="28"/>
        </w:rPr>
        <w:t>аналогічного періоду 2015 року</w:t>
      </w:r>
      <w:r w:rsidRPr="000A1992">
        <w:rPr>
          <w:rFonts w:ascii="Times New Roman" w:eastAsia="Times New Roman" w:hAnsi="Times New Roman" w:cs="Times New Roman"/>
          <w:sz w:val="28"/>
          <w:szCs w:val="28"/>
          <w:lang w:eastAsia="ru-RU"/>
        </w:rPr>
        <w:t xml:space="preserve"> складають </w:t>
      </w:r>
      <w:r w:rsidR="000A1992" w:rsidRPr="000A1992">
        <w:rPr>
          <w:rFonts w:ascii="Times New Roman" w:eastAsia="Times New Roman" w:hAnsi="Times New Roman" w:cs="Times New Roman"/>
          <w:sz w:val="28"/>
          <w:szCs w:val="28"/>
          <w:lang w:eastAsia="ru-RU"/>
        </w:rPr>
        <w:t>125</w:t>
      </w:r>
      <w:r w:rsidRPr="000A1992">
        <w:rPr>
          <w:rFonts w:ascii="Times New Roman" w:eastAsia="Times New Roman" w:hAnsi="Times New Roman" w:cs="Times New Roman"/>
          <w:sz w:val="28"/>
          <w:szCs w:val="28"/>
          <w:lang w:eastAsia="ru-RU"/>
        </w:rPr>
        <w:t xml:space="preserve"> %. Ріст середньомісячних витрат на оплату праці одного працівника </w:t>
      </w:r>
      <w:r w:rsidR="002717DB">
        <w:rPr>
          <w:rFonts w:ascii="Times New Roman" w:eastAsia="Times New Roman" w:hAnsi="Times New Roman" w:cs="Times New Roman"/>
          <w:sz w:val="28"/>
          <w:szCs w:val="28"/>
          <w:lang w:eastAsia="ru-RU"/>
        </w:rPr>
        <w:t>136%</w:t>
      </w:r>
      <w:r w:rsidRPr="000A1992">
        <w:rPr>
          <w:rFonts w:ascii="Times New Roman" w:eastAsia="Times New Roman" w:hAnsi="Times New Roman" w:cs="Times New Roman"/>
          <w:sz w:val="28"/>
          <w:szCs w:val="28"/>
          <w:lang w:eastAsia="ru-RU"/>
        </w:rPr>
        <w:t>.</w:t>
      </w:r>
    </w:p>
    <w:p w:rsidR="008D66E8" w:rsidRPr="007B2C4F" w:rsidRDefault="008D66E8" w:rsidP="008D66E8">
      <w:pPr>
        <w:pStyle w:val="a9"/>
        <w:spacing w:after="0" w:line="240" w:lineRule="auto"/>
        <w:ind w:left="450"/>
        <w:rPr>
          <w:rFonts w:ascii="Times New Roman" w:eastAsia="Times New Roman" w:hAnsi="Times New Roman" w:cs="Times New Roman"/>
          <w:b/>
          <w:color w:val="FF0000"/>
          <w:sz w:val="28"/>
          <w:szCs w:val="28"/>
          <w:lang w:eastAsia="ru-RU"/>
        </w:rPr>
      </w:pPr>
    </w:p>
    <w:p w:rsidR="002A45FF" w:rsidRDefault="002A45FF" w:rsidP="008D66E8">
      <w:pPr>
        <w:pStyle w:val="a9"/>
        <w:spacing w:after="0" w:line="240" w:lineRule="auto"/>
        <w:ind w:left="450"/>
        <w:rPr>
          <w:rFonts w:ascii="Times New Roman" w:eastAsia="Times New Roman" w:hAnsi="Times New Roman" w:cs="Times New Roman"/>
          <w:b/>
          <w:sz w:val="28"/>
          <w:szCs w:val="28"/>
          <w:lang w:eastAsia="ru-RU"/>
        </w:rPr>
      </w:pPr>
    </w:p>
    <w:p w:rsidR="00C50996" w:rsidRDefault="00C50996" w:rsidP="008D66E8">
      <w:pPr>
        <w:pStyle w:val="a9"/>
        <w:spacing w:after="0" w:line="240" w:lineRule="auto"/>
        <w:ind w:left="450"/>
        <w:rPr>
          <w:rFonts w:ascii="Times New Roman" w:eastAsia="Times New Roman" w:hAnsi="Times New Roman" w:cs="Times New Roman"/>
          <w:b/>
          <w:sz w:val="28"/>
          <w:szCs w:val="28"/>
          <w:lang w:eastAsia="ru-RU"/>
        </w:rPr>
      </w:pPr>
    </w:p>
    <w:p w:rsidR="00C50996" w:rsidRDefault="00C50996" w:rsidP="008D66E8">
      <w:pPr>
        <w:pStyle w:val="a9"/>
        <w:spacing w:after="0" w:line="240" w:lineRule="auto"/>
        <w:ind w:left="450"/>
        <w:rPr>
          <w:rFonts w:ascii="Times New Roman" w:eastAsia="Times New Roman" w:hAnsi="Times New Roman" w:cs="Times New Roman"/>
          <w:b/>
          <w:sz w:val="28"/>
          <w:szCs w:val="28"/>
          <w:lang w:eastAsia="ru-RU"/>
        </w:rPr>
      </w:pPr>
    </w:p>
    <w:p w:rsidR="00C50996" w:rsidRDefault="00C50996" w:rsidP="008D66E8">
      <w:pPr>
        <w:pStyle w:val="a9"/>
        <w:spacing w:after="0" w:line="240" w:lineRule="auto"/>
        <w:ind w:left="450"/>
        <w:rPr>
          <w:rFonts w:ascii="Times New Roman" w:eastAsia="Times New Roman" w:hAnsi="Times New Roman" w:cs="Times New Roman"/>
          <w:b/>
          <w:sz w:val="28"/>
          <w:szCs w:val="28"/>
          <w:lang w:eastAsia="ru-RU"/>
        </w:rPr>
      </w:pPr>
    </w:p>
    <w:p w:rsidR="00C50996" w:rsidRDefault="00C50996" w:rsidP="008D66E8">
      <w:pPr>
        <w:pStyle w:val="a9"/>
        <w:spacing w:after="0" w:line="240" w:lineRule="auto"/>
        <w:ind w:left="450"/>
        <w:rPr>
          <w:rFonts w:ascii="Times New Roman" w:eastAsia="Times New Roman" w:hAnsi="Times New Roman" w:cs="Times New Roman"/>
          <w:b/>
          <w:sz w:val="28"/>
          <w:szCs w:val="28"/>
          <w:lang w:eastAsia="ru-RU"/>
        </w:rPr>
      </w:pPr>
    </w:p>
    <w:p w:rsidR="00C50996" w:rsidRPr="006457C3" w:rsidRDefault="00C50996" w:rsidP="008D66E8">
      <w:pPr>
        <w:pStyle w:val="a9"/>
        <w:spacing w:after="0" w:line="240" w:lineRule="auto"/>
        <w:ind w:left="450"/>
        <w:rPr>
          <w:rFonts w:ascii="Times New Roman" w:eastAsia="Times New Roman" w:hAnsi="Times New Roman" w:cs="Times New Roman"/>
          <w:b/>
          <w:sz w:val="28"/>
          <w:szCs w:val="28"/>
          <w:lang w:eastAsia="ru-RU"/>
        </w:rPr>
      </w:pPr>
    </w:p>
    <w:p w:rsidR="00AA32D6" w:rsidRPr="006457C3" w:rsidRDefault="00AA32D6" w:rsidP="001645CA">
      <w:pPr>
        <w:pStyle w:val="a9"/>
        <w:numPr>
          <w:ilvl w:val="0"/>
          <w:numId w:val="7"/>
        </w:numPr>
        <w:spacing w:after="0" w:line="240" w:lineRule="auto"/>
        <w:jc w:val="center"/>
        <w:rPr>
          <w:rFonts w:ascii="Times New Roman" w:eastAsia="Times New Roman" w:hAnsi="Times New Roman" w:cs="Times New Roman"/>
          <w:b/>
          <w:sz w:val="28"/>
          <w:szCs w:val="28"/>
          <w:lang w:eastAsia="ru-RU"/>
        </w:rPr>
      </w:pPr>
      <w:r w:rsidRPr="006457C3">
        <w:rPr>
          <w:rFonts w:ascii="Times New Roman" w:eastAsia="Times New Roman" w:hAnsi="Times New Roman" w:cs="Times New Roman"/>
          <w:b/>
          <w:sz w:val="28"/>
          <w:szCs w:val="28"/>
          <w:lang w:eastAsia="ru-RU"/>
        </w:rPr>
        <w:lastRenderedPageBreak/>
        <w:t>Дебіторська та кредиторська заборгованість</w:t>
      </w:r>
    </w:p>
    <w:p w:rsidR="00B24200" w:rsidRPr="006457C3" w:rsidRDefault="00B24200" w:rsidP="00B24200">
      <w:pPr>
        <w:pStyle w:val="a9"/>
        <w:spacing w:after="0" w:line="240" w:lineRule="auto"/>
        <w:ind w:left="1068"/>
        <w:rPr>
          <w:rFonts w:ascii="Times New Roman" w:eastAsia="Times New Roman" w:hAnsi="Times New Roman" w:cs="Times New Roman"/>
          <w:b/>
          <w:sz w:val="28"/>
          <w:szCs w:val="28"/>
          <w:lang w:eastAsia="ru-RU"/>
        </w:rPr>
      </w:pPr>
    </w:p>
    <w:p w:rsidR="00AA32D6" w:rsidRPr="006457C3" w:rsidRDefault="00AA32D6" w:rsidP="00C06E92">
      <w:pPr>
        <w:pStyle w:val="a9"/>
        <w:spacing w:after="0" w:line="240" w:lineRule="auto"/>
        <w:ind w:left="1068"/>
        <w:jc w:val="center"/>
        <w:rPr>
          <w:rFonts w:ascii="Times New Roman" w:eastAsia="Times New Roman" w:hAnsi="Times New Roman" w:cs="Times New Roman"/>
          <w:sz w:val="28"/>
          <w:szCs w:val="28"/>
          <w:lang w:eastAsia="ru-RU"/>
        </w:rPr>
      </w:pPr>
      <w:r w:rsidRPr="006457C3">
        <w:rPr>
          <w:rFonts w:ascii="Times New Roman" w:eastAsia="Times New Roman" w:hAnsi="Times New Roman" w:cs="Times New Roman"/>
          <w:sz w:val="28"/>
          <w:szCs w:val="28"/>
          <w:lang w:eastAsia="ru-RU"/>
        </w:rPr>
        <w:t>Дебіторська заборгованість:</w:t>
      </w:r>
    </w:p>
    <w:p w:rsidR="00C06E92" w:rsidRPr="006457C3" w:rsidRDefault="00D23AE5" w:rsidP="00C06E92">
      <w:pPr>
        <w:pStyle w:val="a9"/>
        <w:spacing w:after="0" w:line="240" w:lineRule="auto"/>
        <w:ind w:left="1068"/>
        <w:jc w:val="center"/>
        <w:rPr>
          <w:rFonts w:ascii="Times New Roman" w:eastAsia="Times New Roman" w:hAnsi="Times New Roman" w:cs="Times New Roman"/>
          <w:sz w:val="28"/>
          <w:szCs w:val="28"/>
          <w:lang w:val="ru-RU" w:eastAsia="ru-RU"/>
        </w:rPr>
      </w:pPr>
      <w:r w:rsidRPr="006457C3">
        <w:rPr>
          <w:rFonts w:ascii="Times New Roman" w:eastAsia="Times New Roman" w:hAnsi="Times New Roman" w:cs="Times New Roman"/>
          <w:sz w:val="28"/>
          <w:szCs w:val="28"/>
          <w:lang w:eastAsia="ru-RU"/>
        </w:rPr>
        <w:t>станом на 3</w:t>
      </w:r>
      <w:r w:rsidR="00311B4C" w:rsidRPr="006457C3">
        <w:rPr>
          <w:rFonts w:ascii="Times New Roman" w:eastAsia="Times New Roman" w:hAnsi="Times New Roman" w:cs="Times New Roman"/>
          <w:sz w:val="28"/>
          <w:szCs w:val="28"/>
          <w:lang w:eastAsia="ru-RU"/>
        </w:rPr>
        <w:t>0</w:t>
      </w:r>
      <w:r w:rsidR="00C06E92" w:rsidRPr="006457C3">
        <w:rPr>
          <w:rFonts w:ascii="Times New Roman" w:eastAsia="Times New Roman" w:hAnsi="Times New Roman" w:cs="Times New Roman"/>
          <w:sz w:val="28"/>
          <w:szCs w:val="28"/>
          <w:lang w:eastAsia="ru-RU"/>
        </w:rPr>
        <w:t>.</w:t>
      </w:r>
      <w:r w:rsidR="008468AA" w:rsidRPr="006457C3">
        <w:rPr>
          <w:rFonts w:ascii="Times New Roman" w:eastAsia="Times New Roman" w:hAnsi="Times New Roman" w:cs="Times New Roman"/>
          <w:sz w:val="28"/>
          <w:szCs w:val="28"/>
          <w:lang w:eastAsia="ru-RU"/>
        </w:rPr>
        <w:t>0</w:t>
      </w:r>
      <w:r w:rsidR="006457C3" w:rsidRPr="006457C3">
        <w:rPr>
          <w:rFonts w:ascii="Times New Roman" w:eastAsia="Times New Roman" w:hAnsi="Times New Roman" w:cs="Times New Roman"/>
          <w:sz w:val="28"/>
          <w:szCs w:val="28"/>
          <w:lang w:eastAsia="ru-RU"/>
        </w:rPr>
        <w:t>9</w:t>
      </w:r>
      <w:r w:rsidR="006D5620" w:rsidRPr="006457C3">
        <w:rPr>
          <w:rFonts w:ascii="Times New Roman" w:eastAsia="Times New Roman" w:hAnsi="Times New Roman" w:cs="Times New Roman"/>
          <w:sz w:val="28"/>
          <w:szCs w:val="28"/>
          <w:lang w:eastAsia="ru-RU"/>
        </w:rPr>
        <w:t>.</w:t>
      </w:r>
      <w:r w:rsidR="00C06E92" w:rsidRPr="006457C3">
        <w:rPr>
          <w:rFonts w:ascii="Times New Roman" w:eastAsia="Times New Roman" w:hAnsi="Times New Roman" w:cs="Times New Roman"/>
          <w:sz w:val="28"/>
          <w:szCs w:val="28"/>
          <w:lang w:eastAsia="ru-RU"/>
        </w:rPr>
        <w:t>201</w:t>
      </w:r>
      <w:r w:rsidR="008468AA" w:rsidRPr="006457C3">
        <w:rPr>
          <w:rFonts w:ascii="Times New Roman" w:eastAsia="Times New Roman" w:hAnsi="Times New Roman" w:cs="Times New Roman"/>
          <w:sz w:val="28"/>
          <w:szCs w:val="28"/>
          <w:lang w:eastAsia="ru-RU"/>
        </w:rPr>
        <w:t>6</w:t>
      </w:r>
      <w:r w:rsidR="00C06E92" w:rsidRPr="006457C3">
        <w:rPr>
          <w:rFonts w:ascii="Times New Roman" w:eastAsia="Times New Roman" w:hAnsi="Times New Roman" w:cs="Times New Roman"/>
          <w:sz w:val="28"/>
          <w:szCs w:val="28"/>
          <w:lang w:eastAsia="ru-RU"/>
        </w:rPr>
        <w:t xml:space="preserve"> –</w:t>
      </w:r>
      <w:r w:rsidR="00A3352E" w:rsidRPr="006457C3">
        <w:rPr>
          <w:rFonts w:ascii="Times New Roman" w:eastAsia="Times New Roman" w:hAnsi="Times New Roman" w:cs="Times New Roman"/>
          <w:sz w:val="28"/>
          <w:szCs w:val="28"/>
          <w:lang w:eastAsia="ru-RU"/>
        </w:rPr>
        <w:t xml:space="preserve"> </w:t>
      </w:r>
      <w:r w:rsidR="006457C3" w:rsidRPr="006457C3">
        <w:rPr>
          <w:rFonts w:ascii="Times New Roman" w:eastAsia="Times New Roman" w:hAnsi="Times New Roman" w:cs="Times New Roman"/>
          <w:sz w:val="28"/>
          <w:szCs w:val="28"/>
          <w:lang w:eastAsia="ru-RU"/>
        </w:rPr>
        <w:t>1 059 342</w:t>
      </w:r>
      <w:r w:rsidR="00B92E3A" w:rsidRPr="006457C3">
        <w:rPr>
          <w:rFonts w:ascii="Times New Roman" w:eastAsia="Times New Roman" w:hAnsi="Times New Roman" w:cs="Times New Roman"/>
          <w:sz w:val="28"/>
          <w:szCs w:val="28"/>
          <w:lang w:eastAsia="ru-RU"/>
        </w:rPr>
        <w:t xml:space="preserve"> </w:t>
      </w:r>
      <w:r w:rsidR="005C6F56" w:rsidRPr="006457C3">
        <w:rPr>
          <w:rFonts w:ascii="Times New Roman" w:eastAsia="Times New Roman" w:hAnsi="Times New Roman" w:cs="Times New Roman"/>
          <w:sz w:val="28"/>
          <w:szCs w:val="28"/>
          <w:lang w:val="ru-RU" w:eastAsia="ru-RU"/>
        </w:rPr>
        <w:t>тис. грн.</w:t>
      </w:r>
    </w:p>
    <w:p w:rsidR="00C06E92" w:rsidRPr="006457C3" w:rsidRDefault="00C06E92" w:rsidP="00C06E92">
      <w:pPr>
        <w:pStyle w:val="a9"/>
        <w:jc w:val="center"/>
        <w:rPr>
          <w:rFonts w:ascii="Times New Roman" w:eastAsia="Times New Roman" w:hAnsi="Times New Roman" w:cs="Times New Roman"/>
          <w:sz w:val="28"/>
          <w:szCs w:val="28"/>
          <w:lang w:eastAsia="ru-RU"/>
        </w:rPr>
      </w:pPr>
      <w:r w:rsidRPr="006457C3">
        <w:rPr>
          <w:rFonts w:ascii="Times New Roman" w:eastAsia="Times New Roman" w:hAnsi="Times New Roman" w:cs="Times New Roman"/>
          <w:sz w:val="28"/>
          <w:szCs w:val="28"/>
          <w:lang w:eastAsia="ru-RU"/>
        </w:rPr>
        <w:t>Кредиторська заборгованість:</w:t>
      </w:r>
    </w:p>
    <w:p w:rsidR="00C06E92" w:rsidRPr="006457C3" w:rsidRDefault="00C06E92" w:rsidP="00C06E92">
      <w:pPr>
        <w:pStyle w:val="a9"/>
        <w:jc w:val="center"/>
        <w:rPr>
          <w:rFonts w:ascii="Times New Roman" w:eastAsia="Times New Roman" w:hAnsi="Times New Roman" w:cs="Times New Roman"/>
          <w:sz w:val="28"/>
          <w:szCs w:val="28"/>
          <w:lang w:val="ru-RU" w:eastAsia="ru-RU"/>
        </w:rPr>
      </w:pPr>
      <w:r w:rsidRPr="006457C3">
        <w:rPr>
          <w:rFonts w:ascii="Times New Roman" w:eastAsia="Times New Roman" w:hAnsi="Times New Roman" w:cs="Times New Roman"/>
          <w:sz w:val="28"/>
          <w:szCs w:val="28"/>
          <w:lang w:eastAsia="ru-RU"/>
        </w:rPr>
        <w:t>стан</w:t>
      </w:r>
      <w:r w:rsidR="00D23AE5" w:rsidRPr="006457C3">
        <w:rPr>
          <w:rFonts w:ascii="Times New Roman" w:eastAsia="Times New Roman" w:hAnsi="Times New Roman" w:cs="Times New Roman"/>
          <w:sz w:val="28"/>
          <w:szCs w:val="28"/>
          <w:lang w:eastAsia="ru-RU"/>
        </w:rPr>
        <w:t>ом на 3</w:t>
      </w:r>
      <w:r w:rsidR="00311B4C" w:rsidRPr="006457C3">
        <w:rPr>
          <w:rFonts w:ascii="Times New Roman" w:eastAsia="Times New Roman" w:hAnsi="Times New Roman" w:cs="Times New Roman"/>
          <w:sz w:val="28"/>
          <w:szCs w:val="28"/>
          <w:lang w:eastAsia="ru-RU"/>
        </w:rPr>
        <w:t>0</w:t>
      </w:r>
      <w:r w:rsidRPr="006457C3">
        <w:rPr>
          <w:rFonts w:ascii="Times New Roman" w:eastAsia="Times New Roman" w:hAnsi="Times New Roman" w:cs="Times New Roman"/>
          <w:sz w:val="28"/>
          <w:szCs w:val="28"/>
          <w:lang w:eastAsia="ru-RU"/>
        </w:rPr>
        <w:t>.</w:t>
      </w:r>
      <w:r w:rsidR="008468AA" w:rsidRPr="006457C3">
        <w:rPr>
          <w:rFonts w:ascii="Times New Roman" w:eastAsia="Times New Roman" w:hAnsi="Times New Roman" w:cs="Times New Roman"/>
          <w:sz w:val="28"/>
          <w:szCs w:val="28"/>
          <w:lang w:eastAsia="ru-RU"/>
        </w:rPr>
        <w:t>0</w:t>
      </w:r>
      <w:r w:rsidR="006457C3" w:rsidRPr="006457C3">
        <w:rPr>
          <w:rFonts w:ascii="Times New Roman" w:eastAsia="Times New Roman" w:hAnsi="Times New Roman" w:cs="Times New Roman"/>
          <w:sz w:val="28"/>
          <w:szCs w:val="28"/>
          <w:lang w:eastAsia="ru-RU"/>
        </w:rPr>
        <w:t>9</w:t>
      </w:r>
      <w:r w:rsidRPr="006457C3">
        <w:rPr>
          <w:rFonts w:ascii="Times New Roman" w:eastAsia="Times New Roman" w:hAnsi="Times New Roman" w:cs="Times New Roman"/>
          <w:sz w:val="28"/>
          <w:szCs w:val="28"/>
          <w:lang w:eastAsia="ru-RU"/>
        </w:rPr>
        <w:t>.201</w:t>
      </w:r>
      <w:r w:rsidR="008468AA" w:rsidRPr="006457C3">
        <w:rPr>
          <w:rFonts w:ascii="Times New Roman" w:eastAsia="Times New Roman" w:hAnsi="Times New Roman" w:cs="Times New Roman"/>
          <w:sz w:val="28"/>
          <w:szCs w:val="28"/>
          <w:lang w:eastAsia="ru-RU"/>
        </w:rPr>
        <w:t>6</w:t>
      </w:r>
      <w:r w:rsidRPr="006457C3">
        <w:rPr>
          <w:rFonts w:ascii="Times New Roman" w:eastAsia="Times New Roman" w:hAnsi="Times New Roman" w:cs="Times New Roman"/>
          <w:sz w:val="28"/>
          <w:szCs w:val="28"/>
          <w:lang w:eastAsia="ru-RU"/>
        </w:rPr>
        <w:t xml:space="preserve"> –</w:t>
      </w:r>
      <w:r w:rsidR="00A3352E" w:rsidRPr="006457C3">
        <w:rPr>
          <w:rFonts w:ascii="Times New Roman" w:eastAsia="Times New Roman" w:hAnsi="Times New Roman" w:cs="Times New Roman"/>
          <w:sz w:val="28"/>
          <w:szCs w:val="28"/>
          <w:lang w:eastAsia="ru-RU"/>
        </w:rPr>
        <w:t xml:space="preserve"> </w:t>
      </w:r>
      <w:r w:rsidR="006457C3" w:rsidRPr="006457C3">
        <w:rPr>
          <w:rFonts w:ascii="Times New Roman" w:eastAsia="Times New Roman" w:hAnsi="Times New Roman" w:cs="Times New Roman"/>
          <w:sz w:val="28"/>
          <w:szCs w:val="28"/>
          <w:lang w:eastAsia="ru-RU"/>
        </w:rPr>
        <w:t>1 056 016</w:t>
      </w:r>
      <w:r w:rsidR="00A3352E" w:rsidRPr="006457C3">
        <w:rPr>
          <w:rFonts w:ascii="Times New Roman" w:eastAsia="Times New Roman" w:hAnsi="Times New Roman" w:cs="Times New Roman"/>
          <w:sz w:val="28"/>
          <w:szCs w:val="28"/>
          <w:lang w:eastAsia="ru-RU"/>
        </w:rPr>
        <w:t xml:space="preserve"> </w:t>
      </w:r>
      <w:r w:rsidR="005C6F56" w:rsidRPr="006457C3">
        <w:rPr>
          <w:rFonts w:ascii="Times New Roman" w:eastAsia="Times New Roman" w:hAnsi="Times New Roman" w:cs="Times New Roman"/>
          <w:sz w:val="28"/>
          <w:szCs w:val="28"/>
          <w:lang w:val="ru-RU" w:eastAsia="ru-RU"/>
        </w:rPr>
        <w:t>тис. грн.</w:t>
      </w:r>
    </w:p>
    <w:p w:rsidR="002A45FF" w:rsidRPr="007B2C4F" w:rsidRDefault="002A45FF" w:rsidP="00C06E92">
      <w:pPr>
        <w:pStyle w:val="a9"/>
        <w:jc w:val="center"/>
        <w:rPr>
          <w:rFonts w:ascii="Times New Roman" w:eastAsia="Times New Roman" w:hAnsi="Times New Roman" w:cs="Times New Roman"/>
          <w:color w:val="FF0000"/>
          <w:sz w:val="28"/>
          <w:szCs w:val="28"/>
          <w:lang w:val="ru-RU" w:eastAsia="ru-RU"/>
        </w:rPr>
      </w:pPr>
      <w:bookmarkStart w:id="2" w:name="_GoBack"/>
      <w:bookmarkEnd w:id="2"/>
    </w:p>
    <w:p w:rsidR="00B432DD" w:rsidRPr="00C50996" w:rsidRDefault="005C6F56" w:rsidP="001645CA">
      <w:pPr>
        <w:pStyle w:val="a9"/>
        <w:numPr>
          <w:ilvl w:val="0"/>
          <w:numId w:val="7"/>
        </w:numPr>
        <w:jc w:val="center"/>
        <w:rPr>
          <w:rFonts w:ascii="Times New Roman" w:eastAsia="Times New Roman" w:hAnsi="Times New Roman" w:cs="Times New Roman"/>
          <w:b/>
          <w:color w:val="000000" w:themeColor="text1"/>
          <w:sz w:val="28"/>
          <w:szCs w:val="28"/>
          <w:lang w:val="ru-RU" w:eastAsia="ru-RU"/>
        </w:rPr>
      </w:pPr>
      <w:r w:rsidRPr="00C50996">
        <w:rPr>
          <w:rFonts w:ascii="Times New Roman" w:eastAsia="Times New Roman" w:hAnsi="Times New Roman" w:cs="Times New Roman"/>
          <w:b/>
          <w:color w:val="000000" w:themeColor="text1"/>
          <w:sz w:val="28"/>
          <w:szCs w:val="28"/>
          <w:lang w:val="ru-RU" w:eastAsia="ru-RU"/>
        </w:rPr>
        <w:t>Кредитування</w:t>
      </w:r>
    </w:p>
    <w:p w:rsidR="00311B4C" w:rsidRPr="00C50996" w:rsidRDefault="00311B4C" w:rsidP="00311B4C">
      <w:pPr>
        <w:pStyle w:val="a9"/>
        <w:ind w:left="1068"/>
        <w:rPr>
          <w:rFonts w:ascii="Times New Roman" w:eastAsia="Times New Roman" w:hAnsi="Times New Roman" w:cs="Times New Roman"/>
          <w:b/>
          <w:color w:val="000000" w:themeColor="text1"/>
          <w:sz w:val="28"/>
          <w:szCs w:val="28"/>
          <w:lang w:val="ru-RU" w:eastAsia="ru-RU"/>
        </w:rPr>
      </w:pPr>
    </w:p>
    <w:p w:rsidR="00D23AE5" w:rsidRPr="00C50996" w:rsidRDefault="00D23AE5" w:rsidP="002C66D6">
      <w:pPr>
        <w:pStyle w:val="a9"/>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50996">
        <w:rPr>
          <w:rFonts w:ascii="Times New Roman" w:eastAsia="Times New Roman" w:hAnsi="Times New Roman" w:cs="Times New Roman"/>
          <w:color w:val="000000" w:themeColor="text1"/>
          <w:sz w:val="28"/>
          <w:szCs w:val="28"/>
          <w:lang w:eastAsia="ru-RU"/>
        </w:rPr>
        <w:t>Станом на 01.01.2015 ДП «АМПУ» мало зобов’язання по довгостроковому кредитному договору у розмірі 57,395 млн. дол. США, який перейшов по розподільчому балансу 13.06.2013 року від державного підприємства «Одеський морський торговельний порт».</w:t>
      </w:r>
    </w:p>
    <w:p w:rsidR="00311B4C" w:rsidRPr="00C50996" w:rsidRDefault="00311B4C" w:rsidP="00D23AE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50996">
        <w:rPr>
          <w:rFonts w:ascii="Times New Roman" w:eastAsia="Times New Roman" w:hAnsi="Times New Roman" w:cs="Times New Roman"/>
          <w:color w:val="000000" w:themeColor="text1"/>
          <w:sz w:val="28"/>
          <w:szCs w:val="28"/>
          <w:lang w:eastAsia="ru-RU"/>
        </w:rPr>
        <w:t xml:space="preserve">У </w:t>
      </w:r>
      <w:r w:rsidRPr="00C50996">
        <w:rPr>
          <w:rFonts w:ascii="Times New Roman" w:eastAsia="Times New Roman" w:hAnsi="Times New Roman" w:cs="Times New Roman"/>
          <w:color w:val="000000" w:themeColor="text1"/>
          <w:sz w:val="28"/>
          <w:szCs w:val="28"/>
          <w:lang w:val="en-US" w:eastAsia="ru-RU"/>
        </w:rPr>
        <w:t>I</w:t>
      </w:r>
      <w:r w:rsidRPr="00C50996">
        <w:rPr>
          <w:rFonts w:ascii="Times New Roman" w:eastAsia="Times New Roman" w:hAnsi="Times New Roman" w:cs="Times New Roman"/>
          <w:color w:val="000000" w:themeColor="text1"/>
          <w:sz w:val="28"/>
          <w:szCs w:val="28"/>
          <w:lang w:val="ru-RU" w:eastAsia="ru-RU"/>
        </w:rPr>
        <w:t xml:space="preserve"> </w:t>
      </w:r>
      <w:r w:rsidR="00E2319D">
        <w:rPr>
          <w:rFonts w:ascii="Times New Roman" w:eastAsia="Times New Roman" w:hAnsi="Times New Roman" w:cs="Times New Roman"/>
          <w:color w:val="000000" w:themeColor="text1"/>
          <w:sz w:val="28"/>
          <w:szCs w:val="28"/>
          <w:lang w:eastAsia="ru-RU"/>
        </w:rPr>
        <w:t>півріччі</w:t>
      </w:r>
      <w:r w:rsidRPr="00C50996">
        <w:rPr>
          <w:rFonts w:ascii="Times New Roman" w:eastAsia="Times New Roman" w:hAnsi="Times New Roman" w:cs="Times New Roman"/>
          <w:color w:val="000000" w:themeColor="text1"/>
          <w:sz w:val="28"/>
          <w:szCs w:val="28"/>
          <w:lang w:eastAsia="ru-RU"/>
        </w:rPr>
        <w:t xml:space="preserve"> 2016 року погашено тіло кредиту у розмірі 1 097 058 тис. грн.</w:t>
      </w:r>
    </w:p>
    <w:p w:rsidR="00311B4C" w:rsidRPr="00C50996" w:rsidRDefault="00486716" w:rsidP="00311B4C">
      <w:pPr>
        <w:spacing w:after="0" w:line="240" w:lineRule="auto"/>
        <w:jc w:val="both"/>
        <w:rPr>
          <w:rFonts w:ascii="Times New Roman" w:eastAsia="Times New Roman" w:hAnsi="Times New Roman" w:cs="Times New Roman"/>
          <w:color w:val="000000" w:themeColor="text1"/>
          <w:sz w:val="28"/>
          <w:szCs w:val="28"/>
          <w:lang w:eastAsia="ru-RU"/>
        </w:rPr>
      </w:pPr>
      <w:r w:rsidRPr="00C50996">
        <w:rPr>
          <w:rFonts w:ascii="Times New Roman" w:eastAsia="Times New Roman" w:hAnsi="Times New Roman" w:cs="Times New Roman"/>
          <w:color w:val="000000" w:themeColor="text1"/>
          <w:sz w:val="28"/>
          <w:szCs w:val="28"/>
          <w:lang w:eastAsia="ru-RU"/>
        </w:rPr>
        <w:tab/>
        <w:t>Таким чином станом на 30.09</w:t>
      </w:r>
      <w:r w:rsidR="00311B4C" w:rsidRPr="00C50996">
        <w:rPr>
          <w:rFonts w:ascii="Times New Roman" w:eastAsia="Times New Roman" w:hAnsi="Times New Roman" w:cs="Times New Roman"/>
          <w:color w:val="000000" w:themeColor="text1"/>
          <w:sz w:val="28"/>
          <w:szCs w:val="28"/>
          <w:lang w:eastAsia="ru-RU"/>
        </w:rPr>
        <w:t>.2016 ДП «АМПУ» не має заборгованості по кредитам.</w:t>
      </w:r>
    </w:p>
    <w:p w:rsidR="002A45FF" w:rsidRPr="007B2C4F" w:rsidRDefault="002A45FF" w:rsidP="00970606">
      <w:pPr>
        <w:pStyle w:val="a9"/>
        <w:spacing w:after="0" w:line="240" w:lineRule="auto"/>
        <w:ind w:left="0" w:firstLine="1068"/>
        <w:jc w:val="both"/>
        <w:rPr>
          <w:rFonts w:ascii="Times New Roman" w:eastAsia="Times New Roman" w:hAnsi="Times New Roman" w:cs="Times New Roman"/>
          <w:color w:val="FF0000"/>
          <w:sz w:val="28"/>
          <w:szCs w:val="28"/>
          <w:lang w:val="ru-RU" w:eastAsia="ru-RU"/>
        </w:rPr>
      </w:pPr>
    </w:p>
    <w:p w:rsidR="00703DD3" w:rsidRPr="004F35E5" w:rsidRDefault="00703DD3" w:rsidP="001645CA">
      <w:pPr>
        <w:pStyle w:val="a9"/>
        <w:numPr>
          <w:ilvl w:val="0"/>
          <w:numId w:val="7"/>
        </w:numPr>
        <w:spacing w:after="0"/>
        <w:jc w:val="center"/>
        <w:rPr>
          <w:rFonts w:ascii="Times New Roman" w:hAnsi="Times New Roman" w:cs="Times New Roman"/>
          <w:b/>
          <w:sz w:val="28"/>
          <w:szCs w:val="28"/>
        </w:rPr>
      </w:pPr>
      <w:r w:rsidRPr="004F35E5">
        <w:rPr>
          <w:rFonts w:ascii="Times New Roman" w:hAnsi="Times New Roman" w:cs="Times New Roman"/>
          <w:b/>
          <w:sz w:val="28"/>
          <w:szCs w:val="28"/>
        </w:rPr>
        <w:t xml:space="preserve">Розподіл чистого прибутку ДП «АМПУ» за </w:t>
      </w:r>
      <w:r w:rsidR="004E533F" w:rsidRPr="004F35E5">
        <w:rPr>
          <w:rFonts w:ascii="Times New Roman" w:hAnsi="Times New Roman" w:cs="Times New Roman"/>
          <w:b/>
          <w:sz w:val="28"/>
          <w:szCs w:val="28"/>
        </w:rPr>
        <w:t>І</w:t>
      </w:r>
      <w:r w:rsidRPr="004F35E5">
        <w:rPr>
          <w:rFonts w:ascii="Times New Roman" w:hAnsi="Times New Roman" w:cs="Times New Roman"/>
          <w:b/>
          <w:sz w:val="28"/>
          <w:szCs w:val="28"/>
        </w:rPr>
        <w:t>ІІ квартал 2016 року</w:t>
      </w:r>
    </w:p>
    <w:p w:rsidR="00703DD3" w:rsidRPr="004F35E5" w:rsidRDefault="00703DD3" w:rsidP="00703DD3">
      <w:pPr>
        <w:spacing w:after="0"/>
        <w:jc w:val="center"/>
        <w:rPr>
          <w:rFonts w:ascii="Times New Roman" w:hAnsi="Times New Roman" w:cs="Times New Roman"/>
          <w:b/>
          <w:sz w:val="28"/>
          <w:szCs w:val="28"/>
        </w:rPr>
      </w:pP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b/>
          <w:sz w:val="28"/>
        </w:rPr>
        <w:t>Нерозподілений прибуток на початок</w:t>
      </w:r>
      <w:r w:rsidR="00C50996">
        <w:rPr>
          <w:rFonts w:ascii="Times New Roman" w:hAnsi="Times New Roman" w:cs="Times New Roman"/>
          <w:b/>
          <w:sz w:val="28"/>
        </w:rPr>
        <w:t xml:space="preserve"> звітного</w:t>
      </w:r>
      <w:r w:rsidRPr="004F35E5">
        <w:rPr>
          <w:rFonts w:ascii="Times New Roman" w:hAnsi="Times New Roman" w:cs="Times New Roman"/>
          <w:b/>
          <w:sz w:val="28"/>
        </w:rPr>
        <w:t xml:space="preserve"> періоду – 2</w:t>
      </w:r>
      <w:r w:rsidR="004E533F" w:rsidRPr="004F35E5">
        <w:rPr>
          <w:rFonts w:ascii="Times New Roman" w:hAnsi="Times New Roman" w:cs="Times New Roman"/>
          <w:b/>
          <w:sz w:val="28"/>
        </w:rPr>
        <w:t> 420 911</w:t>
      </w:r>
      <w:r w:rsidRPr="004F35E5">
        <w:rPr>
          <w:rFonts w:ascii="Times New Roman" w:hAnsi="Times New Roman" w:cs="Times New Roman"/>
          <w:b/>
          <w:sz w:val="28"/>
        </w:rPr>
        <w:t xml:space="preserve"> тис. грн</w:t>
      </w:r>
      <w:r w:rsidRPr="004F35E5">
        <w:rPr>
          <w:rFonts w:ascii="Times New Roman" w:hAnsi="Times New Roman" w:cs="Times New Roman"/>
          <w:sz w:val="28"/>
        </w:rPr>
        <w:t>.</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sz w:val="28"/>
        </w:rPr>
        <w:t>Чистий прибуток  за ІІ</w:t>
      </w:r>
      <w:r w:rsidR="006457C3">
        <w:rPr>
          <w:rFonts w:ascii="Times New Roman" w:hAnsi="Times New Roman" w:cs="Times New Roman"/>
          <w:sz w:val="28"/>
        </w:rPr>
        <w:t>І</w:t>
      </w:r>
      <w:r w:rsidRPr="004F35E5">
        <w:rPr>
          <w:rFonts w:ascii="Times New Roman" w:hAnsi="Times New Roman" w:cs="Times New Roman"/>
          <w:sz w:val="28"/>
        </w:rPr>
        <w:t xml:space="preserve"> квартал 2016 рік – </w:t>
      </w:r>
      <w:r w:rsidR="004F35E5" w:rsidRPr="004F35E5">
        <w:rPr>
          <w:rFonts w:ascii="Times New Roman" w:hAnsi="Times New Roman" w:cs="Times New Roman"/>
          <w:sz w:val="28"/>
        </w:rPr>
        <w:t>893 219</w:t>
      </w:r>
      <w:r w:rsidRPr="004F35E5">
        <w:rPr>
          <w:rFonts w:ascii="Times New Roman" w:hAnsi="Times New Roman" w:cs="Times New Roman"/>
          <w:sz w:val="28"/>
        </w:rPr>
        <w:t xml:space="preserve"> тис. грн.</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sz w:val="28"/>
        </w:rPr>
        <w:t xml:space="preserve">Перевищення сум попередніх дооцінок об’єктів основних засобів над сумою попередніх уцінок залишкової вартості цих об’єктів основних засобів в 2013-2015 роках у сумі, пропорційній нарахуванню амортизації – </w:t>
      </w:r>
      <w:r w:rsidR="004E533F" w:rsidRPr="004F35E5">
        <w:rPr>
          <w:rFonts w:ascii="Times New Roman" w:hAnsi="Times New Roman" w:cs="Times New Roman"/>
          <w:sz w:val="28"/>
        </w:rPr>
        <w:t>43 575</w:t>
      </w:r>
      <w:r w:rsidRPr="004F35E5">
        <w:rPr>
          <w:rFonts w:ascii="Times New Roman" w:hAnsi="Times New Roman" w:cs="Times New Roman"/>
          <w:sz w:val="28"/>
        </w:rPr>
        <w:t xml:space="preserve"> тис. грн.</w:t>
      </w:r>
    </w:p>
    <w:p w:rsidR="00703DD3" w:rsidRPr="004F35E5" w:rsidRDefault="00703DD3" w:rsidP="00703DD3">
      <w:pPr>
        <w:spacing w:after="0"/>
        <w:jc w:val="both"/>
        <w:rPr>
          <w:rFonts w:ascii="Times New Roman" w:hAnsi="Times New Roman" w:cs="Times New Roman"/>
          <w:b/>
          <w:sz w:val="28"/>
        </w:rPr>
      </w:pPr>
      <w:r w:rsidRPr="004F35E5">
        <w:rPr>
          <w:rFonts w:ascii="Times New Roman" w:hAnsi="Times New Roman" w:cs="Times New Roman"/>
          <w:b/>
          <w:sz w:val="28"/>
        </w:rPr>
        <w:t>Всього нерозподіленого прибутку –</w:t>
      </w:r>
      <w:r w:rsidR="00295009" w:rsidRPr="00295009">
        <w:rPr>
          <w:rFonts w:ascii="Times New Roman" w:hAnsi="Times New Roman" w:cs="Times New Roman"/>
          <w:b/>
          <w:sz w:val="28"/>
        </w:rPr>
        <w:t>3</w:t>
      </w:r>
      <w:r w:rsidR="00295009">
        <w:rPr>
          <w:rFonts w:ascii="Times New Roman" w:hAnsi="Times New Roman" w:cs="Times New Roman"/>
          <w:b/>
          <w:sz w:val="28"/>
        </w:rPr>
        <w:t> </w:t>
      </w:r>
      <w:r w:rsidR="00295009" w:rsidRPr="00295009">
        <w:rPr>
          <w:rFonts w:ascii="Times New Roman" w:hAnsi="Times New Roman" w:cs="Times New Roman"/>
          <w:b/>
          <w:sz w:val="28"/>
        </w:rPr>
        <w:t>357</w:t>
      </w:r>
      <w:r w:rsidR="006457C3">
        <w:rPr>
          <w:rFonts w:ascii="Times New Roman" w:hAnsi="Times New Roman" w:cs="Times New Roman"/>
          <w:b/>
          <w:sz w:val="28"/>
        </w:rPr>
        <w:t> </w:t>
      </w:r>
      <w:r w:rsidR="00295009" w:rsidRPr="00295009">
        <w:rPr>
          <w:rFonts w:ascii="Times New Roman" w:hAnsi="Times New Roman" w:cs="Times New Roman"/>
          <w:b/>
          <w:sz w:val="28"/>
        </w:rPr>
        <w:t>705</w:t>
      </w:r>
      <w:r w:rsidR="006457C3">
        <w:rPr>
          <w:rFonts w:ascii="Times New Roman" w:hAnsi="Times New Roman" w:cs="Times New Roman"/>
          <w:b/>
          <w:sz w:val="28"/>
        </w:rPr>
        <w:t xml:space="preserve"> </w:t>
      </w:r>
      <w:r w:rsidRPr="004F35E5">
        <w:rPr>
          <w:rFonts w:ascii="Times New Roman" w:hAnsi="Times New Roman" w:cs="Times New Roman"/>
          <w:b/>
          <w:sz w:val="28"/>
        </w:rPr>
        <w:t>тис. грн.</w:t>
      </w:r>
    </w:p>
    <w:p w:rsidR="00703DD3" w:rsidRPr="004F35E5" w:rsidRDefault="00703DD3" w:rsidP="00703DD3">
      <w:pPr>
        <w:spacing w:after="0"/>
        <w:jc w:val="both"/>
        <w:rPr>
          <w:rFonts w:ascii="Times New Roman" w:hAnsi="Times New Roman" w:cs="Times New Roman"/>
          <w:b/>
          <w:sz w:val="28"/>
        </w:rPr>
      </w:pPr>
      <w:r w:rsidRPr="004F35E5">
        <w:rPr>
          <w:rFonts w:ascii="Times New Roman" w:hAnsi="Times New Roman" w:cs="Times New Roman"/>
          <w:b/>
          <w:sz w:val="28"/>
        </w:rPr>
        <w:t>Використання нерозподіленого прибутку.</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sz w:val="28"/>
        </w:rPr>
        <w:t>Дивіденди, нараховані за ІІ</w:t>
      </w:r>
      <w:r w:rsidR="006747A1">
        <w:rPr>
          <w:rFonts w:ascii="Times New Roman" w:hAnsi="Times New Roman" w:cs="Times New Roman"/>
          <w:sz w:val="28"/>
        </w:rPr>
        <w:t>І</w:t>
      </w:r>
      <w:r w:rsidRPr="004F35E5">
        <w:rPr>
          <w:rFonts w:ascii="Times New Roman" w:hAnsi="Times New Roman" w:cs="Times New Roman"/>
          <w:sz w:val="28"/>
        </w:rPr>
        <w:t xml:space="preserve"> квартал 2016 рік – </w:t>
      </w:r>
      <w:r w:rsidR="004F35E5" w:rsidRPr="004F35E5">
        <w:rPr>
          <w:rFonts w:ascii="Times New Roman" w:hAnsi="Times New Roman" w:cs="Times New Roman"/>
          <w:sz w:val="28"/>
        </w:rPr>
        <w:t>669 914</w:t>
      </w:r>
      <w:r w:rsidRPr="004F35E5">
        <w:rPr>
          <w:rFonts w:ascii="Times New Roman" w:hAnsi="Times New Roman" w:cs="Times New Roman"/>
          <w:sz w:val="28"/>
        </w:rPr>
        <w:t xml:space="preserve"> тис. грн.</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sz w:val="28"/>
        </w:rPr>
        <w:t>Нарахування фонду розвитку виробництва за ІІ</w:t>
      </w:r>
      <w:r w:rsidR="006457C3">
        <w:rPr>
          <w:rFonts w:ascii="Times New Roman" w:hAnsi="Times New Roman" w:cs="Times New Roman"/>
          <w:sz w:val="28"/>
        </w:rPr>
        <w:t>І</w:t>
      </w:r>
      <w:r w:rsidRPr="004F35E5">
        <w:rPr>
          <w:rFonts w:ascii="Times New Roman" w:hAnsi="Times New Roman" w:cs="Times New Roman"/>
          <w:sz w:val="28"/>
        </w:rPr>
        <w:t xml:space="preserve"> квартал 2016 рік – </w:t>
      </w:r>
      <w:r w:rsidR="004F35E5" w:rsidRPr="004F35E5">
        <w:rPr>
          <w:rFonts w:ascii="Times New Roman" w:hAnsi="Times New Roman" w:cs="Times New Roman"/>
          <w:sz w:val="28"/>
        </w:rPr>
        <w:t>1 400 517</w:t>
      </w:r>
      <w:r w:rsidRPr="004F35E5">
        <w:rPr>
          <w:rFonts w:ascii="Times New Roman" w:hAnsi="Times New Roman" w:cs="Times New Roman"/>
          <w:sz w:val="28"/>
        </w:rPr>
        <w:t xml:space="preserve"> тис. грн.</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sz w:val="28"/>
        </w:rPr>
        <w:t xml:space="preserve">Використання прибутку на інші цілі – </w:t>
      </w:r>
      <w:r w:rsidR="00247155">
        <w:rPr>
          <w:rFonts w:ascii="Times New Roman" w:hAnsi="Times New Roman" w:cs="Times New Roman"/>
          <w:sz w:val="28"/>
        </w:rPr>
        <w:t>61 103</w:t>
      </w:r>
      <w:r w:rsidRPr="004F35E5">
        <w:rPr>
          <w:rFonts w:ascii="Times New Roman" w:hAnsi="Times New Roman" w:cs="Times New Roman"/>
          <w:sz w:val="28"/>
        </w:rPr>
        <w:t xml:space="preserve"> тис. грн. </w:t>
      </w:r>
    </w:p>
    <w:p w:rsidR="00703DD3" w:rsidRPr="004F35E5" w:rsidRDefault="00703DD3" w:rsidP="00703DD3">
      <w:pPr>
        <w:spacing w:after="0"/>
        <w:jc w:val="both"/>
        <w:rPr>
          <w:rFonts w:ascii="Times New Roman" w:hAnsi="Times New Roman" w:cs="Times New Roman"/>
          <w:sz w:val="28"/>
        </w:rPr>
      </w:pPr>
      <w:r w:rsidRPr="004F35E5">
        <w:rPr>
          <w:rFonts w:ascii="Times New Roman" w:hAnsi="Times New Roman" w:cs="Times New Roman"/>
          <w:b/>
          <w:sz w:val="28"/>
        </w:rPr>
        <w:t>Нерозподілений прибуток на кінець</w:t>
      </w:r>
      <w:r w:rsidR="00C50996">
        <w:rPr>
          <w:rFonts w:ascii="Times New Roman" w:hAnsi="Times New Roman" w:cs="Times New Roman"/>
          <w:b/>
          <w:sz w:val="28"/>
        </w:rPr>
        <w:t xml:space="preserve"> звітного</w:t>
      </w:r>
      <w:r w:rsidRPr="004F35E5">
        <w:rPr>
          <w:rFonts w:ascii="Times New Roman" w:hAnsi="Times New Roman" w:cs="Times New Roman"/>
          <w:b/>
          <w:sz w:val="28"/>
        </w:rPr>
        <w:t xml:space="preserve"> періоду –</w:t>
      </w:r>
      <w:r w:rsidR="004F35E5" w:rsidRPr="004F35E5">
        <w:rPr>
          <w:rFonts w:ascii="Times New Roman" w:hAnsi="Times New Roman" w:cs="Times New Roman"/>
          <w:b/>
          <w:sz w:val="28"/>
        </w:rPr>
        <w:t xml:space="preserve">1 226 171 </w:t>
      </w:r>
      <w:r w:rsidRPr="004F35E5">
        <w:rPr>
          <w:rFonts w:ascii="Times New Roman" w:hAnsi="Times New Roman" w:cs="Times New Roman"/>
          <w:b/>
          <w:sz w:val="28"/>
        </w:rPr>
        <w:t>тис. грн</w:t>
      </w:r>
      <w:r w:rsidRPr="004F35E5">
        <w:rPr>
          <w:rFonts w:ascii="Times New Roman" w:hAnsi="Times New Roman" w:cs="Times New Roman"/>
          <w:sz w:val="28"/>
        </w:rPr>
        <w:t>.</w:t>
      </w:r>
    </w:p>
    <w:p w:rsidR="00E0237F" w:rsidRPr="007B2C4F" w:rsidRDefault="00E0237F" w:rsidP="00703DD3">
      <w:pPr>
        <w:spacing w:after="0"/>
        <w:jc w:val="both"/>
        <w:rPr>
          <w:rFonts w:ascii="Times New Roman" w:hAnsi="Times New Roman" w:cs="Times New Roman"/>
          <w:color w:val="FF0000"/>
          <w:sz w:val="28"/>
        </w:rPr>
      </w:pPr>
    </w:p>
    <w:p w:rsidR="004A552A" w:rsidRPr="00B05CF2" w:rsidRDefault="00E0237F" w:rsidP="00B05CF2">
      <w:pPr>
        <w:spacing w:after="0"/>
        <w:ind w:firstLine="567"/>
        <w:jc w:val="both"/>
        <w:rPr>
          <w:rFonts w:ascii="Times New Roman" w:hAnsi="Times New Roman" w:cs="Times New Roman"/>
          <w:sz w:val="28"/>
        </w:rPr>
      </w:pPr>
      <w:r w:rsidRPr="00B05CF2">
        <w:rPr>
          <w:rFonts w:ascii="Times New Roman" w:hAnsi="Times New Roman" w:cs="Times New Roman"/>
          <w:sz w:val="28"/>
        </w:rPr>
        <w:t xml:space="preserve">До складу нерозподіленого прибутку включено </w:t>
      </w:r>
      <w:r w:rsidR="00B05CF2">
        <w:rPr>
          <w:rFonts w:ascii="Times New Roman" w:hAnsi="Times New Roman" w:cs="Times New Roman"/>
          <w:sz w:val="28"/>
        </w:rPr>
        <w:t>43 575</w:t>
      </w:r>
      <w:r w:rsidRPr="00B05CF2">
        <w:rPr>
          <w:rFonts w:ascii="Times New Roman" w:hAnsi="Times New Roman" w:cs="Times New Roman"/>
          <w:sz w:val="28"/>
        </w:rPr>
        <w:t xml:space="preserve"> тис. грн. –перевищення сум попередніх дооцінок об’єктів основних засобів над сумою попередніх уцінок залишкової вартості цих об’єктів основних засобів в 2013-2015 роках у сумі, пропорційній нарахуванню амортизації. </w:t>
      </w:r>
    </w:p>
    <w:p w:rsidR="00E0237F" w:rsidRPr="00B05CF2" w:rsidRDefault="00E0237F" w:rsidP="00E0237F">
      <w:pPr>
        <w:spacing w:after="0"/>
        <w:ind w:firstLine="567"/>
        <w:jc w:val="both"/>
        <w:rPr>
          <w:rFonts w:ascii="Times New Roman" w:hAnsi="Times New Roman" w:cs="Times New Roman"/>
          <w:sz w:val="28"/>
        </w:rPr>
      </w:pPr>
    </w:p>
    <w:p w:rsidR="00703DD3" w:rsidRPr="004E533F" w:rsidRDefault="00703DD3" w:rsidP="00703DD3">
      <w:pPr>
        <w:spacing w:after="0" w:line="360" w:lineRule="auto"/>
        <w:ind w:firstLine="709"/>
        <w:jc w:val="center"/>
        <w:rPr>
          <w:rFonts w:ascii="Times New Roman" w:hAnsi="Times New Roman" w:cs="Times New Roman"/>
          <w:b/>
          <w:bCs/>
          <w:iCs/>
          <w:color w:val="000000" w:themeColor="text1"/>
          <w:sz w:val="28"/>
          <w:szCs w:val="28"/>
          <w:lang w:eastAsia="x-none"/>
        </w:rPr>
      </w:pPr>
      <w:r w:rsidRPr="004E533F">
        <w:rPr>
          <w:rFonts w:ascii="Times New Roman" w:hAnsi="Times New Roman" w:cs="Times New Roman"/>
          <w:b/>
          <w:color w:val="000000" w:themeColor="text1"/>
          <w:sz w:val="28"/>
          <w:szCs w:val="28"/>
        </w:rPr>
        <w:t>Інші цілі розподілу чистого прибутку</w:t>
      </w:r>
    </w:p>
    <w:p w:rsidR="00703DD3" w:rsidRPr="004E533F" w:rsidRDefault="00703DD3" w:rsidP="00703DD3">
      <w:pPr>
        <w:spacing w:after="0"/>
        <w:ind w:firstLine="709"/>
        <w:jc w:val="both"/>
        <w:rPr>
          <w:rFonts w:ascii="Times New Roman" w:eastAsia="Times New Roman" w:hAnsi="Times New Roman" w:cs="Times New Roman"/>
          <w:bCs/>
          <w:iCs/>
          <w:color w:val="000000" w:themeColor="text1"/>
          <w:sz w:val="28"/>
          <w:szCs w:val="28"/>
        </w:rPr>
      </w:pPr>
      <w:r w:rsidRPr="004E533F">
        <w:rPr>
          <w:rFonts w:ascii="Times New Roman" w:hAnsi="Times New Roman" w:cs="Times New Roman"/>
          <w:bCs/>
          <w:iCs/>
          <w:color w:val="000000" w:themeColor="text1"/>
          <w:sz w:val="28"/>
          <w:szCs w:val="28"/>
          <w:lang w:eastAsia="x-none"/>
        </w:rPr>
        <w:t>За  звітний період використання чистого прибутку  (інші  цілі розподілу чистого  прибутку)  склали</w:t>
      </w:r>
      <w:r w:rsidR="00247155">
        <w:rPr>
          <w:rFonts w:ascii="Times New Roman" w:hAnsi="Times New Roman" w:cs="Times New Roman"/>
          <w:b/>
          <w:bCs/>
          <w:iCs/>
          <w:color w:val="000000" w:themeColor="text1"/>
          <w:sz w:val="28"/>
          <w:szCs w:val="28"/>
          <w:lang w:eastAsia="x-none"/>
        </w:rPr>
        <w:t xml:space="preserve">  61 103</w:t>
      </w:r>
      <w:r w:rsidRPr="004E533F">
        <w:rPr>
          <w:rFonts w:ascii="Times New Roman" w:hAnsi="Times New Roman" w:cs="Times New Roman"/>
          <w:b/>
          <w:bCs/>
          <w:iCs/>
          <w:color w:val="000000" w:themeColor="text1"/>
          <w:sz w:val="28"/>
          <w:szCs w:val="28"/>
          <w:lang w:eastAsia="x-none"/>
        </w:rPr>
        <w:t xml:space="preserve"> </w:t>
      </w:r>
      <w:r w:rsidRPr="004E533F">
        <w:rPr>
          <w:rFonts w:ascii="Times New Roman" w:hAnsi="Times New Roman" w:cs="Times New Roman"/>
          <w:bCs/>
          <w:iCs/>
          <w:color w:val="000000" w:themeColor="text1"/>
          <w:sz w:val="28"/>
          <w:szCs w:val="28"/>
          <w:lang w:eastAsia="x-none"/>
        </w:rPr>
        <w:t xml:space="preserve">тис. грн., що </w:t>
      </w:r>
      <w:r w:rsidRPr="004E533F">
        <w:rPr>
          <w:rFonts w:ascii="Times New Roman" w:hAnsi="Times New Roman" w:cs="Times New Roman"/>
          <w:bCs/>
          <w:iCs/>
          <w:color w:val="000000" w:themeColor="text1"/>
          <w:sz w:val="28"/>
          <w:szCs w:val="28"/>
        </w:rPr>
        <w:t>відносно</w:t>
      </w:r>
      <w:r w:rsidRPr="004E533F">
        <w:rPr>
          <w:rFonts w:ascii="Times New Roman" w:eastAsia="Times New Roman" w:hAnsi="Times New Roman" w:cs="Times New Roman"/>
          <w:bCs/>
          <w:iCs/>
          <w:color w:val="000000" w:themeColor="text1"/>
          <w:sz w:val="28"/>
          <w:szCs w:val="28"/>
        </w:rPr>
        <w:t xml:space="preserve"> планового показника</w:t>
      </w:r>
      <w:r w:rsidRPr="004E533F">
        <w:rPr>
          <w:rFonts w:ascii="Times New Roman" w:hAnsi="Times New Roman" w:cs="Times New Roman"/>
          <w:bCs/>
          <w:iCs/>
          <w:color w:val="000000" w:themeColor="text1"/>
          <w:sz w:val="28"/>
          <w:szCs w:val="28"/>
        </w:rPr>
        <w:t xml:space="preserve"> складає </w:t>
      </w:r>
      <w:r w:rsidR="00370C95" w:rsidRPr="004E533F">
        <w:rPr>
          <w:rFonts w:ascii="Times New Roman" w:hAnsi="Times New Roman" w:cs="Times New Roman"/>
          <w:bCs/>
          <w:iCs/>
          <w:color w:val="000000" w:themeColor="text1"/>
          <w:sz w:val="28"/>
          <w:szCs w:val="28"/>
        </w:rPr>
        <w:t>11</w:t>
      </w:r>
      <w:r w:rsidR="004E533F">
        <w:rPr>
          <w:rFonts w:ascii="Times New Roman" w:hAnsi="Times New Roman" w:cs="Times New Roman"/>
          <w:bCs/>
          <w:iCs/>
          <w:color w:val="000000" w:themeColor="text1"/>
          <w:sz w:val="28"/>
          <w:szCs w:val="28"/>
        </w:rPr>
        <w:t>7</w:t>
      </w:r>
      <w:r w:rsidRPr="004E533F">
        <w:rPr>
          <w:rFonts w:ascii="Times New Roman" w:hAnsi="Times New Roman" w:cs="Times New Roman"/>
          <w:bCs/>
          <w:iCs/>
          <w:color w:val="000000" w:themeColor="text1"/>
          <w:sz w:val="28"/>
          <w:szCs w:val="28"/>
        </w:rPr>
        <w:t xml:space="preserve"> %. </w:t>
      </w:r>
      <w:r w:rsidRPr="004E533F">
        <w:rPr>
          <w:rFonts w:ascii="Times New Roman" w:eastAsia="Times New Roman" w:hAnsi="Times New Roman" w:cs="Times New Roman"/>
          <w:bCs/>
          <w:iCs/>
          <w:color w:val="000000" w:themeColor="text1"/>
          <w:sz w:val="28"/>
          <w:szCs w:val="28"/>
        </w:rPr>
        <w:t xml:space="preserve">За </w:t>
      </w:r>
      <w:r w:rsidR="00370C95" w:rsidRPr="004E533F">
        <w:rPr>
          <w:rFonts w:ascii="Times New Roman" w:eastAsia="Times New Roman" w:hAnsi="Times New Roman" w:cs="Times New Roman"/>
          <w:bCs/>
          <w:iCs/>
          <w:color w:val="000000" w:themeColor="text1"/>
          <w:sz w:val="28"/>
          <w:szCs w:val="28"/>
        </w:rPr>
        <w:t>9 місяців</w:t>
      </w:r>
      <w:r w:rsidRPr="004E533F">
        <w:rPr>
          <w:rFonts w:ascii="Times New Roman" w:eastAsia="Times New Roman" w:hAnsi="Times New Roman" w:cs="Times New Roman"/>
          <w:bCs/>
          <w:iCs/>
          <w:color w:val="000000" w:themeColor="text1"/>
          <w:sz w:val="28"/>
          <w:szCs w:val="28"/>
        </w:rPr>
        <w:t xml:space="preserve"> 2016 року </w:t>
      </w:r>
      <w:r w:rsidRPr="004E533F">
        <w:rPr>
          <w:rFonts w:ascii="Times New Roman" w:eastAsia="Times New Roman" w:hAnsi="Times New Roman" w:cs="Times New Roman"/>
          <w:color w:val="000000" w:themeColor="text1"/>
          <w:sz w:val="28"/>
          <w:szCs w:val="28"/>
          <w:lang w:eastAsia="ru-RU"/>
        </w:rPr>
        <w:t>інші витрати</w:t>
      </w:r>
      <w:r w:rsidRPr="004E533F">
        <w:rPr>
          <w:rFonts w:ascii="Times New Roman" w:eastAsia="Times New Roman" w:hAnsi="Times New Roman" w:cs="Times New Roman"/>
          <w:bCs/>
          <w:iCs/>
          <w:color w:val="000000" w:themeColor="text1"/>
          <w:sz w:val="28"/>
          <w:szCs w:val="28"/>
        </w:rPr>
        <w:t xml:space="preserve"> </w:t>
      </w:r>
      <w:r w:rsidR="00370C95" w:rsidRPr="004E533F">
        <w:rPr>
          <w:rFonts w:ascii="Times New Roman" w:eastAsia="Times New Roman" w:hAnsi="Times New Roman" w:cs="Times New Roman"/>
          <w:b/>
          <w:bCs/>
          <w:iCs/>
          <w:color w:val="000000" w:themeColor="text1"/>
          <w:sz w:val="28"/>
          <w:szCs w:val="28"/>
        </w:rPr>
        <w:t>138 460</w:t>
      </w:r>
      <w:r w:rsidRPr="004E533F">
        <w:rPr>
          <w:rFonts w:ascii="Times New Roman" w:eastAsia="Times New Roman" w:hAnsi="Times New Roman" w:cs="Times New Roman"/>
          <w:bCs/>
          <w:iCs/>
          <w:color w:val="000000" w:themeColor="text1"/>
          <w:sz w:val="28"/>
          <w:szCs w:val="28"/>
        </w:rPr>
        <w:t xml:space="preserve"> тис. грн. та по відношенню до аналогічного періоду 2015 року складають </w:t>
      </w:r>
      <w:r w:rsidR="004E533F" w:rsidRPr="004E533F">
        <w:rPr>
          <w:rFonts w:ascii="Times New Roman" w:eastAsia="Times New Roman" w:hAnsi="Times New Roman" w:cs="Times New Roman"/>
          <w:bCs/>
          <w:iCs/>
          <w:color w:val="000000" w:themeColor="text1"/>
          <w:sz w:val="28"/>
          <w:szCs w:val="28"/>
        </w:rPr>
        <w:t>125</w:t>
      </w:r>
      <w:r w:rsidRPr="004E533F">
        <w:rPr>
          <w:rFonts w:ascii="Times New Roman" w:eastAsia="Times New Roman" w:hAnsi="Times New Roman" w:cs="Times New Roman"/>
          <w:bCs/>
          <w:iCs/>
          <w:color w:val="000000" w:themeColor="text1"/>
          <w:sz w:val="28"/>
          <w:szCs w:val="28"/>
        </w:rPr>
        <w:t xml:space="preserve">% </w:t>
      </w:r>
    </w:p>
    <w:p w:rsidR="00703DD3" w:rsidRDefault="00703DD3" w:rsidP="00703DD3">
      <w:pPr>
        <w:spacing w:after="0"/>
        <w:ind w:firstLine="709"/>
        <w:jc w:val="both"/>
        <w:rPr>
          <w:rFonts w:ascii="Times New Roman" w:eastAsia="Times New Roman" w:hAnsi="Times New Roman" w:cs="Times New Roman"/>
          <w:color w:val="000000" w:themeColor="text1"/>
          <w:sz w:val="28"/>
          <w:szCs w:val="24"/>
        </w:rPr>
      </w:pPr>
    </w:p>
    <w:p w:rsidR="007B4FAF" w:rsidRPr="004E533F" w:rsidRDefault="007B4FAF" w:rsidP="00703DD3">
      <w:pPr>
        <w:spacing w:after="0"/>
        <w:ind w:firstLine="709"/>
        <w:jc w:val="both"/>
        <w:rPr>
          <w:rFonts w:ascii="Times New Roman" w:eastAsia="Times New Roman" w:hAnsi="Times New Roman" w:cs="Times New Roman"/>
          <w:color w:val="000000" w:themeColor="text1"/>
          <w:sz w:val="28"/>
          <w:szCs w:val="24"/>
        </w:rPr>
      </w:pPr>
    </w:p>
    <w:p w:rsidR="00703DD3" w:rsidRPr="004E533F" w:rsidRDefault="00703DD3" w:rsidP="00703DD3">
      <w:pPr>
        <w:pStyle w:val="a3"/>
        <w:spacing w:line="240" w:lineRule="auto"/>
        <w:ind w:firstLine="708"/>
        <w:contextualSpacing/>
        <w:jc w:val="right"/>
        <w:rPr>
          <w:color w:val="000000" w:themeColor="text1"/>
          <w:sz w:val="22"/>
          <w:szCs w:val="22"/>
        </w:rPr>
      </w:pPr>
      <w:r w:rsidRPr="004E533F">
        <w:rPr>
          <w:color w:val="000000" w:themeColor="text1"/>
          <w:sz w:val="22"/>
          <w:szCs w:val="22"/>
        </w:rPr>
        <w:lastRenderedPageBreak/>
        <w:t>Таблиця 13( тис. грн.)</w:t>
      </w:r>
    </w:p>
    <w:tbl>
      <w:tblPr>
        <w:tblStyle w:val="ac"/>
        <w:tblW w:w="9629" w:type="dxa"/>
        <w:jc w:val="center"/>
        <w:tblLayout w:type="fixed"/>
        <w:tblLook w:val="04A0" w:firstRow="1" w:lastRow="0" w:firstColumn="1" w:lastColumn="0" w:noHBand="0" w:noVBand="1"/>
      </w:tblPr>
      <w:tblGrid>
        <w:gridCol w:w="2689"/>
        <w:gridCol w:w="1134"/>
        <w:gridCol w:w="1179"/>
        <w:gridCol w:w="1157"/>
        <w:gridCol w:w="1156"/>
        <w:gridCol w:w="1185"/>
        <w:gridCol w:w="1129"/>
      </w:tblGrid>
      <w:tr w:rsidR="004E533F" w:rsidRPr="004E533F" w:rsidTr="004E533F">
        <w:trPr>
          <w:trHeight w:val="402"/>
          <w:jc w:val="center"/>
        </w:trPr>
        <w:tc>
          <w:tcPr>
            <w:tcW w:w="2689" w:type="dxa"/>
            <w:tcBorders>
              <w:bottom w:val="single" w:sz="4" w:space="0" w:color="auto"/>
            </w:tcBorders>
            <w:vAlign w:val="center"/>
          </w:tcPr>
          <w:p w:rsidR="00B05CF2" w:rsidRPr="004E533F" w:rsidRDefault="00B05CF2" w:rsidP="00B05CF2">
            <w:pPr>
              <w:jc w:val="center"/>
              <w:rPr>
                <w:rFonts w:ascii="Times New Roman" w:hAnsi="Times New Roman" w:cs="Times New Roman"/>
                <w:b/>
                <w:bCs/>
                <w:color w:val="000000" w:themeColor="text1"/>
                <w:sz w:val="24"/>
                <w:szCs w:val="24"/>
                <w:lang w:eastAsia="ru-RU"/>
              </w:rPr>
            </w:pPr>
            <w:r w:rsidRPr="004E533F">
              <w:rPr>
                <w:rFonts w:ascii="Times New Roman" w:hAnsi="Times New Roman" w:cs="Times New Roman"/>
                <w:color w:val="000000" w:themeColor="text1"/>
                <w:sz w:val="24"/>
                <w:szCs w:val="24"/>
                <w:lang w:eastAsia="ru-RU"/>
              </w:rPr>
              <w:t>Показники</w:t>
            </w:r>
          </w:p>
        </w:tc>
        <w:tc>
          <w:tcPr>
            <w:tcW w:w="1134" w:type="dxa"/>
            <w:tcBorders>
              <w:top w:val="single" w:sz="4" w:space="0" w:color="auto"/>
              <w:bottom w:val="single" w:sz="4" w:space="0" w:color="auto"/>
              <w:right w:val="single" w:sz="4" w:space="0" w:color="auto"/>
            </w:tcBorders>
            <w:vAlign w:val="center"/>
          </w:tcPr>
          <w:p w:rsidR="00B05CF2" w:rsidRPr="004E533F" w:rsidRDefault="00B05CF2" w:rsidP="00B05CF2">
            <w:pP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     факт </w:t>
            </w:r>
          </w:p>
          <w:p w:rsidR="00B05CF2" w:rsidRPr="004E533F" w:rsidRDefault="00B05CF2" w:rsidP="00B05CF2">
            <w:pPr>
              <w:jc w:val="center"/>
              <w:rPr>
                <w:rFonts w:ascii="Times New Roman" w:hAnsi="Times New Roman" w:cs="Times New Roman"/>
                <w:iCs/>
                <w:color w:val="000000" w:themeColor="text1"/>
              </w:rPr>
            </w:pPr>
            <w:r w:rsidRPr="004E533F">
              <w:rPr>
                <w:rFonts w:ascii="Times New Roman" w:hAnsi="Times New Roman" w:cs="Times New Roman"/>
                <w:color w:val="000000" w:themeColor="text1"/>
                <w:lang w:val="ru-RU" w:eastAsia="ru-RU"/>
              </w:rPr>
              <w:t xml:space="preserve"> 9 міс. </w:t>
            </w:r>
            <w:r w:rsidRPr="004E533F">
              <w:rPr>
                <w:rFonts w:ascii="Times New Roman" w:hAnsi="Times New Roman" w:cs="Times New Roman"/>
                <w:iCs/>
                <w:color w:val="000000" w:themeColor="text1"/>
              </w:rPr>
              <w:t>2015 року</w:t>
            </w:r>
          </w:p>
        </w:tc>
        <w:tc>
          <w:tcPr>
            <w:tcW w:w="1179" w:type="dxa"/>
            <w:tcBorders>
              <w:top w:val="single" w:sz="4" w:space="0" w:color="auto"/>
              <w:left w:val="single" w:sz="4" w:space="0" w:color="auto"/>
              <w:bottom w:val="single" w:sz="4" w:space="0" w:color="auto"/>
              <w:right w:val="single" w:sz="4" w:space="0" w:color="auto"/>
            </w:tcBorders>
            <w:vAlign w:val="center"/>
          </w:tcPr>
          <w:p w:rsidR="00B05CF2" w:rsidRPr="004E533F" w:rsidRDefault="00B05CF2" w:rsidP="00B05CF2">
            <w:pP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     факт </w:t>
            </w:r>
          </w:p>
          <w:p w:rsidR="00B05CF2" w:rsidRPr="004E533F" w:rsidRDefault="00B05CF2" w:rsidP="00B05CF2">
            <w:pPr>
              <w:jc w:val="center"/>
              <w:rPr>
                <w:rFonts w:ascii="Times New Roman" w:hAnsi="Times New Roman" w:cs="Times New Roman"/>
                <w:iCs/>
                <w:color w:val="000000" w:themeColor="text1"/>
              </w:rPr>
            </w:pPr>
            <w:r w:rsidRPr="004E533F">
              <w:rPr>
                <w:rFonts w:ascii="Times New Roman" w:hAnsi="Times New Roman" w:cs="Times New Roman"/>
                <w:color w:val="000000" w:themeColor="text1"/>
                <w:lang w:val="ru-RU" w:eastAsia="ru-RU"/>
              </w:rPr>
              <w:t xml:space="preserve"> 9 міс. </w:t>
            </w:r>
            <w:r w:rsidRPr="004E533F">
              <w:rPr>
                <w:rFonts w:ascii="Times New Roman" w:hAnsi="Times New Roman" w:cs="Times New Roman"/>
                <w:iCs/>
                <w:color w:val="000000" w:themeColor="text1"/>
              </w:rPr>
              <w:t>2016 року</w:t>
            </w:r>
          </w:p>
        </w:tc>
        <w:tc>
          <w:tcPr>
            <w:tcW w:w="1157" w:type="dxa"/>
            <w:tcBorders>
              <w:top w:val="single" w:sz="4" w:space="0" w:color="auto"/>
              <w:left w:val="single" w:sz="4" w:space="0" w:color="auto"/>
              <w:bottom w:val="single" w:sz="4" w:space="0" w:color="auto"/>
              <w:right w:val="single" w:sz="4" w:space="0" w:color="auto"/>
            </w:tcBorders>
            <w:vAlign w:val="center"/>
          </w:tcPr>
          <w:p w:rsidR="00B05CF2" w:rsidRPr="004E533F" w:rsidRDefault="00B05CF2" w:rsidP="00B05CF2">
            <w:pPr>
              <w:ind w:hanging="60"/>
              <w:contextualSpacing/>
              <w:jc w:val="center"/>
              <w:rPr>
                <w:rFonts w:ascii="Times New Roman" w:hAnsi="Times New Roman" w:cs="Times New Roman"/>
                <w:iCs/>
                <w:color w:val="000000" w:themeColor="text1"/>
              </w:rPr>
            </w:pPr>
            <w:r w:rsidRPr="004E533F">
              <w:rPr>
                <w:rFonts w:ascii="Times New Roman" w:hAnsi="Times New Roman" w:cs="Times New Roman"/>
                <w:iCs/>
                <w:color w:val="000000" w:themeColor="text1"/>
              </w:rPr>
              <w:t>%,</w:t>
            </w:r>
          </w:p>
          <w:p w:rsidR="00B05CF2" w:rsidRPr="004E533F" w:rsidRDefault="00B05CF2" w:rsidP="00B05CF2">
            <w:pPr>
              <w:ind w:hanging="60"/>
              <w:jc w:val="cente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факт </w:t>
            </w:r>
            <w:r w:rsidRPr="004E533F">
              <w:rPr>
                <w:rFonts w:ascii="Times New Roman" w:hAnsi="Times New Roman" w:cs="Times New Roman"/>
                <w:color w:val="000000" w:themeColor="text1"/>
                <w:lang w:val="ru-RU" w:eastAsia="ru-RU"/>
              </w:rPr>
              <w:t xml:space="preserve">9 міс. </w:t>
            </w:r>
            <w:r w:rsidRPr="004E533F">
              <w:rPr>
                <w:rFonts w:ascii="Times New Roman" w:hAnsi="Times New Roman" w:cs="Times New Roman"/>
                <w:iCs/>
                <w:color w:val="000000" w:themeColor="text1"/>
              </w:rPr>
              <w:t xml:space="preserve">2016/факт </w:t>
            </w:r>
            <w:r w:rsidRPr="004E533F">
              <w:rPr>
                <w:rFonts w:ascii="Times New Roman" w:hAnsi="Times New Roman" w:cs="Times New Roman"/>
                <w:color w:val="000000" w:themeColor="text1"/>
                <w:lang w:val="ru-RU" w:eastAsia="ru-RU"/>
              </w:rPr>
              <w:t xml:space="preserve">9 міс. </w:t>
            </w:r>
            <w:r w:rsidRPr="004E533F">
              <w:rPr>
                <w:rFonts w:ascii="Times New Roman" w:hAnsi="Times New Roman" w:cs="Times New Roman"/>
                <w:iCs/>
                <w:color w:val="000000" w:themeColor="text1"/>
              </w:rPr>
              <w:t>2015</w:t>
            </w:r>
          </w:p>
        </w:tc>
        <w:tc>
          <w:tcPr>
            <w:tcW w:w="1156" w:type="dxa"/>
            <w:tcBorders>
              <w:top w:val="single" w:sz="4" w:space="0" w:color="auto"/>
              <w:left w:val="single" w:sz="4" w:space="0" w:color="auto"/>
              <w:bottom w:val="single" w:sz="4" w:space="0" w:color="auto"/>
              <w:right w:val="single" w:sz="4" w:space="0" w:color="auto"/>
            </w:tcBorders>
            <w:vAlign w:val="center"/>
          </w:tcPr>
          <w:p w:rsidR="00B05CF2" w:rsidRPr="004E533F" w:rsidRDefault="00B05CF2" w:rsidP="00B05CF2">
            <w:pP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     план</w:t>
            </w:r>
          </w:p>
          <w:p w:rsidR="00B05CF2" w:rsidRPr="004E533F" w:rsidRDefault="00B05CF2" w:rsidP="00B05CF2">
            <w:pPr>
              <w:jc w:val="center"/>
              <w:rPr>
                <w:rFonts w:ascii="Times New Roman" w:hAnsi="Times New Roman" w:cs="Times New Roman"/>
                <w:iCs/>
                <w:color w:val="000000" w:themeColor="text1"/>
              </w:rPr>
            </w:pPr>
            <w:r w:rsidRPr="004E533F">
              <w:rPr>
                <w:rFonts w:ascii="Times New Roman" w:hAnsi="Times New Roman" w:cs="Times New Roman"/>
                <w:color w:val="000000" w:themeColor="text1"/>
                <w:lang w:val="en-US" w:eastAsia="ru-RU"/>
              </w:rPr>
              <w:t>II</w:t>
            </w:r>
            <w:r w:rsidRPr="004E533F">
              <w:rPr>
                <w:rFonts w:ascii="Times New Roman" w:hAnsi="Times New Roman" w:cs="Times New Roman"/>
                <w:color w:val="000000" w:themeColor="text1"/>
                <w:lang w:eastAsia="ru-RU"/>
              </w:rPr>
              <w:t>І квартал</w:t>
            </w:r>
            <w:r w:rsidRPr="004E533F">
              <w:rPr>
                <w:color w:val="000000" w:themeColor="text1"/>
                <w:lang w:eastAsia="ru-RU"/>
              </w:rPr>
              <w:t xml:space="preserve"> </w:t>
            </w:r>
            <w:r w:rsidRPr="004E533F">
              <w:rPr>
                <w:rFonts w:ascii="Times New Roman" w:hAnsi="Times New Roman" w:cs="Times New Roman"/>
                <w:iCs/>
                <w:color w:val="000000" w:themeColor="text1"/>
              </w:rPr>
              <w:t>2016 року</w:t>
            </w:r>
          </w:p>
        </w:tc>
        <w:tc>
          <w:tcPr>
            <w:tcW w:w="1185" w:type="dxa"/>
            <w:tcBorders>
              <w:top w:val="single" w:sz="4" w:space="0" w:color="auto"/>
              <w:left w:val="single" w:sz="4" w:space="0" w:color="auto"/>
              <w:bottom w:val="single" w:sz="4" w:space="0" w:color="auto"/>
              <w:right w:val="single" w:sz="4" w:space="0" w:color="auto"/>
            </w:tcBorders>
            <w:vAlign w:val="center"/>
          </w:tcPr>
          <w:p w:rsidR="00B05CF2" w:rsidRPr="004E533F" w:rsidRDefault="00B05CF2" w:rsidP="00B05CF2">
            <w:pP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     факт </w:t>
            </w:r>
          </w:p>
          <w:p w:rsidR="00B05CF2" w:rsidRPr="004E533F" w:rsidRDefault="00B05CF2" w:rsidP="00B05CF2">
            <w:pPr>
              <w:contextualSpacing/>
              <w:jc w:val="center"/>
              <w:rPr>
                <w:rFonts w:ascii="Times New Roman" w:hAnsi="Times New Roman" w:cs="Times New Roman"/>
                <w:iCs/>
                <w:color w:val="000000" w:themeColor="text1"/>
              </w:rPr>
            </w:pPr>
            <w:r w:rsidRPr="004E533F">
              <w:rPr>
                <w:rFonts w:ascii="Times New Roman" w:hAnsi="Times New Roman" w:cs="Times New Roman"/>
                <w:color w:val="000000" w:themeColor="text1"/>
                <w:lang w:val="en-US" w:eastAsia="ru-RU"/>
              </w:rPr>
              <w:t>I</w:t>
            </w:r>
            <w:r w:rsidRPr="004E533F">
              <w:rPr>
                <w:rFonts w:ascii="Times New Roman" w:hAnsi="Times New Roman" w:cs="Times New Roman"/>
                <w:color w:val="000000" w:themeColor="text1"/>
                <w:lang w:eastAsia="ru-RU"/>
              </w:rPr>
              <w:t>IІ квартал</w:t>
            </w:r>
            <w:r w:rsidRPr="004E533F">
              <w:rPr>
                <w:color w:val="000000" w:themeColor="text1"/>
                <w:lang w:eastAsia="ru-RU"/>
              </w:rPr>
              <w:t xml:space="preserve"> </w:t>
            </w:r>
            <w:r w:rsidRPr="004E533F">
              <w:rPr>
                <w:rFonts w:ascii="Times New Roman" w:hAnsi="Times New Roman" w:cs="Times New Roman"/>
                <w:iCs/>
                <w:color w:val="000000" w:themeColor="text1"/>
              </w:rPr>
              <w:t>2016 року</w:t>
            </w:r>
          </w:p>
        </w:tc>
        <w:tc>
          <w:tcPr>
            <w:tcW w:w="1129" w:type="dxa"/>
            <w:tcBorders>
              <w:top w:val="single" w:sz="4" w:space="0" w:color="auto"/>
              <w:left w:val="single" w:sz="4" w:space="0" w:color="auto"/>
              <w:bottom w:val="single" w:sz="4" w:space="0" w:color="auto"/>
              <w:right w:val="single" w:sz="4" w:space="0" w:color="auto"/>
            </w:tcBorders>
            <w:vAlign w:val="center"/>
          </w:tcPr>
          <w:p w:rsidR="00B05CF2" w:rsidRPr="004E533F" w:rsidRDefault="00B05CF2" w:rsidP="00B05CF2">
            <w:pPr>
              <w:contextualSpacing/>
              <w:jc w:val="center"/>
              <w:rPr>
                <w:rFonts w:ascii="Times New Roman" w:hAnsi="Times New Roman" w:cs="Times New Roman"/>
                <w:iCs/>
                <w:color w:val="000000" w:themeColor="text1"/>
              </w:rPr>
            </w:pPr>
            <w:r w:rsidRPr="004E533F">
              <w:rPr>
                <w:rFonts w:ascii="Times New Roman" w:hAnsi="Times New Roman" w:cs="Times New Roman"/>
                <w:iCs/>
                <w:color w:val="000000" w:themeColor="text1"/>
              </w:rPr>
              <w:t>%,</w:t>
            </w:r>
          </w:p>
          <w:p w:rsidR="00B05CF2" w:rsidRPr="004E533F" w:rsidRDefault="00B05CF2" w:rsidP="00B05CF2">
            <w:pPr>
              <w:ind w:right="-126" w:hanging="108"/>
              <w:jc w:val="center"/>
              <w:rPr>
                <w:rFonts w:ascii="Times New Roman" w:hAnsi="Times New Roman" w:cs="Times New Roman"/>
                <w:iCs/>
                <w:color w:val="000000" w:themeColor="text1"/>
              </w:rPr>
            </w:pPr>
            <w:r w:rsidRPr="004E533F">
              <w:rPr>
                <w:rFonts w:ascii="Times New Roman" w:hAnsi="Times New Roman" w:cs="Times New Roman"/>
                <w:iCs/>
                <w:color w:val="000000" w:themeColor="text1"/>
              </w:rPr>
              <w:t xml:space="preserve">факт </w:t>
            </w:r>
            <w:r w:rsidRPr="004E533F">
              <w:rPr>
                <w:rFonts w:ascii="Times New Roman" w:hAnsi="Times New Roman" w:cs="Times New Roman"/>
                <w:color w:val="000000" w:themeColor="text1"/>
                <w:lang w:val="en-US" w:eastAsia="ru-RU"/>
              </w:rPr>
              <w:t>II</w:t>
            </w:r>
            <w:r w:rsidRPr="004E533F">
              <w:rPr>
                <w:rFonts w:ascii="Times New Roman" w:hAnsi="Times New Roman" w:cs="Times New Roman"/>
                <w:color w:val="000000" w:themeColor="text1"/>
                <w:lang w:eastAsia="ru-RU"/>
              </w:rPr>
              <w:t>І кв.</w:t>
            </w:r>
            <w:r w:rsidRPr="004E533F">
              <w:rPr>
                <w:color w:val="000000" w:themeColor="text1"/>
                <w:lang w:eastAsia="ru-RU"/>
              </w:rPr>
              <w:t xml:space="preserve"> </w:t>
            </w:r>
            <w:r w:rsidRPr="004E533F">
              <w:rPr>
                <w:rFonts w:ascii="Times New Roman" w:hAnsi="Times New Roman" w:cs="Times New Roman"/>
                <w:iCs/>
                <w:color w:val="000000" w:themeColor="text1"/>
              </w:rPr>
              <w:t>2016/ план</w:t>
            </w:r>
            <w:r w:rsidRPr="004E533F">
              <w:rPr>
                <w:rFonts w:ascii="Times New Roman" w:hAnsi="Times New Roman" w:cs="Times New Roman"/>
                <w:color w:val="000000" w:themeColor="text1"/>
                <w:lang w:val="ru-RU" w:eastAsia="ru-RU"/>
              </w:rPr>
              <w:t xml:space="preserve"> </w:t>
            </w:r>
            <w:r w:rsidRPr="004E533F">
              <w:rPr>
                <w:rFonts w:ascii="Times New Roman" w:hAnsi="Times New Roman" w:cs="Times New Roman"/>
                <w:color w:val="000000" w:themeColor="text1"/>
                <w:lang w:val="en-US" w:eastAsia="ru-RU"/>
              </w:rPr>
              <w:t>II</w:t>
            </w:r>
            <w:r w:rsidRPr="004E533F">
              <w:rPr>
                <w:rFonts w:ascii="Times New Roman" w:hAnsi="Times New Roman" w:cs="Times New Roman"/>
                <w:color w:val="000000" w:themeColor="text1"/>
                <w:lang w:eastAsia="ru-RU"/>
              </w:rPr>
              <w:t xml:space="preserve">І кв. </w:t>
            </w:r>
            <w:r w:rsidRPr="004E533F">
              <w:rPr>
                <w:rFonts w:ascii="Times New Roman" w:hAnsi="Times New Roman" w:cs="Times New Roman"/>
                <w:iCs/>
                <w:color w:val="000000" w:themeColor="text1"/>
              </w:rPr>
              <w:t>2016</w:t>
            </w:r>
          </w:p>
        </w:tc>
      </w:tr>
      <w:tr w:rsidR="004E533F" w:rsidRPr="00F14F65" w:rsidTr="004E533F">
        <w:trPr>
          <w:trHeight w:val="402"/>
          <w:jc w:val="center"/>
        </w:trPr>
        <w:tc>
          <w:tcPr>
            <w:tcW w:w="2689" w:type="dxa"/>
            <w:tcBorders>
              <w:top w:val="single" w:sz="4" w:space="0" w:color="auto"/>
              <w:left w:val="single" w:sz="4" w:space="0" w:color="auto"/>
              <w:bottom w:val="single" w:sz="4" w:space="0" w:color="auto"/>
              <w:right w:val="single" w:sz="4" w:space="0" w:color="auto"/>
            </w:tcBorders>
            <w:vAlign w:val="center"/>
          </w:tcPr>
          <w:p w:rsidR="004E533F" w:rsidRPr="00F14F65" w:rsidRDefault="004E533F" w:rsidP="004E533F">
            <w:pPr>
              <w:spacing w:line="240" w:lineRule="atLeast"/>
              <w:outlineLvl w:val="0"/>
              <w:rPr>
                <w:rFonts w:ascii="Times New Roman" w:hAnsi="Times New Roman" w:cs="Times New Roman"/>
                <w:b/>
                <w:bCs/>
                <w:sz w:val="24"/>
                <w:szCs w:val="24"/>
                <w:lang w:eastAsia="x-none"/>
              </w:rPr>
            </w:pPr>
            <w:r w:rsidRPr="00F14F65">
              <w:rPr>
                <w:rFonts w:ascii="Times New Roman" w:hAnsi="Times New Roman" w:cs="Times New Roman"/>
                <w:b/>
                <w:sz w:val="28"/>
                <w:szCs w:val="28"/>
              </w:rPr>
              <w:t>Інші цілі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110 954</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138 460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125</w:t>
            </w:r>
          </w:p>
        </w:tc>
        <w:tc>
          <w:tcPr>
            <w:tcW w:w="1156"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52 304</w:t>
            </w:r>
          </w:p>
        </w:tc>
        <w:tc>
          <w:tcPr>
            <w:tcW w:w="1185"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61 103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b/>
                <w:sz w:val="24"/>
                <w:szCs w:val="24"/>
              </w:rPr>
            </w:pPr>
            <w:r w:rsidRPr="004E533F">
              <w:rPr>
                <w:rFonts w:ascii="Times New Roman" w:hAnsi="Times New Roman" w:cs="Times New Roman"/>
                <w:b/>
                <w:sz w:val="24"/>
                <w:szCs w:val="24"/>
              </w:rPr>
              <w:t>117</w:t>
            </w:r>
          </w:p>
        </w:tc>
      </w:tr>
      <w:tr w:rsidR="004E533F" w:rsidRPr="00F14F65" w:rsidTr="004E533F">
        <w:trPr>
          <w:trHeight w:val="402"/>
          <w:jc w:val="center"/>
        </w:trPr>
        <w:tc>
          <w:tcPr>
            <w:tcW w:w="2689" w:type="dxa"/>
            <w:tcBorders>
              <w:top w:val="single" w:sz="4" w:space="0" w:color="auto"/>
              <w:left w:val="single" w:sz="4" w:space="0" w:color="auto"/>
              <w:bottom w:val="single" w:sz="4" w:space="0" w:color="auto"/>
              <w:right w:val="single" w:sz="4" w:space="0" w:color="auto"/>
            </w:tcBorders>
            <w:vAlign w:val="center"/>
          </w:tcPr>
          <w:p w:rsidR="004E533F" w:rsidRPr="00F14F65" w:rsidRDefault="004E533F" w:rsidP="004E533F">
            <w:pPr>
              <w:rPr>
                <w:rFonts w:ascii="Times New Roman" w:hAnsi="Times New Roman" w:cs="Times New Roman"/>
                <w:sz w:val="24"/>
                <w:szCs w:val="24"/>
              </w:rPr>
            </w:pPr>
            <w:r w:rsidRPr="00F14F65">
              <w:rPr>
                <w:rFonts w:ascii="Times New Roman" w:hAnsi="Times New Roman" w:cs="Times New Roman"/>
                <w:sz w:val="28"/>
                <w:szCs w:val="28"/>
              </w:rPr>
              <w:t>витрати відповідно до колдоговору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83 591</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110 161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132</w:t>
            </w:r>
          </w:p>
        </w:tc>
        <w:tc>
          <w:tcPr>
            <w:tcW w:w="1156"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38 647</w:t>
            </w:r>
          </w:p>
        </w:tc>
        <w:tc>
          <w:tcPr>
            <w:tcW w:w="1185"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48 477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125</w:t>
            </w:r>
          </w:p>
        </w:tc>
      </w:tr>
      <w:tr w:rsidR="004E533F" w:rsidRPr="00F14F65" w:rsidTr="004E533F">
        <w:trPr>
          <w:trHeight w:val="402"/>
          <w:jc w:val="center"/>
        </w:trPr>
        <w:tc>
          <w:tcPr>
            <w:tcW w:w="2689" w:type="dxa"/>
            <w:tcBorders>
              <w:top w:val="single" w:sz="4" w:space="0" w:color="auto"/>
              <w:bottom w:val="single" w:sz="4" w:space="0" w:color="auto"/>
              <w:right w:val="single" w:sz="4" w:space="0" w:color="auto"/>
            </w:tcBorders>
            <w:vAlign w:val="center"/>
          </w:tcPr>
          <w:p w:rsidR="004E533F" w:rsidRPr="00F14F65" w:rsidRDefault="004E533F" w:rsidP="004E533F">
            <w:pPr>
              <w:rPr>
                <w:rFonts w:ascii="Times New Roman" w:hAnsi="Times New Roman" w:cs="Times New Roman"/>
                <w:bCs/>
                <w:sz w:val="28"/>
                <w:szCs w:val="28"/>
              </w:rPr>
            </w:pPr>
            <w:r w:rsidRPr="00F14F65">
              <w:rPr>
                <w:rFonts w:ascii="Times New Roman" w:hAnsi="Times New Roman" w:cs="Times New Roman"/>
                <w:sz w:val="28"/>
                <w:szCs w:val="28"/>
              </w:rPr>
              <w:t>інші витрати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27 363</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28 299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103</w:t>
            </w:r>
          </w:p>
        </w:tc>
        <w:tc>
          <w:tcPr>
            <w:tcW w:w="1156"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13 657</w:t>
            </w:r>
          </w:p>
        </w:tc>
        <w:tc>
          <w:tcPr>
            <w:tcW w:w="1185" w:type="dxa"/>
            <w:tcBorders>
              <w:top w:val="single" w:sz="4" w:space="0" w:color="auto"/>
              <w:left w:val="single" w:sz="4" w:space="0" w:color="auto"/>
              <w:bottom w:val="single" w:sz="4" w:space="0" w:color="auto"/>
              <w:right w:val="single" w:sz="4" w:space="0" w:color="auto"/>
            </w:tcBorders>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12 625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E533F" w:rsidRPr="004E533F" w:rsidRDefault="004E533F" w:rsidP="004E533F">
            <w:pPr>
              <w:spacing w:line="240" w:lineRule="atLeast"/>
              <w:jc w:val="center"/>
              <w:outlineLvl w:val="0"/>
              <w:rPr>
                <w:rFonts w:ascii="Times New Roman" w:hAnsi="Times New Roman" w:cs="Times New Roman"/>
                <w:sz w:val="24"/>
                <w:szCs w:val="24"/>
              </w:rPr>
            </w:pPr>
            <w:r w:rsidRPr="004E533F">
              <w:rPr>
                <w:rFonts w:ascii="Times New Roman" w:hAnsi="Times New Roman" w:cs="Times New Roman"/>
                <w:sz w:val="24"/>
                <w:szCs w:val="24"/>
              </w:rPr>
              <w:t>92</w:t>
            </w:r>
          </w:p>
        </w:tc>
      </w:tr>
    </w:tbl>
    <w:p w:rsidR="00703DD3" w:rsidRPr="007B2C4F" w:rsidRDefault="00703DD3" w:rsidP="00703DD3">
      <w:pPr>
        <w:spacing w:after="0"/>
        <w:jc w:val="both"/>
        <w:rPr>
          <w:rFonts w:ascii="Times New Roman" w:hAnsi="Times New Roman" w:cs="Times New Roman"/>
          <w:color w:val="FF0000"/>
          <w:sz w:val="28"/>
        </w:rPr>
      </w:pPr>
      <w:r w:rsidRPr="007B2C4F">
        <w:rPr>
          <w:rFonts w:ascii="Times New Roman" w:hAnsi="Times New Roman" w:cs="Times New Roman"/>
          <w:color w:val="FF0000"/>
          <w:sz w:val="28"/>
        </w:rPr>
        <w:t xml:space="preserve">  </w:t>
      </w:r>
    </w:p>
    <w:p w:rsidR="00875C5D" w:rsidRDefault="00703DD3" w:rsidP="00E0237F">
      <w:pPr>
        <w:spacing w:after="0"/>
        <w:jc w:val="both"/>
        <w:rPr>
          <w:rFonts w:ascii="Times New Roman" w:hAnsi="Times New Roman" w:cs="Times New Roman"/>
          <w:color w:val="FF0000"/>
          <w:sz w:val="28"/>
        </w:rPr>
      </w:pPr>
      <w:r w:rsidRPr="007B2C4F">
        <w:rPr>
          <w:rFonts w:ascii="Times New Roman" w:hAnsi="Times New Roman" w:cs="Times New Roman"/>
          <w:color w:val="FF0000"/>
          <w:sz w:val="28"/>
        </w:rPr>
        <w:t xml:space="preserve">      </w:t>
      </w: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hAnsi="Times New Roman" w:cs="Times New Roman"/>
          <w:color w:val="FF0000"/>
          <w:sz w:val="28"/>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Default="00C50996" w:rsidP="00E0237F">
      <w:pPr>
        <w:spacing w:after="0"/>
        <w:jc w:val="both"/>
        <w:rPr>
          <w:rFonts w:ascii="Times New Roman" w:eastAsia="Times New Roman" w:hAnsi="Times New Roman" w:cs="Times New Roman"/>
          <w:color w:val="FF0000"/>
          <w:sz w:val="28"/>
          <w:szCs w:val="28"/>
          <w:lang w:eastAsia="ru-RU"/>
        </w:rPr>
      </w:pPr>
    </w:p>
    <w:p w:rsidR="00C50996" w:rsidRPr="007B2C4F" w:rsidRDefault="00C50996" w:rsidP="00E0237F">
      <w:pPr>
        <w:spacing w:after="0"/>
        <w:jc w:val="both"/>
        <w:rPr>
          <w:rFonts w:ascii="Times New Roman" w:eastAsia="Times New Roman" w:hAnsi="Times New Roman" w:cs="Times New Roman"/>
          <w:color w:val="FF0000"/>
          <w:sz w:val="28"/>
          <w:szCs w:val="28"/>
          <w:lang w:eastAsia="ru-RU"/>
        </w:rPr>
      </w:pPr>
    </w:p>
    <w:p w:rsidR="00703DD3" w:rsidRPr="007B2C4F" w:rsidRDefault="00703DD3" w:rsidP="00970606">
      <w:pPr>
        <w:pStyle w:val="a9"/>
        <w:spacing w:after="0" w:line="240" w:lineRule="auto"/>
        <w:ind w:left="0" w:firstLine="1068"/>
        <w:jc w:val="both"/>
        <w:rPr>
          <w:rFonts w:ascii="Times New Roman" w:eastAsia="Times New Roman" w:hAnsi="Times New Roman" w:cs="Times New Roman"/>
          <w:color w:val="FF0000"/>
          <w:sz w:val="28"/>
          <w:szCs w:val="28"/>
          <w:lang w:eastAsia="ru-RU"/>
        </w:rPr>
      </w:pPr>
    </w:p>
    <w:p w:rsidR="00CB372E" w:rsidRPr="00D90A48" w:rsidRDefault="00CB372E" w:rsidP="00CB372E">
      <w:pPr>
        <w:pStyle w:val="a9"/>
        <w:numPr>
          <w:ilvl w:val="0"/>
          <w:numId w:val="14"/>
        </w:numPr>
        <w:spacing w:before="100" w:after="0" w:line="240" w:lineRule="auto"/>
        <w:ind w:left="0" w:firstLine="0"/>
        <w:jc w:val="center"/>
        <w:rPr>
          <w:rFonts w:ascii="Times New Roman" w:eastAsia="Times New Roman" w:hAnsi="Times New Roman" w:cs="Times New Roman"/>
          <w:b/>
          <w:bCs/>
          <w:kern w:val="32"/>
          <w:sz w:val="28"/>
          <w:szCs w:val="28"/>
          <w:lang w:eastAsia="x-none"/>
        </w:rPr>
      </w:pPr>
      <w:r w:rsidRPr="00D90A48">
        <w:rPr>
          <w:rFonts w:ascii="Times New Roman" w:eastAsia="Times New Roman" w:hAnsi="Times New Roman" w:cs="Times New Roman"/>
          <w:b/>
          <w:bCs/>
          <w:kern w:val="32"/>
          <w:sz w:val="28"/>
          <w:szCs w:val="28"/>
          <w:lang w:eastAsia="x-none"/>
        </w:rPr>
        <w:lastRenderedPageBreak/>
        <w:t>Інвестиційна діяльність підприємства</w:t>
      </w:r>
    </w:p>
    <w:p w:rsidR="00CB372E" w:rsidRPr="007B2C4F" w:rsidRDefault="00CB372E" w:rsidP="00CB372E">
      <w:pPr>
        <w:spacing w:after="0" w:line="240" w:lineRule="auto"/>
        <w:ind w:firstLine="567"/>
        <w:jc w:val="both"/>
        <w:rPr>
          <w:rFonts w:ascii="Times New Roman" w:eastAsia="Times New Roman" w:hAnsi="Times New Roman" w:cs="Times New Roman"/>
          <w:color w:val="FF0000"/>
          <w:sz w:val="28"/>
          <w:szCs w:val="28"/>
          <w:lang w:eastAsia="ru-RU"/>
        </w:rPr>
      </w:pPr>
    </w:p>
    <w:p w:rsidR="00CB372E" w:rsidRPr="00AC40E1" w:rsidRDefault="00CB372E" w:rsidP="00CB372E">
      <w:pPr>
        <w:spacing w:after="0" w:line="240" w:lineRule="auto"/>
        <w:ind w:firstLine="567"/>
        <w:jc w:val="both"/>
        <w:rPr>
          <w:rFonts w:ascii="Times New Roman" w:eastAsia="Times New Roman" w:hAnsi="Times New Roman" w:cs="Times New Roman"/>
          <w:sz w:val="28"/>
          <w:szCs w:val="24"/>
        </w:rPr>
      </w:pPr>
      <w:r w:rsidRPr="00AC40E1">
        <w:rPr>
          <w:rFonts w:ascii="Times New Roman" w:eastAsia="Times New Roman" w:hAnsi="Times New Roman" w:cs="Times New Roman"/>
          <w:sz w:val="28"/>
          <w:szCs w:val="28"/>
          <w:lang w:eastAsia="ru-RU"/>
        </w:rPr>
        <w:t xml:space="preserve">Фактичний обсяг </w:t>
      </w:r>
      <w:r w:rsidRPr="00AC40E1">
        <w:rPr>
          <w:rFonts w:ascii="Times New Roman" w:eastAsia="Times New Roman" w:hAnsi="Times New Roman" w:cs="Times New Roman"/>
          <w:sz w:val="28"/>
          <w:szCs w:val="24"/>
        </w:rPr>
        <w:t xml:space="preserve"> освоєних</w:t>
      </w:r>
      <w:r>
        <w:rPr>
          <w:rFonts w:ascii="Times New Roman" w:eastAsia="Times New Roman" w:hAnsi="Times New Roman" w:cs="Times New Roman"/>
          <w:sz w:val="28"/>
          <w:szCs w:val="24"/>
        </w:rPr>
        <w:t xml:space="preserve"> капітальних</w:t>
      </w:r>
      <w:r w:rsidRPr="00AC40E1">
        <w:rPr>
          <w:rFonts w:ascii="Times New Roman" w:eastAsia="Times New Roman" w:hAnsi="Times New Roman" w:cs="Times New Roman"/>
          <w:sz w:val="28"/>
          <w:szCs w:val="28"/>
          <w:lang w:eastAsia="ru-RU"/>
        </w:rPr>
        <w:t xml:space="preserve"> інвестицій у</w:t>
      </w:r>
      <w:r w:rsidRPr="00AC40E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3</w:t>
      </w:r>
      <w:r w:rsidRPr="00AC40E1">
        <w:rPr>
          <w:rFonts w:ascii="Times New Roman" w:eastAsia="Times New Roman" w:hAnsi="Times New Roman" w:cs="Times New Roman"/>
          <w:sz w:val="28"/>
          <w:szCs w:val="28"/>
          <w:lang w:eastAsia="uk-UA"/>
        </w:rPr>
        <w:t xml:space="preserve"> </w:t>
      </w:r>
      <w:r w:rsidRPr="00AC40E1">
        <w:rPr>
          <w:rFonts w:ascii="Times New Roman" w:hAnsi="Times New Roman"/>
          <w:bCs/>
          <w:sz w:val="28"/>
          <w:szCs w:val="28"/>
          <w:lang w:eastAsia="ru-RU"/>
        </w:rPr>
        <w:t>кварталі</w:t>
      </w:r>
      <w:r w:rsidRPr="00AC40E1">
        <w:rPr>
          <w:rFonts w:ascii="Times New Roman" w:eastAsia="Times New Roman" w:hAnsi="Times New Roman" w:cs="Times New Roman"/>
          <w:sz w:val="28"/>
          <w:szCs w:val="28"/>
          <w:lang w:eastAsia="uk-UA"/>
        </w:rPr>
        <w:t xml:space="preserve"> 2016 року </w:t>
      </w:r>
      <w:r>
        <w:rPr>
          <w:rFonts w:ascii="Times New Roman" w:eastAsia="Times New Roman" w:hAnsi="Times New Roman" w:cs="Times New Roman"/>
          <w:sz w:val="28"/>
          <w:szCs w:val="28"/>
          <w:lang w:eastAsia="ru-RU"/>
        </w:rPr>
        <w:t>становить</w:t>
      </w:r>
      <w:r w:rsidRPr="00AC40E1">
        <w:rPr>
          <w:rFonts w:ascii="Times New Roman" w:eastAsia="Times New Roman" w:hAnsi="Times New Roman" w:cs="Times New Roman"/>
          <w:sz w:val="28"/>
          <w:szCs w:val="28"/>
          <w:lang w:eastAsia="ru-RU"/>
        </w:rPr>
        <w:t xml:space="preserve"> </w:t>
      </w:r>
      <w:r w:rsidRPr="00AC40E1">
        <w:rPr>
          <w:rFonts w:ascii="Times New Roman" w:hAnsi="Times New Roman" w:cs="Times New Roman"/>
          <w:b/>
          <w:sz w:val="28"/>
          <w:szCs w:val="28"/>
        </w:rPr>
        <w:t>83 493</w:t>
      </w:r>
      <w:r w:rsidRPr="00AC40E1">
        <w:rPr>
          <w:rFonts w:ascii="Calibri" w:hAnsi="Calibri"/>
        </w:rPr>
        <w:t xml:space="preserve"> </w:t>
      </w:r>
      <w:r w:rsidRPr="00AC40E1">
        <w:rPr>
          <w:rFonts w:ascii="Times New Roman" w:eastAsia="Times New Roman" w:hAnsi="Times New Roman" w:cs="Times New Roman"/>
          <w:b/>
          <w:sz w:val="28"/>
          <w:szCs w:val="28"/>
        </w:rPr>
        <w:t>тис. грн</w:t>
      </w:r>
      <w:r w:rsidRPr="00AC40E1">
        <w:rPr>
          <w:rFonts w:ascii="Times New Roman" w:eastAsia="Times New Roman" w:hAnsi="Times New Roman" w:cs="Times New Roman"/>
          <w:sz w:val="28"/>
          <w:szCs w:val="28"/>
        </w:rPr>
        <w:t>.</w:t>
      </w:r>
      <w:r w:rsidRPr="00AC40E1">
        <w:rPr>
          <w:rFonts w:ascii="Times New Roman" w:eastAsia="Times New Roman" w:hAnsi="Times New Roman" w:cs="Times New Roman"/>
          <w:sz w:val="28"/>
          <w:szCs w:val="24"/>
        </w:rPr>
        <w:t xml:space="preserve"> </w:t>
      </w:r>
    </w:p>
    <w:p w:rsidR="00CB372E" w:rsidRDefault="00CB372E" w:rsidP="00CB372E">
      <w:pPr>
        <w:jc w:val="right"/>
        <w:rPr>
          <w:rFonts w:ascii="Times New Roman" w:hAnsi="Times New Roman" w:cs="Times New Roman"/>
        </w:rPr>
      </w:pPr>
      <w:r w:rsidRPr="00AC40E1">
        <w:rPr>
          <w:rFonts w:ascii="Times New Roman" w:hAnsi="Times New Roman" w:cs="Times New Roman"/>
        </w:rPr>
        <w:t>Таблиця 14 (тис. грн.)</w:t>
      </w:r>
    </w:p>
    <w:tbl>
      <w:tblPr>
        <w:tblW w:w="9978" w:type="dxa"/>
        <w:jc w:val="center"/>
        <w:tblLook w:val="04A0" w:firstRow="1" w:lastRow="0" w:firstColumn="1" w:lastColumn="0" w:noHBand="0" w:noVBand="1"/>
      </w:tblPr>
      <w:tblGrid>
        <w:gridCol w:w="2972"/>
        <w:gridCol w:w="992"/>
        <w:gridCol w:w="993"/>
        <w:gridCol w:w="1134"/>
        <w:gridCol w:w="992"/>
        <w:gridCol w:w="610"/>
        <w:gridCol w:w="1100"/>
        <w:gridCol w:w="769"/>
        <w:gridCol w:w="416"/>
      </w:tblGrid>
      <w:tr w:rsidR="00CB372E" w:rsidRPr="00270D6C" w:rsidTr="00E2319D">
        <w:trPr>
          <w:trHeight w:val="300"/>
          <w:jc w:val="center"/>
        </w:trPr>
        <w:tc>
          <w:tcPr>
            <w:tcW w:w="29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Показники</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2015 рік</w:t>
            </w:r>
          </w:p>
        </w:tc>
        <w:tc>
          <w:tcPr>
            <w:tcW w:w="50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2016 рік</w:t>
            </w:r>
          </w:p>
        </w:tc>
      </w:tr>
      <w:tr w:rsidR="00CB372E" w:rsidRPr="00270D6C" w:rsidTr="00E2319D">
        <w:trPr>
          <w:trHeight w:val="510"/>
          <w:jc w:val="center"/>
        </w:trPr>
        <w:tc>
          <w:tcPr>
            <w:tcW w:w="2972" w:type="dxa"/>
            <w:vMerge/>
            <w:tcBorders>
              <w:top w:val="single" w:sz="4" w:space="0" w:color="auto"/>
              <w:left w:val="single" w:sz="4" w:space="0" w:color="auto"/>
              <w:bottom w:val="nil"/>
              <w:right w:val="single" w:sz="4" w:space="0" w:color="auto"/>
            </w:tcBorders>
            <w:vAlign w:val="center"/>
            <w:hideMark/>
          </w:tcPr>
          <w:p w:rsidR="00CB372E" w:rsidRPr="00270D6C"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 xml:space="preserve">9 місяців </w:t>
            </w:r>
          </w:p>
        </w:tc>
        <w:tc>
          <w:tcPr>
            <w:tcW w:w="993" w:type="dxa"/>
            <w:tcBorders>
              <w:top w:val="nil"/>
              <w:left w:val="nil"/>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 xml:space="preserve">ІІІ кв. </w:t>
            </w:r>
          </w:p>
        </w:tc>
        <w:tc>
          <w:tcPr>
            <w:tcW w:w="2736" w:type="dxa"/>
            <w:gridSpan w:val="3"/>
            <w:tcBorders>
              <w:top w:val="single" w:sz="4" w:space="0" w:color="auto"/>
              <w:left w:val="nil"/>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 xml:space="preserve">9 місяців </w:t>
            </w:r>
          </w:p>
        </w:tc>
        <w:tc>
          <w:tcPr>
            <w:tcW w:w="2285" w:type="dxa"/>
            <w:gridSpan w:val="3"/>
            <w:tcBorders>
              <w:top w:val="single" w:sz="4" w:space="0" w:color="auto"/>
              <w:left w:val="nil"/>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ІІІ кв. </w:t>
            </w:r>
          </w:p>
        </w:tc>
      </w:tr>
      <w:tr w:rsidR="00CB372E" w:rsidRPr="00270D6C" w:rsidTr="00E2319D">
        <w:trPr>
          <w:trHeight w:val="300"/>
          <w:jc w:val="center"/>
        </w:trPr>
        <w:tc>
          <w:tcPr>
            <w:tcW w:w="2972" w:type="dxa"/>
            <w:vMerge/>
            <w:tcBorders>
              <w:top w:val="single" w:sz="4" w:space="0" w:color="auto"/>
              <w:left w:val="single" w:sz="4" w:space="0" w:color="auto"/>
              <w:bottom w:val="nil"/>
              <w:right w:val="single" w:sz="4" w:space="0" w:color="auto"/>
            </w:tcBorders>
            <w:vAlign w:val="center"/>
            <w:hideMark/>
          </w:tcPr>
          <w:p w:rsidR="00CB372E" w:rsidRPr="00270D6C"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факт</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план</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факт</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план</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факт</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w:t>
            </w:r>
          </w:p>
        </w:tc>
      </w:tr>
      <w:tr w:rsidR="00CB372E" w:rsidRPr="00270D6C" w:rsidTr="00E2319D">
        <w:trPr>
          <w:trHeight w:val="51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b/>
                <w:bCs/>
                <w:sz w:val="20"/>
                <w:szCs w:val="20"/>
                <w:lang w:eastAsia="uk-UA"/>
              </w:rPr>
            </w:pPr>
            <w:r w:rsidRPr="00270D6C">
              <w:rPr>
                <w:rFonts w:ascii="Times New Roman" w:eastAsia="Times New Roman" w:hAnsi="Times New Roman" w:cs="Times New Roman"/>
                <w:b/>
                <w:bCs/>
                <w:sz w:val="20"/>
                <w:szCs w:val="20"/>
                <w:lang w:eastAsia="uk-UA"/>
              </w:rPr>
              <w:t>Капітальні інвестиції, усього,</w:t>
            </w:r>
            <w:r w:rsidRPr="00270D6C">
              <w:rPr>
                <w:rFonts w:ascii="Times New Roman" w:eastAsia="Times New Roman" w:hAnsi="Times New Roman" w:cs="Times New Roman"/>
                <w:b/>
                <w:bCs/>
                <w:sz w:val="20"/>
                <w:szCs w:val="20"/>
                <w:lang w:eastAsia="uk-UA"/>
              </w:rPr>
              <w:br/>
              <w:t>у тому числі:</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138 131</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124 966</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1 981 561</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314 977</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16</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1 400 517</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83 493</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6</w:t>
            </w:r>
          </w:p>
        </w:tc>
      </w:tr>
      <w:tr w:rsidR="00CB372E" w:rsidRPr="00270D6C" w:rsidTr="00E2319D">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капітальне будівництво</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93 342</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93 227</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446 122</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146 013</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33</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315 842</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699</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0</w:t>
            </w:r>
          </w:p>
        </w:tc>
      </w:tr>
      <w:tr w:rsidR="00CB372E" w:rsidRPr="00270D6C" w:rsidTr="00E2319D">
        <w:trPr>
          <w:trHeight w:val="51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придбання (виготовлення) основних засобів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2 226</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1 147</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364 371</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90 758</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25</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331 964</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39 845</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12</w:t>
            </w:r>
          </w:p>
        </w:tc>
      </w:tr>
      <w:tr w:rsidR="00CB372E" w:rsidRPr="00270D6C" w:rsidTr="00E2319D">
        <w:trPr>
          <w:trHeight w:val="51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придбання (виготовлення) інших необоротних матеріальних активів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426</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261</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5 153</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4 377</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85</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3 273</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2 080</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64</w:t>
            </w:r>
          </w:p>
        </w:tc>
      </w:tr>
      <w:tr w:rsidR="00CB372E" w:rsidRPr="00270D6C" w:rsidTr="00E2319D">
        <w:trPr>
          <w:trHeight w:val="51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придбання (створення) нематеріальних активів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186</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35 509</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7 139</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20</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21 093</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2 910</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14</w:t>
            </w:r>
          </w:p>
        </w:tc>
      </w:tr>
      <w:tr w:rsidR="00CB372E" w:rsidRPr="00270D6C" w:rsidTr="00E2319D">
        <w:trPr>
          <w:trHeight w:val="76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модернізація, модифікація (добудова, дообладнання, реконструкція) основних засобів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41 951</w:t>
            </w: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30 330</w:t>
            </w: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1 130 406</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49 726</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w:t>
            </w: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728 345</w:t>
            </w: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30 526</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4</w:t>
            </w:r>
          </w:p>
        </w:tc>
      </w:tr>
      <w:tr w:rsidR="00CB372E" w:rsidRPr="00270D6C" w:rsidTr="00E2319D">
        <w:trPr>
          <w:trHeight w:val="481"/>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B372E" w:rsidRPr="00270D6C" w:rsidRDefault="00CB372E" w:rsidP="00E2319D">
            <w:pPr>
              <w:spacing w:after="0" w:line="240" w:lineRule="auto"/>
              <w:rPr>
                <w:rFonts w:ascii="Times New Roman" w:eastAsia="Times New Roman" w:hAnsi="Times New Roman" w:cs="Times New Roman"/>
                <w:sz w:val="20"/>
                <w:szCs w:val="20"/>
                <w:lang w:eastAsia="uk-UA"/>
              </w:rPr>
            </w:pPr>
            <w:r w:rsidRPr="00270D6C">
              <w:rPr>
                <w:rFonts w:ascii="Times New Roman" w:eastAsia="Times New Roman" w:hAnsi="Times New Roman" w:cs="Times New Roman"/>
                <w:sz w:val="20"/>
                <w:szCs w:val="20"/>
                <w:lang w:eastAsia="uk-UA"/>
              </w:rPr>
              <w:t>капітальний ремонт</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16 964</w:t>
            </w:r>
          </w:p>
        </w:tc>
        <w:tc>
          <w:tcPr>
            <w:tcW w:w="61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c>
          <w:tcPr>
            <w:tcW w:w="1100"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c>
          <w:tcPr>
            <w:tcW w:w="769"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270D6C">
              <w:rPr>
                <w:rFonts w:ascii="Times New Roman" w:eastAsia="Times New Roman" w:hAnsi="Times New Roman" w:cs="Times New Roman"/>
                <w:color w:val="000000"/>
                <w:sz w:val="20"/>
                <w:szCs w:val="20"/>
                <w:lang w:eastAsia="uk-UA"/>
              </w:rPr>
              <w:t>7 433</w:t>
            </w:r>
          </w:p>
        </w:tc>
        <w:tc>
          <w:tcPr>
            <w:tcW w:w="416" w:type="dxa"/>
            <w:tcBorders>
              <w:top w:val="nil"/>
              <w:left w:val="nil"/>
              <w:bottom w:val="single" w:sz="4" w:space="0" w:color="auto"/>
              <w:right w:val="single" w:sz="4" w:space="0" w:color="auto"/>
            </w:tcBorders>
            <w:shd w:val="clear" w:color="auto" w:fill="auto"/>
            <w:noWrap/>
            <w:vAlign w:val="center"/>
            <w:hideMark/>
          </w:tcPr>
          <w:p w:rsidR="00CB372E" w:rsidRPr="00270D6C" w:rsidRDefault="00CB372E" w:rsidP="00E2319D">
            <w:pPr>
              <w:spacing w:after="0" w:line="240" w:lineRule="auto"/>
              <w:jc w:val="center"/>
              <w:rPr>
                <w:rFonts w:ascii="Times New Roman" w:eastAsia="Times New Roman" w:hAnsi="Times New Roman" w:cs="Times New Roman"/>
                <w:color w:val="000000"/>
                <w:sz w:val="20"/>
                <w:szCs w:val="20"/>
                <w:lang w:eastAsia="uk-UA"/>
              </w:rPr>
            </w:pPr>
          </w:p>
        </w:tc>
      </w:tr>
    </w:tbl>
    <w:p w:rsidR="00CB372E" w:rsidRDefault="00CB372E" w:rsidP="00CB372E">
      <w:pPr>
        <w:jc w:val="both"/>
        <w:rPr>
          <w:rFonts w:ascii="Times New Roman" w:hAnsi="Times New Roman" w:cs="Times New Roman"/>
        </w:rPr>
      </w:pPr>
    </w:p>
    <w:p w:rsidR="00CB372E" w:rsidRDefault="00CB372E" w:rsidP="00CB372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Капітальні інвестиції державного підприємства «Адміністрація морських портів України» на 2016 рік обсягом 3 455 948 тис. грн. у складі фінансового плану затверджено розпорядженням Кабінету Міністрів України від 21.10.2015 № 1151</w:t>
      </w:r>
      <w:r w:rsidRPr="000A7586">
        <w:rPr>
          <w:rFonts w:ascii="Times New Roman" w:hAnsi="Times New Roman"/>
          <w:color w:val="000000" w:themeColor="text1"/>
          <w:sz w:val="28"/>
          <w:szCs w:val="28"/>
        </w:rPr>
        <w:t>-</w:t>
      </w:r>
      <w:r>
        <w:rPr>
          <w:rFonts w:ascii="Times New Roman" w:hAnsi="Times New Roman"/>
          <w:color w:val="000000" w:themeColor="text1"/>
          <w:sz w:val="28"/>
          <w:szCs w:val="28"/>
        </w:rPr>
        <w:t xml:space="preserve">р. </w:t>
      </w:r>
    </w:p>
    <w:p w:rsidR="00CB372E" w:rsidRDefault="00CB372E" w:rsidP="00CB372E">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Постановою Кабінету Міністрів України від 30.12.2015 № 1156 встановлено з 01.01.2016 р. єдиний норматив відрахування частини чистого прибутку державними підприємствами на рівні 75 відсотків замість </w:t>
      </w:r>
      <w:r>
        <w:rPr>
          <w:rFonts w:ascii="Times New Roman" w:hAnsi="Times New Roman"/>
          <w:sz w:val="28"/>
          <w:szCs w:val="28"/>
        </w:rPr>
        <w:t>30 відсотків, як було передбачено в затвердженому фінансовому плані.</w:t>
      </w:r>
    </w:p>
    <w:p w:rsidR="00CB372E" w:rsidRDefault="00CB372E" w:rsidP="00CB372E">
      <w:pPr>
        <w:spacing w:after="0" w:line="240" w:lineRule="auto"/>
        <w:ind w:firstLine="708"/>
        <w:jc w:val="both"/>
        <w:rPr>
          <w:rFonts w:ascii="Times New Roman" w:hAnsi="Times New Roman"/>
          <w:sz w:val="28"/>
          <w:szCs w:val="28"/>
        </w:rPr>
      </w:pPr>
      <w:r>
        <w:rPr>
          <w:rFonts w:ascii="Times New Roman" w:hAnsi="Times New Roman"/>
          <w:sz w:val="28"/>
          <w:szCs w:val="28"/>
        </w:rPr>
        <w:t>Таким чином, брак обігових коштів та неможливість фінансування усіх запланованих об’єктів є однією з головних причин виконання затвердженого фінансового плану в частині капітальних інвестицій на 16 % за 9 місяців 2016 року.</w:t>
      </w:r>
    </w:p>
    <w:p w:rsidR="00CB372E" w:rsidRDefault="00CB372E" w:rsidP="00CB372E">
      <w:pPr>
        <w:jc w:val="right"/>
        <w:rPr>
          <w:rFonts w:ascii="Times New Roman" w:hAnsi="Times New Roman" w:cs="Times New Roman"/>
        </w:rPr>
      </w:pPr>
    </w:p>
    <w:p w:rsidR="00CB372E" w:rsidRPr="00D86FA1" w:rsidRDefault="00CB372E" w:rsidP="00CB372E">
      <w:pPr>
        <w:spacing w:after="0" w:line="240" w:lineRule="auto"/>
        <w:ind w:firstLine="567"/>
        <w:jc w:val="both"/>
        <w:rPr>
          <w:rFonts w:ascii="Times New Roman" w:eastAsia="Times New Roman" w:hAnsi="Times New Roman" w:cs="Times New Roman"/>
          <w:b/>
          <w:sz w:val="28"/>
          <w:szCs w:val="28"/>
          <w:lang w:eastAsia="ru-RU"/>
        </w:rPr>
      </w:pPr>
      <w:r w:rsidRPr="00D86FA1">
        <w:rPr>
          <w:rFonts w:ascii="Times New Roman" w:eastAsia="Times New Roman" w:hAnsi="Times New Roman" w:cs="Times New Roman"/>
          <w:b/>
          <w:sz w:val="28"/>
          <w:szCs w:val="28"/>
          <w:lang w:eastAsia="ru-RU"/>
        </w:rPr>
        <w:t>Капітальне будівництво (рядок 4010)</w:t>
      </w:r>
    </w:p>
    <w:p w:rsidR="00CB372E" w:rsidRPr="00D86FA1" w:rsidRDefault="00CB372E" w:rsidP="00CB372E">
      <w:pPr>
        <w:spacing w:after="0" w:line="240" w:lineRule="auto"/>
        <w:ind w:firstLine="567"/>
        <w:jc w:val="both"/>
        <w:rPr>
          <w:rFonts w:ascii="Times New Roman" w:hAnsi="Times New Roman"/>
          <w:sz w:val="28"/>
          <w:szCs w:val="28"/>
        </w:rPr>
      </w:pPr>
      <w:r w:rsidRPr="00D86FA1">
        <w:rPr>
          <w:rFonts w:ascii="Times New Roman" w:eastAsia="Times New Roman" w:hAnsi="Times New Roman" w:cs="Times New Roman"/>
          <w:sz w:val="28"/>
          <w:szCs w:val="28"/>
          <w:lang w:eastAsia="uk-UA"/>
        </w:rPr>
        <w:t xml:space="preserve">За </w:t>
      </w:r>
      <w:r>
        <w:rPr>
          <w:rFonts w:ascii="Times New Roman" w:eastAsia="Times New Roman" w:hAnsi="Times New Roman" w:cs="Times New Roman"/>
          <w:sz w:val="28"/>
          <w:szCs w:val="28"/>
          <w:lang w:eastAsia="uk-UA"/>
        </w:rPr>
        <w:t>3</w:t>
      </w:r>
      <w:r w:rsidRPr="00D86FA1">
        <w:rPr>
          <w:rFonts w:ascii="Times New Roman" w:eastAsia="Times New Roman" w:hAnsi="Times New Roman" w:cs="Times New Roman"/>
          <w:sz w:val="28"/>
          <w:szCs w:val="28"/>
          <w:lang w:eastAsia="uk-UA"/>
        </w:rPr>
        <w:t xml:space="preserve"> </w:t>
      </w:r>
      <w:r w:rsidRPr="00D86FA1">
        <w:rPr>
          <w:rFonts w:ascii="Times New Roman" w:hAnsi="Times New Roman"/>
          <w:bCs/>
          <w:sz w:val="28"/>
          <w:szCs w:val="28"/>
          <w:lang w:eastAsia="ru-RU"/>
        </w:rPr>
        <w:t>кварталі</w:t>
      </w:r>
      <w:r w:rsidRPr="00D86FA1">
        <w:rPr>
          <w:rFonts w:ascii="Times New Roman" w:eastAsia="Times New Roman" w:hAnsi="Times New Roman" w:cs="Times New Roman"/>
          <w:sz w:val="28"/>
          <w:szCs w:val="28"/>
          <w:lang w:eastAsia="uk-UA"/>
        </w:rPr>
        <w:t xml:space="preserve"> 2016 року по капітальному будівництву освоєно </w:t>
      </w:r>
      <w:r w:rsidRPr="00D86FA1">
        <w:rPr>
          <w:rFonts w:ascii="Times New Roman" w:hAnsi="Times New Roman"/>
          <w:sz w:val="28"/>
          <w:szCs w:val="28"/>
        </w:rPr>
        <w:t>699 тис. грн., що становить 0,</w:t>
      </w:r>
      <w:r>
        <w:rPr>
          <w:rFonts w:ascii="Times New Roman" w:hAnsi="Times New Roman"/>
          <w:sz w:val="28"/>
          <w:szCs w:val="28"/>
          <w:lang w:val="ru-RU"/>
        </w:rPr>
        <w:t>2</w:t>
      </w:r>
      <w:r w:rsidRPr="00D86FA1">
        <w:rPr>
          <w:rFonts w:ascii="Times New Roman" w:hAnsi="Times New Roman"/>
          <w:sz w:val="28"/>
          <w:szCs w:val="28"/>
        </w:rPr>
        <w:t xml:space="preserve"> % плану виконання витрат (</w:t>
      </w:r>
      <w:r>
        <w:rPr>
          <w:rFonts w:ascii="Times New Roman" w:hAnsi="Times New Roman"/>
          <w:sz w:val="28"/>
          <w:szCs w:val="28"/>
        </w:rPr>
        <w:t>за 9 місяців 2016 р.</w:t>
      </w:r>
      <w:r w:rsidRPr="00D86FA1">
        <w:rPr>
          <w:rFonts w:ascii="Times New Roman" w:hAnsi="Times New Roman"/>
          <w:sz w:val="28"/>
          <w:szCs w:val="28"/>
        </w:rPr>
        <w:t xml:space="preserve"> план капітального будівництва виконаний на 33 %). </w:t>
      </w:r>
    </w:p>
    <w:p w:rsidR="00CB372E" w:rsidRPr="00D86FA1" w:rsidRDefault="00CB372E" w:rsidP="00CB372E">
      <w:pPr>
        <w:spacing w:after="0" w:line="240" w:lineRule="auto"/>
        <w:ind w:firstLine="567"/>
        <w:jc w:val="right"/>
        <w:rPr>
          <w:rFonts w:ascii="Times New Roman" w:hAnsi="Times New Roman" w:cs="Times New Roman"/>
        </w:rPr>
      </w:pPr>
      <w:r w:rsidRPr="00D86FA1">
        <w:rPr>
          <w:rFonts w:ascii="Times New Roman" w:hAnsi="Times New Roman" w:cs="Times New Roman"/>
        </w:rPr>
        <w:t xml:space="preserve"> </w:t>
      </w:r>
    </w:p>
    <w:p w:rsidR="00CB372E" w:rsidRPr="00D86FA1" w:rsidRDefault="00CB372E" w:rsidP="00CB372E">
      <w:pPr>
        <w:spacing w:after="0" w:line="240" w:lineRule="auto"/>
        <w:ind w:firstLine="567"/>
        <w:jc w:val="right"/>
        <w:rPr>
          <w:rFonts w:ascii="Times New Roman" w:hAnsi="Times New Roman"/>
          <w:sz w:val="28"/>
          <w:szCs w:val="28"/>
        </w:rPr>
      </w:pPr>
      <w:r w:rsidRPr="00D86FA1">
        <w:rPr>
          <w:rFonts w:ascii="Times New Roman" w:hAnsi="Times New Roman" w:cs="Times New Roman"/>
        </w:rPr>
        <w:t>Таблиця 15 (тис. грн.)</w:t>
      </w:r>
    </w:p>
    <w:tbl>
      <w:tblPr>
        <w:tblW w:w="9982" w:type="dxa"/>
        <w:tblInd w:w="-5" w:type="dxa"/>
        <w:tblLook w:val="04A0" w:firstRow="1" w:lastRow="0" w:firstColumn="1" w:lastColumn="0" w:noHBand="0" w:noVBand="1"/>
      </w:tblPr>
      <w:tblGrid>
        <w:gridCol w:w="2069"/>
        <w:gridCol w:w="908"/>
        <w:gridCol w:w="619"/>
        <w:gridCol w:w="515"/>
        <w:gridCol w:w="5871"/>
      </w:tblGrid>
      <w:tr w:rsidR="00CB372E" w:rsidRPr="006911B8" w:rsidTr="00E2319D">
        <w:trPr>
          <w:trHeight w:val="255"/>
        </w:trPr>
        <w:tc>
          <w:tcPr>
            <w:tcW w:w="20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Найменування об'єкту</w:t>
            </w:r>
          </w:p>
        </w:tc>
        <w:tc>
          <w:tcPr>
            <w:tcW w:w="204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ІІІ кв. 2016</w:t>
            </w:r>
          </w:p>
        </w:tc>
        <w:tc>
          <w:tcPr>
            <w:tcW w:w="5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Пояснення</w:t>
            </w:r>
          </w:p>
        </w:tc>
      </w:tr>
      <w:tr w:rsidR="00CB372E" w:rsidRPr="006911B8" w:rsidTr="00E2319D">
        <w:trPr>
          <w:trHeight w:val="255"/>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CB372E" w:rsidRPr="006911B8"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08" w:type="dxa"/>
            <w:tcBorders>
              <w:top w:val="nil"/>
              <w:left w:val="nil"/>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план</w:t>
            </w:r>
          </w:p>
        </w:tc>
        <w:tc>
          <w:tcPr>
            <w:tcW w:w="619" w:type="dxa"/>
            <w:tcBorders>
              <w:top w:val="nil"/>
              <w:left w:val="nil"/>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факт</w:t>
            </w:r>
          </w:p>
        </w:tc>
        <w:tc>
          <w:tcPr>
            <w:tcW w:w="515" w:type="dxa"/>
            <w:tcBorders>
              <w:top w:val="nil"/>
              <w:left w:val="nil"/>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vMerge/>
            <w:tcBorders>
              <w:top w:val="single" w:sz="4" w:space="0" w:color="auto"/>
              <w:left w:val="single" w:sz="4" w:space="0" w:color="auto"/>
              <w:bottom w:val="single" w:sz="4" w:space="0" w:color="auto"/>
              <w:right w:val="single" w:sz="4" w:space="0" w:color="auto"/>
            </w:tcBorders>
            <w:vAlign w:val="center"/>
            <w:hideMark/>
          </w:tcPr>
          <w:p w:rsidR="00CB372E" w:rsidRPr="006911B8"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6911B8" w:rsidTr="00E2319D">
        <w:trPr>
          <w:trHeight w:val="255"/>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b/>
                <w:sz w:val="20"/>
                <w:szCs w:val="20"/>
                <w:lang w:eastAsia="uk-UA"/>
              </w:rPr>
            </w:pPr>
            <w:r w:rsidRPr="006911B8">
              <w:rPr>
                <w:rFonts w:ascii="Times New Roman" w:eastAsia="Times New Roman" w:hAnsi="Times New Roman" w:cs="Times New Roman"/>
                <w:b/>
                <w:sz w:val="20"/>
                <w:szCs w:val="20"/>
                <w:lang w:eastAsia="uk-UA"/>
              </w:rPr>
              <w:t>Капітальне будівництво</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6911B8">
              <w:rPr>
                <w:rFonts w:ascii="Times New Roman" w:eastAsia="Times New Roman" w:hAnsi="Times New Roman" w:cs="Times New Roman"/>
                <w:b/>
                <w:bCs/>
                <w:color w:val="000000"/>
                <w:sz w:val="20"/>
                <w:szCs w:val="20"/>
                <w:lang w:eastAsia="uk-UA"/>
              </w:rPr>
              <w:t>315 842</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6911B8">
              <w:rPr>
                <w:rFonts w:ascii="Times New Roman" w:eastAsia="Times New Roman" w:hAnsi="Times New Roman" w:cs="Times New Roman"/>
                <w:b/>
                <w:bCs/>
                <w:color w:val="000000"/>
                <w:sz w:val="20"/>
                <w:szCs w:val="20"/>
                <w:lang w:eastAsia="uk-UA"/>
              </w:rPr>
              <w:t>699</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b/>
                <w:color w:val="000000"/>
                <w:sz w:val="20"/>
                <w:szCs w:val="20"/>
                <w:lang w:eastAsia="uk-UA"/>
              </w:rPr>
            </w:pPr>
            <w:r w:rsidRPr="006911B8">
              <w:rPr>
                <w:rFonts w:ascii="Times New Roman" w:eastAsia="Times New Roman" w:hAnsi="Times New Roman" w:cs="Times New Roman"/>
                <w:b/>
                <w:color w:val="000000"/>
                <w:sz w:val="20"/>
                <w:szCs w:val="20"/>
                <w:lang w:eastAsia="uk-UA"/>
              </w:rPr>
              <w:t>0,2</w:t>
            </w:r>
          </w:p>
        </w:tc>
        <w:tc>
          <w:tcPr>
            <w:tcW w:w="5871" w:type="dxa"/>
            <w:tcBorders>
              <w:top w:val="nil"/>
              <w:left w:val="nil"/>
              <w:bottom w:val="single" w:sz="4" w:space="0" w:color="auto"/>
              <w:right w:val="single" w:sz="4" w:space="0" w:color="auto"/>
            </w:tcBorders>
            <w:shd w:val="clear" w:color="auto" w:fill="auto"/>
            <w:noWrap/>
            <w:vAlign w:val="bottom"/>
            <w:hideMark/>
          </w:tcPr>
          <w:p w:rsidR="00CB372E" w:rsidRPr="006911B8" w:rsidRDefault="00CB372E" w:rsidP="00E2319D">
            <w:pPr>
              <w:spacing w:after="0" w:line="240" w:lineRule="auto"/>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 </w:t>
            </w:r>
          </w:p>
        </w:tc>
      </w:tr>
      <w:tr w:rsidR="00CB372E" w:rsidRPr="006911B8" w:rsidTr="00E2319D">
        <w:trPr>
          <w:trHeight w:val="1275"/>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lastRenderedPageBreak/>
              <w:t>Будівництво Контейнерного терміналу на Карантинному молу</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33 159</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 xml:space="preserve">Триває претензійно-позовна робота з підрядником, щодо зобов’язання виконання умов укладених договорів. Проектна документація потребує перезатвердження в КМУ. Проект розпорядження щодо затвердження документації надіслано на розгляд до МІУ листом № 4564 від 26.08.2015р. </w:t>
            </w:r>
          </w:p>
        </w:tc>
      </w:tr>
      <w:tr w:rsidR="00CB372E" w:rsidRPr="006911B8" w:rsidTr="00E2319D">
        <w:trPr>
          <w:trHeight w:val="204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Будівництво</w:t>
            </w:r>
          </w:p>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 xml:space="preserve"> причалу 1-з</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25 456</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99</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0,4</w:t>
            </w:r>
          </w:p>
        </w:tc>
        <w:tc>
          <w:tcPr>
            <w:tcW w:w="5871"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Призупинення робіт пов'язано  із необхідністю коригування проектної документації, що виявлено при виробництві  робіт на об’єкті, а отже отримання експертного висновку, затвердження проектної документації та погодження титулу будови, яке можливе у разі прийняття змін до фінансового плану на 2016 рік. Наростаючим підсумком освоєно 84 327 тис. грн., що на 10 % перевищує планові видатки за цим об'єктом.</w:t>
            </w:r>
          </w:p>
        </w:tc>
      </w:tr>
      <w:tr w:rsidR="00CB372E" w:rsidRPr="006911B8" w:rsidTr="00E2319D">
        <w:trPr>
          <w:trHeight w:val="165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Будівництво причалу №</w:t>
            </w:r>
            <w:r>
              <w:rPr>
                <w:rFonts w:ascii="Times New Roman" w:eastAsia="Times New Roman" w:hAnsi="Times New Roman" w:cs="Times New Roman"/>
                <w:sz w:val="20"/>
                <w:szCs w:val="20"/>
                <w:lang w:eastAsia="uk-UA"/>
              </w:rPr>
              <w:t xml:space="preserve"> </w:t>
            </w:r>
            <w:r w:rsidRPr="006911B8">
              <w:rPr>
                <w:rFonts w:ascii="Times New Roman" w:eastAsia="Times New Roman" w:hAnsi="Times New Roman" w:cs="Times New Roman"/>
                <w:sz w:val="20"/>
                <w:szCs w:val="20"/>
                <w:lang w:eastAsia="uk-UA"/>
              </w:rPr>
              <w:t>8</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13 500</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tcBorders>
              <w:top w:val="nil"/>
              <w:left w:val="nil"/>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Здійснюється коригування робочого проекту “Будівництво причалу № 8” (виконано перший етап коригування проектної документації “Інженерні вишукування і ТЕО”). Договір на виконання будівельно-монтажних робіт на будівництво причалу №</w:t>
            </w:r>
            <w:r>
              <w:rPr>
                <w:rFonts w:ascii="Times New Roman" w:eastAsia="Times New Roman" w:hAnsi="Times New Roman" w:cs="Times New Roman"/>
                <w:color w:val="000000"/>
                <w:sz w:val="20"/>
                <w:szCs w:val="20"/>
                <w:lang w:eastAsia="uk-UA"/>
              </w:rPr>
              <w:t xml:space="preserve"> </w:t>
            </w:r>
            <w:r w:rsidRPr="006911B8">
              <w:rPr>
                <w:rFonts w:ascii="Times New Roman" w:eastAsia="Times New Roman" w:hAnsi="Times New Roman" w:cs="Times New Roman"/>
                <w:color w:val="000000"/>
                <w:sz w:val="20"/>
                <w:szCs w:val="20"/>
                <w:lang w:eastAsia="uk-UA"/>
              </w:rPr>
              <w:t>8 буде укладений після коригування проектно-кошторисної документації та проведення її експертизи.</w:t>
            </w:r>
          </w:p>
        </w:tc>
      </w:tr>
      <w:tr w:rsidR="00CB372E" w:rsidRPr="006911B8" w:rsidTr="00E2319D">
        <w:trPr>
          <w:trHeight w:val="915"/>
        </w:trPr>
        <w:tc>
          <w:tcPr>
            <w:tcW w:w="2069" w:type="dxa"/>
            <w:tcBorders>
              <w:top w:val="nil"/>
              <w:left w:val="single" w:sz="4" w:space="0" w:color="auto"/>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Будівництво бази розміщення суден портового флоту Южненської філії та пошуково-рятувального катеру філії "МПРС" ДП "АМПУ"</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14 375</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2</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0,0</w:t>
            </w:r>
          </w:p>
        </w:tc>
        <w:tc>
          <w:tcPr>
            <w:tcW w:w="5871"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Проектом змін фінансового плану на 2016 не передбачається даних витрат</w:t>
            </w:r>
          </w:p>
        </w:tc>
      </w:tr>
      <w:tr w:rsidR="00CB372E" w:rsidRPr="006911B8" w:rsidTr="00E2319D">
        <w:trPr>
          <w:trHeight w:val="153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Будівництво перевантажувального комплексу по прийому суден типу РО-РО</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800</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tcBorders>
              <w:top w:val="nil"/>
              <w:left w:val="nil"/>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Здійснюється коригування проектної документації «Перевантажувального комплексу по прийманню суден типу «RO-RO», погоджується договір оренди землі під будівництво зі Скадовською РДА.</w:t>
            </w:r>
          </w:p>
        </w:tc>
      </w:tr>
      <w:tr w:rsidR="00CB372E" w:rsidRPr="006911B8" w:rsidTr="00E2319D">
        <w:trPr>
          <w:trHeight w:val="10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Інші</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3 819</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598</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16</w:t>
            </w:r>
          </w:p>
        </w:tc>
        <w:tc>
          <w:tcPr>
            <w:tcW w:w="5871" w:type="dxa"/>
            <w:tcBorders>
              <w:top w:val="nil"/>
              <w:left w:val="nil"/>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Перенесено графік виконання робіт з прокладки кабельної лінії 6кВ від ЦРП філії "Октябрьск" до ПС "Октябрьская" у зв'язку з його довготривалим погодженням ДП "Укрдержбудекспертиза" (3 333 тис. грн.)</w:t>
            </w:r>
            <w:r>
              <w:rPr>
                <w:rFonts w:ascii="Times New Roman" w:eastAsia="Times New Roman" w:hAnsi="Times New Roman" w:cs="Times New Roman"/>
                <w:color w:val="000000"/>
                <w:sz w:val="20"/>
                <w:szCs w:val="20"/>
                <w:lang w:eastAsia="uk-UA"/>
              </w:rPr>
              <w:t xml:space="preserve">, </w:t>
            </w:r>
            <w:r w:rsidRPr="000D1890">
              <w:rPr>
                <w:rFonts w:ascii="Times New Roman" w:eastAsia="Times New Roman" w:hAnsi="Times New Roman" w:cs="Times New Roman"/>
                <w:color w:val="000000"/>
                <w:sz w:val="20"/>
                <w:szCs w:val="20"/>
                <w:lang w:eastAsia="uk-UA"/>
              </w:rPr>
              <w:t>н</w:t>
            </w:r>
            <w:r w:rsidRPr="000D1890">
              <w:rPr>
                <w:rFonts w:ascii="Times New Roman" w:hAnsi="Times New Roman" w:cs="Times New Roman"/>
                <w:sz w:val="20"/>
                <w:szCs w:val="20"/>
              </w:rPr>
              <w:t>а даний момент проведено торги та укладено договір на виконання робіт.</w:t>
            </w:r>
          </w:p>
        </w:tc>
      </w:tr>
      <w:tr w:rsidR="00CB372E" w:rsidRPr="006911B8" w:rsidTr="00E2319D">
        <w:trPr>
          <w:trHeight w:val="306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t>Проектно-вишукувальні  роботи</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2 882</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tcBorders>
              <w:top w:val="nil"/>
              <w:left w:val="nil"/>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9755CD">
              <w:rPr>
                <w:rFonts w:ascii="Times New Roman" w:eastAsia="Times New Roman" w:hAnsi="Times New Roman" w:cs="Times New Roman"/>
                <w:color w:val="000000"/>
                <w:sz w:val="20"/>
                <w:szCs w:val="20"/>
                <w:lang w:eastAsia="uk-UA"/>
              </w:rPr>
              <w:t xml:space="preserve">У зв'язку з відновленням діяльності КП "МПРС" вивільнено 600 тис. грн.; не здійснюється розробка проектної документації на будівництво ПК причалу № 14а у зв'язку з відсутністю документів на користування земельною ділянкою (Миколаївська філія - 475 тис. грн.); у зв'язку із відсутністю коштів на фінансування будівельно-монтажних робіт (будівництво причалів №10,11 Южненської філії) не виконувались проектні роботи (479 тис. грн.); освоєння філією "Дельта-лоцман" 1 328,2 тис. грн. на актуалізацію робочого проекту "Створення ГСХ Дунай-Чорне море на українській ділянці дельти стримується наявністю низки проблемних питаньі: 1) питання завершення процедури, яка передбачена Конвенцією про оцінку впливу на навколишнє середовище у транскордонному контексті (Конвенція Еспо), у відношенні до проекту ГСХ р. Дунай – Чорне море; 2) питання продовження термінів будівництва та затвердження проекту розпорядження Кабінету Міністрів України «Про затвердження скоригованого проекту у частині кошторисної вартості будівництва та титулу будови «Створення глибоководного суднового ходу р. Дунай – Чорне море на українській ділянці дельти»; 3) погодження з Румунською стороною в межах Угоди між Урядом України та Урядом Румунії від 30.09.1997 «Про співробітництво в галузі водного господарства на прикордонних водах» питання проведення Україною днопоглиблювальних робіт на перекатах річкової частини р. Дунай (від гирла Бистре до мису </w:t>
            </w:r>
            <w:r w:rsidRPr="009755CD">
              <w:rPr>
                <w:rFonts w:ascii="Times New Roman" w:eastAsia="Times New Roman" w:hAnsi="Times New Roman" w:cs="Times New Roman"/>
                <w:color w:val="000000"/>
                <w:sz w:val="20"/>
                <w:szCs w:val="20"/>
                <w:lang w:eastAsia="uk-UA"/>
              </w:rPr>
              <w:lastRenderedPageBreak/>
              <w:t>Ізмаїльський Чатал); 4) питання землевідведення ділянок під облаштування берегових гідровідвалів ґрунту від днопоглиблювальних робіт на р. Дунай; 5) щодо дискримінаційних тарифів за прохід суден по Сулінському каналу.</w:t>
            </w:r>
          </w:p>
        </w:tc>
      </w:tr>
      <w:tr w:rsidR="00CB372E" w:rsidRPr="006911B8" w:rsidTr="00E2319D">
        <w:trPr>
          <w:trHeight w:val="153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B372E" w:rsidRPr="006911B8" w:rsidRDefault="00CB372E" w:rsidP="00E2319D">
            <w:pPr>
              <w:spacing w:after="0" w:line="240" w:lineRule="auto"/>
              <w:rPr>
                <w:rFonts w:ascii="Times New Roman" w:eastAsia="Times New Roman" w:hAnsi="Times New Roman" w:cs="Times New Roman"/>
                <w:sz w:val="20"/>
                <w:szCs w:val="20"/>
                <w:lang w:eastAsia="uk-UA"/>
              </w:rPr>
            </w:pPr>
            <w:r w:rsidRPr="006911B8">
              <w:rPr>
                <w:rFonts w:ascii="Times New Roman" w:eastAsia="Times New Roman" w:hAnsi="Times New Roman" w:cs="Times New Roman"/>
                <w:sz w:val="20"/>
                <w:szCs w:val="20"/>
                <w:lang w:eastAsia="uk-UA"/>
              </w:rPr>
              <w:lastRenderedPageBreak/>
              <w:t>Будівництво 1-го і 2-го колін та нової частини 3-го коліна морського підхідного каналу порту "Южний"</w:t>
            </w:r>
          </w:p>
        </w:tc>
        <w:tc>
          <w:tcPr>
            <w:tcW w:w="908"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221 851</w:t>
            </w:r>
          </w:p>
        </w:tc>
        <w:tc>
          <w:tcPr>
            <w:tcW w:w="619"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15"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w:t>
            </w:r>
          </w:p>
        </w:tc>
        <w:tc>
          <w:tcPr>
            <w:tcW w:w="5871" w:type="dxa"/>
            <w:tcBorders>
              <w:top w:val="nil"/>
              <w:left w:val="nil"/>
              <w:bottom w:val="single" w:sz="4" w:space="0" w:color="auto"/>
              <w:right w:val="single" w:sz="4" w:space="0" w:color="auto"/>
            </w:tcBorders>
            <w:shd w:val="clear" w:color="auto" w:fill="auto"/>
            <w:noWrap/>
            <w:vAlign w:val="center"/>
            <w:hideMark/>
          </w:tcPr>
          <w:p w:rsidR="00CB372E" w:rsidRPr="006911B8"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6911B8">
              <w:rPr>
                <w:rFonts w:ascii="Times New Roman" w:eastAsia="Times New Roman" w:hAnsi="Times New Roman" w:cs="Times New Roman"/>
                <w:color w:val="000000"/>
                <w:sz w:val="20"/>
                <w:szCs w:val="20"/>
                <w:lang w:eastAsia="uk-UA"/>
              </w:rPr>
              <w:t>Будівництво призупинено у зв’язку з коригуванням проекту шляхом розробки проектно-кошторисної документації «Коригування робочого проекту «Будівництво 1-го і 2-го колін та нової частини 3-го коліна морського підхідного каналу порту "Южний"». Робочий проект затверджено розпорядженням КМУ від 14.09.2016 р. № 675-Р.</w:t>
            </w:r>
          </w:p>
        </w:tc>
      </w:tr>
    </w:tbl>
    <w:p w:rsidR="00CB372E" w:rsidRPr="007B2C4F" w:rsidRDefault="00CB372E" w:rsidP="00CB372E">
      <w:pPr>
        <w:spacing w:after="0" w:line="240" w:lineRule="auto"/>
        <w:ind w:firstLine="567"/>
        <w:jc w:val="both"/>
        <w:rPr>
          <w:rFonts w:ascii="Times New Roman" w:eastAsia="Times New Roman" w:hAnsi="Times New Roman" w:cs="Times New Roman"/>
          <w:b/>
          <w:color w:val="FF0000"/>
          <w:sz w:val="28"/>
          <w:szCs w:val="28"/>
        </w:rPr>
      </w:pPr>
    </w:p>
    <w:p w:rsidR="00CB372E" w:rsidRPr="007B2C4F" w:rsidRDefault="00CB372E" w:rsidP="00CB372E">
      <w:pPr>
        <w:spacing w:after="0" w:line="240" w:lineRule="auto"/>
        <w:ind w:firstLine="567"/>
        <w:jc w:val="both"/>
        <w:rPr>
          <w:rFonts w:ascii="Times New Roman" w:eastAsia="Times New Roman" w:hAnsi="Times New Roman" w:cs="Times New Roman"/>
          <w:b/>
          <w:color w:val="FF0000"/>
          <w:sz w:val="28"/>
          <w:szCs w:val="28"/>
        </w:rPr>
      </w:pPr>
    </w:p>
    <w:p w:rsidR="00CB372E" w:rsidRPr="00C5715C" w:rsidRDefault="00CB372E" w:rsidP="00CB372E">
      <w:pPr>
        <w:spacing w:after="0" w:line="240" w:lineRule="auto"/>
        <w:ind w:firstLine="567"/>
        <w:jc w:val="both"/>
        <w:rPr>
          <w:rFonts w:ascii="Times New Roman" w:eastAsia="Times New Roman" w:hAnsi="Times New Roman" w:cs="Times New Roman"/>
          <w:b/>
          <w:sz w:val="28"/>
          <w:szCs w:val="28"/>
          <w:lang w:eastAsia="ru-RU"/>
        </w:rPr>
      </w:pPr>
      <w:r w:rsidRPr="00C5715C">
        <w:rPr>
          <w:rFonts w:ascii="Times New Roman" w:eastAsia="Times New Roman" w:hAnsi="Times New Roman" w:cs="Times New Roman"/>
          <w:b/>
          <w:sz w:val="28"/>
          <w:szCs w:val="28"/>
        </w:rPr>
        <w:t xml:space="preserve">Придбання (виготовлення) основних засобів </w:t>
      </w:r>
      <w:r w:rsidRPr="00C5715C">
        <w:rPr>
          <w:rFonts w:ascii="Times New Roman" w:eastAsia="Times New Roman" w:hAnsi="Times New Roman" w:cs="Times New Roman"/>
          <w:b/>
          <w:sz w:val="28"/>
          <w:szCs w:val="28"/>
          <w:lang w:eastAsia="ru-RU"/>
        </w:rPr>
        <w:t xml:space="preserve">(рядок 4020) </w:t>
      </w:r>
    </w:p>
    <w:p w:rsidR="00CB372E" w:rsidRPr="00C5715C" w:rsidRDefault="00CB372E" w:rsidP="00CB372E">
      <w:pPr>
        <w:spacing w:after="0" w:line="240" w:lineRule="auto"/>
        <w:ind w:firstLine="567"/>
        <w:jc w:val="both"/>
        <w:rPr>
          <w:rFonts w:ascii="Times New Roman" w:eastAsia="Times New Roman" w:hAnsi="Times New Roman" w:cs="Times New Roman"/>
          <w:sz w:val="28"/>
          <w:szCs w:val="28"/>
        </w:rPr>
      </w:pPr>
      <w:r w:rsidRPr="00C5715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3</w:t>
      </w:r>
      <w:r w:rsidRPr="00C5715C">
        <w:rPr>
          <w:rFonts w:ascii="Times New Roman" w:eastAsia="Times New Roman" w:hAnsi="Times New Roman" w:cs="Times New Roman"/>
          <w:sz w:val="28"/>
          <w:szCs w:val="28"/>
          <w:lang w:eastAsia="uk-UA"/>
        </w:rPr>
        <w:t xml:space="preserve"> </w:t>
      </w:r>
      <w:r w:rsidRPr="00C5715C">
        <w:rPr>
          <w:rFonts w:ascii="Times New Roman" w:hAnsi="Times New Roman"/>
          <w:bCs/>
          <w:sz w:val="28"/>
          <w:szCs w:val="28"/>
          <w:lang w:eastAsia="ru-RU"/>
        </w:rPr>
        <w:t>квартал</w:t>
      </w:r>
      <w:r w:rsidRPr="00C5715C">
        <w:rPr>
          <w:rFonts w:ascii="Times New Roman" w:eastAsia="Times New Roman" w:hAnsi="Times New Roman" w:cs="Times New Roman"/>
          <w:sz w:val="28"/>
          <w:szCs w:val="28"/>
          <w:lang w:eastAsia="uk-UA"/>
        </w:rPr>
        <w:t xml:space="preserve"> 2016 року </w:t>
      </w:r>
      <w:r w:rsidRPr="00C5715C">
        <w:rPr>
          <w:rFonts w:ascii="Times New Roman" w:eastAsia="Times New Roman" w:hAnsi="Times New Roman" w:cs="Times New Roman"/>
          <w:sz w:val="28"/>
          <w:szCs w:val="28"/>
        </w:rPr>
        <w:t>придбання (виготовлення) основних засобів</w:t>
      </w:r>
      <w:r w:rsidRPr="00C5715C">
        <w:rPr>
          <w:rFonts w:ascii="Times New Roman" w:eastAsia="Times New Roman" w:hAnsi="Times New Roman" w:cs="Times New Roman"/>
          <w:b/>
          <w:sz w:val="28"/>
          <w:szCs w:val="28"/>
          <w:lang w:eastAsia="ru-RU"/>
        </w:rPr>
        <w:t xml:space="preserve"> </w:t>
      </w:r>
      <w:r w:rsidRPr="00C5715C">
        <w:rPr>
          <w:rFonts w:ascii="Times New Roman" w:eastAsia="Times New Roman" w:hAnsi="Times New Roman" w:cs="Times New Roman"/>
          <w:sz w:val="28"/>
          <w:szCs w:val="28"/>
        </w:rPr>
        <w:t xml:space="preserve">складає   </w:t>
      </w:r>
    </w:p>
    <w:p w:rsidR="00CB372E" w:rsidRPr="00D86FA1" w:rsidRDefault="00CB372E" w:rsidP="00CB372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39 845</w:t>
      </w:r>
      <w:r w:rsidRPr="00C5715C">
        <w:rPr>
          <w:rFonts w:ascii="Times New Roman" w:eastAsia="Times New Roman" w:hAnsi="Times New Roman" w:cs="Times New Roman"/>
          <w:sz w:val="28"/>
          <w:szCs w:val="28"/>
        </w:rPr>
        <w:t xml:space="preserve"> тис. грн., </w:t>
      </w:r>
      <w:r w:rsidRPr="00C5715C">
        <w:rPr>
          <w:rFonts w:ascii="Times New Roman" w:hAnsi="Times New Roman"/>
          <w:sz w:val="28"/>
          <w:szCs w:val="28"/>
        </w:rPr>
        <w:t xml:space="preserve">що становить </w:t>
      </w:r>
      <w:r>
        <w:rPr>
          <w:rFonts w:ascii="Times New Roman" w:hAnsi="Times New Roman"/>
          <w:sz w:val="28"/>
          <w:szCs w:val="28"/>
        </w:rPr>
        <w:t>12</w:t>
      </w:r>
      <w:r w:rsidRPr="00C5715C">
        <w:rPr>
          <w:rFonts w:ascii="Times New Roman" w:hAnsi="Times New Roman"/>
          <w:sz w:val="28"/>
          <w:szCs w:val="28"/>
        </w:rPr>
        <w:t xml:space="preserve"> % плану виконання витрат</w:t>
      </w:r>
      <w:r>
        <w:rPr>
          <w:rFonts w:ascii="Times New Roman" w:hAnsi="Times New Roman"/>
          <w:sz w:val="28"/>
          <w:szCs w:val="28"/>
        </w:rPr>
        <w:t xml:space="preserve"> </w:t>
      </w:r>
      <w:r w:rsidRPr="00D86FA1">
        <w:rPr>
          <w:rFonts w:ascii="Times New Roman" w:hAnsi="Times New Roman"/>
          <w:sz w:val="28"/>
          <w:szCs w:val="28"/>
        </w:rPr>
        <w:t>(</w:t>
      </w:r>
      <w:r>
        <w:rPr>
          <w:rFonts w:ascii="Times New Roman" w:hAnsi="Times New Roman"/>
          <w:sz w:val="28"/>
          <w:szCs w:val="28"/>
        </w:rPr>
        <w:t>за 9 місяців 2016 року</w:t>
      </w:r>
      <w:r w:rsidRPr="00D86FA1">
        <w:rPr>
          <w:rFonts w:ascii="Times New Roman" w:hAnsi="Times New Roman"/>
          <w:sz w:val="28"/>
          <w:szCs w:val="28"/>
        </w:rPr>
        <w:t xml:space="preserve"> план </w:t>
      </w:r>
      <w:r w:rsidRPr="00CF6937">
        <w:rPr>
          <w:rFonts w:ascii="Times New Roman" w:eastAsia="Times New Roman" w:hAnsi="Times New Roman" w:cs="Times New Roman"/>
          <w:sz w:val="28"/>
          <w:szCs w:val="28"/>
        </w:rPr>
        <w:t>придбання (виготовлення) основних засобів</w:t>
      </w:r>
      <w:r w:rsidRPr="00C5715C">
        <w:rPr>
          <w:rFonts w:ascii="Times New Roman" w:eastAsia="Times New Roman" w:hAnsi="Times New Roman" w:cs="Times New Roman"/>
          <w:b/>
          <w:sz w:val="28"/>
          <w:szCs w:val="28"/>
        </w:rPr>
        <w:t xml:space="preserve"> </w:t>
      </w:r>
      <w:r w:rsidRPr="00D86FA1">
        <w:rPr>
          <w:rFonts w:ascii="Times New Roman" w:hAnsi="Times New Roman"/>
          <w:sz w:val="28"/>
          <w:szCs w:val="28"/>
        </w:rPr>
        <w:t xml:space="preserve">виконаний на </w:t>
      </w:r>
      <w:r>
        <w:rPr>
          <w:rFonts w:ascii="Times New Roman" w:hAnsi="Times New Roman"/>
          <w:sz w:val="28"/>
          <w:szCs w:val="28"/>
        </w:rPr>
        <w:t>25</w:t>
      </w:r>
      <w:r w:rsidRPr="00D86FA1">
        <w:rPr>
          <w:rFonts w:ascii="Times New Roman" w:hAnsi="Times New Roman"/>
          <w:sz w:val="28"/>
          <w:szCs w:val="28"/>
        </w:rPr>
        <w:t xml:space="preserve"> %). </w:t>
      </w:r>
    </w:p>
    <w:p w:rsidR="00CB372E" w:rsidRDefault="00CB372E" w:rsidP="00CB372E">
      <w:pPr>
        <w:spacing w:after="0" w:line="240" w:lineRule="auto"/>
        <w:jc w:val="right"/>
        <w:rPr>
          <w:rFonts w:ascii="Times New Roman" w:eastAsia="Times New Roman" w:hAnsi="Times New Roman" w:cs="Times New Roman"/>
          <w:color w:val="FF0000"/>
          <w:sz w:val="24"/>
          <w:szCs w:val="24"/>
          <w:lang w:eastAsia="ru-RU"/>
        </w:rPr>
      </w:pPr>
    </w:p>
    <w:p w:rsidR="00CB372E" w:rsidRPr="00A25A9B" w:rsidRDefault="00CB372E" w:rsidP="00CB372E">
      <w:pPr>
        <w:spacing w:after="0" w:line="240" w:lineRule="auto"/>
        <w:jc w:val="right"/>
        <w:rPr>
          <w:rFonts w:ascii="Times New Roman" w:eastAsia="Times New Roman" w:hAnsi="Times New Roman" w:cs="Times New Roman"/>
          <w:sz w:val="24"/>
          <w:szCs w:val="24"/>
          <w:lang w:eastAsia="ru-RU"/>
        </w:rPr>
      </w:pPr>
      <w:r w:rsidRPr="00A25A9B">
        <w:rPr>
          <w:rFonts w:ascii="Times New Roman" w:eastAsia="Times New Roman" w:hAnsi="Times New Roman" w:cs="Times New Roman"/>
          <w:sz w:val="24"/>
          <w:szCs w:val="24"/>
          <w:lang w:eastAsia="ru-RU"/>
        </w:rPr>
        <w:t>Таблиця 16 (тис. грн.)</w:t>
      </w:r>
    </w:p>
    <w:tbl>
      <w:tblPr>
        <w:tblW w:w="9923" w:type="dxa"/>
        <w:tblInd w:w="-5" w:type="dxa"/>
        <w:tblLook w:val="04A0" w:firstRow="1" w:lastRow="0" w:firstColumn="1" w:lastColumn="0" w:noHBand="0" w:noVBand="1"/>
      </w:tblPr>
      <w:tblGrid>
        <w:gridCol w:w="2694"/>
        <w:gridCol w:w="992"/>
        <w:gridCol w:w="850"/>
        <w:gridCol w:w="567"/>
        <w:gridCol w:w="4820"/>
      </w:tblGrid>
      <w:tr w:rsidR="00CB372E" w:rsidRPr="00F5293C" w:rsidTr="00E2319D">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Найменування об'єкту</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ІІІ кв. 2016</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Пояснення</w:t>
            </w:r>
          </w:p>
        </w:tc>
      </w:tr>
      <w:tr w:rsidR="00CB372E" w:rsidRPr="00F5293C" w:rsidTr="00E2319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B372E" w:rsidRPr="00F5293C"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bottom"/>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факт</w:t>
            </w:r>
          </w:p>
        </w:tc>
        <w:tc>
          <w:tcPr>
            <w:tcW w:w="567" w:type="dxa"/>
            <w:tcBorders>
              <w:top w:val="nil"/>
              <w:left w:val="nil"/>
              <w:bottom w:val="single" w:sz="4" w:space="0" w:color="auto"/>
              <w:right w:val="single" w:sz="4" w:space="0" w:color="auto"/>
            </w:tcBorders>
            <w:shd w:val="clear" w:color="auto" w:fill="auto"/>
            <w:noWrap/>
            <w:vAlign w:val="bottom"/>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B372E" w:rsidRPr="00F5293C"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F5293C" w:rsidTr="00E2319D">
        <w:trPr>
          <w:trHeight w:val="255"/>
        </w:trPr>
        <w:tc>
          <w:tcPr>
            <w:tcW w:w="2694" w:type="dxa"/>
            <w:tcBorders>
              <w:top w:val="nil"/>
              <w:left w:val="single" w:sz="4" w:space="0" w:color="000000"/>
              <w:bottom w:val="single" w:sz="4" w:space="0" w:color="000000"/>
              <w:right w:val="single" w:sz="4" w:space="0" w:color="auto"/>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Придбання (виготовлення) основних засобів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F5293C">
              <w:rPr>
                <w:rFonts w:ascii="Times New Roman" w:eastAsia="Times New Roman" w:hAnsi="Times New Roman" w:cs="Times New Roman"/>
                <w:b/>
                <w:bCs/>
                <w:color w:val="000000"/>
                <w:sz w:val="20"/>
                <w:szCs w:val="20"/>
                <w:lang w:eastAsia="uk-UA"/>
              </w:rPr>
              <w:t>331 964</w:t>
            </w:r>
          </w:p>
        </w:tc>
        <w:tc>
          <w:tcPr>
            <w:tcW w:w="850" w:type="dxa"/>
            <w:tcBorders>
              <w:top w:val="nil"/>
              <w:left w:val="single" w:sz="4" w:space="0" w:color="auto"/>
              <w:bottom w:val="nil"/>
              <w:right w:val="nil"/>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F5293C">
              <w:rPr>
                <w:rFonts w:ascii="Times New Roman" w:eastAsia="Times New Roman" w:hAnsi="Times New Roman" w:cs="Times New Roman"/>
                <w:b/>
                <w:bCs/>
                <w:color w:val="000000"/>
                <w:sz w:val="20"/>
                <w:szCs w:val="20"/>
                <w:lang w:eastAsia="uk-UA"/>
              </w:rPr>
              <w:t>39 845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12</w:t>
            </w:r>
          </w:p>
        </w:tc>
        <w:tc>
          <w:tcPr>
            <w:tcW w:w="4820" w:type="dxa"/>
            <w:tcBorders>
              <w:top w:val="nil"/>
              <w:left w:val="nil"/>
              <w:bottom w:val="single" w:sz="4" w:space="0" w:color="auto"/>
              <w:right w:val="single" w:sz="4" w:space="0" w:color="auto"/>
            </w:tcBorders>
            <w:shd w:val="clear" w:color="auto" w:fill="auto"/>
            <w:noWrap/>
            <w:vAlign w:val="bottom"/>
            <w:hideMark/>
          </w:tcPr>
          <w:p w:rsidR="00CB372E" w:rsidRPr="00F5293C" w:rsidRDefault="00CB372E" w:rsidP="00E2319D">
            <w:pPr>
              <w:spacing w:after="0" w:line="240" w:lineRule="auto"/>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 </w:t>
            </w:r>
          </w:p>
        </w:tc>
      </w:tr>
      <w:tr w:rsidR="00CB372E" w:rsidRPr="00F5293C" w:rsidTr="00E2319D">
        <w:trPr>
          <w:trHeight w:val="51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Придбання засобів зв'язку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875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569</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65</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У звітному періоді план виконаний в обсязі 65 %, за 9 місяців - 88</w:t>
            </w:r>
            <w:r w:rsidRPr="00F5293C">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 </w:t>
            </w:r>
          </w:p>
        </w:tc>
      </w:tr>
      <w:tr w:rsidR="00CB372E" w:rsidRPr="00F5293C" w:rsidTr="00E2319D">
        <w:trPr>
          <w:trHeight w:val="52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Придбання обчислювальної техніки, комп'ютерів та обладнання до них</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9 250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15 096</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163</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556D2B" w:rsidRDefault="00CB372E" w:rsidP="00E2319D">
            <w:pPr>
              <w:spacing w:after="0" w:line="240" w:lineRule="auto"/>
              <w:rPr>
                <w:rFonts w:ascii="Times New Roman" w:eastAsia="Times New Roman" w:hAnsi="Times New Roman" w:cs="Times New Roman"/>
                <w:color w:val="000000"/>
                <w:sz w:val="20"/>
                <w:szCs w:val="20"/>
                <w:lang w:eastAsia="uk-UA"/>
              </w:rPr>
            </w:pPr>
            <w:r w:rsidRPr="00556D2B">
              <w:rPr>
                <w:rFonts w:ascii="Times New Roman" w:hAnsi="Times New Roman" w:cs="Times New Roman"/>
                <w:color w:val="000000" w:themeColor="text1"/>
                <w:sz w:val="20"/>
                <w:szCs w:val="28"/>
              </w:rPr>
              <w:t>У зв’язку з прискорен</w:t>
            </w:r>
            <w:r>
              <w:rPr>
                <w:rFonts w:ascii="Times New Roman" w:hAnsi="Times New Roman" w:cs="Times New Roman"/>
                <w:color w:val="000000" w:themeColor="text1"/>
                <w:sz w:val="20"/>
                <w:szCs w:val="28"/>
              </w:rPr>
              <w:t>им, коротшим терміном виконання</w:t>
            </w:r>
            <w:r w:rsidRPr="00556D2B">
              <w:rPr>
                <w:rFonts w:ascii="Times New Roman" w:hAnsi="Times New Roman" w:cs="Times New Roman"/>
                <w:color w:val="000000" w:themeColor="text1"/>
                <w:sz w:val="20"/>
                <w:szCs w:val="28"/>
              </w:rPr>
              <w:t xml:space="preserve"> процедури проведення закупівлі та укладення договорів, ніж планувалось</w:t>
            </w:r>
            <w:r>
              <w:rPr>
                <w:rFonts w:ascii="Times New Roman" w:hAnsi="Times New Roman" w:cs="Times New Roman"/>
                <w:color w:val="000000" w:themeColor="text1"/>
                <w:sz w:val="20"/>
                <w:szCs w:val="28"/>
              </w:rPr>
              <w:t>,</w:t>
            </w:r>
            <w:r w:rsidRPr="00556D2B">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освоєння по деяким об</w:t>
            </w:r>
            <w:r>
              <w:rPr>
                <w:rFonts w:ascii="Calibri" w:eastAsia="Times New Roman" w:hAnsi="Calibri" w:cs="Times New Roman"/>
                <w:color w:val="000000"/>
                <w:sz w:val="20"/>
                <w:szCs w:val="20"/>
                <w:lang w:eastAsia="uk-UA"/>
              </w:rPr>
              <w:t>′</w:t>
            </w:r>
            <w:r>
              <w:rPr>
                <w:rFonts w:ascii="Times New Roman" w:eastAsia="Times New Roman" w:hAnsi="Times New Roman" w:cs="Times New Roman"/>
                <w:color w:val="000000"/>
                <w:sz w:val="20"/>
                <w:szCs w:val="20"/>
                <w:lang w:eastAsia="uk-UA"/>
              </w:rPr>
              <w:t xml:space="preserve">єктам, запланованим на четвертий квартал відбулося в звітному періоді </w:t>
            </w:r>
          </w:p>
        </w:tc>
      </w:tr>
      <w:tr w:rsidR="00CB372E" w:rsidRPr="00F5293C" w:rsidTr="00E2319D">
        <w:trPr>
          <w:trHeight w:val="15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Придбання системи відеоспостереження, доступу та контролю</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1 118</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772</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69</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 xml:space="preserve">У зв'язку з відновленням діяльності КП "МПРС" вивільнено 36 тис. грн.; Іллічівською філією за результатами торгів 29.08.2016 укладений договір від 05.10.2016 на придбання системи відеоспостереження та СКУД на прохідні № 2, 3 та центральну прохідну  (план - 145 тис. грн., освоєння коштів відбудеться у 4-му кварталі). </w:t>
            </w:r>
          </w:p>
        </w:tc>
      </w:tr>
      <w:tr w:rsidR="00CB372E" w:rsidRPr="00F5293C" w:rsidTr="00E2319D">
        <w:trPr>
          <w:trHeight w:val="76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Обладнання енергетики та зв'язку</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7 601</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5 206</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68</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 xml:space="preserve">Невиконання обумовлено зривом процедури закупівлі обладнання для електролабораторії Одеської філії (2 404,6 тис. грн.), повторні торги очікуються 03.11.2016р. </w:t>
            </w:r>
          </w:p>
        </w:tc>
      </w:tr>
      <w:tr w:rsidR="00CB372E" w:rsidRPr="00F5293C" w:rsidTr="00E2319D">
        <w:trPr>
          <w:trHeight w:val="382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lastRenderedPageBreak/>
              <w:t>Придбання обладнання та іншого устаткування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23 412</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5 276</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23</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6D4080" w:rsidRDefault="00CB372E" w:rsidP="00E2319D">
            <w:pPr>
              <w:spacing w:after="0" w:line="240" w:lineRule="auto"/>
              <w:jc w:val="both"/>
              <w:rPr>
                <w:rFonts w:ascii="Times New Roman" w:eastAsia="Times New Roman" w:hAnsi="Times New Roman" w:cs="Times New Roman"/>
                <w:sz w:val="20"/>
                <w:szCs w:val="28"/>
                <w:lang w:eastAsia="ru-RU"/>
              </w:rPr>
            </w:pPr>
            <w:r w:rsidRPr="006D4080">
              <w:rPr>
                <w:rFonts w:ascii="Times New Roman" w:eastAsia="Times New Roman" w:hAnsi="Times New Roman" w:cs="Times New Roman"/>
                <w:sz w:val="20"/>
                <w:szCs w:val="20"/>
                <w:lang w:eastAsia="uk-UA"/>
              </w:rPr>
              <w:t>Не здійснено закупівлю стаціонарних приладів дозиметричного контролю та устаткування для заміни існуючої системи контролю мікроклімату адмінбудівлі ГП ДП "АМПУ" (10 250 тис. грн.)</w:t>
            </w:r>
            <w:r w:rsidRPr="006D4080">
              <w:rPr>
                <w:rFonts w:ascii="Times New Roman" w:eastAsia="Times New Roman" w:hAnsi="Times New Roman" w:cs="Times New Roman"/>
                <w:sz w:val="28"/>
                <w:szCs w:val="28"/>
                <w:lang w:eastAsia="ru-RU"/>
              </w:rPr>
              <w:t xml:space="preserve"> </w:t>
            </w:r>
            <w:r w:rsidRPr="006D4080">
              <w:rPr>
                <w:rFonts w:ascii="Times New Roman" w:eastAsia="Times New Roman" w:hAnsi="Times New Roman" w:cs="Times New Roman"/>
                <w:sz w:val="20"/>
                <w:szCs w:val="28"/>
                <w:lang w:eastAsia="ru-RU"/>
              </w:rPr>
              <w:t>у зв’язку з очікуванням отримання проектної документації.</w:t>
            </w:r>
          </w:p>
          <w:p w:rsidR="00CB372E" w:rsidRPr="00F5293C" w:rsidRDefault="00CB372E" w:rsidP="00E2319D">
            <w:pPr>
              <w:spacing w:after="0" w:line="240" w:lineRule="auto"/>
              <w:jc w:val="both"/>
              <w:rPr>
                <w:rFonts w:ascii="Times New Roman" w:eastAsia="Times New Roman" w:hAnsi="Times New Roman" w:cs="Times New Roman"/>
                <w:color w:val="FF0000"/>
                <w:sz w:val="20"/>
                <w:szCs w:val="20"/>
                <w:lang w:eastAsia="uk-UA"/>
              </w:rPr>
            </w:pPr>
            <w:r w:rsidRPr="00F5293C">
              <w:rPr>
                <w:rFonts w:ascii="Times New Roman" w:eastAsia="Times New Roman" w:hAnsi="Times New Roman" w:cs="Times New Roman"/>
                <w:color w:val="FF0000"/>
                <w:sz w:val="20"/>
                <w:szCs w:val="20"/>
                <w:lang w:eastAsia="uk-UA"/>
              </w:rPr>
              <w:t xml:space="preserve"> </w:t>
            </w:r>
            <w:r w:rsidRPr="00F5293C">
              <w:rPr>
                <w:rFonts w:ascii="Times New Roman" w:eastAsia="Times New Roman" w:hAnsi="Times New Roman" w:cs="Times New Roman"/>
                <w:sz w:val="20"/>
                <w:szCs w:val="20"/>
                <w:lang w:eastAsia="uk-UA"/>
              </w:rPr>
              <w:t>Одеською філією перенесено закупівлю обладнання на 4-ий кв. у зв'язку з тривалим терміном проведення процедур закупівель, та по деяким позиціям ОЗ повторно триває узгодження документації для проведення процедури закупівлі (1 787 тис. грн.); у зв'язку з відновленням діяльності КП "МПРС" вивільнено 284 тис. грн</w:t>
            </w:r>
            <w:r w:rsidRPr="00295C87">
              <w:rPr>
                <w:rFonts w:ascii="Times New Roman" w:eastAsia="Times New Roman" w:hAnsi="Times New Roman" w:cs="Times New Roman"/>
                <w:sz w:val="20"/>
                <w:szCs w:val="20"/>
                <w:lang w:eastAsia="uk-UA"/>
              </w:rPr>
              <w:t>.; Ізмаїльською філією не планується освоєння 2 245 тис. грн. на придбання енергозберігаючого обладнання, що найшло відображення в проекті змін;</w:t>
            </w:r>
            <w:r w:rsidRPr="00F5293C">
              <w:rPr>
                <w:rFonts w:ascii="Times New Roman" w:eastAsia="Times New Roman" w:hAnsi="Times New Roman" w:cs="Times New Roman"/>
                <w:sz w:val="20"/>
                <w:szCs w:val="20"/>
                <w:lang w:eastAsia="uk-UA"/>
              </w:rPr>
              <w:t xml:space="preserve"> затримка придбання спеціалізованого обладнання Южненською філією в сумі 1 374 тис. грн. у зв'язку із довготривалою процедурою проведення торгів та укладання договорів; </w:t>
            </w:r>
            <w:r w:rsidRPr="00B46ED1">
              <w:rPr>
                <w:rFonts w:ascii="Times New Roman" w:eastAsia="Times New Roman" w:hAnsi="Times New Roman" w:cs="Times New Roman"/>
                <w:sz w:val="20"/>
                <w:szCs w:val="20"/>
                <w:lang w:eastAsia="uk-UA"/>
              </w:rPr>
              <w:t xml:space="preserve">Ренійською філією </w:t>
            </w:r>
            <w:r>
              <w:rPr>
                <w:rFonts w:ascii="Times New Roman" w:eastAsia="Times New Roman" w:hAnsi="Times New Roman" w:cs="Times New Roman"/>
                <w:sz w:val="20"/>
                <w:szCs w:val="20"/>
                <w:lang w:eastAsia="uk-UA"/>
              </w:rPr>
              <w:t xml:space="preserve">кошти у сумі </w:t>
            </w:r>
            <w:r w:rsidRPr="00B46ED1">
              <w:rPr>
                <w:rFonts w:ascii="Times New Roman" w:eastAsia="Times New Roman" w:hAnsi="Times New Roman" w:cs="Times New Roman"/>
                <w:sz w:val="20"/>
                <w:szCs w:val="20"/>
                <w:lang w:eastAsia="uk-UA"/>
              </w:rPr>
              <w:t xml:space="preserve"> 1 516 тис. грн.</w:t>
            </w:r>
            <w:r>
              <w:rPr>
                <w:rFonts w:ascii="Times New Roman" w:eastAsia="Times New Roman" w:hAnsi="Times New Roman" w:cs="Times New Roman"/>
                <w:sz w:val="20"/>
                <w:szCs w:val="20"/>
                <w:lang w:eastAsia="uk-UA"/>
              </w:rPr>
              <w:t xml:space="preserve"> буде освоєно в 4-ому кв. у повному обсязі (</w:t>
            </w:r>
            <w:r>
              <w:rPr>
                <w:rFonts w:ascii="Times New Roman" w:hAnsi="Times New Roman" w:cs="Times New Roman"/>
                <w:sz w:val="20"/>
                <w:szCs w:val="20"/>
              </w:rPr>
              <w:t>з</w:t>
            </w:r>
            <w:r w:rsidRPr="00B46ED1">
              <w:rPr>
                <w:rFonts w:ascii="Times New Roman" w:hAnsi="Times New Roman" w:cs="Times New Roman"/>
                <w:sz w:val="20"/>
                <w:szCs w:val="20"/>
              </w:rPr>
              <w:t>атримк</w:t>
            </w:r>
            <w:r>
              <w:rPr>
                <w:rFonts w:ascii="Times New Roman" w:hAnsi="Times New Roman" w:cs="Times New Roman"/>
                <w:sz w:val="20"/>
                <w:szCs w:val="20"/>
              </w:rPr>
              <w:t>а</w:t>
            </w:r>
            <w:r w:rsidRPr="00B46ED1">
              <w:rPr>
                <w:rFonts w:ascii="Times New Roman" w:hAnsi="Times New Roman" w:cs="Times New Roman"/>
                <w:sz w:val="20"/>
                <w:szCs w:val="20"/>
              </w:rPr>
              <w:t xml:space="preserve"> </w:t>
            </w:r>
            <w:r>
              <w:rPr>
                <w:rFonts w:ascii="Times New Roman" w:hAnsi="Times New Roman" w:cs="Times New Roman"/>
                <w:sz w:val="20"/>
                <w:szCs w:val="20"/>
              </w:rPr>
              <w:t xml:space="preserve">з </w:t>
            </w:r>
            <w:r w:rsidRPr="00B46ED1">
              <w:rPr>
                <w:rFonts w:ascii="Times New Roman" w:hAnsi="Times New Roman" w:cs="Times New Roman"/>
                <w:sz w:val="20"/>
                <w:szCs w:val="20"/>
              </w:rPr>
              <w:t>підписання</w:t>
            </w:r>
            <w:r>
              <w:rPr>
                <w:rFonts w:ascii="Times New Roman" w:hAnsi="Times New Roman" w:cs="Times New Roman"/>
                <w:sz w:val="20"/>
                <w:szCs w:val="20"/>
              </w:rPr>
              <w:t>м</w:t>
            </w:r>
            <w:r w:rsidRPr="00B46ED1">
              <w:rPr>
                <w:rFonts w:ascii="Times New Roman" w:hAnsi="Times New Roman" w:cs="Times New Roman"/>
                <w:sz w:val="20"/>
                <w:szCs w:val="20"/>
              </w:rPr>
              <w:t xml:space="preserve"> договорів на закупівлю пересувної електричної лабораторії</w:t>
            </w:r>
            <w:r>
              <w:rPr>
                <w:rFonts w:ascii="Times New Roman" w:hAnsi="Times New Roman" w:cs="Times New Roman"/>
                <w:sz w:val="20"/>
                <w:szCs w:val="20"/>
              </w:rPr>
              <w:t>).</w:t>
            </w:r>
          </w:p>
        </w:tc>
      </w:tr>
      <w:tr w:rsidR="00CB372E" w:rsidRPr="00F5293C" w:rsidTr="00E2319D">
        <w:trPr>
          <w:trHeight w:val="76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Серверне обладнання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12 397</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122</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Проект реалізації затверджений наказом ДП "АМПУ" від 5.10.2016 р. № 349, проводиться процедура закупівлі згідно чинного законодавства</w:t>
            </w:r>
          </w:p>
        </w:tc>
      </w:tr>
      <w:tr w:rsidR="00CB372E" w:rsidRPr="00F5293C" w:rsidTr="00E2319D">
        <w:trPr>
          <w:trHeight w:val="78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Обладнання необхідне для нормального функціонування підприємства, згідно норм охорони праці</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415</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209</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50</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16E89" w:rsidRDefault="00CB372E" w:rsidP="00E2319D">
            <w:pPr>
              <w:spacing w:after="0" w:line="240" w:lineRule="auto"/>
              <w:jc w:val="both"/>
              <w:rPr>
                <w:rFonts w:ascii="Times New Roman" w:eastAsia="Times New Roman" w:hAnsi="Times New Roman" w:cs="Times New Roman"/>
                <w:sz w:val="28"/>
                <w:szCs w:val="28"/>
                <w:lang w:eastAsia="ru-RU"/>
              </w:rPr>
            </w:pPr>
            <w:r w:rsidRPr="00B56F72">
              <w:rPr>
                <w:rFonts w:ascii="Times New Roman" w:eastAsia="Times New Roman" w:hAnsi="Times New Roman" w:cs="Times New Roman"/>
                <w:sz w:val="20"/>
                <w:szCs w:val="20"/>
                <w:lang w:eastAsia="uk-UA"/>
              </w:rPr>
              <w:t>Не освоєно суму 185 тис. грн. на придбання приладів радіаційного та хімічного контролю</w:t>
            </w:r>
            <w:r w:rsidRPr="00B56F72">
              <w:rPr>
                <w:rFonts w:ascii="Times New Roman" w:eastAsia="Times New Roman" w:hAnsi="Times New Roman" w:cs="Times New Roman"/>
                <w:sz w:val="28"/>
                <w:szCs w:val="28"/>
                <w:lang w:eastAsia="ru-RU"/>
              </w:rPr>
              <w:t xml:space="preserve"> </w:t>
            </w:r>
            <w:r w:rsidRPr="00B56F72">
              <w:rPr>
                <w:rFonts w:ascii="Times New Roman" w:eastAsia="Times New Roman" w:hAnsi="Times New Roman" w:cs="Times New Roman"/>
                <w:sz w:val="20"/>
                <w:szCs w:val="28"/>
                <w:lang w:eastAsia="ru-RU"/>
              </w:rPr>
              <w:t xml:space="preserve">пов’язано із перенесення строку придбання </w:t>
            </w:r>
          </w:p>
        </w:tc>
      </w:tr>
      <w:tr w:rsidR="00CB372E" w:rsidRPr="00F5293C" w:rsidTr="00E2319D">
        <w:trPr>
          <w:trHeight w:val="127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Плавзасоби та ОЗ для них</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252 639</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1 253</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0</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Виключено у проекті змін до фінплану придбання для Одеській філії судна універсального типу ПС, НМС на суму 166 025 тис. грн.; у зв'язку з відновленням діяльності КП "МПРС" вивільнено 84 437 тис. грн. (аварійно-рятувальні засоби та майно)</w:t>
            </w:r>
          </w:p>
        </w:tc>
      </w:tr>
      <w:tr w:rsidR="00CB372E" w:rsidRPr="00F5293C" w:rsidTr="00E2319D">
        <w:trPr>
          <w:trHeight w:val="76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ОЗ для ремонтно-будівельного управління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279</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197</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71</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Придбання ОЗ для Одеській філії в сумі 32 тис грн. перенесено на 4-ий кв</w:t>
            </w:r>
            <w:r w:rsidRPr="00DD0B16">
              <w:rPr>
                <w:rFonts w:ascii="Times New Roman" w:eastAsia="Times New Roman" w:hAnsi="Times New Roman" w:cs="Times New Roman"/>
                <w:sz w:val="20"/>
                <w:szCs w:val="20"/>
                <w:lang w:eastAsia="uk-UA"/>
              </w:rPr>
              <w:t>.; Бердянською філією освоєння 50 тис. грн. на інструменти для ремонтної дільниці відбудеться у 4-ому кв.</w:t>
            </w:r>
          </w:p>
        </w:tc>
      </w:tr>
      <w:tr w:rsidR="00CB372E" w:rsidRPr="00F5293C" w:rsidTr="00E2319D">
        <w:trPr>
          <w:trHeight w:val="280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Бонові загородження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2 870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1 172</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41</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Іллічівською філією за результатом торгів 20.07.2016 укладений договір від 18.08.2016р. на закупівлю 600 метрів бонових загороджень на суму 597 тис.грн. з ПДВ (план 570 тис. грн.), за результатом проведення торгів по ціновому критерію за одиницю (метр) витрати по вказаної закупівлі будуть віднесені до розділу «Придбання (виготовлення) необоротних матеріальних» у 4-му кварталі; затримка придбання Южненською філіїєю на суму 1 128 тис. грн. пов'язана із довготривалою процедурою проведення торгів та укладання договорів (очікуване виконання за 4 квартал 2016 року - 840тис.грн.)</w:t>
            </w:r>
          </w:p>
        </w:tc>
      </w:tr>
      <w:tr w:rsidR="00CB372E" w:rsidRPr="00F5293C" w:rsidTr="00E2319D">
        <w:trPr>
          <w:trHeight w:val="229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Автотранспорт та спеціалізована техніка</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17 940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6 823</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38</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both"/>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У зв'язку з відновленням діяльності КП "МПРС" вивільнено 1 200 тис. грн.; витрати на придбання Одеською філією а/м універсального "Хюндай"(8 599 тис. грн.) передбачені у 4 кварталі</w:t>
            </w:r>
            <w:r>
              <w:rPr>
                <w:rFonts w:ascii="Times New Roman" w:eastAsia="Times New Roman" w:hAnsi="Times New Roman" w:cs="Times New Roman"/>
                <w:color w:val="000000"/>
                <w:sz w:val="20"/>
                <w:szCs w:val="20"/>
                <w:lang w:eastAsia="uk-UA"/>
              </w:rPr>
              <w:t xml:space="preserve">; </w:t>
            </w:r>
            <w:r w:rsidRPr="00DD0B16">
              <w:rPr>
                <w:rFonts w:ascii="Times New Roman" w:eastAsia="Times New Roman" w:hAnsi="Times New Roman" w:cs="Times New Roman"/>
                <w:sz w:val="20"/>
                <w:szCs w:val="20"/>
                <w:lang w:eastAsia="uk-UA"/>
              </w:rPr>
              <w:t>Октябрьською філією не освоєно 305 тис. грн. на придбання навісного обладнання для малого фронтального навантажувача з причин не придбання навантажувача</w:t>
            </w:r>
            <w:r w:rsidRPr="00F5293C">
              <w:rPr>
                <w:rFonts w:ascii="Times New Roman" w:eastAsia="Times New Roman" w:hAnsi="Times New Roman" w:cs="Times New Roman"/>
                <w:color w:val="0070C0"/>
                <w:sz w:val="20"/>
                <w:szCs w:val="20"/>
                <w:lang w:eastAsia="uk-UA"/>
              </w:rPr>
              <w:t xml:space="preserve">, </w:t>
            </w:r>
            <w:r w:rsidRPr="00BF6749">
              <w:rPr>
                <w:rFonts w:ascii="Times New Roman" w:eastAsia="Times New Roman" w:hAnsi="Times New Roman" w:cs="Times New Roman"/>
                <w:sz w:val="20"/>
                <w:szCs w:val="20"/>
                <w:lang w:eastAsia="uk-UA"/>
              </w:rPr>
              <w:t xml:space="preserve">Маріупольською філією 625 тис. грн. на придбання транспортних засобів вантажно-технологічного призначення освоєно у 1-ому кв. у повному обсязі; </w:t>
            </w:r>
            <w:r w:rsidRPr="00F5293C">
              <w:rPr>
                <w:rFonts w:ascii="Times New Roman" w:eastAsia="Times New Roman" w:hAnsi="Times New Roman" w:cs="Times New Roman"/>
                <w:sz w:val="20"/>
                <w:szCs w:val="20"/>
                <w:lang w:eastAsia="uk-UA"/>
              </w:rPr>
              <w:t>Іллічівською філією закупівля автобусу (337 тис. грн.) планується у 4-му кв.</w:t>
            </w:r>
          </w:p>
        </w:tc>
      </w:tr>
      <w:tr w:rsidR="00CB372E" w:rsidRPr="00F5293C" w:rsidTr="00E2319D">
        <w:trPr>
          <w:trHeight w:val="25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lastRenderedPageBreak/>
              <w:t>Медичне устаткування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2 307</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3 128</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136</w:t>
            </w:r>
          </w:p>
        </w:tc>
        <w:tc>
          <w:tcPr>
            <w:tcW w:w="4820" w:type="dxa"/>
            <w:tcBorders>
              <w:top w:val="nil"/>
              <w:left w:val="nil"/>
              <w:bottom w:val="single" w:sz="4" w:space="0" w:color="auto"/>
              <w:right w:val="single" w:sz="4" w:space="0" w:color="auto"/>
            </w:tcBorders>
            <w:shd w:val="clear" w:color="auto" w:fill="auto"/>
            <w:noWrap/>
            <w:vAlign w:val="bottom"/>
            <w:hideMark/>
          </w:tcPr>
          <w:p w:rsidR="00CB372E" w:rsidRPr="00F5293C" w:rsidRDefault="00C550DC" w:rsidP="00E2319D">
            <w:pPr>
              <w:spacing w:after="0" w:line="240" w:lineRule="auto"/>
              <w:rPr>
                <w:rFonts w:ascii="Times New Roman" w:eastAsia="Times New Roman" w:hAnsi="Times New Roman" w:cs="Times New Roman"/>
                <w:color w:val="000000"/>
                <w:sz w:val="20"/>
                <w:szCs w:val="20"/>
                <w:lang w:eastAsia="uk-UA"/>
              </w:rPr>
            </w:pPr>
            <w:r w:rsidRPr="00556D2B">
              <w:rPr>
                <w:rFonts w:ascii="Times New Roman" w:hAnsi="Times New Roman" w:cs="Times New Roman"/>
                <w:color w:val="000000" w:themeColor="text1"/>
                <w:sz w:val="20"/>
                <w:szCs w:val="28"/>
              </w:rPr>
              <w:t>У зв’язку з прискорен</w:t>
            </w:r>
            <w:r>
              <w:rPr>
                <w:rFonts w:ascii="Times New Roman" w:hAnsi="Times New Roman" w:cs="Times New Roman"/>
                <w:color w:val="000000" w:themeColor="text1"/>
                <w:sz w:val="20"/>
                <w:szCs w:val="28"/>
              </w:rPr>
              <w:t>им, коротшим терміном виконання</w:t>
            </w:r>
            <w:r w:rsidRPr="00556D2B">
              <w:rPr>
                <w:rFonts w:ascii="Times New Roman" w:hAnsi="Times New Roman" w:cs="Times New Roman"/>
                <w:color w:val="000000" w:themeColor="text1"/>
                <w:sz w:val="20"/>
                <w:szCs w:val="28"/>
              </w:rPr>
              <w:t xml:space="preserve"> процедури проведення закупівлі та укладення договорів, ніж планувалось</w:t>
            </w:r>
            <w:r>
              <w:rPr>
                <w:rFonts w:ascii="Times New Roman" w:hAnsi="Times New Roman" w:cs="Times New Roman"/>
                <w:color w:val="000000" w:themeColor="text1"/>
                <w:sz w:val="20"/>
                <w:szCs w:val="28"/>
              </w:rPr>
              <w:t>,</w:t>
            </w:r>
            <w:r w:rsidRPr="00556D2B">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освоєння по деяким об</w:t>
            </w:r>
            <w:r>
              <w:rPr>
                <w:rFonts w:ascii="Calibri" w:eastAsia="Times New Roman" w:hAnsi="Calibri" w:cs="Times New Roman"/>
                <w:color w:val="000000"/>
                <w:sz w:val="20"/>
                <w:szCs w:val="20"/>
                <w:lang w:eastAsia="uk-UA"/>
              </w:rPr>
              <w:t>′</w:t>
            </w:r>
            <w:r>
              <w:rPr>
                <w:rFonts w:ascii="Times New Roman" w:eastAsia="Times New Roman" w:hAnsi="Times New Roman" w:cs="Times New Roman"/>
                <w:color w:val="000000"/>
                <w:sz w:val="20"/>
                <w:szCs w:val="20"/>
                <w:lang w:eastAsia="uk-UA"/>
              </w:rPr>
              <w:t>єктам, запланованим на четвертий квартал відбулося в звітному періоді</w:t>
            </w:r>
          </w:p>
        </w:tc>
      </w:tr>
      <w:tr w:rsidR="00CB372E" w:rsidRPr="00F5293C" w:rsidTr="00E2319D">
        <w:trPr>
          <w:trHeight w:val="51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F5293C" w:rsidRDefault="00CB372E" w:rsidP="00E2319D">
            <w:pPr>
              <w:spacing w:after="0" w:line="240" w:lineRule="auto"/>
              <w:rPr>
                <w:rFonts w:ascii="Times New Roman" w:eastAsia="Times New Roman" w:hAnsi="Times New Roman" w:cs="Times New Roman"/>
                <w:sz w:val="20"/>
                <w:szCs w:val="20"/>
                <w:lang w:eastAsia="uk-UA"/>
              </w:rPr>
            </w:pPr>
            <w:r w:rsidRPr="00F5293C">
              <w:rPr>
                <w:rFonts w:ascii="Times New Roman" w:eastAsia="Times New Roman" w:hAnsi="Times New Roman" w:cs="Times New Roman"/>
                <w:sz w:val="20"/>
                <w:szCs w:val="20"/>
                <w:lang w:eastAsia="uk-UA"/>
              </w:rPr>
              <w:t>Придбання кондиціонерів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861</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21</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F5293C"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F5293C">
              <w:rPr>
                <w:rFonts w:ascii="Times New Roman" w:eastAsia="Times New Roman" w:hAnsi="Times New Roman" w:cs="Times New Roman"/>
                <w:color w:val="000000"/>
                <w:sz w:val="20"/>
                <w:szCs w:val="20"/>
                <w:lang w:eastAsia="uk-UA"/>
              </w:rPr>
              <w:t>2</w:t>
            </w:r>
          </w:p>
        </w:tc>
        <w:tc>
          <w:tcPr>
            <w:tcW w:w="4820" w:type="dxa"/>
            <w:tcBorders>
              <w:top w:val="nil"/>
              <w:left w:val="nil"/>
              <w:bottom w:val="single" w:sz="4" w:space="0" w:color="auto"/>
              <w:right w:val="single" w:sz="4" w:space="0" w:color="auto"/>
            </w:tcBorders>
            <w:shd w:val="clear" w:color="auto" w:fill="auto"/>
            <w:noWrap/>
            <w:vAlign w:val="center"/>
            <w:hideMark/>
          </w:tcPr>
          <w:p w:rsidR="00CB372E" w:rsidRPr="007F321F" w:rsidRDefault="00CB372E" w:rsidP="00E2319D">
            <w:pPr>
              <w:spacing w:after="0" w:line="240" w:lineRule="auto"/>
              <w:jc w:val="both"/>
              <w:rPr>
                <w:rFonts w:ascii="Times New Roman" w:eastAsia="Times New Roman" w:hAnsi="Times New Roman" w:cs="Times New Roman"/>
                <w:color w:val="0070C0"/>
                <w:sz w:val="20"/>
                <w:szCs w:val="20"/>
                <w:lang w:eastAsia="uk-UA"/>
              </w:rPr>
            </w:pPr>
            <w:r w:rsidRPr="00295C87">
              <w:rPr>
                <w:rFonts w:ascii="Times New Roman" w:eastAsia="Times New Roman" w:hAnsi="Times New Roman" w:cs="Times New Roman"/>
                <w:sz w:val="20"/>
                <w:szCs w:val="20"/>
                <w:lang w:eastAsia="uk-UA"/>
              </w:rPr>
              <w:t xml:space="preserve">Ізмаїльською філією не планується освоєння коштів на 200 тис. грн., що найшло відображення в проекті змін, </w:t>
            </w:r>
            <w:r w:rsidRPr="007F321F">
              <w:rPr>
                <w:rFonts w:ascii="Times New Roman" w:eastAsia="Times New Roman" w:hAnsi="Times New Roman" w:cs="Times New Roman"/>
                <w:sz w:val="20"/>
                <w:szCs w:val="20"/>
                <w:lang w:eastAsia="uk-UA"/>
              </w:rPr>
              <w:t>філією "Дельта-лоцман" сум</w:t>
            </w:r>
            <w:r w:rsidRPr="00295C87">
              <w:rPr>
                <w:rFonts w:ascii="Times New Roman" w:eastAsia="Times New Roman" w:hAnsi="Times New Roman" w:cs="Times New Roman"/>
                <w:sz w:val="20"/>
                <w:szCs w:val="20"/>
                <w:lang w:eastAsia="uk-UA"/>
              </w:rPr>
              <w:t>а</w:t>
            </w:r>
            <w:r w:rsidRPr="007F321F">
              <w:rPr>
                <w:rFonts w:ascii="Times New Roman" w:eastAsia="Times New Roman" w:hAnsi="Times New Roman" w:cs="Times New Roman"/>
                <w:sz w:val="20"/>
                <w:szCs w:val="20"/>
                <w:lang w:eastAsia="uk-UA"/>
              </w:rPr>
              <w:t xml:space="preserve"> 544 тис. грн.</w:t>
            </w:r>
            <w:r w:rsidRPr="00295C87">
              <w:rPr>
                <w:rFonts w:ascii="Times New Roman" w:eastAsia="Times New Roman" w:hAnsi="Times New Roman" w:cs="Times New Roman"/>
                <w:sz w:val="20"/>
                <w:szCs w:val="20"/>
                <w:lang w:eastAsia="uk-UA"/>
              </w:rPr>
              <w:t xml:space="preserve"> буде осво</w:t>
            </w:r>
            <w:r w:rsidRPr="007F321F">
              <w:rPr>
                <w:rFonts w:ascii="Times New Roman" w:eastAsia="Times New Roman" w:hAnsi="Times New Roman" w:cs="Times New Roman"/>
                <w:sz w:val="20"/>
                <w:szCs w:val="20"/>
                <w:lang w:eastAsia="uk-UA"/>
              </w:rPr>
              <w:t>єна у 4-ому кв. у повному обсязі.</w:t>
            </w:r>
          </w:p>
        </w:tc>
      </w:tr>
    </w:tbl>
    <w:p w:rsidR="00CB372E" w:rsidRDefault="00CB372E" w:rsidP="00CB372E">
      <w:pPr>
        <w:spacing w:after="0" w:line="240" w:lineRule="auto"/>
        <w:jc w:val="right"/>
        <w:rPr>
          <w:rFonts w:ascii="Times New Roman" w:eastAsia="Times New Roman" w:hAnsi="Times New Roman" w:cs="Times New Roman"/>
          <w:color w:val="FF0000"/>
          <w:sz w:val="24"/>
          <w:szCs w:val="24"/>
          <w:lang w:eastAsia="ru-RU"/>
        </w:rPr>
      </w:pPr>
    </w:p>
    <w:p w:rsidR="00CB372E" w:rsidRPr="007B2C4F" w:rsidRDefault="00CB372E" w:rsidP="00CB372E">
      <w:pPr>
        <w:spacing w:after="0" w:line="240" w:lineRule="auto"/>
        <w:jc w:val="right"/>
        <w:rPr>
          <w:rFonts w:ascii="Times New Roman" w:eastAsia="Times New Roman" w:hAnsi="Times New Roman" w:cs="Times New Roman"/>
          <w:color w:val="FF0000"/>
          <w:sz w:val="24"/>
          <w:szCs w:val="24"/>
          <w:lang w:eastAsia="ru-RU"/>
        </w:rPr>
      </w:pPr>
    </w:p>
    <w:p w:rsidR="00CB372E" w:rsidRPr="00915845" w:rsidRDefault="00CB372E" w:rsidP="00CB372E">
      <w:pPr>
        <w:spacing w:after="0" w:line="240" w:lineRule="auto"/>
        <w:ind w:firstLine="567"/>
        <w:jc w:val="both"/>
        <w:rPr>
          <w:rFonts w:ascii="Times New Roman" w:eastAsia="Times New Roman" w:hAnsi="Times New Roman" w:cs="Times New Roman"/>
          <w:b/>
          <w:sz w:val="28"/>
          <w:szCs w:val="28"/>
        </w:rPr>
      </w:pPr>
      <w:r w:rsidRPr="00915845">
        <w:rPr>
          <w:rFonts w:ascii="Times New Roman" w:eastAsia="Times New Roman" w:hAnsi="Times New Roman" w:cs="Times New Roman"/>
          <w:b/>
          <w:sz w:val="28"/>
          <w:szCs w:val="28"/>
        </w:rPr>
        <w:t xml:space="preserve">Придбання (виготовлення) інших необоротних матеріальних активів  </w:t>
      </w:r>
    </w:p>
    <w:p w:rsidR="00CB372E" w:rsidRPr="00915845" w:rsidRDefault="00CB372E" w:rsidP="00CB372E">
      <w:pPr>
        <w:spacing w:after="0" w:line="240" w:lineRule="auto"/>
        <w:ind w:firstLine="567"/>
        <w:jc w:val="both"/>
        <w:rPr>
          <w:rFonts w:ascii="Times New Roman" w:eastAsia="Times New Roman" w:hAnsi="Times New Roman" w:cs="Times New Roman"/>
          <w:b/>
          <w:sz w:val="28"/>
          <w:szCs w:val="28"/>
        </w:rPr>
      </w:pPr>
      <w:r w:rsidRPr="00915845">
        <w:rPr>
          <w:rFonts w:ascii="Times New Roman" w:eastAsia="Times New Roman" w:hAnsi="Times New Roman" w:cs="Times New Roman"/>
          <w:b/>
          <w:sz w:val="28"/>
          <w:szCs w:val="28"/>
        </w:rPr>
        <w:t>(рядок 4030)</w:t>
      </w:r>
    </w:p>
    <w:p w:rsidR="00CB372E" w:rsidRPr="00915845" w:rsidRDefault="00CB372E" w:rsidP="00CB372E">
      <w:pPr>
        <w:spacing w:after="0" w:line="240" w:lineRule="auto"/>
        <w:ind w:firstLine="567"/>
        <w:jc w:val="both"/>
        <w:rPr>
          <w:rFonts w:ascii="Times New Roman" w:eastAsia="Times New Roman" w:hAnsi="Times New Roman" w:cs="Times New Roman"/>
          <w:sz w:val="28"/>
          <w:szCs w:val="28"/>
        </w:rPr>
      </w:pPr>
      <w:r w:rsidRPr="00915845">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uk-UA"/>
        </w:rPr>
        <w:t>3</w:t>
      </w:r>
      <w:r w:rsidRPr="00915845">
        <w:rPr>
          <w:rFonts w:ascii="Times New Roman" w:eastAsia="Times New Roman" w:hAnsi="Times New Roman" w:cs="Times New Roman"/>
          <w:sz w:val="28"/>
          <w:szCs w:val="28"/>
          <w:lang w:eastAsia="uk-UA"/>
        </w:rPr>
        <w:t xml:space="preserve"> </w:t>
      </w:r>
      <w:r w:rsidRPr="00915845">
        <w:rPr>
          <w:rFonts w:ascii="Times New Roman" w:hAnsi="Times New Roman"/>
          <w:bCs/>
          <w:sz w:val="28"/>
          <w:szCs w:val="28"/>
          <w:lang w:eastAsia="ru-RU"/>
        </w:rPr>
        <w:t>кварталі</w:t>
      </w:r>
      <w:r w:rsidRPr="00915845">
        <w:rPr>
          <w:rFonts w:ascii="Times New Roman" w:eastAsia="Times New Roman" w:hAnsi="Times New Roman" w:cs="Times New Roman"/>
          <w:sz w:val="28"/>
          <w:szCs w:val="28"/>
          <w:lang w:eastAsia="uk-UA"/>
        </w:rPr>
        <w:t xml:space="preserve"> 2016 року </w:t>
      </w:r>
      <w:r w:rsidRPr="00915845">
        <w:rPr>
          <w:rFonts w:ascii="Times New Roman" w:eastAsia="Times New Roman" w:hAnsi="Times New Roman" w:cs="Times New Roman"/>
          <w:sz w:val="28"/>
          <w:szCs w:val="28"/>
        </w:rPr>
        <w:t>складає 2 080 тис. грн.,  що становить 64 %  планового показника.</w:t>
      </w:r>
    </w:p>
    <w:p w:rsidR="00CB372E" w:rsidRPr="00915845" w:rsidRDefault="00CB372E" w:rsidP="00CB372E">
      <w:pPr>
        <w:spacing w:after="0" w:line="240" w:lineRule="auto"/>
        <w:ind w:firstLine="567"/>
        <w:jc w:val="both"/>
        <w:rPr>
          <w:rFonts w:ascii="Times New Roman" w:eastAsia="Times New Roman" w:hAnsi="Times New Roman" w:cs="Times New Roman"/>
          <w:sz w:val="28"/>
          <w:szCs w:val="28"/>
        </w:rPr>
      </w:pPr>
    </w:p>
    <w:p w:rsidR="00CB372E" w:rsidRPr="00915845" w:rsidRDefault="00CB372E" w:rsidP="00CB372E">
      <w:pPr>
        <w:spacing w:after="0" w:line="240" w:lineRule="auto"/>
        <w:ind w:firstLine="567"/>
        <w:jc w:val="right"/>
        <w:rPr>
          <w:rFonts w:ascii="Times New Roman" w:eastAsia="Times New Roman" w:hAnsi="Times New Roman" w:cs="Times New Roman"/>
          <w:sz w:val="24"/>
          <w:szCs w:val="24"/>
        </w:rPr>
      </w:pPr>
      <w:r w:rsidRPr="00915845">
        <w:rPr>
          <w:rFonts w:ascii="Times New Roman" w:eastAsia="Times New Roman" w:hAnsi="Times New Roman" w:cs="Times New Roman"/>
          <w:sz w:val="24"/>
          <w:szCs w:val="24"/>
        </w:rPr>
        <w:t>Таблиця 17 (тис. грн.)</w:t>
      </w:r>
    </w:p>
    <w:tbl>
      <w:tblPr>
        <w:tblW w:w="9923" w:type="dxa"/>
        <w:tblInd w:w="-5" w:type="dxa"/>
        <w:tblLook w:val="04A0" w:firstRow="1" w:lastRow="0" w:firstColumn="1" w:lastColumn="0" w:noHBand="0" w:noVBand="1"/>
      </w:tblPr>
      <w:tblGrid>
        <w:gridCol w:w="2694"/>
        <w:gridCol w:w="708"/>
        <w:gridCol w:w="851"/>
        <w:gridCol w:w="567"/>
        <w:gridCol w:w="5103"/>
      </w:tblGrid>
      <w:tr w:rsidR="00CB372E" w:rsidRPr="00915845" w:rsidTr="00E2319D">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Найменування об'єкту</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ІІІ кв. 2016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Пояснення</w:t>
            </w:r>
          </w:p>
        </w:tc>
      </w:tr>
      <w:tr w:rsidR="00CB372E" w:rsidRPr="00915845" w:rsidTr="00E2319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708" w:type="dxa"/>
            <w:tcBorders>
              <w:top w:val="nil"/>
              <w:left w:val="nil"/>
              <w:bottom w:val="single" w:sz="4" w:space="0" w:color="auto"/>
              <w:right w:val="single" w:sz="4" w:space="0" w:color="auto"/>
            </w:tcBorders>
            <w:shd w:val="clear" w:color="auto" w:fill="auto"/>
            <w:noWrap/>
            <w:vAlign w:val="bottom"/>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план</w:t>
            </w:r>
          </w:p>
        </w:tc>
        <w:tc>
          <w:tcPr>
            <w:tcW w:w="851" w:type="dxa"/>
            <w:tcBorders>
              <w:top w:val="nil"/>
              <w:left w:val="nil"/>
              <w:bottom w:val="single" w:sz="4" w:space="0" w:color="auto"/>
              <w:right w:val="single" w:sz="4" w:space="0" w:color="auto"/>
            </w:tcBorders>
            <w:shd w:val="clear" w:color="auto" w:fill="auto"/>
            <w:noWrap/>
            <w:vAlign w:val="bottom"/>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факт</w:t>
            </w:r>
          </w:p>
        </w:tc>
        <w:tc>
          <w:tcPr>
            <w:tcW w:w="567" w:type="dxa"/>
            <w:tcBorders>
              <w:top w:val="nil"/>
              <w:left w:val="nil"/>
              <w:bottom w:val="single" w:sz="4" w:space="0" w:color="auto"/>
              <w:right w:val="single" w:sz="4" w:space="0" w:color="auto"/>
            </w:tcBorders>
            <w:shd w:val="clear" w:color="auto" w:fill="auto"/>
            <w:noWrap/>
            <w:vAlign w:val="bottom"/>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915845" w:rsidTr="00E2319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72E" w:rsidRPr="00915845" w:rsidRDefault="00CB372E" w:rsidP="00E2319D">
            <w:pPr>
              <w:spacing w:after="0" w:line="240" w:lineRule="auto"/>
              <w:rPr>
                <w:rFonts w:ascii="Times New Roman" w:eastAsia="Times New Roman" w:hAnsi="Times New Roman" w:cs="Times New Roman"/>
                <w:sz w:val="20"/>
                <w:szCs w:val="20"/>
                <w:lang w:eastAsia="uk-UA"/>
              </w:rPr>
            </w:pPr>
            <w:r w:rsidRPr="00915845">
              <w:rPr>
                <w:rFonts w:ascii="Times New Roman" w:eastAsia="Times New Roman" w:hAnsi="Times New Roman" w:cs="Times New Roman"/>
                <w:sz w:val="20"/>
                <w:szCs w:val="20"/>
                <w:lang w:eastAsia="uk-UA"/>
              </w:rPr>
              <w:t>Придбання (виготовлення) інших необоротних матеріальних активів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3 273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2 080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64</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 </w:t>
            </w:r>
          </w:p>
        </w:tc>
      </w:tr>
      <w:tr w:rsidR="00CB372E" w:rsidRPr="00915845" w:rsidTr="00E2319D">
        <w:trPr>
          <w:trHeight w:val="51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915845" w:rsidRDefault="00CB372E" w:rsidP="00E2319D">
            <w:pPr>
              <w:spacing w:after="0" w:line="240" w:lineRule="auto"/>
              <w:rPr>
                <w:rFonts w:ascii="Times New Roman" w:eastAsia="Times New Roman" w:hAnsi="Times New Roman" w:cs="Times New Roman"/>
                <w:sz w:val="20"/>
                <w:szCs w:val="20"/>
                <w:lang w:eastAsia="uk-UA"/>
              </w:rPr>
            </w:pPr>
            <w:r w:rsidRPr="00915845">
              <w:rPr>
                <w:rFonts w:ascii="Times New Roman" w:eastAsia="Times New Roman" w:hAnsi="Times New Roman" w:cs="Times New Roman"/>
                <w:sz w:val="20"/>
                <w:szCs w:val="20"/>
                <w:lang w:eastAsia="uk-UA"/>
              </w:rPr>
              <w:t>Спецодяг</w:t>
            </w:r>
          </w:p>
        </w:tc>
        <w:tc>
          <w:tcPr>
            <w:tcW w:w="708"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382</w:t>
            </w:r>
          </w:p>
        </w:tc>
        <w:tc>
          <w:tcPr>
            <w:tcW w:w="851"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75</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20</w:t>
            </w:r>
          </w:p>
        </w:tc>
        <w:tc>
          <w:tcPr>
            <w:tcW w:w="5103" w:type="dxa"/>
            <w:tcBorders>
              <w:top w:val="nil"/>
              <w:left w:val="nil"/>
              <w:bottom w:val="single" w:sz="4" w:space="0" w:color="auto"/>
              <w:right w:val="single" w:sz="4" w:space="0" w:color="auto"/>
            </w:tcBorders>
            <w:shd w:val="clear" w:color="auto" w:fill="auto"/>
            <w:vAlign w:val="bottom"/>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 xml:space="preserve">У зв'язку з відновленням діяльності КП </w:t>
            </w:r>
            <w:r>
              <w:rPr>
                <w:rFonts w:ascii="Times New Roman" w:eastAsia="Times New Roman" w:hAnsi="Times New Roman" w:cs="Times New Roman"/>
                <w:color w:val="000000"/>
                <w:sz w:val="20"/>
                <w:szCs w:val="20"/>
                <w:lang w:eastAsia="uk-UA"/>
              </w:rPr>
              <w:t>"МПРС" вивільнено 333 тис. грн.</w:t>
            </w:r>
            <w:r w:rsidRPr="00915845">
              <w:rPr>
                <w:rFonts w:ascii="Times New Roman" w:eastAsia="Times New Roman" w:hAnsi="Times New Roman" w:cs="Times New Roman"/>
                <w:color w:val="000000"/>
                <w:sz w:val="20"/>
                <w:szCs w:val="20"/>
                <w:lang w:eastAsia="uk-UA"/>
              </w:rPr>
              <w:t xml:space="preserve"> </w:t>
            </w:r>
          </w:p>
        </w:tc>
      </w:tr>
      <w:tr w:rsidR="00CB372E" w:rsidRPr="00915845" w:rsidTr="00E2319D">
        <w:trPr>
          <w:trHeight w:val="102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915845" w:rsidRDefault="00CB372E" w:rsidP="00E2319D">
            <w:pPr>
              <w:spacing w:after="0" w:line="240" w:lineRule="auto"/>
              <w:rPr>
                <w:rFonts w:ascii="Times New Roman" w:eastAsia="Times New Roman" w:hAnsi="Times New Roman" w:cs="Times New Roman"/>
                <w:sz w:val="20"/>
                <w:szCs w:val="20"/>
                <w:lang w:eastAsia="uk-UA"/>
              </w:rPr>
            </w:pPr>
            <w:r w:rsidRPr="00915845">
              <w:rPr>
                <w:rFonts w:ascii="Times New Roman" w:eastAsia="Times New Roman" w:hAnsi="Times New Roman" w:cs="Times New Roman"/>
                <w:sz w:val="20"/>
                <w:szCs w:val="20"/>
                <w:lang w:eastAsia="uk-UA"/>
              </w:rPr>
              <w:t>Література</w:t>
            </w:r>
          </w:p>
        </w:tc>
        <w:tc>
          <w:tcPr>
            <w:tcW w:w="708"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219</w:t>
            </w:r>
          </w:p>
        </w:tc>
        <w:tc>
          <w:tcPr>
            <w:tcW w:w="851"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1</w:t>
            </w:r>
          </w:p>
        </w:tc>
        <w:tc>
          <w:tcPr>
            <w:tcW w:w="5103" w:type="dxa"/>
            <w:tcBorders>
              <w:top w:val="nil"/>
              <w:left w:val="nil"/>
              <w:bottom w:val="single" w:sz="4" w:space="0" w:color="auto"/>
              <w:right w:val="single" w:sz="4" w:space="0" w:color="auto"/>
            </w:tcBorders>
            <w:shd w:val="clear" w:color="auto" w:fill="auto"/>
            <w:vAlign w:val="bottom"/>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У зв'язку з відновленням діяльності КП "МПРС" вивільнено 148 тис. грн.; затримка придбання Южненською філією на суму 50 тис. грн. у зв'язку із довготривалою процедурою проведення торгів та укладання договорів.</w:t>
            </w:r>
          </w:p>
        </w:tc>
      </w:tr>
      <w:tr w:rsidR="00CB372E" w:rsidRPr="00915845" w:rsidTr="00E2319D">
        <w:trPr>
          <w:trHeight w:val="25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915845" w:rsidRDefault="00CB372E" w:rsidP="00E2319D">
            <w:pPr>
              <w:spacing w:after="0" w:line="240" w:lineRule="auto"/>
              <w:rPr>
                <w:rFonts w:ascii="Times New Roman" w:eastAsia="Times New Roman" w:hAnsi="Times New Roman" w:cs="Times New Roman"/>
                <w:sz w:val="20"/>
                <w:szCs w:val="20"/>
                <w:lang w:eastAsia="uk-UA"/>
              </w:rPr>
            </w:pPr>
            <w:r w:rsidRPr="00915845">
              <w:rPr>
                <w:rFonts w:ascii="Times New Roman" w:eastAsia="Times New Roman" w:hAnsi="Times New Roman" w:cs="Times New Roman"/>
                <w:sz w:val="20"/>
                <w:szCs w:val="20"/>
                <w:lang w:eastAsia="uk-UA"/>
              </w:rPr>
              <w:t>Інструменти</w:t>
            </w:r>
          </w:p>
        </w:tc>
        <w:tc>
          <w:tcPr>
            <w:tcW w:w="708"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46</w:t>
            </w:r>
          </w:p>
        </w:tc>
        <w:tc>
          <w:tcPr>
            <w:tcW w:w="851"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78</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169</w:t>
            </w:r>
          </w:p>
        </w:tc>
        <w:tc>
          <w:tcPr>
            <w:tcW w:w="5103" w:type="dxa"/>
            <w:tcBorders>
              <w:top w:val="nil"/>
              <w:left w:val="nil"/>
              <w:bottom w:val="single" w:sz="4" w:space="0" w:color="auto"/>
              <w:right w:val="single" w:sz="4" w:space="0" w:color="auto"/>
            </w:tcBorders>
            <w:shd w:val="clear" w:color="auto" w:fill="auto"/>
            <w:noWrap/>
            <w:vAlign w:val="bottom"/>
            <w:hideMark/>
          </w:tcPr>
          <w:p w:rsidR="00CB372E" w:rsidRPr="00915845" w:rsidRDefault="00C550DC" w:rsidP="00E2319D">
            <w:pPr>
              <w:spacing w:after="0" w:line="240" w:lineRule="auto"/>
              <w:rPr>
                <w:rFonts w:ascii="Times New Roman" w:eastAsia="Times New Roman" w:hAnsi="Times New Roman" w:cs="Times New Roman"/>
                <w:color w:val="000000"/>
                <w:sz w:val="20"/>
                <w:szCs w:val="20"/>
                <w:lang w:eastAsia="uk-UA"/>
              </w:rPr>
            </w:pPr>
            <w:r w:rsidRPr="00556D2B">
              <w:rPr>
                <w:rFonts w:ascii="Times New Roman" w:hAnsi="Times New Roman" w:cs="Times New Roman"/>
                <w:color w:val="000000" w:themeColor="text1"/>
                <w:sz w:val="20"/>
                <w:szCs w:val="28"/>
              </w:rPr>
              <w:t>У зв’язку з прискорен</w:t>
            </w:r>
            <w:r>
              <w:rPr>
                <w:rFonts w:ascii="Times New Roman" w:hAnsi="Times New Roman" w:cs="Times New Roman"/>
                <w:color w:val="000000" w:themeColor="text1"/>
                <w:sz w:val="20"/>
                <w:szCs w:val="28"/>
              </w:rPr>
              <w:t>им, коротшим терміном виконання</w:t>
            </w:r>
            <w:r w:rsidRPr="00556D2B">
              <w:rPr>
                <w:rFonts w:ascii="Times New Roman" w:hAnsi="Times New Roman" w:cs="Times New Roman"/>
                <w:color w:val="000000" w:themeColor="text1"/>
                <w:sz w:val="20"/>
                <w:szCs w:val="28"/>
              </w:rPr>
              <w:t xml:space="preserve"> процедури проведення закупівлі та укладення договорів, ніж планувалось</w:t>
            </w:r>
            <w:r>
              <w:rPr>
                <w:rFonts w:ascii="Times New Roman" w:hAnsi="Times New Roman" w:cs="Times New Roman"/>
                <w:color w:val="000000" w:themeColor="text1"/>
                <w:sz w:val="20"/>
                <w:szCs w:val="28"/>
              </w:rPr>
              <w:t>,</w:t>
            </w:r>
            <w:r w:rsidRPr="00556D2B">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освоєння по деяким об</w:t>
            </w:r>
            <w:r>
              <w:rPr>
                <w:rFonts w:ascii="Calibri" w:eastAsia="Times New Roman" w:hAnsi="Calibri" w:cs="Times New Roman"/>
                <w:color w:val="000000"/>
                <w:sz w:val="20"/>
                <w:szCs w:val="20"/>
                <w:lang w:eastAsia="uk-UA"/>
              </w:rPr>
              <w:t>′</w:t>
            </w:r>
            <w:r>
              <w:rPr>
                <w:rFonts w:ascii="Times New Roman" w:eastAsia="Times New Roman" w:hAnsi="Times New Roman" w:cs="Times New Roman"/>
                <w:color w:val="000000"/>
                <w:sz w:val="20"/>
                <w:szCs w:val="20"/>
                <w:lang w:eastAsia="uk-UA"/>
              </w:rPr>
              <w:t>єктам, запланованим на четвертий квартал відбулося в звітному періоді</w:t>
            </w:r>
          </w:p>
        </w:tc>
      </w:tr>
      <w:tr w:rsidR="00CB372E" w:rsidRPr="00915845" w:rsidTr="00E2319D">
        <w:trPr>
          <w:trHeight w:val="51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CB372E" w:rsidRPr="00915845" w:rsidRDefault="00CB372E" w:rsidP="00E2319D">
            <w:pPr>
              <w:spacing w:after="0" w:line="240" w:lineRule="auto"/>
              <w:rPr>
                <w:rFonts w:ascii="Times New Roman" w:eastAsia="Times New Roman" w:hAnsi="Times New Roman" w:cs="Times New Roman"/>
                <w:sz w:val="20"/>
                <w:szCs w:val="20"/>
                <w:lang w:eastAsia="uk-UA"/>
              </w:rPr>
            </w:pPr>
            <w:r w:rsidRPr="00915845">
              <w:rPr>
                <w:rFonts w:ascii="Times New Roman" w:eastAsia="Times New Roman" w:hAnsi="Times New Roman" w:cs="Times New Roman"/>
                <w:sz w:val="20"/>
                <w:szCs w:val="20"/>
                <w:lang w:eastAsia="uk-UA"/>
              </w:rPr>
              <w:t>Придбання інших необоротних матеріальних активів</w:t>
            </w:r>
          </w:p>
        </w:tc>
        <w:tc>
          <w:tcPr>
            <w:tcW w:w="708"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2 399</w:t>
            </w:r>
          </w:p>
        </w:tc>
        <w:tc>
          <w:tcPr>
            <w:tcW w:w="851"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1 553</w:t>
            </w:r>
          </w:p>
        </w:tc>
        <w:tc>
          <w:tcPr>
            <w:tcW w:w="567" w:type="dxa"/>
            <w:tcBorders>
              <w:top w:val="nil"/>
              <w:left w:val="nil"/>
              <w:bottom w:val="single" w:sz="4" w:space="0" w:color="auto"/>
              <w:right w:val="single" w:sz="4" w:space="0" w:color="auto"/>
            </w:tcBorders>
            <w:shd w:val="clear" w:color="auto" w:fill="auto"/>
            <w:noWrap/>
            <w:vAlign w:val="center"/>
            <w:hideMark/>
          </w:tcPr>
          <w:p w:rsidR="00CB372E" w:rsidRPr="00915845"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65</w:t>
            </w:r>
          </w:p>
        </w:tc>
        <w:tc>
          <w:tcPr>
            <w:tcW w:w="5103" w:type="dxa"/>
            <w:tcBorders>
              <w:top w:val="nil"/>
              <w:left w:val="nil"/>
              <w:bottom w:val="single" w:sz="4" w:space="0" w:color="auto"/>
              <w:right w:val="single" w:sz="4" w:space="0" w:color="auto"/>
            </w:tcBorders>
            <w:shd w:val="clear" w:color="auto" w:fill="auto"/>
            <w:vAlign w:val="bottom"/>
            <w:hideMark/>
          </w:tcPr>
          <w:p w:rsidR="00CB372E" w:rsidRPr="00915845" w:rsidRDefault="00CB372E" w:rsidP="00E2319D">
            <w:pPr>
              <w:spacing w:after="0" w:line="240" w:lineRule="auto"/>
              <w:rPr>
                <w:rFonts w:ascii="Times New Roman" w:eastAsia="Times New Roman" w:hAnsi="Times New Roman" w:cs="Times New Roman"/>
                <w:color w:val="000000"/>
                <w:sz w:val="20"/>
                <w:szCs w:val="20"/>
                <w:lang w:eastAsia="uk-UA"/>
              </w:rPr>
            </w:pPr>
            <w:r w:rsidRPr="00915845">
              <w:rPr>
                <w:rFonts w:ascii="Times New Roman" w:eastAsia="Times New Roman" w:hAnsi="Times New Roman" w:cs="Times New Roman"/>
                <w:color w:val="000000"/>
                <w:sz w:val="20"/>
                <w:szCs w:val="20"/>
                <w:lang w:eastAsia="uk-UA"/>
              </w:rPr>
              <w:t xml:space="preserve">У зв'язку з відновленням діяльності КП "МПРС" вивільнено 188 тис. грн.; </w:t>
            </w:r>
            <w:r w:rsidRPr="00783524">
              <w:rPr>
                <w:rFonts w:ascii="Times New Roman" w:eastAsia="Times New Roman" w:hAnsi="Times New Roman" w:cs="Times New Roman"/>
                <w:sz w:val="20"/>
                <w:szCs w:val="20"/>
                <w:lang w:eastAsia="uk-UA"/>
              </w:rPr>
              <w:t xml:space="preserve">Маріупольською філією сума 566 тис. грн. буде освоєна в 4-ому кв. у повному обсязі. </w:t>
            </w:r>
          </w:p>
        </w:tc>
      </w:tr>
    </w:tbl>
    <w:p w:rsidR="00CB372E" w:rsidRDefault="00CB372E" w:rsidP="00CB372E">
      <w:pPr>
        <w:spacing w:after="0" w:line="240" w:lineRule="auto"/>
        <w:ind w:firstLine="567"/>
        <w:jc w:val="right"/>
        <w:rPr>
          <w:rFonts w:ascii="Times New Roman" w:eastAsia="Times New Roman" w:hAnsi="Times New Roman" w:cs="Times New Roman"/>
          <w:color w:val="FF0000"/>
          <w:sz w:val="24"/>
          <w:szCs w:val="24"/>
        </w:rPr>
      </w:pPr>
    </w:p>
    <w:p w:rsidR="00CB372E" w:rsidRPr="007B2C4F" w:rsidRDefault="00CB372E" w:rsidP="00CB372E">
      <w:pPr>
        <w:spacing w:after="0" w:line="240" w:lineRule="auto"/>
        <w:ind w:firstLine="567"/>
        <w:jc w:val="right"/>
        <w:rPr>
          <w:rFonts w:ascii="Times New Roman" w:eastAsia="Times New Roman" w:hAnsi="Times New Roman" w:cs="Times New Roman"/>
          <w:color w:val="FF0000"/>
          <w:sz w:val="24"/>
          <w:szCs w:val="24"/>
        </w:rPr>
      </w:pPr>
    </w:p>
    <w:p w:rsidR="00CB372E" w:rsidRPr="00C5715C" w:rsidRDefault="00CB372E" w:rsidP="00CB372E">
      <w:pPr>
        <w:spacing w:after="0" w:line="240" w:lineRule="auto"/>
        <w:ind w:firstLine="567"/>
        <w:jc w:val="both"/>
        <w:rPr>
          <w:rFonts w:ascii="Times New Roman" w:eastAsia="Times New Roman" w:hAnsi="Times New Roman" w:cs="Times New Roman"/>
          <w:b/>
          <w:sz w:val="28"/>
          <w:szCs w:val="28"/>
        </w:rPr>
      </w:pPr>
      <w:r w:rsidRPr="00C5715C">
        <w:rPr>
          <w:rFonts w:ascii="Times New Roman" w:eastAsia="Times New Roman" w:hAnsi="Times New Roman" w:cs="Times New Roman"/>
          <w:b/>
          <w:sz w:val="28"/>
          <w:szCs w:val="28"/>
        </w:rPr>
        <w:t>Придбання (створення) нематеріальних активів (рядок 4040)</w:t>
      </w:r>
    </w:p>
    <w:p w:rsidR="00CB372E" w:rsidRDefault="00CB372E" w:rsidP="00CB372E">
      <w:pPr>
        <w:spacing w:after="0" w:line="240" w:lineRule="auto"/>
        <w:ind w:firstLine="567"/>
        <w:jc w:val="both"/>
        <w:rPr>
          <w:rFonts w:ascii="Times New Roman" w:eastAsia="Times New Roman" w:hAnsi="Times New Roman" w:cs="Times New Roman"/>
          <w:sz w:val="28"/>
          <w:szCs w:val="28"/>
        </w:rPr>
      </w:pPr>
      <w:r w:rsidRPr="00C5715C">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3</w:t>
      </w:r>
      <w:r w:rsidRPr="00C5715C">
        <w:rPr>
          <w:rFonts w:ascii="Times New Roman" w:eastAsia="Times New Roman" w:hAnsi="Times New Roman" w:cs="Times New Roman"/>
          <w:sz w:val="28"/>
          <w:szCs w:val="28"/>
          <w:lang w:eastAsia="uk-UA"/>
        </w:rPr>
        <w:t xml:space="preserve"> </w:t>
      </w:r>
      <w:r w:rsidRPr="00C5715C">
        <w:rPr>
          <w:rFonts w:ascii="Times New Roman" w:hAnsi="Times New Roman"/>
          <w:bCs/>
          <w:sz w:val="28"/>
          <w:szCs w:val="28"/>
          <w:lang w:eastAsia="ru-RU"/>
        </w:rPr>
        <w:t>кварталі</w:t>
      </w:r>
      <w:r w:rsidRPr="00C5715C">
        <w:rPr>
          <w:rFonts w:ascii="Times New Roman" w:eastAsia="Times New Roman" w:hAnsi="Times New Roman" w:cs="Times New Roman"/>
          <w:sz w:val="28"/>
          <w:szCs w:val="28"/>
          <w:lang w:eastAsia="uk-UA"/>
        </w:rPr>
        <w:t xml:space="preserve"> 2016 року </w:t>
      </w:r>
      <w:r w:rsidRPr="00C5715C">
        <w:rPr>
          <w:rFonts w:ascii="Times New Roman" w:eastAsia="Times New Roman" w:hAnsi="Times New Roman" w:cs="Times New Roman"/>
          <w:sz w:val="28"/>
          <w:szCs w:val="28"/>
        </w:rPr>
        <w:t>складає 2 910 тис. грн.,  що становить  14 %  планового показника (21 093</w:t>
      </w:r>
      <w:r>
        <w:rPr>
          <w:rFonts w:ascii="Times New Roman" w:eastAsia="Times New Roman" w:hAnsi="Times New Roman" w:cs="Times New Roman"/>
          <w:sz w:val="28"/>
          <w:szCs w:val="28"/>
        </w:rPr>
        <w:t xml:space="preserve"> тис. грн.), наростаючим підсумком виконання складає 20 %.</w:t>
      </w:r>
    </w:p>
    <w:p w:rsidR="00CB372E" w:rsidRPr="0095021A" w:rsidRDefault="00CB372E" w:rsidP="00CB372E">
      <w:pPr>
        <w:spacing w:after="0" w:line="240" w:lineRule="auto"/>
        <w:ind w:firstLine="567"/>
        <w:jc w:val="right"/>
        <w:rPr>
          <w:rFonts w:ascii="Times New Roman" w:eastAsia="Times New Roman" w:hAnsi="Times New Roman" w:cs="Times New Roman"/>
          <w:sz w:val="24"/>
          <w:szCs w:val="24"/>
        </w:rPr>
      </w:pPr>
      <w:r w:rsidRPr="0095021A">
        <w:rPr>
          <w:rFonts w:ascii="Times New Roman" w:eastAsia="Times New Roman" w:hAnsi="Times New Roman" w:cs="Times New Roman"/>
          <w:sz w:val="24"/>
          <w:szCs w:val="24"/>
        </w:rPr>
        <w:t>Таблиця 18 (тис. грн.)</w:t>
      </w:r>
    </w:p>
    <w:tbl>
      <w:tblPr>
        <w:tblW w:w="9781" w:type="dxa"/>
        <w:tblInd w:w="-5" w:type="dxa"/>
        <w:tblLook w:val="04A0" w:firstRow="1" w:lastRow="0" w:firstColumn="1" w:lastColumn="0" w:noHBand="0" w:noVBand="1"/>
      </w:tblPr>
      <w:tblGrid>
        <w:gridCol w:w="2694"/>
        <w:gridCol w:w="992"/>
        <w:gridCol w:w="850"/>
        <w:gridCol w:w="709"/>
        <w:gridCol w:w="4536"/>
      </w:tblGrid>
      <w:tr w:rsidR="00CB372E" w:rsidRPr="00C24D35" w:rsidTr="00E2319D">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Найменування об'єкту</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ІІІ кв. 2016</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Пояснення</w:t>
            </w:r>
          </w:p>
        </w:tc>
      </w:tr>
      <w:tr w:rsidR="00CB372E" w:rsidRPr="00C24D35" w:rsidTr="00E2319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B372E" w:rsidRPr="00C24D35"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bottom"/>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факт</w:t>
            </w:r>
          </w:p>
        </w:tc>
        <w:tc>
          <w:tcPr>
            <w:tcW w:w="709" w:type="dxa"/>
            <w:tcBorders>
              <w:top w:val="nil"/>
              <w:left w:val="nil"/>
              <w:bottom w:val="single" w:sz="4" w:space="0" w:color="auto"/>
              <w:right w:val="single" w:sz="4" w:space="0" w:color="auto"/>
            </w:tcBorders>
            <w:shd w:val="clear" w:color="auto" w:fill="auto"/>
            <w:noWrap/>
            <w:vAlign w:val="bottom"/>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B372E" w:rsidRPr="00C24D35"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C24D35" w:rsidTr="00E2319D">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72E" w:rsidRPr="00C24D35" w:rsidRDefault="00CB372E" w:rsidP="00E2319D">
            <w:pPr>
              <w:spacing w:after="0" w:line="240" w:lineRule="auto"/>
              <w:rPr>
                <w:rFonts w:ascii="Times New Roman" w:eastAsia="Times New Roman" w:hAnsi="Times New Roman" w:cs="Times New Roman"/>
                <w:sz w:val="20"/>
                <w:szCs w:val="20"/>
                <w:lang w:eastAsia="uk-UA"/>
              </w:rPr>
            </w:pPr>
            <w:r w:rsidRPr="00C24D35">
              <w:rPr>
                <w:rFonts w:ascii="Times New Roman" w:eastAsia="Times New Roman" w:hAnsi="Times New Roman" w:cs="Times New Roman"/>
                <w:sz w:val="20"/>
                <w:szCs w:val="20"/>
                <w:lang w:eastAsia="uk-UA"/>
              </w:rPr>
              <w:t>Придбання (створення) нематеріальних активів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C24D35">
              <w:rPr>
                <w:rFonts w:ascii="Times New Roman" w:eastAsia="Times New Roman" w:hAnsi="Times New Roman" w:cs="Times New Roman"/>
                <w:b/>
                <w:bCs/>
                <w:color w:val="000000"/>
                <w:sz w:val="20"/>
                <w:szCs w:val="20"/>
                <w:lang w:eastAsia="uk-UA"/>
              </w:rPr>
              <w:t>21 093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C24D35">
              <w:rPr>
                <w:rFonts w:ascii="Times New Roman" w:eastAsia="Times New Roman" w:hAnsi="Times New Roman" w:cs="Times New Roman"/>
                <w:b/>
                <w:bCs/>
                <w:color w:val="000000"/>
                <w:sz w:val="20"/>
                <w:szCs w:val="20"/>
                <w:lang w:eastAsia="uk-UA"/>
              </w:rPr>
              <w:t>2 910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14</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CB372E" w:rsidRPr="00C24D35" w:rsidRDefault="00CB372E" w:rsidP="00E2319D">
            <w:pPr>
              <w:spacing w:after="0" w:line="240" w:lineRule="auto"/>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 </w:t>
            </w:r>
          </w:p>
        </w:tc>
      </w:tr>
      <w:tr w:rsidR="00CB372E" w:rsidRPr="00C24D35" w:rsidTr="00E2319D">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C24D35" w:rsidRDefault="00CB372E" w:rsidP="00E2319D">
            <w:pPr>
              <w:spacing w:after="0" w:line="240" w:lineRule="auto"/>
              <w:rPr>
                <w:rFonts w:ascii="Times New Roman" w:eastAsia="Times New Roman" w:hAnsi="Times New Roman" w:cs="Times New Roman"/>
                <w:sz w:val="20"/>
                <w:szCs w:val="20"/>
                <w:lang w:eastAsia="uk-UA"/>
              </w:rPr>
            </w:pPr>
            <w:r w:rsidRPr="00C24D35">
              <w:rPr>
                <w:rFonts w:ascii="Times New Roman" w:eastAsia="Times New Roman" w:hAnsi="Times New Roman" w:cs="Times New Roman"/>
                <w:sz w:val="20"/>
                <w:szCs w:val="20"/>
                <w:lang w:eastAsia="uk-UA"/>
              </w:rPr>
              <w:t>Програмне забезпечення, ліцензії, інші</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17 175</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2 602</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15</w:t>
            </w:r>
          </w:p>
        </w:tc>
        <w:tc>
          <w:tcPr>
            <w:tcW w:w="4536" w:type="dxa"/>
            <w:tcBorders>
              <w:top w:val="nil"/>
              <w:left w:val="nil"/>
              <w:bottom w:val="single" w:sz="4" w:space="0" w:color="auto"/>
              <w:right w:val="single" w:sz="4" w:space="0" w:color="auto"/>
            </w:tcBorders>
            <w:shd w:val="clear" w:color="auto" w:fill="auto"/>
            <w:vAlign w:val="bottom"/>
            <w:hideMark/>
          </w:tcPr>
          <w:p w:rsidR="00CB372E" w:rsidRPr="00CC6A59" w:rsidRDefault="00CB372E" w:rsidP="00E2319D">
            <w:pPr>
              <w:rPr>
                <w:rFonts w:ascii="Times New Roman" w:hAnsi="Times New Roman" w:cs="Times New Roman"/>
                <w:color w:val="000000"/>
                <w:sz w:val="20"/>
                <w:szCs w:val="20"/>
              </w:rPr>
            </w:pPr>
            <w:r w:rsidRPr="00CC6A59">
              <w:rPr>
                <w:rFonts w:ascii="Times New Roman" w:hAnsi="Times New Roman" w:cs="Times New Roman"/>
                <w:color w:val="000000"/>
                <w:sz w:val="20"/>
                <w:szCs w:val="20"/>
              </w:rPr>
              <w:t>У зв'язку з відновленням діяльності КП "МПРС" вивільнено 310 тис. грн.; в 4-ому кв. буде здійснено освоєння коштів (12 124 тис. грн.) щодо впровадження програмного забезпечення Microsoft (централізоване ліцензування)</w:t>
            </w:r>
          </w:p>
        </w:tc>
      </w:tr>
      <w:tr w:rsidR="00CB372E" w:rsidRPr="00C24D35"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C24D35" w:rsidRDefault="00CB372E" w:rsidP="00E2319D">
            <w:pPr>
              <w:spacing w:after="0" w:line="240" w:lineRule="auto"/>
              <w:rPr>
                <w:rFonts w:ascii="Times New Roman" w:eastAsia="Times New Roman" w:hAnsi="Times New Roman" w:cs="Times New Roman"/>
                <w:sz w:val="20"/>
                <w:szCs w:val="20"/>
                <w:lang w:eastAsia="uk-UA"/>
              </w:rPr>
            </w:pPr>
            <w:r w:rsidRPr="00C24D35">
              <w:rPr>
                <w:rFonts w:ascii="Times New Roman" w:eastAsia="Times New Roman" w:hAnsi="Times New Roman" w:cs="Times New Roman"/>
                <w:sz w:val="20"/>
                <w:szCs w:val="20"/>
                <w:lang w:eastAsia="uk-UA"/>
              </w:rPr>
              <w:t>Землев</w:t>
            </w:r>
            <w:r>
              <w:rPr>
                <w:rFonts w:ascii="Times New Roman" w:eastAsia="Times New Roman" w:hAnsi="Times New Roman" w:cs="Times New Roman"/>
                <w:sz w:val="20"/>
                <w:szCs w:val="20"/>
                <w:lang w:val="ru-RU" w:eastAsia="uk-UA"/>
              </w:rPr>
              <w:t>п</w:t>
            </w:r>
            <w:r w:rsidRPr="00C24D35">
              <w:rPr>
                <w:rFonts w:ascii="Times New Roman" w:eastAsia="Times New Roman" w:hAnsi="Times New Roman" w:cs="Times New Roman"/>
                <w:sz w:val="20"/>
                <w:szCs w:val="20"/>
                <w:lang w:eastAsia="uk-UA"/>
              </w:rPr>
              <w:t>орядна документація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2 618</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267</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10</w:t>
            </w:r>
          </w:p>
        </w:tc>
        <w:tc>
          <w:tcPr>
            <w:tcW w:w="4536" w:type="dxa"/>
            <w:tcBorders>
              <w:top w:val="nil"/>
              <w:left w:val="nil"/>
              <w:bottom w:val="single" w:sz="4" w:space="0" w:color="auto"/>
              <w:right w:val="single" w:sz="4" w:space="0" w:color="auto"/>
            </w:tcBorders>
            <w:shd w:val="clear" w:color="auto" w:fill="auto"/>
            <w:vAlign w:val="bottom"/>
            <w:hideMark/>
          </w:tcPr>
          <w:p w:rsidR="00CB372E" w:rsidRPr="00295C87" w:rsidRDefault="00CB372E" w:rsidP="00E2319D">
            <w:pPr>
              <w:rPr>
                <w:rFonts w:ascii="Times New Roman" w:eastAsia="Times New Roman" w:hAnsi="Times New Roman" w:cs="Times New Roman"/>
                <w:color w:val="000000"/>
                <w:sz w:val="20"/>
                <w:szCs w:val="20"/>
                <w:highlight w:val="lightGray"/>
                <w:lang w:eastAsia="uk-UA"/>
              </w:rPr>
            </w:pPr>
            <w:r>
              <w:rPr>
                <w:rFonts w:ascii="Times New Roman" w:eastAsia="Times New Roman" w:hAnsi="Times New Roman" w:cs="Times New Roman"/>
                <w:color w:val="000000"/>
                <w:sz w:val="20"/>
                <w:szCs w:val="20"/>
                <w:lang w:eastAsia="uk-UA"/>
              </w:rPr>
              <w:t xml:space="preserve">Невиконання пов’язано з довготривалими процедурами погоджень проектів землеустрою з міськими радами (адміністраціями) та закупівлі, а також з </w:t>
            </w:r>
            <w:r w:rsidRPr="00690A31">
              <w:rPr>
                <w:rFonts w:ascii="Times New Roman" w:eastAsia="Times New Roman" w:hAnsi="Times New Roman" w:cs="Times New Roman"/>
                <w:color w:val="000000"/>
                <w:sz w:val="20"/>
                <w:szCs w:val="20"/>
                <w:lang w:eastAsia="uk-UA"/>
              </w:rPr>
              <w:t xml:space="preserve">відсутністю згоди </w:t>
            </w:r>
            <w:r>
              <w:rPr>
                <w:rFonts w:ascii="Times New Roman" w:eastAsia="Times New Roman" w:hAnsi="Times New Roman" w:cs="Times New Roman"/>
                <w:color w:val="000000"/>
                <w:sz w:val="20"/>
                <w:szCs w:val="20"/>
                <w:lang w:eastAsia="uk-UA"/>
              </w:rPr>
              <w:t xml:space="preserve">балансоутримувачів </w:t>
            </w:r>
            <w:r>
              <w:rPr>
                <w:rFonts w:ascii="Times New Roman" w:eastAsia="Times New Roman" w:hAnsi="Times New Roman" w:cs="Times New Roman"/>
                <w:color w:val="000000"/>
                <w:sz w:val="20"/>
                <w:szCs w:val="20"/>
                <w:lang w:eastAsia="uk-UA"/>
              </w:rPr>
              <w:lastRenderedPageBreak/>
              <w:t>(власників)</w:t>
            </w:r>
            <w:r w:rsidRPr="00690A31">
              <w:rPr>
                <w:rFonts w:ascii="Times New Roman" w:eastAsia="Times New Roman" w:hAnsi="Times New Roman" w:cs="Times New Roman"/>
                <w:color w:val="000000"/>
                <w:sz w:val="20"/>
                <w:szCs w:val="20"/>
                <w:lang w:eastAsia="uk-UA"/>
              </w:rPr>
              <w:t xml:space="preserve"> щодо відмови від прав постійного користування земельними ділянками</w:t>
            </w:r>
          </w:p>
        </w:tc>
      </w:tr>
      <w:tr w:rsidR="00CB372E" w:rsidRPr="00C24D35" w:rsidTr="00E2319D">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C24D35" w:rsidRDefault="00CB372E" w:rsidP="00E2319D">
            <w:pPr>
              <w:spacing w:after="0" w:line="240" w:lineRule="auto"/>
              <w:rPr>
                <w:rFonts w:ascii="Times New Roman" w:eastAsia="Times New Roman" w:hAnsi="Times New Roman" w:cs="Times New Roman"/>
                <w:sz w:val="20"/>
                <w:szCs w:val="20"/>
                <w:lang w:eastAsia="uk-UA"/>
              </w:rPr>
            </w:pPr>
            <w:r w:rsidRPr="00C24D35">
              <w:rPr>
                <w:rFonts w:ascii="Times New Roman" w:eastAsia="Times New Roman" w:hAnsi="Times New Roman" w:cs="Times New Roman"/>
                <w:sz w:val="20"/>
                <w:szCs w:val="20"/>
                <w:lang w:eastAsia="uk-UA"/>
              </w:rPr>
              <w:lastRenderedPageBreak/>
              <w:t>Придбання інших нематеріальних активів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1 300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40</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C24D35"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C24D35">
              <w:rPr>
                <w:rFonts w:ascii="Times New Roman" w:eastAsia="Times New Roman" w:hAnsi="Times New Roman" w:cs="Times New Roman"/>
                <w:color w:val="000000"/>
                <w:sz w:val="20"/>
                <w:szCs w:val="20"/>
                <w:lang w:eastAsia="uk-UA"/>
              </w:rPr>
              <w:t>3</w:t>
            </w:r>
          </w:p>
        </w:tc>
        <w:tc>
          <w:tcPr>
            <w:tcW w:w="4536" w:type="dxa"/>
            <w:tcBorders>
              <w:top w:val="nil"/>
              <w:left w:val="nil"/>
              <w:bottom w:val="single" w:sz="4" w:space="0" w:color="auto"/>
              <w:right w:val="single" w:sz="4" w:space="0" w:color="auto"/>
            </w:tcBorders>
            <w:shd w:val="clear" w:color="auto" w:fill="auto"/>
            <w:vAlign w:val="bottom"/>
            <w:hideMark/>
          </w:tcPr>
          <w:p w:rsidR="00CB372E" w:rsidRPr="00C24D35" w:rsidRDefault="00CB372E" w:rsidP="00E2319D">
            <w:pPr>
              <w:spacing w:after="0" w:line="240" w:lineRule="auto"/>
              <w:rPr>
                <w:rFonts w:ascii="Times New Roman" w:eastAsia="Times New Roman" w:hAnsi="Times New Roman" w:cs="Times New Roman"/>
                <w:color w:val="000000"/>
                <w:sz w:val="20"/>
                <w:szCs w:val="20"/>
                <w:lang w:eastAsia="uk-UA"/>
              </w:rPr>
            </w:pPr>
            <w:r w:rsidRPr="000C49A7">
              <w:rPr>
                <w:rFonts w:ascii="Times New Roman" w:eastAsia="Times New Roman" w:hAnsi="Times New Roman" w:cs="Times New Roman"/>
                <w:sz w:val="20"/>
                <w:szCs w:val="20"/>
                <w:lang w:eastAsia="uk-UA"/>
              </w:rPr>
              <w:t xml:space="preserve">Затримка освоєння 700 тис. грн. на послуги з розробки та супроводження "Геоінформаційної системи морських портів" пов’язана з необхідністю внесення змін до техзавдання </w:t>
            </w:r>
            <w:r>
              <w:rPr>
                <w:rFonts w:ascii="Times New Roman" w:eastAsia="Times New Roman" w:hAnsi="Times New Roman" w:cs="Times New Roman"/>
                <w:sz w:val="20"/>
                <w:szCs w:val="20"/>
                <w:lang w:eastAsia="uk-UA"/>
              </w:rPr>
              <w:t>стосовно</w:t>
            </w:r>
            <w:r w:rsidRPr="000C49A7">
              <w:rPr>
                <w:rFonts w:ascii="Times New Roman" w:eastAsia="Times New Roman" w:hAnsi="Times New Roman" w:cs="Times New Roman"/>
                <w:sz w:val="20"/>
                <w:szCs w:val="20"/>
                <w:lang w:eastAsia="uk-UA"/>
              </w:rPr>
              <w:t xml:space="preserve"> відображення в програмі розділу «земельні </w:t>
            </w:r>
            <w:r w:rsidRPr="00295C87">
              <w:rPr>
                <w:rFonts w:ascii="Times New Roman" w:eastAsia="Times New Roman" w:hAnsi="Times New Roman" w:cs="Times New Roman"/>
                <w:sz w:val="20"/>
                <w:szCs w:val="20"/>
                <w:lang w:eastAsia="uk-UA"/>
              </w:rPr>
              <w:t>дільниці» , затримка освоєння Ізмаїльською філією 450 тис. грн. на проектно-вишукувальні роботи з визначення якірних стоянок пов’язана з довготривалою процедурою відкритих торгів (кошти буде освоєно у 4-ому кв.)</w:t>
            </w:r>
          </w:p>
        </w:tc>
      </w:tr>
    </w:tbl>
    <w:p w:rsidR="00CB372E" w:rsidRPr="007B2C4F" w:rsidRDefault="00CB372E" w:rsidP="00CB372E">
      <w:pPr>
        <w:spacing w:after="0" w:line="240" w:lineRule="auto"/>
        <w:ind w:firstLine="567"/>
        <w:jc w:val="right"/>
        <w:rPr>
          <w:rFonts w:ascii="Times New Roman" w:eastAsia="Times New Roman" w:hAnsi="Times New Roman" w:cs="Times New Roman"/>
          <w:color w:val="FF0000"/>
          <w:sz w:val="24"/>
          <w:szCs w:val="24"/>
        </w:rPr>
      </w:pPr>
    </w:p>
    <w:p w:rsidR="00CB372E" w:rsidRPr="007B2C4F" w:rsidRDefault="00CB372E" w:rsidP="00CB372E">
      <w:pPr>
        <w:spacing w:after="0" w:line="240" w:lineRule="auto"/>
        <w:ind w:firstLine="567"/>
        <w:contextualSpacing/>
        <w:jc w:val="both"/>
        <w:rPr>
          <w:rFonts w:ascii="Times New Roman" w:eastAsia="Times New Roman" w:hAnsi="Times New Roman" w:cs="Times New Roman"/>
          <w:color w:val="FF0000"/>
          <w:sz w:val="28"/>
          <w:szCs w:val="28"/>
        </w:rPr>
      </w:pPr>
    </w:p>
    <w:p w:rsidR="00CB372E" w:rsidRPr="00CE7CAB" w:rsidRDefault="00CB372E" w:rsidP="00CB372E">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CE7CAB">
        <w:rPr>
          <w:rFonts w:ascii="Times New Roman" w:eastAsia="Times New Roman" w:hAnsi="Times New Roman" w:cs="Times New Roman"/>
          <w:b/>
          <w:sz w:val="28"/>
          <w:szCs w:val="28"/>
        </w:rPr>
        <w:t xml:space="preserve">одернізація, модифікація (добудова, дообладнання, реконструкція) </w:t>
      </w:r>
    </w:p>
    <w:p w:rsidR="00CB372E" w:rsidRPr="00CE7CAB" w:rsidRDefault="00CB372E" w:rsidP="00CB372E">
      <w:pPr>
        <w:spacing w:after="0" w:line="240" w:lineRule="auto"/>
        <w:ind w:firstLine="567"/>
        <w:jc w:val="both"/>
        <w:rPr>
          <w:rFonts w:ascii="Times New Roman" w:eastAsia="Times New Roman" w:hAnsi="Times New Roman" w:cs="Times New Roman"/>
          <w:sz w:val="28"/>
          <w:szCs w:val="28"/>
          <w:lang w:eastAsia="ru-RU"/>
        </w:rPr>
      </w:pPr>
      <w:r w:rsidRPr="00CE7CAB">
        <w:rPr>
          <w:rFonts w:ascii="Times New Roman" w:eastAsia="Times New Roman" w:hAnsi="Times New Roman" w:cs="Times New Roman"/>
          <w:b/>
          <w:sz w:val="28"/>
          <w:szCs w:val="28"/>
        </w:rPr>
        <w:t>основних засобів (рядок 4050)</w:t>
      </w:r>
      <w:r w:rsidRPr="00CE7CAB">
        <w:rPr>
          <w:rFonts w:ascii="Times New Roman" w:eastAsia="Times New Roman" w:hAnsi="Times New Roman" w:cs="Times New Roman"/>
          <w:sz w:val="28"/>
          <w:szCs w:val="28"/>
          <w:lang w:eastAsia="ru-RU"/>
        </w:rPr>
        <w:t xml:space="preserve"> </w:t>
      </w:r>
    </w:p>
    <w:p w:rsidR="00CB372E" w:rsidRDefault="00CB372E" w:rsidP="00CB372E">
      <w:pPr>
        <w:spacing w:after="0" w:line="240" w:lineRule="auto"/>
        <w:ind w:firstLine="567"/>
        <w:jc w:val="both"/>
        <w:rPr>
          <w:rFonts w:ascii="Times New Roman" w:eastAsia="Times New Roman" w:hAnsi="Times New Roman" w:cs="Times New Roman"/>
          <w:sz w:val="28"/>
          <w:szCs w:val="28"/>
        </w:rPr>
      </w:pPr>
      <w:r w:rsidRPr="00CE7CA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uk-UA"/>
        </w:rPr>
        <w:t>3</w:t>
      </w:r>
      <w:r w:rsidRPr="00CE7CAB">
        <w:rPr>
          <w:rFonts w:ascii="Times New Roman" w:eastAsia="Times New Roman" w:hAnsi="Times New Roman" w:cs="Times New Roman"/>
          <w:sz w:val="28"/>
          <w:szCs w:val="28"/>
          <w:lang w:eastAsia="uk-UA"/>
        </w:rPr>
        <w:t xml:space="preserve"> </w:t>
      </w:r>
      <w:r w:rsidRPr="00CE7CAB">
        <w:rPr>
          <w:rFonts w:ascii="Times New Roman" w:hAnsi="Times New Roman"/>
          <w:bCs/>
          <w:sz w:val="28"/>
          <w:szCs w:val="28"/>
          <w:lang w:eastAsia="ru-RU"/>
        </w:rPr>
        <w:t>кварталі</w:t>
      </w:r>
      <w:r w:rsidRPr="00CE7CAB">
        <w:rPr>
          <w:rFonts w:ascii="Times New Roman" w:eastAsia="Times New Roman" w:hAnsi="Times New Roman" w:cs="Times New Roman"/>
          <w:sz w:val="28"/>
          <w:szCs w:val="28"/>
          <w:lang w:eastAsia="uk-UA"/>
        </w:rPr>
        <w:t xml:space="preserve"> 2016 року </w:t>
      </w:r>
      <w:r w:rsidRPr="00CE7CAB">
        <w:rPr>
          <w:rFonts w:ascii="Times New Roman" w:eastAsia="Times New Roman" w:hAnsi="Times New Roman" w:cs="Times New Roman"/>
          <w:sz w:val="28"/>
          <w:szCs w:val="28"/>
        </w:rPr>
        <w:t xml:space="preserve">складає </w:t>
      </w:r>
      <w:r>
        <w:rPr>
          <w:rFonts w:ascii="Times New Roman" w:eastAsia="Times New Roman" w:hAnsi="Times New Roman" w:cs="Times New Roman"/>
          <w:sz w:val="28"/>
          <w:szCs w:val="28"/>
        </w:rPr>
        <w:t>30 526</w:t>
      </w:r>
      <w:r w:rsidRPr="00CE7CAB">
        <w:rPr>
          <w:rFonts w:ascii="Times New Roman" w:eastAsia="Times New Roman" w:hAnsi="Times New Roman" w:cs="Times New Roman"/>
          <w:sz w:val="28"/>
          <w:szCs w:val="28"/>
        </w:rPr>
        <w:t xml:space="preserve"> тис. грн.,  що становить </w:t>
      </w:r>
      <w:r>
        <w:rPr>
          <w:rFonts w:ascii="Times New Roman" w:eastAsia="Times New Roman" w:hAnsi="Times New Roman" w:cs="Times New Roman"/>
          <w:sz w:val="28"/>
          <w:szCs w:val="28"/>
        </w:rPr>
        <w:t>4</w:t>
      </w:r>
      <w:r w:rsidRPr="00CE7CAB">
        <w:rPr>
          <w:rFonts w:ascii="Times New Roman" w:eastAsia="Times New Roman" w:hAnsi="Times New Roman" w:cs="Times New Roman"/>
          <w:sz w:val="28"/>
          <w:szCs w:val="28"/>
        </w:rPr>
        <w:t xml:space="preserve"> %  планового показника (</w:t>
      </w:r>
      <w:r>
        <w:rPr>
          <w:rFonts w:ascii="Times New Roman" w:eastAsia="Times New Roman" w:hAnsi="Times New Roman" w:cs="Times New Roman"/>
          <w:sz w:val="28"/>
          <w:szCs w:val="28"/>
        </w:rPr>
        <w:t>728 345 тис. грн.).</w:t>
      </w:r>
    </w:p>
    <w:p w:rsidR="00CB372E" w:rsidRPr="005C0924" w:rsidRDefault="00CB372E" w:rsidP="00CB372E">
      <w:pPr>
        <w:spacing w:after="0" w:line="240" w:lineRule="auto"/>
        <w:ind w:firstLine="567"/>
        <w:jc w:val="right"/>
        <w:rPr>
          <w:rFonts w:ascii="Times New Roman" w:eastAsia="Times New Roman" w:hAnsi="Times New Roman" w:cs="Times New Roman"/>
          <w:sz w:val="24"/>
          <w:szCs w:val="24"/>
        </w:rPr>
      </w:pPr>
      <w:r w:rsidRPr="005C0924">
        <w:rPr>
          <w:rFonts w:ascii="Times New Roman" w:eastAsia="Times New Roman" w:hAnsi="Times New Roman" w:cs="Times New Roman"/>
          <w:sz w:val="24"/>
          <w:szCs w:val="24"/>
        </w:rPr>
        <w:t>Таблиця 19 (тис. грн.)</w:t>
      </w:r>
    </w:p>
    <w:tbl>
      <w:tblPr>
        <w:tblW w:w="9781" w:type="dxa"/>
        <w:tblInd w:w="-5" w:type="dxa"/>
        <w:tblLook w:val="04A0" w:firstRow="1" w:lastRow="0" w:firstColumn="1" w:lastColumn="0" w:noHBand="0" w:noVBand="1"/>
      </w:tblPr>
      <w:tblGrid>
        <w:gridCol w:w="2694"/>
        <w:gridCol w:w="992"/>
        <w:gridCol w:w="850"/>
        <w:gridCol w:w="709"/>
        <w:gridCol w:w="4536"/>
      </w:tblGrid>
      <w:tr w:rsidR="00CB372E" w:rsidRPr="005C0924" w:rsidTr="00E2319D">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Найменування об'єкту</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ІІІ кв. 2016</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Пояснення</w:t>
            </w:r>
          </w:p>
        </w:tc>
      </w:tr>
      <w:tr w:rsidR="00CB372E" w:rsidRPr="005C0924" w:rsidTr="00E2319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факт</w:t>
            </w:r>
          </w:p>
        </w:tc>
        <w:tc>
          <w:tcPr>
            <w:tcW w:w="709"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Модернізація, модифікація (добудова, дообладнання, реконструкція) основних засобів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5C0924">
              <w:rPr>
                <w:rFonts w:ascii="Times New Roman" w:eastAsia="Times New Roman" w:hAnsi="Times New Roman" w:cs="Times New Roman"/>
                <w:b/>
                <w:bCs/>
                <w:color w:val="000000"/>
                <w:sz w:val="20"/>
                <w:szCs w:val="20"/>
                <w:lang w:eastAsia="uk-UA"/>
              </w:rPr>
              <w:t>728 345</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b/>
                <w:bCs/>
                <w:color w:val="000000"/>
                <w:sz w:val="20"/>
                <w:szCs w:val="20"/>
                <w:lang w:eastAsia="uk-UA"/>
              </w:rPr>
            </w:pPr>
            <w:r w:rsidRPr="005C0924">
              <w:rPr>
                <w:rFonts w:ascii="Times New Roman" w:eastAsia="Times New Roman" w:hAnsi="Times New Roman" w:cs="Times New Roman"/>
                <w:b/>
                <w:bCs/>
                <w:color w:val="000000"/>
                <w:sz w:val="20"/>
                <w:szCs w:val="20"/>
                <w:lang w:eastAsia="uk-UA"/>
              </w:rPr>
              <w:t>30 526</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w:t>
            </w:r>
          </w:p>
        </w:tc>
      </w:tr>
      <w:tr w:rsidR="00CB372E" w:rsidRPr="005C0924" w:rsidTr="00E2319D">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Реконструкція морського підхідного каналу та внутрішніх водних підходів до глибоководних причалів порту</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112 500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24</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Зміщення графіку проведення робіт у зв'язку із довготривалою процедурою затвердження відкоригованого проекту реконструкції та нового Титулу будови. Фактичні витрати - повторна  експертиза відкоригованого Проекту реконструкції.</w:t>
            </w:r>
          </w:p>
        </w:tc>
      </w:tr>
      <w:tr w:rsidR="00CB372E" w:rsidRPr="005C0924" w:rsidTr="00E2319D">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Створення перспективних глибин в акваторії морського порту «Южний»</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76 000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733</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Зміщення графіку проведення робіт у зв'язку із довготривалою процедурою затвердження  проекту реконструкції.</w:t>
            </w:r>
          </w:p>
        </w:tc>
      </w:tr>
      <w:tr w:rsidR="00CB372E" w:rsidRPr="005C0924" w:rsidTr="00E2319D">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Реконструкція акваторії 1-го ковша Сухого лиману</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121 524</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39</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Фактичне освоєння коштів пов’язано з </w:t>
            </w:r>
            <w:r w:rsidRPr="005C0924">
              <w:rPr>
                <w:rFonts w:ascii="Times New Roman" w:eastAsia="Times New Roman" w:hAnsi="Times New Roman" w:cs="Times New Roman"/>
                <w:color w:val="000000"/>
                <w:sz w:val="20"/>
                <w:szCs w:val="20"/>
                <w:lang w:eastAsia="uk-UA"/>
              </w:rPr>
              <w:t>отримання</w:t>
            </w:r>
            <w:r>
              <w:rPr>
                <w:rFonts w:ascii="Times New Roman" w:eastAsia="Times New Roman" w:hAnsi="Times New Roman" w:cs="Times New Roman"/>
                <w:color w:val="000000"/>
                <w:sz w:val="20"/>
                <w:szCs w:val="20"/>
                <w:lang w:eastAsia="uk-UA"/>
              </w:rPr>
              <w:t>м</w:t>
            </w:r>
            <w:r w:rsidRPr="005C0924">
              <w:rPr>
                <w:rFonts w:ascii="Times New Roman" w:eastAsia="Times New Roman" w:hAnsi="Times New Roman" w:cs="Times New Roman"/>
                <w:color w:val="000000"/>
                <w:sz w:val="20"/>
                <w:szCs w:val="20"/>
                <w:lang w:eastAsia="uk-UA"/>
              </w:rPr>
              <w:t xml:space="preserve"> експертного звіту по ТЕО. </w:t>
            </w:r>
            <w:r w:rsidRPr="00D61345">
              <w:rPr>
                <w:rFonts w:ascii="Times New Roman" w:hAnsi="Times New Roman" w:cs="Times New Roman"/>
                <w:bCs/>
                <w:color w:val="000000"/>
                <w:sz w:val="20"/>
                <w:szCs w:val="20"/>
                <w:shd w:val="clear" w:color="auto" w:fill="FFFFFF"/>
              </w:rPr>
              <w:t>ТЕО ухвалено розпорядженням КМУ від 19.10.2016 № 767-р.</w:t>
            </w:r>
          </w:p>
        </w:tc>
      </w:tr>
      <w:tr w:rsidR="00CB372E" w:rsidRPr="005C0924" w:rsidTr="00E2319D">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Реконструкція підхідного каналу (Іллічівська філія)</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40</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Отримання експертного звіту з метою приведення у відповідність кошторисної вартості проекту до норм ціноутворення 2016 року.</w:t>
            </w:r>
          </w:p>
        </w:tc>
      </w:tr>
      <w:tr w:rsidR="00CB372E" w:rsidRPr="005C0924" w:rsidTr="00E2319D">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Реконструкція підхідного каналу портового пункту Очаків</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700</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У зв’язку з дефіцитом коштів на 2017 рік , що пов’язане зі збільшенням з 30 до 70 відсотків відрахувань частини чистого прибутку до держбюджету, в</w:t>
            </w:r>
            <w:r w:rsidRPr="005C0924">
              <w:rPr>
                <w:rFonts w:ascii="Times New Roman" w:eastAsia="Times New Roman" w:hAnsi="Times New Roman" w:cs="Times New Roman"/>
                <w:color w:val="000000"/>
                <w:sz w:val="20"/>
                <w:szCs w:val="20"/>
                <w:lang w:eastAsia="uk-UA"/>
              </w:rPr>
              <w:t>икон</w:t>
            </w:r>
            <w:r>
              <w:rPr>
                <w:rFonts w:ascii="Times New Roman" w:eastAsia="Times New Roman" w:hAnsi="Times New Roman" w:cs="Times New Roman"/>
                <w:color w:val="000000"/>
                <w:sz w:val="20"/>
                <w:szCs w:val="20"/>
                <w:lang w:eastAsia="uk-UA"/>
              </w:rPr>
              <w:t xml:space="preserve">ання </w:t>
            </w:r>
            <w:r w:rsidRPr="005C0924">
              <w:rPr>
                <w:rFonts w:ascii="Times New Roman" w:eastAsia="Times New Roman" w:hAnsi="Times New Roman" w:cs="Times New Roman"/>
                <w:color w:val="000000"/>
                <w:sz w:val="20"/>
                <w:szCs w:val="20"/>
                <w:lang w:eastAsia="uk-UA"/>
              </w:rPr>
              <w:t>роб</w:t>
            </w:r>
            <w:r>
              <w:rPr>
                <w:rFonts w:ascii="Times New Roman" w:eastAsia="Times New Roman" w:hAnsi="Times New Roman" w:cs="Times New Roman"/>
                <w:color w:val="000000"/>
                <w:sz w:val="20"/>
                <w:szCs w:val="20"/>
                <w:lang w:eastAsia="uk-UA"/>
              </w:rPr>
              <w:t>і</w:t>
            </w:r>
            <w:r w:rsidRPr="005C0924">
              <w:rPr>
                <w:rFonts w:ascii="Times New Roman" w:eastAsia="Times New Roman" w:hAnsi="Times New Roman" w:cs="Times New Roman"/>
                <w:color w:val="000000"/>
                <w:sz w:val="20"/>
                <w:szCs w:val="20"/>
                <w:lang w:eastAsia="uk-UA"/>
              </w:rPr>
              <w:t>т з коригування РП “Реконструкція підхідного каналу п/п Очаків” без фінансування робіт з реконструкції у 2017 році недоцільно, так як відкоригований проект 2016 р. у 2018 році втратить свою актуальність</w:t>
            </w:r>
            <w:r>
              <w:rPr>
                <w:rFonts w:ascii="Times New Roman" w:eastAsia="Times New Roman" w:hAnsi="Times New Roman" w:cs="Times New Roman"/>
                <w:color w:val="000000"/>
                <w:sz w:val="20"/>
                <w:szCs w:val="20"/>
                <w:lang w:eastAsia="uk-UA"/>
              </w:rPr>
              <w:t>.</w:t>
            </w:r>
          </w:p>
        </w:tc>
      </w:tr>
      <w:tr w:rsidR="00CB372E" w:rsidRPr="005C0924" w:rsidTr="00E2319D">
        <w:trPr>
          <w:trHeight w:val="22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Реконструкція споруди "Огороджувальна дамба МПК ГСХ р.Дунай-Чорне море" на українській ділянці дельти</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25 501</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xml:space="preserve">Виконання будівельних робіт неможливе без проектної </w:t>
            </w:r>
            <w:r>
              <w:rPr>
                <w:rFonts w:ascii="Times New Roman" w:eastAsia="Times New Roman" w:hAnsi="Times New Roman" w:cs="Times New Roman"/>
                <w:color w:val="000000"/>
                <w:sz w:val="20"/>
                <w:szCs w:val="20"/>
                <w:lang w:eastAsia="uk-UA"/>
              </w:rPr>
              <w:t>документації</w:t>
            </w:r>
            <w:r w:rsidRPr="005C0924">
              <w:rPr>
                <w:rFonts w:ascii="Times New Roman" w:eastAsia="Times New Roman" w:hAnsi="Times New Roman" w:cs="Times New Roman"/>
                <w:color w:val="000000"/>
                <w:sz w:val="20"/>
                <w:szCs w:val="20"/>
                <w:lang w:eastAsia="uk-UA"/>
              </w:rPr>
              <w:t>. Проектна документація не була розроблена та направлена на експертизу в заплановані строки, в зв’язку з неможливістю виконання робіт з 01.04.2016 по 15.06.2016 через несприятливі гідрометеорологічні умови та період заборони на проведення робіт (згідно Закону України «Про тваринний світ» та листа Дунайського біосферного заповідника). Враховано в проекті змін до фінансового плану на 2016 рік</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lastRenderedPageBreak/>
              <w:t>Гідротехнічних споруд</w:t>
            </w:r>
            <w:r>
              <w:rPr>
                <w:rFonts w:ascii="Times New Roman" w:eastAsia="Times New Roman" w:hAnsi="Times New Roman" w:cs="Times New Roman"/>
                <w:sz w:val="20"/>
                <w:szCs w:val="20"/>
                <w:lang w:eastAsia="uk-UA"/>
              </w:rPr>
              <w:t>, у т.ч.:</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159 384</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2 191</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690A31"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690A31">
              <w:rPr>
                <w:rFonts w:ascii="Times New Roman" w:eastAsia="Times New Roman" w:hAnsi="Times New Roman" w:cs="Times New Roman"/>
                <w:sz w:val="20"/>
                <w:szCs w:val="20"/>
                <w:lang w:eastAsia="uk-UA"/>
              </w:rPr>
              <w:t>еконструкція гідротехнічної частини причалу № 1</w:t>
            </w:r>
            <w:r>
              <w:rPr>
                <w:rFonts w:ascii="Times New Roman" w:eastAsia="Times New Roman" w:hAnsi="Times New Roman" w:cs="Times New Roman"/>
                <w:sz w:val="20"/>
                <w:szCs w:val="20"/>
                <w:lang w:eastAsia="uk-UA"/>
              </w:rPr>
              <w:t xml:space="preserve">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54 741</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342</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jc w:val="both"/>
              <w:rPr>
                <w:rFonts w:ascii="Times New Roman" w:eastAsia="Times New Roman" w:hAnsi="Times New Roman" w:cs="Times New Roman"/>
                <w:color w:val="000000"/>
                <w:sz w:val="20"/>
                <w:szCs w:val="20"/>
                <w:lang w:eastAsia="uk-UA"/>
              </w:rPr>
            </w:pPr>
            <w:r w:rsidRPr="008A4F11">
              <w:rPr>
                <w:rFonts w:ascii="Times New Roman" w:hAnsi="Times New Roman" w:cs="Times New Roman"/>
                <w:sz w:val="20"/>
                <w:szCs w:val="20"/>
              </w:rPr>
              <w:t xml:space="preserve">виконано корегування проекту та отримано позитивний експертний звіт. Робочий проект затверджений Наказом ДП «АМПУ» від 18.08.2016 р. №280. Надані документи для погодження титулу до МІУ 25.08.2016р. </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б</w:t>
            </w:r>
            <w:r w:rsidRPr="008A4F11">
              <w:rPr>
                <w:rFonts w:ascii="Times New Roman" w:eastAsia="Times New Roman" w:hAnsi="Times New Roman" w:cs="Times New Roman"/>
                <w:sz w:val="20"/>
                <w:szCs w:val="20"/>
                <w:lang w:eastAsia="uk-UA"/>
              </w:rPr>
              <w:t>удівельно-монтажні роботи за об'єктом "Реконструкція причалів №№</w:t>
            </w:r>
            <w:r>
              <w:rPr>
                <w:rFonts w:ascii="Times New Roman" w:eastAsia="Times New Roman" w:hAnsi="Times New Roman" w:cs="Times New Roman"/>
                <w:sz w:val="20"/>
                <w:szCs w:val="20"/>
                <w:lang w:eastAsia="uk-UA"/>
              </w:rPr>
              <w:t xml:space="preserve"> </w:t>
            </w:r>
            <w:r w:rsidRPr="008A4F11">
              <w:rPr>
                <w:rFonts w:ascii="Times New Roman" w:eastAsia="Times New Roman" w:hAnsi="Times New Roman" w:cs="Times New Roman"/>
                <w:sz w:val="20"/>
                <w:szCs w:val="20"/>
                <w:lang w:eastAsia="uk-UA"/>
              </w:rPr>
              <w:t>6,7,8,9,10"</w:t>
            </w:r>
            <w:r>
              <w:rPr>
                <w:rFonts w:ascii="Times New Roman" w:eastAsia="Times New Roman" w:hAnsi="Times New Roman" w:cs="Times New Roman"/>
                <w:sz w:val="20"/>
                <w:szCs w:val="20"/>
                <w:lang w:eastAsia="uk-UA"/>
              </w:rPr>
              <w:t xml:space="preserve"> (Бердянська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17 000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п</w:t>
            </w:r>
            <w:r w:rsidRPr="006911B8">
              <w:rPr>
                <w:rFonts w:ascii="Times New Roman" w:eastAsia="Times New Roman" w:hAnsi="Times New Roman" w:cs="Times New Roman"/>
                <w:color w:val="000000"/>
                <w:sz w:val="20"/>
                <w:szCs w:val="20"/>
                <w:lang w:eastAsia="uk-UA"/>
              </w:rPr>
              <w:t>роектом змін фінансового плану на 2016 не передбачається даних витрат</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б</w:t>
            </w:r>
            <w:r w:rsidRPr="00105584">
              <w:rPr>
                <w:rFonts w:ascii="Times New Roman" w:eastAsia="Times New Roman" w:hAnsi="Times New Roman" w:cs="Times New Roman"/>
                <w:sz w:val="20"/>
                <w:szCs w:val="20"/>
                <w:lang w:eastAsia="uk-UA"/>
              </w:rPr>
              <w:t>удівельно-монтажні роботи за об'єктом "Реконструкція Бузько-Дністровсько-лиманського каналу"</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22 000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CE6A40" w:rsidRDefault="00CB372E" w:rsidP="00E2319D">
            <w:pPr>
              <w:spacing w:line="22" w:lineRule="atLeast"/>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в</w:t>
            </w:r>
            <w:r w:rsidRPr="00CE6A40">
              <w:rPr>
                <w:rFonts w:ascii="Times New Roman" w:hAnsi="Times New Roman" w:cs="Times New Roman"/>
                <w:sz w:val="20"/>
                <w:szCs w:val="20"/>
              </w:rPr>
              <w:t>иконання будівельних робіт неможливе без проектної документації, яка пройшла експертизу та належним чином затверджена</w:t>
            </w:r>
            <w:r>
              <w:rPr>
                <w:rFonts w:ascii="Times New Roman" w:hAnsi="Times New Roman" w:cs="Times New Roman"/>
                <w:sz w:val="20"/>
                <w:szCs w:val="20"/>
              </w:rPr>
              <w:t xml:space="preserve">. </w:t>
            </w:r>
            <w:r w:rsidRPr="00CE6A40">
              <w:rPr>
                <w:rFonts w:ascii="Times New Roman" w:hAnsi="Times New Roman" w:cs="Times New Roman"/>
                <w:sz w:val="20"/>
                <w:szCs w:val="20"/>
              </w:rPr>
              <w:t>Договір на розробку ПКД укладено 22.07.2016 №177-В-ФДЛ-16 за результатами відкритих торгів.</w:t>
            </w:r>
            <w:r>
              <w:rPr>
                <w:rFonts w:ascii="Times New Roman" w:hAnsi="Times New Roman" w:cs="Times New Roman"/>
                <w:sz w:val="20"/>
                <w:szCs w:val="20"/>
              </w:rPr>
              <w:t xml:space="preserve"> В</w:t>
            </w:r>
            <w:r w:rsidRPr="00004E9E">
              <w:rPr>
                <w:rFonts w:ascii="Times New Roman" w:hAnsi="Times New Roman" w:cs="Times New Roman"/>
                <w:sz w:val="20"/>
                <w:szCs w:val="20"/>
              </w:rPr>
              <w:t>раховано в проект</w:t>
            </w:r>
            <w:r>
              <w:rPr>
                <w:rFonts w:ascii="Times New Roman" w:hAnsi="Times New Roman" w:cs="Times New Roman"/>
                <w:sz w:val="20"/>
                <w:szCs w:val="20"/>
              </w:rPr>
              <w:t>і</w:t>
            </w:r>
            <w:r w:rsidRPr="00004E9E">
              <w:rPr>
                <w:rFonts w:ascii="Times New Roman" w:hAnsi="Times New Roman" w:cs="Times New Roman"/>
                <w:sz w:val="20"/>
                <w:szCs w:val="20"/>
              </w:rPr>
              <w:t xml:space="preserve"> змін до фінансового плану на 2016</w:t>
            </w:r>
            <w:r>
              <w:rPr>
                <w:rFonts w:ascii="Times New Roman" w:hAnsi="Times New Roman" w:cs="Times New Roman"/>
                <w:sz w:val="20"/>
                <w:szCs w:val="20"/>
              </w:rPr>
              <w:t xml:space="preserve"> </w:t>
            </w:r>
            <w:r w:rsidRPr="00004E9E">
              <w:rPr>
                <w:rFonts w:ascii="Times New Roman" w:hAnsi="Times New Roman" w:cs="Times New Roman"/>
                <w:sz w:val="20"/>
                <w:szCs w:val="20"/>
              </w:rPr>
              <w:t>рік, де виключено витрати на б</w:t>
            </w:r>
            <w:r>
              <w:rPr>
                <w:rFonts w:ascii="Times New Roman" w:hAnsi="Times New Roman" w:cs="Times New Roman"/>
                <w:sz w:val="20"/>
                <w:szCs w:val="20"/>
              </w:rPr>
              <w:t>удівельні роботи у III кварталі</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D61058">
              <w:rPr>
                <w:rFonts w:ascii="Times New Roman" w:eastAsia="Times New Roman" w:hAnsi="Times New Roman" w:cs="Times New Roman"/>
                <w:sz w:val="20"/>
                <w:szCs w:val="20"/>
                <w:lang w:eastAsia="uk-UA"/>
              </w:rPr>
              <w:t>ричали №</w:t>
            </w:r>
            <w:r>
              <w:rPr>
                <w:rFonts w:ascii="Times New Roman" w:eastAsia="Times New Roman" w:hAnsi="Times New Roman" w:cs="Times New Roman"/>
                <w:sz w:val="20"/>
                <w:szCs w:val="20"/>
                <w:lang w:eastAsia="uk-UA"/>
              </w:rPr>
              <w:t xml:space="preserve"> </w:t>
            </w:r>
            <w:r w:rsidRPr="00D61058">
              <w:rPr>
                <w:rFonts w:ascii="Times New Roman" w:eastAsia="Times New Roman" w:hAnsi="Times New Roman" w:cs="Times New Roman"/>
                <w:sz w:val="20"/>
                <w:szCs w:val="20"/>
                <w:lang w:eastAsia="uk-UA"/>
              </w:rPr>
              <w:t>5,6,7</w:t>
            </w:r>
            <w:r>
              <w:rPr>
                <w:rFonts w:ascii="Times New Roman" w:eastAsia="Times New Roman" w:hAnsi="Times New Roman" w:cs="Times New Roman"/>
                <w:sz w:val="20"/>
                <w:szCs w:val="20"/>
                <w:lang w:eastAsia="uk-UA"/>
              </w:rPr>
              <w:t xml:space="preserve">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9 416</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0,4</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Pr="00D61058"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color w:val="000000"/>
                <w:sz w:val="20"/>
                <w:szCs w:val="20"/>
              </w:rPr>
              <w:t>з</w:t>
            </w:r>
            <w:r w:rsidRPr="00D61058">
              <w:rPr>
                <w:rFonts w:ascii="Times New Roman" w:hAnsi="Times New Roman" w:cs="Times New Roman"/>
                <w:color w:val="000000"/>
                <w:sz w:val="20"/>
                <w:szCs w:val="20"/>
              </w:rPr>
              <w:t xml:space="preserve">міщення графіку проведення робіт у зв'язку із затримкою </w:t>
            </w:r>
            <w:r>
              <w:rPr>
                <w:rFonts w:ascii="Times New Roman" w:hAnsi="Times New Roman" w:cs="Times New Roman"/>
                <w:color w:val="000000"/>
                <w:sz w:val="20"/>
                <w:szCs w:val="20"/>
              </w:rPr>
              <w:t>отримання дозвільних документів</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981808">
              <w:rPr>
                <w:rFonts w:ascii="Times New Roman" w:eastAsia="Times New Roman" w:hAnsi="Times New Roman" w:cs="Times New Roman"/>
                <w:sz w:val="20"/>
                <w:szCs w:val="20"/>
                <w:lang w:eastAsia="uk-UA"/>
              </w:rPr>
              <w:t>ричал № 7</w:t>
            </w:r>
            <w:r>
              <w:rPr>
                <w:rFonts w:ascii="Times New Roman" w:eastAsia="Times New Roman" w:hAnsi="Times New Roman" w:cs="Times New Roman"/>
                <w:sz w:val="20"/>
                <w:szCs w:val="20"/>
                <w:lang w:eastAsia="uk-UA"/>
              </w:rPr>
              <w:t xml:space="preserve">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17 175</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1 186</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п</w:t>
            </w:r>
            <w:r w:rsidRPr="00981808">
              <w:rPr>
                <w:rFonts w:ascii="Times New Roman" w:eastAsia="Times New Roman" w:hAnsi="Times New Roman" w:cs="Times New Roman"/>
                <w:color w:val="000000"/>
                <w:sz w:val="20"/>
                <w:szCs w:val="20"/>
                <w:lang w:eastAsia="uk-UA"/>
              </w:rPr>
              <w:t xml:space="preserve">роектну документацію ТЕО та Проект розроблено, отримано позитивні висновки експертизи та надано листами ДП «АМПУ» від 11.07.16 № 3923 та від 20.07.16 № 4118 на розгляд до МІУ з подальшим затвердженням в КМУ. Підготовлену тендерну документацію </w:t>
            </w:r>
            <w:r>
              <w:rPr>
                <w:rFonts w:ascii="Times New Roman" w:eastAsia="Times New Roman" w:hAnsi="Times New Roman" w:cs="Times New Roman"/>
                <w:color w:val="000000"/>
                <w:sz w:val="20"/>
                <w:szCs w:val="20"/>
                <w:lang w:eastAsia="uk-UA"/>
              </w:rPr>
              <w:t>для проведення відкритих торгів.</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w:t>
            </w:r>
            <w:r w:rsidRPr="00813D05">
              <w:rPr>
                <w:rFonts w:ascii="Times New Roman" w:eastAsia="Times New Roman" w:hAnsi="Times New Roman" w:cs="Times New Roman"/>
                <w:sz w:val="20"/>
                <w:szCs w:val="20"/>
                <w:lang w:eastAsia="uk-UA"/>
              </w:rPr>
              <w:t>опоміжний причал на о.Зм</w:t>
            </w:r>
            <w:r>
              <w:rPr>
                <w:rFonts w:ascii="Times New Roman" w:eastAsia="Times New Roman" w:hAnsi="Times New Roman" w:cs="Times New Roman"/>
                <w:sz w:val="20"/>
                <w:szCs w:val="20"/>
                <w:lang w:eastAsia="uk-UA"/>
              </w:rPr>
              <w:t>і</w:t>
            </w:r>
            <w:r w:rsidRPr="00813D05">
              <w:rPr>
                <w:rFonts w:ascii="Times New Roman" w:eastAsia="Times New Roman" w:hAnsi="Times New Roman" w:cs="Times New Roman"/>
                <w:sz w:val="20"/>
                <w:szCs w:val="20"/>
                <w:lang w:eastAsia="uk-UA"/>
              </w:rPr>
              <w:t>їний</w:t>
            </w:r>
            <w:r>
              <w:rPr>
                <w:rFonts w:ascii="Times New Roman" w:eastAsia="Times New Roman" w:hAnsi="Times New Roman" w:cs="Times New Roman"/>
                <w:sz w:val="20"/>
                <w:szCs w:val="20"/>
                <w:lang w:eastAsia="uk-UA"/>
              </w:rPr>
              <w:t xml:space="preserve">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573</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w:t>
            </w:r>
            <w:r w:rsidRPr="005B6200">
              <w:rPr>
                <w:rFonts w:ascii="Times New Roman" w:eastAsia="Times New Roman" w:hAnsi="Times New Roman" w:cs="Times New Roman"/>
                <w:color w:val="000000"/>
                <w:sz w:val="20"/>
                <w:szCs w:val="20"/>
                <w:lang w:eastAsia="uk-UA"/>
              </w:rPr>
              <w:t xml:space="preserve">атримка в  отриманні погодження з боку Держрегеоннадра на проведення інженерно-геологічних вишукувань в районі о. Зміїний в навігаційний період та подальшого виконання проектно-вишукувальних робіт з реконструкції допоміжного причалу </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реконструкція підхідного каналу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5 153</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н</w:t>
            </w:r>
            <w:r w:rsidRPr="005B6200">
              <w:rPr>
                <w:rFonts w:ascii="Times New Roman" w:eastAsia="Times New Roman" w:hAnsi="Times New Roman" w:cs="Times New Roman"/>
                <w:color w:val="000000"/>
                <w:sz w:val="20"/>
                <w:szCs w:val="20"/>
                <w:lang w:eastAsia="uk-UA"/>
              </w:rPr>
              <w:t xml:space="preserve">евиконання пов'язано із відсутністю з боку оператора причалів 1к, 2к – ДП «ГПК Україна» відповіді на звернення ОФ ДП «АМПУ» щодо доцільності проведення днопоглиблювальних робіт на Підхідному каналі з урахуванням наявних заявлених (прогнозованих) суднозаходів до причалів контейнерного терміналу Карантинного молу суден з осадкою, яка </w:t>
            </w:r>
            <w:r>
              <w:rPr>
                <w:rFonts w:ascii="Times New Roman" w:eastAsia="Times New Roman" w:hAnsi="Times New Roman" w:cs="Times New Roman"/>
                <w:color w:val="000000"/>
                <w:sz w:val="20"/>
                <w:szCs w:val="20"/>
                <w:lang w:eastAsia="uk-UA"/>
              </w:rPr>
              <w:t>п</w:t>
            </w:r>
            <w:r w:rsidRPr="005B6200">
              <w:rPr>
                <w:rFonts w:ascii="Times New Roman" w:eastAsia="Times New Roman" w:hAnsi="Times New Roman" w:cs="Times New Roman"/>
                <w:color w:val="000000"/>
                <w:sz w:val="20"/>
                <w:szCs w:val="20"/>
                <w:lang w:eastAsia="uk-UA"/>
              </w:rPr>
              <w:t>отребує глибини 15 м</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ПВР з будівництва об`єктів</w:t>
            </w:r>
            <w:r w:rsidRPr="005B6200">
              <w:rPr>
                <w:rFonts w:ascii="Times New Roman" w:eastAsia="Times New Roman" w:hAnsi="Times New Roman" w:cs="Times New Roman"/>
                <w:sz w:val="20"/>
                <w:szCs w:val="20"/>
                <w:lang w:eastAsia="uk-UA"/>
              </w:rPr>
              <w:t xml:space="preserve"> "Реконструкція гідротехнічної частини причалу № 2</w:t>
            </w:r>
            <w:r>
              <w:rPr>
                <w:rFonts w:ascii="Times New Roman" w:eastAsia="Times New Roman" w:hAnsi="Times New Roman" w:cs="Times New Roman"/>
                <w:sz w:val="20"/>
                <w:szCs w:val="20"/>
                <w:lang w:eastAsia="uk-UA"/>
              </w:rPr>
              <w:t>,</w:t>
            </w:r>
            <w:r w:rsidRPr="005B6200">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3, 14 </w:t>
            </w:r>
            <w:r w:rsidRPr="005B6200">
              <w:rPr>
                <w:rFonts w:ascii="Times New Roman" w:eastAsia="Times New Roman" w:hAnsi="Times New Roman" w:cs="Times New Roman"/>
                <w:sz w:val="20"/>
                <w:szCs w:val="20"/>
                <w:lang w:eastAsia="uk-UA"/>
              </w:rPr>
              <w:t>морського порту Маріуполь"</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20 000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653</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hAnsi="Times New Roman" w:cs="Times New Roman"/>
                <w:sz w:val="20"/>
                <w:szCs w:val="20"/>
              </w:rPr>
            </w:pPr>
            <w:r w:rsidRPr="00004E9E">
              <w:rPr>
                <w:rFonts w:ascii="Times New Roman" w:hAnsi="Times New Roman" w:cs="Times New Roman"/>
                <w:sz w:val="20"/>
                <w:szCs w:val="20"/>
              </w:rPr>
              <w:t>в проект</w:t>
            </w:r>
            <w:r>
              <w:rPr>
                <w:rFonts w:ascii="Times New Roman" w:hAnsi="Times New Roman" w:cs="Times New Roman"/>
                <w:sz w:val="20"/>
                <w:szCs w:val="20"/>
              </w:rPr>
              <w:t>і</w:t>
            </w:r>
            <w:r w:rsidRPr="00004E9E">
              <w:rPr>
                <w:rFonts w:ascii="Times New Roman" w:hAnsi="Times New Roman" w:cs="Times New Roman"/>
                <w:sz w:val="20"/>
                <w:szCs w:val="20"/>
              </w:rPr>
              <w:t xml:space="preserve"> змін до фінансового плану на 2016</w:t>
            </w:r>
            <w:r>
              <w:rPr>
                <w:rFonts w:ascii="Times New Roman" w:hAnsi="Times New Roman" w:cs="Times New Roman"/>
                <w:sz w:val="20"/>
                <w:szCs w:val="20"/>
              </w:rPr>
              <w:t xml:space="preserve"> </w:t>
            </w:r>
            <w:r w:rsidRPr="00004E9E">
              <w:rPr>
                <w:rFonts w:ascii="Times New Roman" w:hAnsi="Times New Roman" w:cs="Times New Roman"/>
                <w:sz w:val="20"/>
                <w:szCs w:val="20"/>
              </w:rPr>
              <w:t>рік</w:t>
            </w:r>
            <w:r>
              <w:rPr>
                <w:rFonts w:ascii="Times New Roman" w:hAnsi="Times New Roman" w:cs="Times New Roman"/>
                <w:sz w:val="20"/>
                <w:szCs w:val="20"/>
              </w:rPr>
              <w:t xml:space="preserve"> витрати на ПВР актуалізовано в сторону зменшення </w:t>
            </w:r>
          </w:p>
          <w:p w:rsidR="00CB372E" w:rsidRDefault="00CB372E" w:rsidP="00E2319D">
            <w:pPr>
              <w:spacing w:after="0" w:line="240" w:lineRule="auto"/>
              <w:rPr>
                <w:rFonts w:ascii="Times New Roman" w:hAnsi="Times New Roman" w:cs="Times New Roman"/>
                <w:sz w:val="20"/>
                <w:szCs w:val="20"/>
              </w:rPr>
            </w:pP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5B6200">
              <w:rPr>
                <w:rFonts w:ascii="Times New Roman" w:eastAsia="Times New Roman" w:hAnsi="Times New Roman" w:cs="Times New Roman"/>
                <w:sz w:val="20"/>
                <w:szCs w:val="20"/>
                <w:lang w:eastAsia="uk-UA"/>
              </w:rPr>
              <w:t>еконструкція гідротехнічної частини причалу № 4 морського порту Маріуполь</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10 305</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9</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за 9 місяців виконано робіт на суму 564 тис. грн.</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w:t>
            </w:r>
            <w:r w:rsidRPr="005B6200">
              <w:rPr>
                <w:rFonts w:ascii="Times New Roman" w:eastAsia="Times New Roman" w:hAnsi="Times New Roman" w:cs="Times New Roman"/>
                <w:sz w:val="20"/>
                <w:szCs w:val="20"/>
                <w:lang w:eastAsia="uk-UA"/>
              </w:rPr>
              <w:t xml:space="preserve">апітальний ремонт допоміжного причалу ДП-2 </w:t>
            </w:r>
            <w:r>
              <w:rPr>
                <w:rFonts w:ascii="Times New Roman" w:eastAsia="Times New Roman" w:hAnsi="Times New Roman" w:cs="Times New Roman"/>
                <w:sz w:val="20"/>
                <w:szCs w:val="20"/>
                <w:lang w:eastAsia="uk-UA"/>
              </w:rPr>
              <w:t xml:space="preserve">(Маріупольська філія) </w:t>
            </w:r>
            <w:r w:rsidRPr="005B6200">
              <w:rPr>
                <w:rFonts w:ascii="Times New Roman" w:eastAsia="Times New Roman" w:hAnsi="Times New Roman" w:cs="Times New Roman"/>
                <w:sz w:val="20"/>
                <w:szCs w:val="20"/>
                <w:lang w:eastAsia="uk-UA"/>
              </w:rPr>
              <w:t xml:space="preserve"> Маріуполь</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2 884</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B756CD" w:rsidRDefault="00CB372E" w:rsidP="00E2319D">
            <w:pPr>
              <w:spacing w:after="0" w:line="240" w:lineRule="auto"/>
              <w:rPr>
                <w:rFonts w:ascii="Times New Roman" w:eastAsia="Times New Roman" w:hAnsi="Times New Roman" w:cs="Times New Roman"/>
                <w:sz w:val="20"/>
                <w:szCs w:val="20"/>
              </w:rPr>
            </w:pPr>
            <w:r w:rsidRPr="00B756CD">
              <w:rPr>
                <w:rFonts w:ascii="Times New Roman" w:eastAsia="Times New Roman" w:hAnsi="Times New Roman" w:cs="Times New Roman"/>
                <w:sz w:val="20"/>
                <w:szCs w:val="20"/>
              </w:rPr>
              <w:t>витрати у сумі 3 787,7 тис. грн. віднесено на капітальний ремонт (рядок 4060</w:t>
            </w:r>
            <w:r>
              <w:rPr>
                <w:rFonts w:ascii="Times New Roman" w:eastAsia="Times New Roman" w:hAnsi="Times New Roman" w:cs="Times New Roman"/>
                <w:sz w:val="20"/>
                <w:szCs w:val="20"/>
              </w:rPr>
              <w:t xml:space="preserve"> звіту</w:t>
            </w:r>
            <w:r w:rsidRPr="00B756CD">
              <w:rPr>
                <w:rFonts w:ascii="Times New Roman" w:eastAsia="Times New Roman" w:hAnsi="Times New Roman" w:cs="Times New Roman"/>
                <w:sz w:val="20"/>
                <w:szCs w:val="20"/>
              </w:rPr>
              <w:t>)</w:t>
            </w:r>
            <w:r>
              <w:rPr>
                <w:rFonts w:ascii="Times New Roman" w:eastAsia="Times New Roman" w:hAnsi="Times New Roman" w:cs="Times New Roman"/>
                <w:sz w:val="20"/>
                <w:szCs w:val="20"/>
              </w:rPr>
              <w:t>, формою затвердженого фінансового плану не передбачався рядок 4060 «капітальний ремонт»</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Берегових будівель та споруд</w:t>
            </w:r>
            <w:r>
              <w:rPr>
                <w:rFonts w:ascii="Times New Roman" w:eastAsia="Times New Roman" w:hAnsi="Times New Roman" w:cs="Times New Roman"/>
                <w:sz w:val="20"/>
                <w:szCs w:val="20"/>
                <w:lang w:eastAsia="uk-UA"/>
              </w:rPr>
              <w:t>, у т.ч.:</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72 045</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14 267</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20</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F647F7">
              <w:rPr>
                <w:rFonts w:ascii="Times New Roman" w:eastAsia="Times New Roman" w:hAnsi="Times New Roman" w:cs="Times New Roman"/>
                <w:sz w:val="20"/>
                <w:szCs w:val="20"/>
                <w:lang w:eastAsia="uk-UA"/>
              </w:rPr>
              <w:t>еконструкція транспортної естакади</w:t>
            </w:r>
            <w:r>
              <w:rPr>
                <w:rFonts w:ascii="Times New Roman" w:eastAsia="Times New Roman" w:hAnsi="Times New Roman" w:cs="Times New Roman"/>
                <w:sz w:val="20"/>
                <w:szCs w:val="20"/>
                <w:lang w:eastAsia="uk-UA"/>
              </w:rPr>
              <w:t xml:space="preserve">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10 396</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23</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н</w:t>
            </w:r>
            <w:r w:rsidRPr="00CD304E">
              <w:rPr>
                <w:rFonts w:ascii="Times New Roman" w:eastAsia="Times New Roman" w:hAnsi="Times New Roman" w:cs="Times New Roman"/>
                <w:color w:val="000000"/>
                <w:sz w:val="20"/>
                <w:szCs w:val="20"/>
                <w:lang w:eastAsia="uk-UA"/>
              </w:rPr>
              <w:t xml:space="preserve">евиконання пов'язано із необхідністю коригування проектної документації, що виникла в процесі огляду  (1 та 2 черги транспортної естакади) та суттєвих зміни обсягів робіт в </w:t>
            </w:r>
            <w:r w:rsidRPr="00CD304E">
              <w:rPr>
                <w:rFonts w:ascii="Times New Roman" w:eastAsia="Times New Roman" w:hAnsi="Times New Roman" w:cs="Times New Roman"/>
                <w:color w:val="000000"/>
                <w:sz w:val="20"/>
                <w:szCs w:val="20"/>
                <w:lang w:eastAsia="uk-UA"/>
              </w:rPr>
              <w:lastRenderedPageBreak/>
              <w:t>порівнянні зі станом споруд минулого обстеження, а отже повторного отримання експертних висновків, затвердження проектної документації та погодження титулів будов. Коригування проектної документації завершено</w:t>
            </w:r>
            <w:r>
              <w:rPr>
                <w:rFonts w:ascii="Times New Roman" w:eastAsia="Times New Roman" w:hAnsi="Times New Roman" w:cs="Times New Roman"/>
                <w:color w:val="000000"/>
                <w:sz w:val="20"/>
                <w:szCs w:val="20"/>
                <w:lang w:eastAsia="uk-UA"/>
              </w:rPr>
              <w:t xml:space="preserve"> в травні</w:t>
            </w:r>
            <w:r w:rsidRPr="00CD304E">
              <w:rPr>
                <w:rFonts w:ascii="Times New Roman" w:eastAsia="Times New Roman" w:hAnsi="Times New Roman" w:cs="Times New Roman"/>
                <w:color w:val="000000"/>
                <w:sz w:val="20"/>
                <w:szCs w:val="20"/>
                <w:lang w:eastAsia="uk-UA"/>
              </w:rPr>
              <w:t>, позитивні експертні висновки отримано 31.05.16, проектну документацію затверджено 24.06.16. Титули будов погоджено МІУ від 22.09.2016 р.</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р</w:t>
            </w:r>
            <w:r w:rsidRPr="009C3CE9">
              <w:rPr>
                <w:rFonts w:ascii="Times New Roman" w:eastAsia="Times New Roman" w:hAnsi="Times New Roman" w:cs="Times New Roman"/>
                <w:sz w:val="20"/>
                <w:szCs w:val="20"/>
                <w:lang w:eastAsia="uk-UA"/>
              </w:rPr>
              <w:t>еконструкція та модернізація об'єктів виробничої сфери</w:t>
            </w:r>
            <w:r>
              <w:rPr>
                <w:rFonts w:ascii="Times New Roman" w:eastAsia="Times New Roman" w:hAnsi="Times New Roman" w:cs="Times New Roman"/>
                <w:sz w:val="20"/>
                <w:szCs w:val="20"/>
                <w:lang w:eastAsia="uk-UA"/>
              </w:rPr>
              <w:t xml:space="preserve">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18 774</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160</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планується часткове освоєння коштів у 4-ому кв.</w:t>
            </w: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084F93">
              <w:rPr>
                <w:rFonts w:ascii="Times New Roman" w:eastAsia="Times New Roman" w:hAnsi="Times New Roman" w:cs="Times New Roman"/>
                <w:sz w:val="20"/>
                <w:szCs w:val="20"/>
                <w:lang w:eastAsia="uk-UA"/>
              </w:rPr>
              <w:t>еконструкція об'єктів Пасажирського комплексу</w:t>
            </w:r>
            <w:r>
              <w:rPr>
                <w:rFonts w:ascii="Times New Roman" w:eastAsia="Times New Roman" w:hAnsi="Times New Roman" w:cs="Times New Roman"/>
                <w:sz w:val="20"/>
                <w:szCs w:val="20"/>
                <w:lang w:eastAsia="uk-UA"/>
              </w:rPr>
              <w:t xml:space="preserve"> (Одеська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17 175</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12 359</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72</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w:t>
            </w:r>
            <w:r w:rsidRPr="00CB1082">
              <w:rPr>
                <w:rFonts w:ascii="Times New Roman" w:eastAsia="Times New Roman" w:hAnsi="Times New Roman" w:cs="Times New Roman"/>
                <w:color w:val="000000"/>
                <w:sz w:val="20"/>
                <w:szCs w:val="20"/>
                <w:lang w:eastAsia="uk-UA"/>
              </w:rPr>
              <w:t xml:space="preserve"> зв'язку з затримкою виконання  будівельно</w:t>
            </w:r>
            <w:r>
              <w:rPr>
                <w:rFonts w:ascii="Times New Roman" w:eastAsia="Times New Roman" w:hAnsi="Times New Roman" w:cs="Times New Roman"/>
                <w:color w:val="000000"/>
                <w:sz w:val="20"/>
                <w:szCs w:val="20"/>
                <w:lang w:eastAsia="uk-UA"/>
              </w:rPr>
              <w:t>-монтажних робіт,</w:t>
            </w:r>
            <w:r w:rsidRPr="00CB1082">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очікується </w:t>
            </w:r>
            <w:r w:rsidRPr="00CB1082">
              <w:rPr>
                <w:rFonts w:ascii="Times New Roman" w:eastAsia="Times New Roman" w:hAnsi="Times New Roman" w:cs="Times New Roman"/>
                <w:color w:val="000000"/>
                <w:sz w:val="20"/>
                <w:szCs w:val="20"/>
                <w:lang w:eastAsia="uk-UA"/>
              </w:rPr>
              <w:t xml:space="preserve">виконання </w:t>
            </w:r>
            <w:r>
              <w:rPr>
                <w:rFonts w:ascii="Times New Roman" w:eastAsia="Times New Roman" w:hAnsi="Times New Roman" w:cs="Times New Roman"/>
                <w:color w:val="000000"/>
                <w:sz w:val="20"/>
                <w:szCs w:val="20"/>
                <w:lang w:eastAsia="uk-UA"/>
              </w:rPr>
              <w:t xml:space="preserve">робіт з створення зони митного контролю </w:t>
            </w:r>
            <w:r w:rsidRPr="00CB1082">
              <w:rPr>
                <w:rFonts w:ascii="Times New Roman" w:eastAsia="Times New Roman" w:hAnsi="Times New Roman" w:cs="Times New Roman"/>
                <w:color w:val="000000"/>
                <w:sz w:val="20"/>
                <w:szCs w:val="20"/>
                <w:lang w:eastAsia="uk-UA"/>
              </w:rPr>
              <w:t xml:space="preserve">у повному обсязі </w:t>
            </w:r>
            <w:r>
              <w:rPr>
                <w:rFonts w:ascii="Times New Roman" w:eastAsia="Times New Roman" w:hAnsi="Times New Roman" w:cs="Times New Roman"/>
                <w:color w:val="000000"/>
                <w:sz w:val="20"/>
                <w:szCs w:val="20"/>
                <w:lang w:eastAsia="uk-UA"/>
              </w:rPr>
              <w:t>в</w:t>
            </w:r>
            <w:r w:rsidRPr="00CB1082">
              <w:rPr>
                <w:rFonts w:ascii="Times New Roman" w:eastAsia="Times New Roman" w:hAnsi="Times New Roman" w:cs="Times New Roman"/>
                <w:color w:val="000000"/>
                <w:sz w:val="20"/>
                <w:szCs w:val="20"/>
                <w:lang w:eastAsia="uk-UA"/>
              </w:rPr>
              <w:t xml:space="preserve"> 4 кв.</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F442C0">
              <w:rPr>
                <w:rFonts w:ascii="Times New Roman" w:eastAsia="Times New Roman" w:hAnsi="Times New Roman" w:cs="Times New Roman"/>
                <w:sz w:val="20"/>
                <w:szCs w:val="20"/>
                <w:lang w:eastAsia="uk-UA"/>
              </w:rPr>
              <w:t>еконструкція топкової  у котельн</w:t>
            </w:r>
            <w:r>
              <w:rPr>
                <w:rFonts w:ascii="Times New Roman" w:eastAsia="Times New Roman" w:hAnsi="Times New Roman" w:cs="Times New Roman"/>
                <w:sz w:val="20"/>
                <w:szCs w:val="20"/>
                <w:lang w:eastAsia="uk-UA"/>
              </w:rPr>
              <w:t>і (Миколаївська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5 936</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F442C0" w:rsidRDefault="00CB372E" w:rsidP="00E2319D">
            <w:pPr>
              <w:spacing w:after="0" w:line="240" w:lineRule="auto"/>
              <w:rPr>
                <w:rFonts w:ascii="Times New Roman" w:eastAsia="Times New Roman" w:hAnsi="Times New Roman" w:cs="Times New Roman"/>
                <w:color w:val="000000"/>
                <w:sz w:val="20"/>
                <w:szCs w:val="20"/>
                <w:lang w:eastAsia="uk-UA"/>
              </w:rPr>
            </w:pPr>
            <w:r w:rsidRPr="00F442C0">
              <w:rPr>
                <w:rFonts w:ascii="Times New Roman" w:hAnsi="Times New Roman" w:cs="Times New Roman"/>
                <w:sz w:val="20"/>
                <w:szCs w:val="20"/>
              </w:rPr>
              <w:t>підготовлено документи на проведення нових торгів, прийнято рішення на проведення повторної експертизи кошторисної частини проекту</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F442C0">
              <w:rPr>
                <w:rFonts w:ascii="Times New Roman" w:eastAsia="Times New Roman" w:hAnsi="Times New Roman" w:cs="Times New Roman"/>
                <w:sz w:val="20"/>
                <w:szCs w:val="20"/>
                <w:lang w:eastAsia="uk-UA"/>
              </w:rPr>
              <w:t>еконструкція діючої адміністративної будівлі в м. Южне Одеської області по вул. Берегова,11 (к.601/1)</w:t>
            </w:r>
            <w:r>
              <w:rPr>
                <w:rFonts w:ascii="Times New Roman" w:eastAsia="Times New Roman" w:hAnsi="Times New Roman" w:cs="Times New Roman"/>
                <w:sz w:val="20"/>
                <w:szCs w:val="20"/>
                <w:lang w:eastAsia="uk-UA"/>
              </w:rPr>
              <w:t xml:space="preserve">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10 141</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689</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hAnsi="Times New Roman" w:cs="Times New Roman"/>
                <w:color w:val="000000"/>
                <w:sz w:val="20"/>
                <w:szCs w:val="20"/>
              </w:rPr>
            </w:pPr>
            <w:r w:rsidRPr="00720BA9">
              <w:rPr>
                <w:rFonts w:ascii="Times New Roman" w:hAnsi="Times New Roman" w:cs="Times New Roman"/>
                <w:color w:val="000000"/>
                <w:sz w:val="20"/>
                <w:szCs w:val="20"/>
              </w:rPr>
              <w:t>зміщення графіку виконання робіт  у зв'язку із довготривалою процедурою за</w:t>
            </w:r>
            <w:r>
              <w:rPr>
                <w:rFonts w:ascii="Times New Roman" w:hAnsi="Times New Roman" w:cs="Times New Roman"/>
                <w:color w:val="000000"/>
                <w:sz w:val="20"/>
                <w:szCs w:val="20"/>
              </w:rPr>
              <w:t>купівлі та укладенням договору</w:t>
            </w:r>
          </w:p>
          <w:p w:rsidR="00CB372E" w:rsidRPr="00720BA9"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181A1D">
              <w:rPr>
                <w:rFonts w:ascii="Times New Roman" w:eastAsia="Times New Roman" w:hAnsi="Times New Roman" w:cs="Times New Roman"/>
                <w:sz w:val="20"/>
                <w:szCs w:val="20"/>
                <w:lang w:eastAsia="uk-UA"/>
              </w:rPr>
              <w:t>еконструкція споруд та інженерних мереж контрольно-пропускних пунктів для забезпечення оптимізації контрольно-пропускного режиму</w:t>
            </w:r>
            <w:r>
              <w:rPr>
                <w:rFonts w:ascii="Times New Roman" w:eastAsia="Times New Roman" w:hAnsi="Times New Roman" w:cs="Times New Roman"/>
                <w:sz w:val="20"/>
                <w:szCs w:val="20"/>
                <w:lang w:eastAsia="uk-UA"/>
              </w:rPr>
              <w:t xml:space="preserve"> (Іллічівська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3 700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69</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p>
        </w:tc>
        <w:tc>
          <w:tcPr>
            <w:tcW w:w="4536" w:type="dxa"/>
            <w:tcBorders>
              <w:top w:val="nil"/>
              <w:left w:val="nil"/>
              <w:bottom w:val="single" w:sz="4" w:space="0" w:color="auto"/>
              <w:right w:val="single" w:sz="4" w:space="0" w:color="auto"/>
            </w:tcBorders>
            <w:shd w:val="clear" w:color="auto" w:fill="auto"/>
            <w:noWrap/>
            <w:vAlign w:val="bottom"/>
          </w:tcPr>
          <w:p w:rsidR="00CB372E" w:rsidRPr="005C0924" w:rsidRDefault="00CB372E" w:rsidP="00E2319D">
            <w:pPr>
              <w:jc w:val="both"/>
              <w:rPr>
                <w:rFonts w:ascii="Times New Roman" w:eastAsia="Times New Roman" w:hAnsi="Times New Roman" w:cs="Times New Roman"/>
                <w:color w:val="000000"/>
                <w:sz w:val="20"/>
                <w:szCs w:val="20"/>
                <w:lang w:eastAsia="uk-UA"/>
              </w:rPr>
            </w:pPr>
            <w:r w:rsidRPr="00293464">
              <w:rPr>
                <w:rFonts w:ascii="Times New Roman" w:hAnsi="Times New Roman" w:cs="Times New Roman"/>
                <w:sz w:val="20"/>
                <w:szCs w:val="20"/>
              </w:rPr>
              <w:t>виконано проектно-вишукувальні</w:t>
            </w:r>
            <w:r w:rsidRPr="00181A1D">
              <w:rPr>
                <w:rFonts w:ascii="Times New Roman" w:hAnsi="Times New Roman" w:cs="Times New Roman"/>
                <w:sz w:val="20"/>
                <w:szCs w:val="20"/>
              </w:rPr>
              <w:t xml:space="preserve"> роботи з посилення АПК КПП № 2</w:t>
            </w:r>
            <w:r>
              <w:rPr>
                <w:rFonts w:ascii="Times New Roman" w:hAnsi="Times New Roman" w:cs="Times New Roman"/>
                <w:sz w:val="20"/>
                <w:szCs w:val="20"/>
              </w:rPr>
              <w:t xml:space="preserve">, торги по закупівлі не відбулися: </w:t>
            </w:r>
            <w:r w:rsidRPr="0060229E">
              <w:rPr>
                <w:rFonts w:ascii="Times New Roman" w:hAnsi="Times New Roman" w:cs="Times New Roman"/>
                <w:sz w:val="20"/>
                <w:szCs w:val="20"/>
              </w:rPr>
              <w:t>24.05.2016 та 28.07.2016 - по причині відсутності учасників торгів; 16.08.2016 - по причині невідповідності наданої технічної документації учасниками торгів до діючих вимог</w:t>
            </w:r>
            <w:r>
              <w:rPr>
                <w:rFonts w:ascii="Times New Roman" w:hAnsi="Times New Roman" w:cs="Times New Roman"/>
                <w:sz w:val="20"/>
                <w:szCs w:val="20"/>
              </w:rPr>
              <w:t>.</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181A1D">
              <w:rPr>
                <w:rFonts w:ascii="Times New Roman" w:eastAsia="Times New Roman" w:hAnsi="Times New Roman" w:cs="Times New Roman"/>
                <w:sz w:val="20"/>
                <w:szCs w:val="20"/>
                <w:lang w:eastAsia="uk-UA"/>
              </w:rPr>
              <w:t>еконструкція бойлерної №3</w:t>
            </w:r>
            <w:r>
              <w:rPr>
                <w:rFonts w:ascii="Times New Roman" w:eastAsia="Times New Roman" w:hAnsi="Times New Roman" w:cs="Times New Roman"/>
                <w:sz w:val="20"/>
                <w:szCs w:val="20"/>
                <w:lang w:eastAsia="uk-UA"/>
              </w:rPr>
              <w:t xml:space="preserve"> (Іллічівська філія) </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715</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162</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23</w:t>
            </w:r>
          </w:p>
        </w:tc>
        <w:tc>
          <w:tcPr>
            <w:tcW w:w="4536" w:type="dxa"/>
            <w:tcBorders>
              <w:top w:val="nil"/>
              <w:left w:val="nil"/>
              <w:bottom w:val="single" w:sz="4" w:space="0" w:color="auto"/>
              <w:right w:val="single" w:sz="4" w:space="0" w:color="auto"/>
            </w:tcBorders>
            <w:shd w:val="clear" w:color="auto" w:fill="auto"/>
            <w:noWrap/>
            <w:vAlign w:val="bottom"/>
          </w:tcPr>
          <w:p w:rsidR="00CB372E" w:rsidRPr="004869E2" w:rsidRDefault="00CB372E" w:rsidP="00E2319D">
            <w:pPr>
              <w:jc w:val="both"/>
              <w:rPr>
                <w:rFonts w:ascii="Times New Roman" w:hAnsi="Times New Roman" w:cs="Times New Roman"/>
                <w:sz w:val="20"/>
                <w:szCs w:val="20"/>
                <w:u w:val="single"/>
              </w:rPr>
            </w:pPr>
            <w:r>
              <w:rPr>
                <w:rFonts w:ascii="Times New Roman" w:hAnsi="Times New Roman" w:cs="Times New Roman"/>
                <w:sz w:val="20"/>
                <w:szCs w:val="20"/>
              </w:rPr>
              <w:t>р</w:t>
            </w:r>
            <w:r w:rsidRPr="004869E2">
              <w:rPr>
                <w:rFonts w:ascii="Times New Roman" w:hAnsi="Times New Roman" w:cs="Times New Roman"/>
                <w:sz w:val="20"/>
                <w:szCs w:val="20"/>
              </w:rPr>
              <w:t>оботи по об’єкту виконано відповідно до проекту (економія коштів)</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w:t>
            </w:r>
            <w:r w:rsidRPr="004869E2">
              <w:rPr>
                <w:rFonts w:ascii="Times New Roman" w:eastAsia="Times New Roman" w:hAnsi="Times New Roman" w:cs="Times New Roman"/>
                <w:sz w:val="20"/>
                <w:szCs w:val="20"/>
                <w:lang w:eastAsia="uk-UA"/>
              </w:rPr>
              <w:t>апітальний ремонт будівлі по вул. Новобудівній 1, в м.Миколаїв (розробка ПКД та роботи)</w:t>
            </w:r>
            <w:r>
              <w:rPr>
                <w:rFonts w:ascii="Times New Roman" w:eastAsia="Times New Roman" w:hAnsi="Times New Roman" w:cs="Times New Roman"/>
                <w:sz w:val="20"/>
                <w:szCs w:val="20"/>
                <w:lang w:eastAsia="uk-UA"/>
              </w:rPr>
              <w:t xml:space="preserve"> (філія «Дельта-лоцман»</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1 458</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Pr="00BC6820" w:rsidRDefault="00CB372E" w:rsidP="00E2319D">
            <w:pPr>
              <w:spacing w:line="22" w:lineRule="atLeast"/>
              <w:rPr>
                <w:rFonts w:ascii="Times New Roman" w:hAnsi="Times New Roman" w:cs="Times New Roman"/>
                <w:sz w:val="20"/>
                <w:szCs w:val="20"/>
              </w:rPr>
            </w:pPr>
            <w:r>
              <w:rPr>
                <w:rFonts w:ascii="Times New Roman" w:hAnsi="Times New Roman" w:cs="Times New Roman"/>
                <w:sz w:val="20"/>
                <w:szCs w:val="20"/>
              </w:rPr>
              <w:t>з</w:t>
            </w:r>
            <w:r w:rsidRPr="00BC6820">
              <w:rPr>
                <w:rFonts w:ascii="Times New Roman" w:hAnsi="Times New Roman" w:cs="Times New Roman"/>
                <w:sz w:val="20"/>
                <w:szCs w:val="20"/>
              </w:rPr>
              <w:t>авдання на проектування затверджено. Підготовлено пакет документів на проведення зак</w:t>
            </w:r>
            <w:r>
              <w:rPr>
                <w:rFonts w:ascii="Times New Roman" w:hAnsi="Times New Roman" w:cs="Times New Roman"/>
                <w:sz w:val="20"/>
                <w:szCs w:val="20"/>
              </w:rPr>
              <w:t>упівлі робіт з розробки проекту.</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Інженерних мереж та систем</w:t>
            </w:r>
            <w:r>
              <w:rPr>
                <w:rFonts w:ascii="Times New Roman" w:eastAsia="Times New Roman" w:hAnsi="Times New Roman" w:cs="Times New Roman"/>
                <w:sz w:val="20"/>
                <w:szCs w:val="20"/>
                <w:lang w:eastAsia="uk-UA"/>
              </w:rPr>
              <w:t>, у т.ч.:</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126 915</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4 935</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4</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w:t>
            </w: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BC6820">
              <w:rPr>
                <w:rFonts w:ascii="Times New Roman" w:eastAsia="Times New Roman" w:hAnsi="Times New Roman" w:cs="Times New Roman"/>
                <w:sz w:val="20"/>
                <w:szCs w:val="20"/>
                <w:lang w:eastAsia="uk-UA"/>
              </w:rPr>
              <w:t>еконструкція системи пожежегасіння причалів №№</w:t>
            </w:r>
            <w:r>
              <w:rPr>
                <w:rFonts w:ascii="Times New Roman" w:eastAsia="Times New Roman" w:hAnsi="Times New Roman" w:cs="Times New Roman"/>
                <w:sz w:val="20"/>
                <w:szCs w:val="20"/>
                <w:lang w:eastAsia="uk-UA"/>
              </w:rPr>
              <w:t xml:space="preserve"> </w:t>
            </w:r>
            <w:r w:rsidRPr="00BC6820">
              <w:rPr>
                <w:rFonts w:ascii="Times New Roman" w:eastAsia="Times New Roman" w:hAnsi="Times New Roman" w:cs="Times New Roman"/>
                <w:sz w:val="20"/>
                <w:szCs w:val="20"/>
                <w:lang w:eastAsia="uk-UA"/>
              </w:rPr>
              <w:t>3,4</w:t>
            </w:r>
            <w:r>
              <w:rPr>
                <w:rFonts w:ascii="Times New Roman" w:eastAsia="Times New Roman" w:hAnsi="Times New Roman" w:cs="Times New Roman"/>
                <w:sz w:val="20"/>
                <w:szCs w:val="20"/>
                <w:lang w:eastAsia="uk-UA"/>
              </w:rPr>
              <w:t xml:space="preserve"> (Южненська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66 258</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0,2</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Pr="00BC6820" w:rsidRDefault="00CB372E" w:rsidP="00E2319D">
            <w:pPr>
              <w:spacing w:after="0" w:line="240" w:lineRule="auto"/>
              <w:rPr>
                <w:rFonts w:ascii="Times New Roman" w:hAnsi="Times New Roman" w:cs="Times New Roman"/>
                <w:color w:val="000000"/>
                <w:sz w:val="20"/>
                <w:szCs w:val="20"/>
              </w:rPr>
            </w:pPr>
            <w:r w:rsidRPr="00BC6820">
              <w:rPr>
                <w:rFonts w:ascii="Times New Roman" w:hAnsi="Times New Roman" w:cs="Times New Roman"/>
                <w:color w:val="000000"/>
                <w:sz w:val="20"/>
                <w:szCs w:val="20"/>
              </w:rPr>
              <w:t>зміщення графіку проведення робіт у зв'язку із затримкою отримання дозвільних документів</w:t>
            </w:r>
          </w:p>
          <w:p w:rsidR="00CB372E" w:rsidRPr="00BC6820"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BC214A">
              <w:rPr>
                <w:rFonts w:ascii="Times New Roman" w:eastAsia="Times New Roman" w:hAnsi="Times New Roman" w:cs="Times New Roman"/>
                <w:sz w:val="20"/>
                <w:szCs w:val="20"/>
                <w:lang w:eastAsia="uk-UA"/>
              </w:rPr>
              <w:t>еконструкція мереж електропостачання</w:t>
            </w:r>
            <w:r>
              <w:rPr>
                <w:rFonts w:ascii="Times New Roman" w:eastAsia="Times New Roman" w:hAnsi="Times New Roman" w:cs="Times New Roman"/>
                <w:sz w:val="20"/>
                <w:szCs w:val="20"/>
                <w:lang w:eastAsia="uk-UA"/>
              </w:rPr>
              <w:t>, капітальний ремонт електромереж 0,4кВ</w:t>
            </w:r>
          </w:p>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(Южненська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4 744</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216</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hAnsi="Times New Roman" w:cs="Times New Roman"/>
                <w:color w:val="000000"/>
                <w:sz w:val="20"/>
                <w:szCs w:val="20"/>
              </w:rPr>
            </w:pPr>
            <w:r w:rsidRPr="00BC214A">
              <w:rPr>
                <w:rFonts w:ascii="Times New Roman" w:hAnsi="Times New Roman" w:cs="Times New Roman"/>
                <w:color w:val="000000"/>
                <w:sz w:val="20"/>
                <w:szCs w:val="20"/>
              </w:rPr>
              <w:t>зміщення графіку виконання робіт  у зв'язку із довготривалою процедурою закупівлі та укладенням договору</w:t>
            </w:r>
          </w:p>
          <w:p w:rsidR="00CB372E" w:rsidRPr="00BC214A"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Модернізація, реконструкція теплових вузлів, систем опалення, водопостачання та вентиляції Южненської філії</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1 437</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190</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13</w:t>
            </w:r>
          </w:p>
        </w:tc>
        <w:tc>
          <w:tcPr>
            <w:tcW w:w="4536" w:type="dxa"/>
            <w:tcBorders>
              <w:top w:val="nil"/>
              <w:left w:val="nil"/>
              <w:bottom w:val="single" w:sz="4" w:space="0" w:color="auto"/>
              <w:right w:val="single" w:sz="4" w:space="0" w:color="auto"/>
            </w:tcBorders>
            <w:shd w:val="clear" w:color="auto" w:fill="auto"/>
            <w:noWrap/>
            <w:vAlign w:val="bottom"/>
          </w:tcPr>
          <w:p w:rsidR="00CB372E" w:rsidRPr="00EA5AD8" w:rsidRDefault="00CB372E" w:rsidP="00E231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Pr="00EA5AD8">
              <w:rPr>
                <w:rFonts w:ascii="Times New Roman" w:hAnsi="Times New Roman" w:cs="Times New Roman"/>
                <w:color w:val="000000"/>
                <w:sz w:val="20"/>
                <w:szCs w:val="20"/>
              </w:rPr>
              <w:t>міщення графіку виконання робіт  у зв'язку із довготривалою процедурою закупівлі та укладенням договору</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w:t>
            </w:r>
            <w:r w:rsidRPr="00CD27A5">
              <w:rPr>
                <w:rFonts w:ascii="Times New Roman" w:eastAsia="Times New Roman" w:hAnsi="Times New Roman" w:cs="Times New Roman"/>
                <w:sz w:val="20"/>
                <w:szCs w:val="20"/>
                <w:lang w:eastAsia="uk-UA"/>
              </w:rPr>
              <w:t>лаштування систем відеоспостереження та СКУД</w:t>
            </w:r>
            <w:r>
              <w:rPr>
                <w:rFonts w:ascii="Times New Roman" w:eastAsia="Times New Roman" w:hAnsi="Times New Roman" w:cs="Times New Roman"/>
                <w:sz w:val="20"/>
                <w:szCs w:val="20"/>
                <w:lang w:eastAsia="uk-UA"/>
              </w:rPr>
              <w:t xml:space="preserve"> Южненської філії</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722</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680</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94</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інші роботи з реконструкції об’єктів Южненської філії виробничого призначення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6 517</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1 720</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26</w:t>
            </w:r>
          </w:p>
        </w:tc>
        <w:tc>
          <w:tcPr>
            <w:tcW w:w="4536" w:type="dxa"/>
            <w:tcBorders>
              <w:top w:val="nil"/>
              <w:left w:val="nil"/>
              <w:bottom w:val="single" w:sz="4" w:space="0" w:color="auto"/>
              <w:right w:val="single" w:sz="4" w:space="0" w:color="auto"/>
            </w:tcBorders>
            <w:shd w:val="clear" w:color="auto" w:fill="auto"/>
            <w:noWrap/>
            <w:vAlign w:val="bottom"/>
          </w:tcPr>
          <w:p w:rsidR="00CB372E" w:rsidRPr="00BC214A" w:rsidRDefault="00CB372E" w:rsidP="00E2319D">
            <w:pPr>
              <w:spacing w:after="0" w:line="240" w:lineRule="auto"/>
              <w:rPr>
                <w:rFonts w:ascii="Times New Roman" w:eastAsia="Times New Roman" w:hAnsi="Times New Roman" w:cs="Times New Roman"/>
                <w:color w:val="000000"/>
                <w:sz w:val="20"/>
                <w:szCs w:val="20"/>
                <w:lang w:eastAsia="uk-UA"/>
              </w:rPr>
            </w:pPr>
            <w:r w:rsidRPr="00BC214A">
              <w:rPr>
                <w:rFonts w:ascii="Times New Roman" w:hAnsi="Times New Roman" w:cs="Times New Roman"/>
                <w:color w:val="000000"/>
                <w:sz w:val="20"/>
                <w:szCs w:val="20"/>
              </w:rPr>
              <w:t>зміщення графіку виконання робіт  у зв'язку із довготривалою процедурою закупівлі та укладенням договору</w:t>
            </w: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р</w:t>
            </w:r>
            <w:r w:rsidRPr="004029EC">
              <w:rPr>
                <w:rFonts w:ascii="Times New Roman" w:eastAsia="Times New Roman" w:hAnsi="Times New Roman" w:cs="Times New Roman"/>
                <w:sz w:val="20"/>
                <w:szCs w:val="20"/>
                <w:lang w:eastAsia="uk-UA"/>
              </w:rPr>
              <w:t>озробка проекту та проведення реконструкції зовнішнього освітлення території та причалів з використанням енергозберігаючих світильників і прожекторів на світлодіодах</w:t>
            </w:r>
            <w:r>
              <w:rPr>
                <w:rFonts w:ascii="Times New Roman" w:eastAsia="Times New Roman" w:hAnsi="Times New Roman" w:cs="Times New Roman"/>
                <w:sz w:val="20"/>
                <w:szCs w:val="20"/>
                <w:lang w:eastAsia="uk-UA"/>
              </w:rPr>
              <w:t xml:space="preserve"> (Миколаївська філія)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2 700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hAnsi="Times New Roman" w:cs="Times New Roman"/>
                <w:color w:val="000000"/>
                <w:sz w:val="20"/>
                <w:szCs w:val="20"/>
              </w:rPr>
            </w:pPr>
            <w:r w:rsidRPr="00BC214A">
              <w:rPr>
                <w:rFonts w:ascii="Times New Roman" w:hAnsi="Times New Roman" w:cs="Times New Roman"/>
                <w:color w:val="000000"/>
                <w:sz w:val="20"/>
                <w:szCs w:val="20"/>
              </w:rPr>
              <w:t>зміщення графіку виконання робіт  у зв'язку із довготривалою процедурою закупівлі та укладенням договору</w:t>
            </w:r>
          </w:p>
          <w:p w:rsidR="00CB372E" w:rsidRDefault="00CB372E" w:rsidP="00E2319D">
            <w:pPr>
              <w:spacing w:after="0" w:line="240" w:lineRule="auto"/>
              <w:rPr>
                <w:rFonts w:ascii="Times New Roman" w:hAnsi="Times New Roman" w:cs="Times New Roman"/>
                <w:color w:val="000000"/>
                <w:sz w:val="20"/>
                <w:szCs w:val="20"/>
              </w:rPr>
            </w:pPr>
          </w:p>
          <w:p w:rsidR="00CB372E" w:rsidRDefault="00CB372E" w:rsidP="00E2319D">
            <w:pPr>
              <w:spacing w:after="0" w:line="240" w:lineRule="auto"/>
              <w:rPr>
                <w:rFonts w:ascii="Times New Roman" w:hAnsi="Times New Roman" w:cs="Times New Roman"/>
                <w:color w:val="000000"/>
                <w:sz w:val="20"/>
                <w:szCs w:val="20"/>
              </w:rPr>
            </w:pP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w:t>
            </w:r>
            <w:r w:rsidRPr="00C35098">
              <w:rPr>
                <w:rFonts w:ascii="Times New Roman" w:eastAsia="Times New Roman" w:hAnsi="Times New Roman" w:cs="Times New Roman"/>
                <w:sz w:val="20"/>
                <w:szCs w:val="20"/>
                <w:lang w:eastAsia="uk-UA"/>
              </w:rPr>
              <w:t>еконструкція водопровідних  мереж</w:t>
            </w:r>
            <w:r>
              <w:rPr>
                <w:rFonts w:ascii="Times New Roman" w:eastAsia="Times New Roman" w:hAnsi="Times New Roman" w:cs="Times New Roman"/>
                <w:sz w:val="20"/>
                <w:szCs w:val="20"/>
                <w:lang w:eastAsia="uk-UA"/>
              </w:rPr>
              <w:t xml:space="preserve"> Миколаївської філії</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1 600</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0,1</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Pr="004029EC" w:rsidRDefault="00CB372E" w:rsidP="00E2319D">
            <w:pPr>
              <w:spacing w:after="0" w:line="240" w:lineRule="auto"/>
              <w:rPr>
                <w:rFonts w:ascii="Times New Roman" w:hAnsi="Times New Roman" w:cs="Times New Roman"/>
                <w:color w:val="000000"/>
                <w:sz w:val="20"/>
                <w:szCs w:val="20"/>
              </w:rPr>
            </w:pPr>
            <w:r w:rsidRPr="004029EC">
              <w:rPr>
                <w:rFonts w:ascii="Times New Roman" w:hAnsi="Times New Roman" w:cs="Times New Roman"/>
                <w:color w:val="000000"/>
                <w:sz w:val="20"/>
                <w:szCs w:val="20"/>
              </w:rPr>
              <w:t>виконано державну експертизу проекту для виконання робіт з реконструкції водопроводу</w:t>
            </w: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реконструкція, модернізація інших об’єктів Миколаївської філії виробничого призначення</w:t>
            </w:r>
          </w:p>
        </w:tc>
        <w:tc>
          <w:tcPr>
            <w:tcW w:w="992"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21 783</w:t>
            </w:r>
          </w:p>
        </w:tc>
        <w:tc>
          <w:tcPr>
            <w:tcW w:w="850"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183</w:t>
            </w:r>
          </w:p>
        </w:tc>
        <w:tc>
          <w:tcPr>
            <w:tcW w:w="709" w:type="dxa"/>
            <w:tcBorders>
              <w:top w:val="nil"/>
              <w:left w:val="nil"/>
              <w:bottom w:val="single" w:sz="4" w:space="0" w:color="auto"/>
              <w:right w:val="single" w:sz="4" w:space="0" w:color="auto"/>
            </w:tcBorders>
            <w:shd w:val="clear" w:color="auto" w:fill="auto"/>
            <w:noWrap/>
            <w:vAlign w:val="center"/>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uk-UA"/>
              </w:rPr>
              <w:t>значна частка робіт невиконана у зв’язку з відсутністю фінансування у 2017 році</w:t>
            </w:r>
            <w:r w:rsidRPr="00BC214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та </w:t>
            </w:r>
            <w:r w:rsidRPr="00BC214A">
              <w:rPr>
                <w:rFonts w:ascii="Times New Roman" w:hAnsi="Times New Roman" w:cs="Times New Roman"/>
                <w:color w:val="000000"/>
                <w:sz w:val="20"/>
                <w:szCs w:val="20"/>
              </w:rPr>
              <w:t>у зв'язку із довготривалою процедурою закупівлі та укладенням договору</w:t>
            </w:r>
          </w:p>
          <w:p w:rsidR="00CB372E" w:rsidRPr="005C0924"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реконструкція мереж електропостачання та теплопостачання об’єктів Іллічівської філії </w:t>
            </w:r>
          </w:p>
        </w:tc>
        <w:tc>
          <w:tcPr>
            <w:tcW w:w="992"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1 664</w:t>
            </w:r>
          </w:p>
        </w:tc>
        <w:tc>
          <w:tcPr>
            <w:tcW w:w="850"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534</w:t>
            </w:r>
          </w:p>
        </w:tc>
        <w:tc>
          <w:tcPr>
            <w:tcW w:w="709"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w:t>
            </w:r>
            <w:r w:rsidRPr="006E54D5">
              <w:rPr>
                <w:rFonts w:ascii="Times New Roman" w:eastAsia="Times New Roman" w:hAnsi="Times New Roman" w:cs="Times New Roman"/>
                <w:color w:val="000000"/>
                <w:sz w:val="20"/>
                <w:szCs w:val="20"/>
                <w:lang w:eastAsia="uk-UA"/>
              </w:rPr>
              <w:t>своєння кошт</w:t>
            </w:r>
            <w:r>
              <w:rPr>
                <w:rFonts w:ascii="Times New Roman" w:eastAsia="Times New Roman" w:hAnsi="Times New Roman" w:cs="Times New Roman"/>
                <w:color w:val="000000"/>
                <w:sz w:val="20"/>
                <w:szCs w:val="20"/>
                <w:lang w:eastAsia="uk-UA"/>
              </w:rPr>
              <w:t>ів відбудеться у 4-му кварталі</w:t>
            </w:r>
          </w:p>
          <w:p w:rsidR="00CB372E" w:rsidRPr="006E54D5" w:rsidRDefault="00CB372E" w:rsidP="00E2319D">
            <w:pPr>
              <w:spacing w:after="0" w:line="240" w:lineRule="auto"/>
              <w:rPr>
                <w:rFonts w:ascii="Times New Roman" w:eastAsia="Times New Roman" w:hAnsi="Times New Roman" w:cs="Times New Roman"/>
                <w:color w:val="000000"/>
                <w:sz w:val="20"/>
                <w:szCs w:val="20"/>
                <w:lang w:eastAsia="uk-UA"/>
              </w:rPr>
            </w:pP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w:t>
            </w:r>
            <w:r w:rsidRPr="006E54D5">
              <w:rPr>
                <w:rFonts w:ascii="Times New Roman" w:eastAsia="Times New Roman" w:hAnsi="Times New Roman" w:cs="Times New Roman"/>
                <w:sz w:val="20"/>
                <w:szCs w:val="20"/>
                <w:lang w:eastAsia="uk-UA"/>
              </w:rPr>
              <w:t xml:space="preserve">одернізація системи відеоспостереження складу 25  на 5-му </w:t>
            </w:r>
            <w:r>
              <w:rPr>
                <w:rFonts w:ascii="Times New Roman" w:eastAsia="Times New Roman" w:hAnsi="Times New Roman" w:cs="Times New Roman"/>
                <w:sz w:val="20"/>
                <w:szCs w:val="20"/>
                <w:lang w:eastAsia="uk-UA"/>
              </w:rPr>
              <w:t>т</w:t>
            </w:r>
            <w:r w:rsidRPr="006E54D5">
              <w:rPr>
                <w:rFonts w:ascii="Times New Roman" w:eastAsia="Times New Roman" w:hAnsi="Times New Roman" w:cs="Times New Roman"/>
                <w:sz w:val="20"/>
                <w:szCs w:val="20"/>
                <w:lang w:eastAsia="uk-UA"/>
              </w:rPr>
              <w:t>ерміналі</w:t>
            </w:r>
            <w:r>
              <w:rPr>
                <w:rFonts w:ascii="Times New Roman" w:eastAsia="Times New Roman" w:hAnsi="Times New Roman" w:cs="Times New Roman"/>
                <w:sz w:val="20"/>
                <w:szCs w:val="20"/>
                <w:lang w:eastAsia="uk-UA"/>
              </w:rPr>
              <w:t xml:space="preserve"> Іллічвської філії</w:t>
            </w:r>
          </w:p>
        </w:tc>
        <w:tc>
          <w:tcPr>
            <w:tcW w:w="992"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854</w:t>
            </w:r>
          </w:p>
        </w:tc>
        <w:tc>
          <w:tcPr>
            <w:tcW w:w="850"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854</w:t>
            </w:r>
          </w:p>
        </w:tc>
        <w:tc>
          <w:tcPr>
            <w:tcW w:w="709"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100</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інженерні мережі Одеської філії</w:t>
            </w:r>
          </w:p>
        </w:tc>
        <w:tc>
          <w:tcPr>
            <w:tcW w:w="992"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10 030</w:t>
            </w:r>
          </w:p>
        </w:tc>
        <w:tc>
          <w:tcPr>
            <w:tcW w:w="850"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Освоєння коштів не здійснювалось у зв’язку з виключенням позицій у проекті змін до фінплану</w:t>
            </w: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Default="00CB372E" w:rsidP="00E2319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реконструкція, технічне переоснащення систем теплопостачання, кондиціювання об’єктів філії «Дельта-лоцман»</w:t>
            </w:r>
          </w:p>
        </w:tc>
        <w:tc>
          <w:tcPr>
            <w:tcW w:w="992"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4 078</w:t>
            </w:r>
          </w:p>
        </w:tc>
        <w:tc>
          <w:tcPr>
            <w:tcW w:w="850"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12</w:t>
            </w:r>
          </w:p>
        </w:tc>
        <w:tc>
          <w:tcPr>
            <w:tcW w:w="709" w:type="dxa"/>
            <w:tcBorders>
              <w:top w:val="nil"/>
              <w:left w:val="nil"/>
              <w:bottom w:val="single" w:sz="4" w:space="0" w:color="auto"/>
              <w:right w:val="single" w:sz="4" w:space="0" w:color="auto"/>
            </w:tcBorders>
            <w:shd w:val="clear" w:color="auto" w:fill="auto"/>
            <w:noWrap/>
            <w:vAlign w:val="center"/>
          </w:tcPr>
          <w:p w:rsidR="00CB372E"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Часткове освоєння коштів відбудеться у 4-ому кв. та розглядається можливість перенесення робіт на 2017 рік</w:t>
            </w: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tcPr>
          <w:p w:rsidR="00CB372E" w:rsidRPr="00F06E71" w:rsidRDefault="00CB372E" w:rsidP="00E2319D">
            <w:pPr>
              <w:spacing w:after="0" w:line="240" w:lineRule="auto"/>
              <w:rPr>
                <w:rFonts w:ascii="Times New Roman" w:eastAsia="Times New Roman" w:hAnsi="Times New Roman" w:cs="Times New Roman"/>
                <w:sz w:val="20"/>
                <w:szCs w:val="20"/>
                <w:lang w:eastAsia="uk-UA"/>
              </w:rPr>
            </w:pPr>
            <w:r w:rsidRPr="00F06E71">
              <w:rPr>
                <w:rFonts w:ascii="Times New Roman" w:eastAsia="Times New Roman" w:hAnsi="Times New Roman" w:cs="Times New Roman"/>
                <w:color w:val="000000"/>
                <w:sz w:val="20"/>
                <w:szCs w:val="20"/>
                <w:lang w:eastAsia="ru-RU"/>
              </w:rPr>
              <w:t>монтаж системи відеоспостереження на ВПК-2,</w:t>
            </w:r>
          </w:p>
        </w:tc>
        <w:tc>
          <w:tcPr>
            <w:tcW w:w="992" w:type="dxa"/>
            <w:tcBorders>
              <w:top w:val="nil"/>
              <w:left w:val="nil"/>
              <w:bottom w:val="single" w:sz="4" w:space="0" w:color="auto"/>
              <w:right w:val="single" w:sz="4" w:space="0" w:color="auto"/>
            </w:tcBorders>
            <w:shd w:val="clear" w:color="auto" w:fill="auto"/>
            <w:noWrap/>
            <w:vAlign w:val="center"/>
          </w:tcPr>
          <w:p w:rsidR="00CB372E" w:rsidRPr="00F06E71"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1 500</w:t>
            </w:r>
          </w:p>
        </w:tc>
        <w:tc>
          <w:tcPr>
            <w:tcW w:w="850" w:type="dxa"/>
            <w:tcBorders>
              <w:top w:val="nil"/>
              <w:left w:val="nil"/>
              <w:bottom w:val="single" w:sz="4" w:space="0" w:color="auto"/>
              <w:right w:val="single" w:sz="4" w:space="0" w:color="auto"/>
            </w:tcBorders>
            <w:shd w:val="clear" w:color="auto" w:fill="auto"/>
            <w:noWrap/>
            <w:vAlign w:val="center"/>
          </w:tcPr>
          <w:p w:rsidR="00CB372E" w:rsidRPr="00F06E71"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tcPr>
          <w:p w:rsidR="00CB372E" w:rsidRPr="00F06E71" w:rsidRDefault="00CB372E" w:rsidP="00E2319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w:t>
            </w:r>
            <w:r w:rsidRPr="006E54D5">
              <w:rPr>
                <w:rFonts w:ascii="Times New Roman" w:eastAsia="Times New Roman" w:hAnsi="Times New Roman" w:cs="Times New Roman"/>
                <w:color w:val="000000"/>
                <w:sz w:val="20"/>
                <w:szCs w:val="20"/>
                <w:lang w:eastAsia="uk-UA"/>
              </w:rPr>
              <w:t>своєння кошт</w:t>
            </w:r>
            <w:r>
              <w:rPr>
                <w:rFonts w:ascii="Times New Roman" w:eastAsia="Times New Roman" w:hAnsi="Times New Roman" w:cs="Times New Roman"/>
                <w:color w:val="000000"/>
                <w:sz w:val="20"/>
                <w:szCs w:val="20"/>
                <w:lang w:eastAsia="uk-UA"/>
              </w:rPr>
              <w:t>ів відбудеться у 4-му кварталі</w:t>
            </w:r>
          </w:p>
          <w:p w:rsidR="00CB372E" w:rsidRDefault="00CB372E" w:rsidP="00E2319D">
            <w:pPr>
              <w:spacing w:after="0" w:line="240" w:lineRule="auto"/>
              <w:rPr>
                <w:rFonts w:ascii="Times New Roman" w:eastAsia="Times New Roman" w:hAnsi="Times New Roman" w:cs="Times New Roman"/>
                <w:color w:val="000000"/>
                <w:sz w:val="20"/>
                <w:szCs w:val="20"/>
                <w:lang w:eastAsia="uk-UA"/>
              </w:rPr>
            </w:pPr>
          </w:p>
        </w:tc>
      </w:tr>
      <w:tr w:rsidR="00CB372E" w:rsidRPr="005C0924" w:rsidTr="00E2319D">
        <w:trPr>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Розподільчих пристріїв та трансформаторних підстанцій</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10 633</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8 297</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78</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Default="00CB372E" w:rsidP="00E2319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p w:rsidR="00CB372E" w:rsidRPr="005C0924" w:rsidRDefault="00CB372E" w:rsidP="00E2319D">
            <w:pPr>
              <w:spacing w:after="0" w:line="240" w:lineRule="auto"/>
              <w:jc w:val="right"/>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 </w:t>
            </w:r>
          </w:p>
        </w:tc>
      </w:tr>
      <w:tr w:rsidR="00CB372E" w:rsidRPr="005C0924" w:rsidTr="00E2319D">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B372E" w:rsidRPr="005C0924" w:rsidRDefault="00CB372E" w:rsidP="00E2319D">
            <w:pPr>
              <w:spacing w:after="0" w:line="240" w:lineRule="auto"/>
              <w:rPr>
                <w:rFonts w:ascii="Times New Roman" w:eastAsia="Times New Roman" w:hAnsi="Times New Roman" w:cs="Times New Roman"/>
                <w:sz w:val="20"/>
                <w:szCs w:val="20"/>
                <w:lang w:eastAsia="uk-UA"/>
              </w:rPr>
            </w:pPr>
            <w:r w:rsidRPr="005C0924">
              <w:rPr>
                <w:rFonts w:ascii="Times New Roman" w:eastAsia="Times New Roman" w:hAnsi="Times New Roman" w:cs="Times New Roman"/>
                <w:sz w:val="20"/>
                <w:szCs w:val="20"/>
                <w:lang w:eastAsia="uk-UA"/>
              </w:rPr>
              <w:t>Проектні роботи</w:t>
            </w:r>
          </w:p>
        </w:tc>
        <w:tc>
          <w:tcPr>
            <w:tcW w:w="992"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23 143</w:t>
            </w:r>
          </w:p>
        </w:tc>
        <w:tc>
          <w:tcPr>
            <w:tcW w:w="850"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709" w:type="dxa"/>
            <w:tcBorders>
              <w:top w:val="nil"/>
              <w:left w:val="nil"/>
              <w:bottom w:val="single" w:sz="4" w:space="0" w:color="auto"/>
              <w:right w:val="single" w:sz="4" w:space="0" w:color="auto"/>
            </w:tcBorders>
            <w:shd w:val="clear" w:color="auto" w:fill="auto"/>
            <w:noWrap/>
            <w:vAlign w:val="center"/>
            <w:hideMark/>
          </w:tcPr>
          <w:p w:rsidR="00CB372E" w:rsidRPr="005C0924" w:rsidRDefault="00CB372E" w:rsidP="00E2319D">
            <w:pPr>
              <w:spacing w:after="0" w:line="240" w:lineRule="auto"/>
              <w:jc w:val="center"/>
              <w:rPr>
                <w:rFonts w:ascii="Times New Roman" w:eastAsia="Times New Roman" w:hAnsi="Times New Roman" w:cs="Times New Roman"/>
                <w:color w:val="000000"/>
                <w:sz w:val="20"/>
                <w:szCs w:val="20"/>
                <w:lang w:eastAsia="uk-UA"/>
              </w:rPr>
            </w:pPr>
            <w:r w:rsidRPr="005C0924">
              <w:rPr>
                <w:rFonts w:ascii="Times New Roman" w:eastAsia="Times New Roman" w:hAnsi="Times New Roman" w:cs="Times New Roman"/>
                <w:color w:val="000000"/>
                <w:sz w:val="20"/>
                <w:szCs w:val="20"/>
                <w:lang w:eastAsia="uk-UA"/>
              </w:rPr>
              <w:t>-</w:t>
            </w:r>
          </w:p>
        </w:tc>
        <w:tc>
          <w:tcPr>
            <w:tcW w:w="4536" w:type="dxa"/>
            <w:tcBorders>
              <w:top w:val="nil"/>
              <w:left w:val="nil"/>
              <w:bottom w:val="single" w:sz="4" w:space="0" w:color="auto"/>
              <w:right w:val="single" w:sz="4" w:space="0" w:color="auto"/>
            </w:tcBorders>
            <w:shd w:val="clear" w:color="auto" w:fill="auto"/>
            <w:noWrap/>
            <w:vAlign w:val="bottom"/>
            <w:hideMark/>
          </w:tcPr>
          <w:p w:rsidR="00CB372E" w:rsidRDefault="00CB372E" w:rsidP="00E2319D">
            <w:pPr>
              <w:spacing w:line="22" w:lineRule="atLeast"/>
              <w:rPr>
                <w:rFonts w:ascii="Times New Roman" w:hAnsi="Times New Roman" w:cs="Times New Roman"/>
                <w:color w:val="000000"/>
                <w:sz w:val="20"/>
                <w:szCs w:val="20"/>
              </w:rPr>
            </w:pPr>
            <w:r w:rsidRPr="0060451B">
              <w:rPr>
                <w:rFonts w:ascii="Times New Roman" w:hAnsi="Times New Roman" w:cs="Times New Roman"/>
                <w:color w:val="000000"/>
                <w:sz w:val="20"/>
                <w:szCs w:val="20"/>
              </w:rPr>
              <w:t>Невиконання запланованих по філії «Дельта-лоцман» видатків на роботи з проектування і експертизи за об’єктом «Реконструкція Бузько-Дніпровсько-лиманського каналу» у сумі 7 115 тис. грн. пов’язане з неодноразовим перенесенням строку розкриттям пропозицій, що призвело до укладання договору на проектні роботи лише у III кварталі. З урахуванням вищезазначеного очікується освоєння витрат у IV кварталі 2016 в сумі 7 471,52 тис.</w:t>
            </w:r>
            <w:r>
              <w:rPr>
                <w:rFonts w:ascii="Times New Roman" w:hAnsi="Times New Roman" w:cs="Times New Roman"/>
                <w:color w:val="000000"/>
                <w:sz w:val="20"/>
                <w:szCs w:val="20"/>
              </w:rPr>
              <w:t xml:space="preserve"> </w:t>
            </w:r>
            <w:r w:rsidRPr="0060451B">
              <w:rPr>
                <w:rFonts w:ascii="Times New Roman" w:hAnsi="Times New Roman" w:cs="Times New Roman"/>
                <w:color w:val="000000"/>
                <w:sz w:val="20"/>
                <w:szCs w:val="20"/>
              </w:rPr>
              <w:t>грн</w:t>
            </w:r>
            <w:r>
              <w:rPr>
                <w:rFonts w:ascii="Times New Roman" w:hAnsi="Times New Roman" w:cs="Times New Roman"/>
                <w:color w:val="000000"/>
                <w:sz w:val="20"/>
                <w:szCs w:val="20"/>
              </w:rPr>
              <w:t>.</w:t>
            </w:r>
            <w:r w:rsidRPr="0060451B">
              <w:rPr>
                <w:rFonts w:ascii="Times New Roman" w:hAnsi="Times New Roman" w:cs="Times New Roman"/>
                <w:color w:val="000000"/>
                <w:sz w:val="20"/>
                <w:szCs w:val="20"/>
              </w:rPr>
              <w:t xml:space="preserve"> з ПДВ. </w:t>
            </w:r>
          </w:p>
          <w:p w:rsidR="00CB372E" w:rsidRPr="005C0924" w:rsidRDefault="00CB372E" w:rsidP="00E2319D">
            <w:pPr>
              <w:spacing w:line="22" w:lineRule="atLeast"/>
              <w:rPr>
                <w:rFonts w:ascii="Times New Roman" w:eastAsia="Times New Roman" w:hAnsi="Times New Roman" w:cs="Times New Roman"/>
                <w:color w:val="000000"/>
                <w:sz w:val="20"/>
                <w:szCs w:val="20"/>
                <w:lang w:eastAsia="uk-UA"/>
              </w:rPr>
            </w:pPr>
            <w:r w:rsidRPr="00D04B89">
              <w:rPr>
                <w:rFonts w:ascii="Times New Roman" w:hAnsi="Times New Roman" w:cs="Times New Roman"/>
                <w:sz w:val="20"/>
                <w:szCs w:val="20"/>
              </w:rPr>
              <w:t xml:space="preserve">Кошти на </w:t>
            </w:r>
            <w:r w:rsidRPr="00D04B89">
              <w:rPr>
                <w:rFonts w:ascii="Times New Roman" w:hAnsi="Times New Roman"/>
                <w:sz w:val="20"/>
                <w:szCs w:val="20"/>
              </w:rPr>
              <w:t>«Передпроектні роботи, техніко-економічні розрахунки та обґрунтування доцільності і ефективності реалізації інфраструктурних проектів майбутніх періодів, на основі яких приймаються рішення взаємодії з потенційними інвесторами з подальшими стадіями проектування та розробкою проектної документації модернізації та/або створення стратегічних об’єктів портової інфраструктури»</w:t>
            </w:r>
            <w:r>
              <w:rPr>
                <w:rFonts w:ascii="Times New Roman" w:hAnsi="Times New Roman"/>
                <w:sz w:val="20"/>
                <w:szCs w:val="20"/>
              </w:rPr>
              <w:t xml:space="preserve"> в сумі 10 000 тис. грн. </w:t>
            </w:r>
            <w:r w:rsidRPr="00D04B89">
              <w:rPr>
                <w:rFonts w:ascii="Times New Roman" w:hAnsi="Times New Roman"/>
                <w:sz w:val="20"/>
                <w:szCs w:val="20"/>
              </w:rPr>
              <w:t>передбачались для забезпечення експертного розгляду, аналізу та прийняття управлінських рішень щодо доцільності і ефективності реалізації інфраструктурних проектів, на основі яких приймаються рішення взаємодії з потенційними інвесторами</w:t>
            </w:r>
            <w:r>
              <w:rPr>
                <w:rFonts w:ascii="Times New Roman" w:hAnsi="Times New Roman"/>
                <w:sz w:val="20"/>
                <w:szCs w:val="20"/>
              </w:rPr>
              <w:t>. Протягом 2016 р. в</w:t>
            </w:r>
            <w:r w:rsidRPr="00D04B89">
              <w:rPr>
                <w:rFonts w:ascii="Times New Roman" w:hAnsi="Times New Roman"/>
                <w:sz w:val="20"/>
                <w:szCs w:val="20"/>
              </w:rPr>
              <w:t xml:space="preserve">заємодія ДП </w:t>
            </w:r>
            <w:r w:rsidRPr="00D04B89">
              <w:rPr>
                <w:rFonts w:ascii="Times New Roman" w:hAnsi="Times New Roman"/>
                <w:sz w:val="20"/>
                <w:szCs w:val="20"/>
              </w:rPr>
              <w:lastRenderedPageBreak/>
              <w:t>«АМПУ» із суб’єктами господарювання</w:t>
            </w:r>
            <w:r>
              <w:rPr>
                <w:rFonts w:ascii="Times New Roman" w:hAnsi="Times New Roman"/>
                <w:sz w:val="20"/>
                <w:szCs w:val="20"/>
              </w:rPr>
              <w:t>,</w:t>
            </w:r>
            <w:r w:rsidRPr="00D04B89">
              <w:rPr>
                <w:rFonts w:ascii="Times New Roman" w:hAnsi="Times New Roman"/>
                <w:sz w:val="20"/>
                <w:szCs w:val="20"/>
              </w:rPr>
              <w:t xml:space="preserve"> в тому числі і потенційними інвесторами (в частині доступу до стратегічних об’єктів портової інфраструктури – причалів)</w:t>
            </w:r>
            <w:r>
              <w:rPr>
                <w:rFonts w:ascii="Times New Roman" w:hAnsi="Times New Roman"/>
                <w:sz w:val="20"/>
                <w:szCs w:val="20"/>
              </w:rPr>
              <w:t>,</w:t>
            </w:r>
            <w:r w:rsidRPr="00D04B89">
              <w:rPr>
                <w:rFonts w:ascii="Times New Roman" w:hAnsi="Times New Roman"/>
                <w:sz w:val="20"/>
                <w:szCs w:val="20"/>
              </w:rPr>
              <w:t xml:space="preserve"> здійснюється в рамках послуги </w:t>
            </w:r>
            <w:r>
              <w:rPr>
                <w:rFonts w:ascii="Times New Roman" w:hAnsi="Times New Roman"/>
                <w:sz w:val="20"/>
                <w:szCs w:val="20"/>
              </w:rPr>
              <w:t xml:space="preserve">«доступу портового оператора до причалу» </w:t>
            </w:r>
            <w:r w:rsidRPr="00D04B89">
              <w:rPr>
                <w:rFonts w:ascii="Times New Roman" w:hAnsi="Times New Roman"/>
                <w:sz w:val="20"/>
                <w:szCs w:val="20"/>
              </w:rPr>
              <w:t>та інших договірних відносин, визначених нормативно-правовими актами</w:t>
            </w:r>
            <w:r>
              <w:rPr>
                <w:rFonts w:ascii="Times New Roman" w:hAnsi="Times New Roman"/>
                <w:sz w:val="20"/>
                <w:szCs w:val="20"/>
              </w:rPr>
              <w:t xml:space="preserve">, у зв’язку з чим </w:t>
            </w:r>
            <w:r w:rsidRPr="00166334">
              <w:rPr>
                <w:rFonts w:ascii="Times New Roman" w:hAnsi="Times New Roman"/>
                <w:sz w:val="20"/>
                <w:szCs w:val="20"/>
              </w:rPr>
              <w:t>здійснення будь-яких робіт по зазначеній статті капітальних видатків недоцільно</w:t>
            </w:r>
            <w:r>
              <w:rPr>
                <w:rFonts w:ascii="Times New Roman" w:hAnsi="Times New Roman"/>
                <w:sz w:val="20"/>
                <w:szCs w:val="20"/>
              </w:rPr>
              <w:t>.</w:t>
            </w:r>
          </w:p>
        </w:tc>
      </w:tr>
    </w:tbl>
    <w:p w:rsidR="00CB372E" w:rsidRDefault="00CB372E" w:rsidP="00CB372E">
      <w:pPr>
        <w:spacing w:after="0" w:line="240" w:lineRule="auto"/>
        <w:ind w:firstLine="567"/>
        <w:jc w:val="right"/>
        <w:rPr>
          <w:rFonts w:ascii="Times New Roman" w:eastAsia="Times New Roman" w:hAnsi="Times New Roman" w:cs="Times New Roman"/>
          <w:color w:val="FF0000"/>
          <w:sz w:val="24"/>
          <w:szCs w:val="24"/>
        </w:rPr>
      </w:pPr>
    </w:p>
    <w:p w:rsidR="00CB372E" w:rsidRPr="007B2C4F" w:rsidRDefault="00CB372E" w:rsidP="00CB372E">
      <w:pPr>
        <w:spacing w:after="0" w:line="240" w:lineRule="auto"/>
        <w:ind w:firstLine="567"/>
        <w:jc w:val="right"/>
        <w:rPr>
          <w:rFonts w:ascii="Times New Roman" w:eastAsia="Times New Roman" w:hAnsi="Times New Roman" w:cs="Times New Roman"/>
          <w:color w:val="FF0000"/>
          <w:sz w:val="24"/>
          <w:szCs w:val="24"/>
        </w:rPr>
      </w:pPr>
    </w:p>
    <w:p w:rsidR="00CB372E" w:rsidRPr="00CE7CAB" w:rsidRDefault="00CB372E" w:rsidP="00CB372E">
      <w:pPr>
        <w:tabs>
          <w:tab w:val="left" w:pos="3795"/>
        </w:tabs>
        <w:spacing w:after="0" w:line="240" w:lineRule="auto"/>
        <w:ind w:firstLine="567"/>
        <w:jc w:val="both"/>
        <w:rPr>
          <w:rFonts w:ascii="Times New Roman" w:hAnsi="Times New Roman" w:cs="Times New Roman"/>
          <w:b/>
          <w:sz w:val="28"/>
          <w:szCs w:val="28"/>
          <w:lang w:eastAsia="ru-RU"/>
        </w:rPr>
      </w:pPr>
      <w:r w:rsidRPr="00CE7CAB">
        <w:rPr>
          <w:rFonts w:ascii="Times New Roman" w:hAnsi="Times New Roman" w:cs="Times New Roman"/>
          <w:b/>
          <w:sz w:val="28"/>
          <w:szCs w:val="28"/>
          <w:lang w:eastAsia="ru-RU"/>
        </w:rPr>
        <w:t>Капітальний ремонт (рядок 4060)</w:t>
      </w:r>
    </w:p>
    <w:p w:rsidR="00CB372E" w:rsidRPr="00CE7CAB" w:rsidRDefault="00CB372E" w:rsidP="00CB372E">
      <w:pPr>
        <w:spacing w:after="0" w:line="240" w:lineRule="auto"/>
        <w:ind w:firstLine="567"/>
        <w:jc w:val="both"/>
      </w:pPr>
      <w:r w:rsidRPr="00CE7CA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uk-UA"/>
        </w:rPr>
        <w:t xml:space="preserve">3 </w:t>
      </w:r>
      <w:r w:rsidRPr="00CE7CAB">
        <w:rPr>
          <w:rFonts w:ascii="Times New Roman" w:hAnsi="Times New Roman"/>
          <w:bCs/>
          <w:sz w:val="28"/>
          <w:szCs w:val="28"/>
          <w:lang w:eastAsia="ru-RU"/>
        </w:rPr>
        <w:t>кварталі</w:t>
      </w:r>
      <w:r w:rsidRPr="00CE7CAB">
        <w:rPr>
          <w:rFonts w:ascii="Times New Roman" w:eastAsia="Times New Roman" w:hAnsi="Times New Roman" w:cs="Times New Roman"/>
          <w:sz w:val="28"/>
          <w:szCs w:val="28"/>
          <w:lang w:eastAsia="uk-UA"/>
        </w:rPr>
        <w:t xml:space="preserve"> 2016 року </w:t>
      </w:r>
      <w:r w:rsidRPr="00CE7CAB">
        <w:rPr>
          <w:rFonts w:ascii="Times New Roman" w:eastAsia="Times New Roman" w:hAnsi="Times New Roman" w:cs="Times New Roman"/>
          <w:sz w:val="28"/>
          <w:szCs w:val="28"/>
        </w:rPr>
        <w:t>складає 7 433 тис. грн.</w:t>
      </w:r>
      <w:r w:rsidRPr="00CE7CAB">
        <w:t xml:space="preserve"> </w:t>
      </w:r>
    </w:p>
    <w:p w:rsidR="00CB372E" w:rsidRPr="00CE7CAB" w:rsidRDefault="00CB372E" w:rsidP="00CB372E">
      <w:pPr>
        <w:spacing w:after="0" w:line="240" w:lineRule="auto"/>
        <w:ind w:firstLine="567"/>
        <w:contextualSpacing/>
        <w:jc w:val="both"/>
        <w:rPr>
          <w:rFonts w:ascii="Times New Roman" w:hAnsi="Times New Roman"/>
          <w:sz w:val="28"/>
          <w:szCs w:val="28"/>
        </w:rPr>
      </w:pPr>
      <w:r w:rsidRPr="00CE7CAB">
        <w:rPr>
          <w:rFonts w:ascii="Times New Roman" w:eastAsia="Times New Roman" w:hAnsi="Times New Roman" w:cs="Times New Roman"/>
          <w:sz w:val="28"/>
          <w:szCs w:val="28"/>
        </w:rPr>
        <w:t>У затвердженому фінансовому плані  на 2016 рік не передбачено планового показника у розділі «Капітальний ремонт».  Дані витрати зазначені у</w:t>
      </w:r>
      <w:r w:rsidRPr="00CE7CAB">
        <w:rPr>
          <w:szCs w:val="28"/>
        </w:rPr>
        <w:t xml:space="preserve"> </w:t>
      </w:r>
      <w:r w:rsidRPr="00CE7CAB">
        <w:rPr>
          <w:rFonts w:ascii="Times New Roman" w:hAnsi="Times New Roman"/>
          <w:sz w:val="28"/>
          <w:szCs w:val="28"/>
        </w:rPr>
        <w:t xml:space="preserve"> проекті змін до затвердженого фінансового плану у плані капітальних інвестицій на 2016р.</w:t>
      </w:r>
    </w:p>
    <w:p w:rsidR="00CB372E" w:rsidRPr="00CE7CAB" w:rsidRDefault="00CB372E" w:rsidP="00CB372E">
      <w:pPr>
        <w:spacing w:after="0" w:line="240" w:lineRule="auto"/>
        <w:ind w:firstLine="567"/>
        <w:jc w:val="both"/>
        <w:rPr>
          <w:rFonts w:ascii="Times New Roman" w:eastAsia="Times New Roman" w:hAnsi="Times New Roman" w:cs="Times New Roman"/>
          <w:sz w:val="28"/>
          <w:szCs w:val="28"/>
        </w:rPr>
      </w:pPr>
      <w:r w:rsidRPr="00CE7CAB">
        <w:rPr>
          <w:rFonts w:ascii="Times New Roman" w:eastAsia="Times New Roman" w:hAnsi="Times New Roman" w:cs="Times New Roman"/>
          <w:sz w:val="28"/>
          <w:szCs w:val="28"/>
        </w:rPr>
        <w:t xml:space="preserve">Виникнення у проекті змін до фінансового плану 2016 видатків на капітальний ремонт,  пов’язане з перенесенням деяких об’єктів з розділу  «Модернізація, модифікація (добудова, дообладнання, реконструкція) основних засобів». </w:t>
      </w:r>
    </w:p>
    <w:p w:rsidR="00CB372E" w:rsidRPr="00AA1E12" w:rsidRDefault="00CB372E" w:rsidP="00CB372E">
      <w:pPr>
        <w:spacing w:after="0" w:line="240" w:lineRule="auto"/>
        <w:ind w:firstLine="567"/>
        <w:jc w:val="both"/>
        <w:rPr>
          <w:rFonts w:ascii="Times New Roman" w:eastAsia="Times New Roman" w:hAnsi="Times New Roman" w:cs="Times New Roman"/>
          <w:sz w:val="28"/>
          <w:szCs w:val="28"/>
        </w:rPr>
      </w:pPr>
      <w:r w:rsidRPr="00AA1E12">
        <w:rPr>
          <w:rFonts w:ascii="Times New Roman" w:eastAsia="Times New Roman" w:hAnsi="Times New Roman" w:cs="Times New Roman"/>
          <w:sz w:val="28"/>
          <w:szCs w:val="28"/>
          <w:lang w:eastAsia="uk-UA"/>
        </w:rPr>
        <w:t xml:space="preserve">Капітальний ремонт днопоглиблювального флоту (філія «Дельта-Лоцман») – 3 072,3 тис. грн. </w:t>
      </w:r>
      <w:r w:rsidRPr="00AA1E12">
        <w:rPr>
          <w:rFonts w:ascii="Times New Roman" w:eastAsia="Times New Roman" w:hAnsi="Times New Roman" w:cs="Times New Roman"/>
          <w:sz w:val="28"/>
          <w:szCs w:val="28"/>
        </w:rPr>
        <w:t>перенесенням з розділу  «Модернізація, модифікація (добудова, дообладнання, реконструкція) основних засобів».</w:t>
      </w:r>
    </w:p>
    <w:p w:rsidR="00CB372E" w:rsidRDefault="00CB372E" w:rsidP="00CB372E">
      <w:pPr>
        <w:spacing w:after="0" w:line="240" w:lineRule="auto"/>
        <w:ind w:firstLine="567"/>
        <w:jc w:val="both"/>
        <w:rPr>
          <w:rFonts w:ascii="Times New Roman" w:eastAsia="Times New Roman" w:hAnsi="Times New Roman" w:cs="Times New Roman"/>
          <w:sz w:val="28"/>
          <w:szCs w:val="28"/>
        </w:rPr>
      </w:pPr>
      <w:r w:rsidRPr="0080761E">
        <w:rPr>
          <w:rFonts w:ascii="Times New Roman" w:eastAsia="Times New Roman" w:hAnsi="Times New Roman" w:cs="Times New Roman"/>
          <w:sz w:val="28"/>
          <w:szCs w:val="28"/>
        </w:rPr>
        <w:t xml:space="preserve">Капітальний ремонт </w:t>
      </w:r>
      <w:r>
        <w:rPr>
          <w:rFonts w:ascii="Times New Roman" w:eastAsia="Times New Roman" w:hAnsi="Times New Roman" w:cs="Times New Roman"/>
          <w:sz w:val="28"/>
          <w:szCs w:val="28"/>
        </w:rPr>
        <w:t xml:space="preserve">Маріупольською філією </w:t>
      </w:r>
      <w:r w:rsidRPr="0080761E">
        <w:rPr>
          <w:rFonts w:ascii="Times New Roman" w:eastAsia="Times New Roman" w:hAnsi="Times New Roman" w:cs="Times New Roman"/>
          <w:sz w:val="28"/>
          <w:szCs w:val="28"/>
        </w:rPr>
        <w:t>проведено на суму 4361,1 тис. грн.</w:t>
      </w:r>
      <w:r>
        <w:rPr>
          <w:rFonts w:ascii="Times New Roman" w:eastAsia="Times New Roman" w:hAnsi="Times New Roman" w:cs="Times New Roman"/>
          <w:sz w:val="28"/>
          <w:szCs w:val="28"/>
        </w:rPr>
        <w:t xml:space="preserve">: </w:t>
      </w:r>
    </w:p>
    <w:p w:rsidR="00CB372E" w:rsidRPr="00524D0B" w:rsidRDefault="00CB372E" w:rsidP="00E2319D">
      <w:pPr>
        <w:pStyle w:val="a9"/>
        <w:numPr>
          <w:ilvl w:val="0"/>
          <w:numId w:val="15"/>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24D0B">
        <w:rPr>
          <w:rFonts w:ascii="Times New Roman" w:eastAsia="Times New Roman" w:hAnsi="Times New Roman" w:cs="Times New Roman"/>
          <w:sz w:val="28"/>
          <w:szCs w:val="28"/>
        </w:rPr>
        <w:t>апітальний ремонт допоміжного причалу ДП-2 – 3</w:t>
      </w:r>
      <w:r>
        <w:rPr>
          <w:rFonts w:ascii="Times New Roman" w:eastAsia="Times New Roman" w:hAnsi="Times New Roman" w:cs="Times New Roman"/>
          <w:sz w:val="28"/>
          <w:szCs w:val="28"/>
        </w:rPr>
        <w:t xml:space="preserve"> </w:t>
      </w:r>
      <w:r w:rsidRPr="00524D0B">
        <w:rPr>
          <w:rFonts w:ascii="Times New Roman" w:eastAsia="Times New Roman" w:hAnsi="Times New Roman" w:cs="Times New Roman"/>
          <w:sz w:val="28"/>
          <w:szCs w:val="28"/>
        </w:rPr>
        <w:t xml:space="preserve">787,7 тис. грн. (тривають будівельно-монтажні роботи); </w:t>
      </w:r>
    </w:p>
    <w:p w:rsidR="00CB372E" w:rsidRPr="00524D0B" w:rsidRDefault="00CB372E" w:rsidP="00E2319D">
      <w:pPr>
        <w:pStyle w:val="a9"/>
        <w:numPr>
          <w:ilvl w:val="0"/>
          <w:numId w:val="15"/>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24D0B">
        <w:rPr>
          <w:rFonts w:ascii="Times New Roman" w:eastAsia="Times New Roman" w:hAnsi="Times New Roman" w:cs="Times New Roman"/>
          <w:sz w:val="28"/>
          <w:szCs w:val="28"/>
        </w:rPr>
        <w:t>апітальний ремонт складського комплексу СМТП на площі Морвокзалу – 573,4 тис. грн. (віднесений до капітальних інвестицій у зв'язку зі зміною джерела фінансування з операційного на інвестиційне відповідно до характеру і ознак робіт, здійснюваних для підтримки об'єкта в придатному для використання стані та зростання очікуваного терміну його корисного використання (згідно з п.31 Методичних рекомендацій з бухгалтерського обліку основних засобів, затверджених наказом Міністерства фінансів України</w:t>
      </w:r>
      <w:r>
        <w:rPr>
          <w:rFonts w:ascii="Times New Roman" w:eastAsia="Times New Roman" w:hAnsi="Times New Roman" w:cs="Times New Roman"/>
          <w:sz w:val="28"/>
          <w:szCs w:val="28"/>
        </w:rPr>
        <w:t xml:space="preserve"> від 30 вересня 2003 р. № 561).</w:t>
      </w:r>
    </w:p>
    <w:p w:rsidR="00CB372E" w:rsidRPr="00CE7CAB" w:rsidRDefault="00CB372E" w:rsidP="00CB372E">
      <w:pPr>
        <w:spacing w:after="0" w:line="240" w:lineRule="auto"/>
        <w:ind w:firstLine="567"/>
        <w:contextualSpacing/>
        <w:jc w:val="both"/>
        <w:rPr>
          <w:rFonts w:ascii="Times New Roman" w:hAnsi="Times New Roman"/>
          <w:sz w:val="28"/>
          <w:szCs w:val="28"/>
        </w:rPr>
      </w:pPr>
      <w:r w:rsidRPr="00EC3EF5">
        <w:rPr>
          <w:rFonts w:ascii="Times New Roman" w:hAnsi="Times New Roman"/>
          <w:sz w:val="28"/>
          <w:szCs w:val="28"/>
        </w:rPr>
        <w:t>Інвестиційна діяльність здійснювалася за власні кошти підприємства.</w:t>
      </w:r>
    </w:p>
    <w:p w:rsidR="00CB372E" w:rsidRPr="007B2C4F" w:rsidRDefault="00CB372E" w:rsidP="00CB372E">
      <w:pPr>
        <w:spacing w:before="240" w:after="0" w:line="360" w:lineRule="auto"/>
        <w:ind w:left="2703" w:right="851"/>
        <w:contextualSpacing/>
        <w:jc w:val="center"/>
        <w:rPr>
          <w:rFonts w:ascii="Times New Roman" w:eastAsia="Times New Roman" w:hAnsi="Times New Roman" w:cs="Times New Roman"/>
          <w:b/>
          <w:color w:val="FF0000"/>
          <w:sz w:val="20"/>
          <w:szCs w:val="20"/>
          <w:lang w:eastAsia="ru-RU"/>
        </w:rPr>
      </w:pPr>
    </w:p>
    <w:p w:rsidR="00CB372E" w:rsidRPr="007B2C4F" w:rsidRDefault="00CB372E" w:rsidP="00CB372E">
      <w:pPr>
        <w:spacing w:before="240" w:after="0" w:line="360" w:lineRule="auto"/>
        <w:ind w:left="2703" w:right="851"/>
        <w:contextualSpacing/>
        <w:jc w:val="right"/>
        <w:rPr>
          <w:rFonts w:ascii="Times New Roman" w:eastAsia="Times New Roman" w:hAnsi="Times New Roman" w:cs="Times New Roman"/>
          <w:b/>
          <w:color w:val="FF0000"/>
          <w:sz w:val="20"/>
          <w:szCs w:val="20"/>
          <w:lang w:eastAsia="ru-RU"/>
        </w:rPr>
      </w:pPr>
    </w:p>
    <w:p w:rsidR="008B4338" w:rsidRPr="00E2319D" w:rsidRDefault="00E2319D" w:rsidP="00E2319D">
      <w:pPr>
        <w:pStyle w:val="a9"/>
        <w:spacing w:before="100" w:after="0" w:line="240" w:lineRule="auto"/>
        <w:ind w:left="0"/>
        <w:rPr>
          <w:rFonts w:ascii="Times New Roman" w:eastAsia="Times New Roman" w:hAnsi="Times New Roman" w:cs="Times New Roman"/>
          <w:sz w:val="28"/>
          <w:szCs w:val="28"/>
          <w:lang w:eastAsia="ru-RU"/>
        </w:rPr>
      </w:pPr>
      <w:r w:rsidRPr="00E2319D">
        <w:rPr>
          <w:rFonts w:ascii="Times New Roman" w:eastAsia="Times New Roman" w:hAnsi="Times New Roman" w:cs="Times New Roman"/>
          <w:sz w:val="28"/>
          <w:szCs w:val="28"/>
          <w:lang w:eastAsia="ru-RU"/>
        </w:rPr>
        <w:t>В. о.  Голови ДП «АМПУ»                                                             Ю.В. Наконечний</w:t>
      </w:r>
    </w:p>
    <w:sectPr w:rsidR="008B4338" w:rsidRPr="00E2319D" w:rsidSect="003015A0">
      <w:pgSz w:w="11906" w:h="16838"/>
      <w:pgMar w:top="851" w:right="849" w:bottom="851" w:left="1418" w:header="62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9D" w:rsidRDefault="00E2319D">
      <w:pPr>
        <w:spacing w:after="0" w:line="240" w:lineRule="auto"/>
      </w:pPr>
      <w:r>
        <w:separator/>
      </w:r>
    </w:p>
  </w:endnote>
  <w:endnote w:type="continuationSeparator" w:id="0">
    <w:p w:rsidR="00E2319D" w:rsidRDefault="00E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9D" w:rsidRDefault="00E2319D">
      <w:pPr>
        <w:spacing w:after="0" w:line="240" w:lineRule="auto"/>
      </w:pPr>
      <w:r>
        <w:separator/>
      </w:r>
    </w:p>
  </w:footnote>
  <w:footnote w:type="continuationSeparator" w:id="0">
    <w:p w:rsidR="00E2319D" w:rsidRDefault="00E23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694E77"/>
    <w:multiLevelType w:val="hybridMultilevel"/>
    <w:tmpl w:val="E424DE5A"/>
    <w:lvl w:ilvl="0" w:tplc="1BFCDD1A">
      <w:numFmt w:val="bullet"/>
      <w:lvlText w:val="-"/>
      <w:lvlJc w:val="left"/>
      <w:pPr>
        <w:ind w:left="928"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36614E0"/>
    <w:multiLevelType w:val="hybridMultilevel"/>
    <w:tmpl w:val="017C482E"/>
    <w:lvl w:ilvl="0" w:tplc="A9C0DFDE">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C4C7EA5"/>
    <w:multiLevelType w:val="multilevel"/>
    <w:tmpl w:val="E962F7F4"/>
    <w:lvl w:ilvl="0">
      <w:start w:val="1"/>
      <w:numFmt w:val="decimal"/>
      <w:lvlText w:val="%1."/>
      <w:lvlJc w:val="left"/>
      <w:pPr>
        <w:ind w:left="1068" w:hanging="360"/>
      </w:pPr>
      <w:rPr>
        <w:rFonts w:hint="default"/>
        <w:color w:val="000000"/>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4" w15:restartNumberingAfterBreak="0">
    <w:nsid w:val="169D3C22"/>
    <w:multiLevelType w:val="hybridMultilevel"/>
    <w:tmpl w:val="5A6E8328"/>
    <w:lvl w:ilvl="0" w:tplc="0DC6B88E">
      <w:numFmt w:val="bullet"/>
      <w:lvlText w:val="-"/>
      <w:lvlJc w:val="left"/>
      <w:pPr>
        <w:ind w:left="1440" w:hanging="360"/>
      </w:pPr>
      <w:rPr>
        <w:rFonts w:ascii="Times New Roman" w:hAnsi="Times New Roman" w:cs="Times New Roman" w:hint="default"/>
        <w:spacing w:val="-20"/>
        <w:position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96F623E"/>
    <w:multiLevelType w:val="hybridMultilevel"/>
    <w:tmpl w:val="09A8E45C"/>
    <w:lvl w:ilvl="0" w:tplc="2C62042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F7476"/>
    <w:multiLevelType w:val="hybridMultilevel"/>
    <w:tmpl w:val="0EF65A22"/>
    <w:lvl w:ilvl="0" w:tplc="F2121D78">
      <w:start w:val="10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1823A4E"/>
    <w:multiLevelType w:val="multilevel"/>
    <w:tmpl w:val="E962F7F4"/>
    <w:lvl w:ilvl="0">
      <w:start w:val="1"/>
      <w:numFmt w:val="decimal"/>
      <w:lvlText w:val="%1."/>
      <w:lvlJc w:val="left"/>
      <w:pPr>
        <w:ind w:left="1068" w:hanging="360"/>
      </w:pPr>
      <w:rPr>
        <w:rFonts w:hint="default"/>
        <w:color w:val="000000"/>
        <w:sz w:val="28"/>
      </w:rPr>
    </w:lvl>
    <w:lvl w:ilvl="1">
      <w:start w:val="1"/>
      <w:numFmt w:val="decimal"/>
      <w:isLgl/>
      <w:lvlText w:val="%1.%2."/>
      <w:lvlJc w:val="left"/>
      <w:pPr>
        <w:ind w:left="1855" w:hanging="720"/>
      </w:pPr>
      <w:rPr>
        <w:rFonts w:hint="default"/>
        <w:b/>
      </w:rPr>
    </w:lvl>
    <w:lvl w:ilvl="2">
      <w:start w:val="1"/>
      <w:numFmt w:val="decimal"/>
      <w:isLgl/>
      <w:lvlText w:val="%1.%2.%3."/>
      <w:lvlJc w:val="left"/>
      <w:pPr>
        <w:ind w:left="1632"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58"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22" w:hanging="1800"/>
      </w:pPr>
      <w:rPr>
        <w:rFonts w:hint="default"/>
      </w:rPr>
    </w:lvl>
    <w:lvl w:ilvl="8">
      <w:start w:val="1"/>
      <w:numFmt w:val="decimal"/>
      <w:isLgl/>
      <w:lvlText w:val="%1.%2.%3.%4.%5.%6.%7.%8.%9."/>
      <w:lvlJc w:val="left"/>
      <w:pPr>
        <w:ind w:left="3684" w:hanging="2160"/>
      </w:pPr>
      <w:rPr>
        <w:rFonts w:hint="default"/>
      </w:rPr>
    </w:lvl>
  </w:abstractNum>
  <w:abstractNum w:abstractNumId="8" w15:restartNumberingAfterBreak="0">
    <w:nsid w:val="2BAF00D8"/>
    <w:multiLevelType w:val="hybridMultilevel"/>
    <w:tmpl w:val="7C2E659A"/>
    <w:lvl w:ilvl="0" w:tplc="2C62042E">
      <w:start w:val="12"/>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15:restartNumberingAfterBreak="0">
    <w:nsid w:val="2FF63BB3"/>
    <w:multiLevelType w:val="hybridMultilevel"/>
    <w:tmpl w:val="269A6478"/>
    <w:lvl w:ilvl="0" w:tplc="0DC6B88E">
      <w:numFmt w:val="bullet"/>
      <w:lvlText w:val="-"/>
      <w:lvlJc w:val="left"/>
      <w:pPr>
        <w:ind w:left="1287" w:hanging="360"/>
      </w:pPr>
      <w:rPr>
        <w:rFonts w:ascii="Times New Roman" w:hAnsi="Times New Roman" w:cs="Times New Roman" w:hint="default"/>
        <w:spacing w:val="-20"/>
        <w:position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3582919"/>
    <w:multiLevelType w:val="multilevel"/>
    <w:tmpl w:val="A8623152"/>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56F25513"/>
    <w:multiLevelType w:val="hybridMultilevel"/>
    <w:tmpl w:val="7346A464"/>
    <w:lvl w:ilvl="0" w:tplc="38D46F4E">
      <w:start w:val="3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64E02DAC"/>
    <w:multiLevelType w:val="hybridMultilevel"/>
    <w:tmpl w:val="F37EC2F6"/>
    <w:lvl w:ilvl="0" w:tplc="BCBE5BAA">
      <w:start w:val="8"/>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15:restartNumberingAfterBreak="0">
    <w:nsid w:val="73734C5E"/>
    <w:multiLevelType w:val="hybridMultilevel"/>
    <w:tmpl w:val="8F6CC8FC"/>
    <w:lvl w:ilvl="0" w:tplc="7C64A668">
      <w:start w:val="1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2A7E57"/>
    <w:multiLevelType w:val="hybridMultilevel"/>
    <w:tmpl w:val="5852A084"/>
    <w:lvl w:ilvl="0" w:tplc="0DC6B88E">
      <w:numFmt w:val="bullet"/>
      <w:lvlText w:val="-"/>
      <w:lvlJc w:val="left"/>
      <w:pPr>
        <w:ind w:left="1287" w:hanging="360"/>
      </w:pPr>
      <w:rPr>
        <w:rFonts w:ascii="Times New Roman" w:hAnsi="Times New Roman" w:cs="Times New Roman" w:hint="default"/>
        <w:spacing w:val="-20"/>
        <w:position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6"/>
  </w:num>
  <w:num w:numId="6">
    <w:abstractNumId w:val="10"/>
  </w:num>
  <w:num w:numId="7">
    <w:abstractNumId w:val="2"/>
  </w:num>
  <w:num w:numId="8">
    <w:abstractNumId w:val="1"/>
  </w:num>
  <w:num w:numId="9">
    <w:abstractNumId w:val="8"/>
  </w:num>
  <w:num w:numId="10">
    <w:abstractNumId w:val="9"/>
  </w:num>
  <w:num w:numId="11">
    <w:abstractNumId w:val="14"/>
  </w:num>
  <w:num w:numId="12">
    <w:abstractNumId w:val="4"/>
  </w:num>
  <w:num w:numId="13">
    <w:abstractNumId w:val="0"/>
  </w:num>
  <w:num w:numId="14">
    <w:abstractNumId w:val="12"/>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39"/>
    <w:rsid w:val="00002902"/>
    <w:rsid w:val="00005A55"/>
    <w:rsid w:val="000119D8"/>
    <w:rsid w:val="000236EA"/>
    <w:rsid w:val="000261CF"/>
    <w:rsid w:val="00032809"/>
    <w:rsid w:val="0003473C"/>
    <w:rsid w:val="0003644D"/>
    <w:rsid w:val="0004261E"/>
    <w:rsid w:val="000505BE"/>
    <w:rsid w:val="00050FD9"/>
    <w:rsid w:val="00053ED0"/>
    <w:rsid w:val="00054618"/>
    <w:rsid w:val="00055A1A"/>
    <w:rsid w:val="000568A2"/>
    <w:rsid w:val="00057C9F"/>
    <w:rsid w:val="00057F38"/>
    <w:rsid w:val="00063360"/>
    <w:rsid w:val="00073889"/>
    <w:rsid w:val="000913D0"/>
    <w:rsid w:val="00091A6C"/>
    <w:rsid w:val="00091E9E"/>
    <w:rsid w:val="000954BE"/>
    <w:rsid w:val="00095797"/>
    <w:rsid w:val="000A1992"/>
    <w:rsid w:val="000B01ED"/>
    <w:rsid w:val="000B1B02"/>
    <w:rsid w:val="000B73F3"/>
    <w:rsid w:val="000C09AB"/>
    <w:rsid w:val="000C6A89"/>
    <w:rsid w:val="000D2E7F"/>
    <w:rsid w:val="000D4514"/>
    <w:rsid w:val="000D5E12"/>
    <w:rsid w:val="000E2F36"/>
    <w:rsid w:val="000E4248"/>
    <w:rsid w:val="000E5E9F"/>
    <w:rsid w:val="000F5625"/>
    <w:rsid w:val="000F72D5"/>
    <w:rsid w:val="00104F2A"/>
    <w:rsid w:val="00111A11"/>
    <w:rsid w:val="00120799"/>
    <w:rsid w:val="00120A1D"/>
    <w:rsid w:val="001225BE"/>
    <w:rsid w:val="00124857"/>
    <w:rsid w:val="00125C3C"/>
    <w:rsid w:val="001269F3"/>
    <w:rsid w:val="00133E9E"/>
    <w:rsid w:val="00137916"/>
    <w:rsid w:val="00140C4C"/>
    <w:rsid w:val="00141A52"/>
    <w:rsid w:val="00146A92"/>
    <w:rsid w:val="001513E0"/>
    <w:rsid w:val="001519C2"/>
    <w:rsid w:val="0015623F"/>
    <w:rsid w:val="0015655D"/>
    <w:rsid w:val="001645CA"/>
    <w:rsid w:val="00165202"/>
    <w:rsid w:val="001708A0"/>
    <w:rsid w:val="00176216"/>
    <w:rsid w:val="001804CB"/>
    <w:rsid w:val="00180E14"/>
    <w:rsid w:val="001831C0"/>
    <w:rsid w:val="001939AF"/>
    <w:rsid w:val="0019609D"/>
    <w:rsid w:val="001A38C1"/>
    <w:rsid w:val="001A7FC0"/>
    <w:rsid w:val="001B2BEE"/>
    <w:rsid w:val="001B2D0E"/>
    <w:rsid w:val="001C09DF"/>
    <w:rsid w:val="001D4C03"/>
    <w:rsid w:val="001D559E"/>
    <w:rsid w:val="001E0E63"/>
    <w:rsid w:val="001E2FBE"/>
    <w:rsid w:val="001E5DEA"/>
    <w:rsid w:val="001F23DB"/>
    <w:rsid w:val="00200C5A"/>
    <w:rsid w:val="00201616"/>
    <w:rsid w:val="002017BC"/>
    <w:rsid w:val="002024EC"/>
    <w:rsid w:val="00203986"/>
    <w:rsid w:val="00203F00"/>
    <w:rsid w:val="0020709B"/>
    <w:rsid w:val="00212232"/>
    <w:rsid w:val="0021588F"/>
    <w:rsid w:val="002166F7"/>
    <w:rsid w:val="00216A5A"/>
    <w:rsid w:val="00221C17"/>
    <w:rsid w:val="00230883"/>
    <w:rsid w:val="002317BF"/>
    <w:rsid w:val="002339E4"/>
    <w:rsid w:val="002348FA"/>
    <w:rsid w:val="00237A22"/>
    <w:rsid w:val="00247155"/>
    <w:rsid w:val="00251E5E"/>
    <w:rsid w:val="00254943"/>
    <w:rsid w:val="00256DB1"/>
    <w:rsid w:val="00257F36"/>
    <w:rsid w:val="002618C0"/>
    <w:rsid w:val="00264F78"/>
    <w:rsid w:val="00270964"/>
    <w:rsid w:val="002713CA"/>
    <w:rsid w:val="002717DB"/>
    <w:rsid w:val="00274FFE"/>
    <w:rsid w:val="00276C67"/>
    <w:rsid w:val="002842E6"/>
    <w:rsid w:val="00291C2D"/>
    <w:rsid w:val="00292902"/>
    <w:rsid w:val="002932A3"/>
    <w:rsid w:val="00295009"/>
    <w:rsid w:val="002962DA"/>
    <w:rsid w:val="002A3EDF"/>
    <w:rsid w:val="002A45FF"/>
    <w:rsid w:val="002A4A80"/>
    <w:rsid w:val="002A574D"/>
    <w:rsid w:val="002B1339"/>
    <w:rsid w:val="002C0FA3"/>
    <w:rsid w:val="002C1B24"/>
    <w:rsid w:val="002C3D2D"/>
    <w:rsid w:val="002C48AB"/>
    <w:rsid w:val="002C61BC"/>
    <w:rsid w:val="002C63FC"/>
    <w:rsid w:val="002C66D6"/>
    <w:rsid w:val="002C67CE"/>
    <w:rsid w:val="002C7E91"/>
    <w:rsid w:val="002D3C51"/>
    <w:rsid w:val="002D777A"/>
    <w:rsid w:val="002E2ED9"/>
    <w:rsid w:val="002E4C11"/>
    <w:rsid w:val="002E7476"/>
    <w:rsid w:val="002F08CB"/>
    <w:rsid w:val="002F5EE1"/>
    <w:rsid w:val="002F768D"/>
    <w:rsid w:val="003015A0"/>
    <w:rsid w:val="00301A20"/>
    <w:rsid w:val="00311B4C"/>
    <w:rsid w:val="00313C52"/>
    <w:rsid w:val="00317824"/>
    <w:rsid w:val="00324192"/>
    <w:rsid w:val="00325D23"/>
    <w:rsid w:val="00333439"/>
    <w:rsid w:val="003344CF"/>
    <w:rsid w:val="0033496A"/>
    <w:rsid w:val="00336226"/>
    <w:rsid w:val="00343303"/>
    <w:rsid w:val="00351269"/>
    <w:rsid w:val="003529AA"/>
    <w:rsid w:val="00364082"/>
    <w:rsid w:val="003663C6"/>
    <w:rsid w:val="00370C95"/>
    <w:rsid w:val="003719EE"/>
    <w:rsid w:val="00371CFF"/>
    <w:rsid w:val="00381DC0"/>
    <w:rsid w:val="00385BB7"/>
    <w:rsid w:val="00386E03"/>
    <w:rsid w:val="00397935"/>
    <w:rsid w:val="003A0379"/>
    <w:rsid w:val="003B0645"/>
    <w:rsid w:val="003B1D21"/>
    <w:rsid w:val="003B550B"/>
    <w:rsid w:val="003B57D2"/>
    <w:rsid w:val="003B711A"/>
    <w:rsid w:val="003C0FD8"/>
    <w:rsid w:val="003C1348"/>
    <w:rsid w:val="003C5778"/>
    <w:rsid w:val="003D0410"/>
    <w:rsid w:val="003D3447"/>
    <w:rsid w:val="003D4865"/>
    <w:rsid w:val="003D616D"/>
    <w:rsid w:val="003E261C"/>
    <w:rsid w:val="003E2BAE"/>
    <w:rsid w:val="003E6957"/>
    <w:rsid w:val="003E6FD9"/>
    <w:rsid w:val="00403E2B"/>
    <w:rsid w:val="00403E3C"/>
    <w:rsid w:val="0041205A"/>
    <w:rsid w:val="00413B1D"/>
    <w:rsid w:val="00413E22"/>
    <w:rsid w:val="00413ED2"/>
    <w:rsid w:val="00414DEB"/>
    <w:rsid w:val="00415BF7"/>
    <w:rsid w:val="00420668"/>
    <w:rsid w:val="00421FC5"/>
    <w:rsid w:val="0042764A"/>
    <w:rsid w:val="00430FA3"/>
    <w:rsid w:val="00433D45"/>
    <w:rsid w:val="0044098F"/>
    <w:rsid w:val="00440A66"/>
    <w:rsid w:val="00440D86"/>
    <w:rsid w:val="00441441"/>
    <w:rsid w:val="00450A9E"/>
    <w:rsid w:val="00452C13"/>
    <w:rsid w:val="004533F3"/>
    <w:rsid w:val="00457142"/>
    <w:rsid w:val="00462A72"/>
    <w:rsid w:val="00471966"/>
    <w:rsid w:val="00473455"/>
    <w:rsid w:val="004771FB"/>
    <w:rsid w:val="0048128F"/>
    <w:rsid w:val="004824BB"/>
    <w:rsid w:val="00486716"/>
    <w:rsid w:val="00492BFA"/>
    <w:rsid w:val="0049393B"/>
    <w:rsid w:val="004A3D81"/>
    <w:rsid w:val="004A513D"/>
    <w:rsid w:val="004A552A"/>
    <w:rsid w:val="004B33E1"/>
    <w:rsid w:val="004B4BE9"/>
    <w:rsid w:val="004B58AA"/>
    <w:rsid w:val="004C22F0"/>
    <w:rsid w:val="004C4E3D"/>
    <w:rsid w:val="004D5FB9"/>
    <w:rsid w:val="004D708D"/>
    <w:rsid w:val="004E1F3F"/>
    <w:rsid w:val="004E47CA"/>
    <w:rsid w:val="004E533F"/>
    <w:rsid w:val="004E766F"/>
    <w:rsid w:val="004F0E06"/>
    <w:rsid w:val="004F221A"/>
    <w:rsid w:val="004F35E5"/>
    <w:rsid w:val="004F3763"/>
    <w:rsid w:val="004F7AFD"/>
    <w:rsid w:val="00503E51"/>
    <w:rsid w:val="00510A73"/>
    <w:rsid w:val="0051312A"/>
    <w:rsid w:val="005143CB"/>
    <w:rsid w:val="005217D1"/>
    <w:rsid w:val="00521C98"/>
    <w:rsid w:val="005239BE"/>
    <w:rsid w:val="005248FA"/>
    <w:rsid w:val="00524937"/>
    <w:rsid w:val="005320B2"/>
    <w:rsid w:val="005365EE"/>
    <w:rsid w:val="00536FFF"/>
    <w:rsid w:val="005476FA"/>
    <w:rsid w:val="0055578C"/>
    <w:rsid w:val="00563337"/>
    <w:rsid w:val="00567DB7"/>
    <w:rsid w:val="0057526A"/>
    <w:rsid w:val="00576D4D"/>
    <w:rsid w:val="00580066"/>
    <w:rsid w:val="00583198"/>
    <w:rsid w:val="00583684"/>
    <w:rsid w:val="00590229"/>
    <w:rsid w:val="0059127F"/>
    <w:rsid w:val="005A2B14"/>
    <w:rsid w:val="005A4CB8"/>
    <w:rsid w:val="005C01F6"/>
    <w:rsid w:val="005C6D51"/>
    <w:rsid w:val="005C6F56"/>
    <w:rsid w:val="005C7A88"/>
    <w:rsid w:val="005D4C2C"/>
    <w:rsid w:val="005D4E73"/>
    <w:rsid w:val="005D55DA"/>
    <w:rsid w:val="005E002B"/>
    <w:rsid w:val="005E741B"/>
    <w:rsid w:val="005F0D5B"/>
    <w:rsid w:val="005F5474"/>
    <w:rsid w:val="005F6CE2"/>
    <w:rsid w:val="00601974"/>
    <w:rsid w:val="0060747D"/>
    <w:rsid w:val="0061173B"/>
    <w:rsid w:val="00611DB8"/>
    <w:rsid w:val="006120E5"/>
    <w:rsid w:val="006147F3"/>
    <w:rsid w:val="00620AEF"/>
    <w:rsid w:val="00622C00"/>
    <w:rsid w:val="00623102"/>
    <w:rsid w:val="006305BD"/>
    <w:rsid w:val="00631502"/>
    <w:rsid w:val="00633854"/>
    <w:rsid w:val="00633945"/>
    <w:rsid w:val="006407EC"/>
    <w:rsid w:val="006415A3"/>
    <w:rsid w:val="00642990"/>
    <w:rsid w:val="00645509"/>
    <w:rsid w:val="006457C3"/>
    <w:rsid w:val="00650552"/>
    <w:rsid w:val="00651A77"/>
    <w:rsid w:val="00651BF7"/>
    <w:rsid w:val="00654A0D"/>
    <w:rsid w:val="00654A78"/>
    <w:rsid w:val="00657B16"/>
    <w:rsid w:val="0066413C"/>
    <w:rsid w:val="00667FB6"/>
    <w:rsid w:val="006713B4"/>
    <w:rsid w:val="00673C9B"/>
    <w:rsid w:val="006747A1"/>
    <w:rsid w:val="00674CB9"/>
    <w:rsid w:val="00684FED"/>
    <w:rsid w:val="00686317"/>
    <w:rsid w:val="00695ECB"/>
    <w:rsid w:val="006B2DFE"/>
    <w:rsid w:val="006B3031"/>
    <w:rsid w:val="006B7321"/>
    <w:rsid w:val="006D2AA6"/>
    <w:rsid w:val="006D2CEB"/>
    <w:rsid w:val="006D5620"/>
    <w:rsid w:val="006E61C6"/>
    <w:rsid w:val="006E7E63"/>
    <w:rsid w:val="006F4C78"/>
    <w:rsid w:val="00700BA6"/>
    <w:rsid w:val="00703DD3"/>
    <w:rsid w:val="00703E74"/>
    <w:rsid w:val="00706366"/>
    <w:rsid w:val="007160E4"/>
    <w:rsid w:val="00721444"/>
    <w:rsid w:val="00723F19"/>
    <w:rsid w:val="00730483"/>
    <w:rsid w:val="007318F7"/>
    <w:rsid w:val="00733391"/>
    <w:rsid w:val="007352CA"/>
    <w:rsid w:val="00736E9B"/>
    <w:rsid w:val="007415A4"/>
    <w:rsid w:val="00743439"/>
    <w:rsid w:val="00744A3C"/>
    <w:rsid w:val="007458C7"/>
    <w:rsid w:val="00751166"/>
    <w:rsid w:val="00753E0C"/>
    <w:rsid w:val="00760851"/>
    <w:rsid w:val="00763707"/>
    <w:rsid w:val="00764887"/>
    <w:rsid w:val="007667ED"/>
    <w:rsid w:val="00775ECB"/>
    <w:rsid w:val="00776438"/>
    <w:rsid w:val="00781FB7"/>
    <w:rsid w:val="007863C2"/>
    <w:rsid w:val="007A2E97"/>
    <w:rsid w:val="007A306B"/>
    <w:rsid w:val="007A433E"/>
    <w:rsid w:val="007A4429"/>
    <w:rsid w:val="007A7328"/>
    <w:rsid w:val="007B2C4F"/>
    <w:rsid w:val="007B453A"/>
    <w:rsid w:val="007B4FAF"/>
    <w:rsid w:val="007C0ED9"/>
    <w:rsid w:val="007C1A26"/>
    <w:rsid w:val="007C25C8"/>
    <w:rsid w:val="007C6B45"/>
    <w:rsid w:val="007E070F"/>
    <w:rsid w:val="007E6557"/>
    <w:rsid w:val="007E6F11"/>
    <w:rsid w:val="007F2403"/>
    <w:rsid w:val="007F4661"/>
    <w:rsid w:val="007F781D"/>
    <w:rsid w:val="008039E6"/>
    <w:rsid w:val="00805D13"/>
    <w:rsid w:val="00806720"/>
    <w:rsid w:val="008109EA"/>
    <w:rsid w:val="00812A43"/>
    <w:rsid w:val="00814238"/>
    <w:rsid w:val="00816128"/>
    <w:rsid w:val="00822627"/>
    <w:rsid w:val="00823C9D"/>
    <w:rsid w:val="00824BCC"/>
    <w:rsid w:val="00824F9F"/>
    <w:rsid w:val="00831AD8"/>
    <w:rsid w:val="0083588D"/>
    <w:rsid w:val="00837BDE"/>
    <w:rsid w:val="00837F44"/>
    <w:rsid w:val="00843B18"/>
    <w:rsid w:val="008442AC"/>
    <w:rsid w:val="0084469C"/>
    <w:rsid w:val="008468AA"/>
    <w:rsid w:val="008502BA"/>
    <w:rsid w:val="00850A13"/>
    <w:rsid w:val="00852D75"/>
    <w:rsid w:val="008534BF"/>
    <w:rsid w:val="008632B9"/>
    <w:rsid w:val="00875C5D"/>
    <w:rsid w:val="008765C8"/>
    <w:rsid w:val="00883B17"/>
    <w:rsid w:val="00883E63"/>
    <w:rsid w:val="008909C5"/>
    <w:rsid w:val="008A3A22"/>
    <w:rsid w:val="008B3AE8"/>
    <w:rsid w:val="008B3C26"/>
    <w:rsid w:val="008B3C31"/>
    <w:rsid w:val="008B4338"/>
    <w:rsid w:val="008B437F"/>
    <w:rsid w:val="008C1A07"/>
    <w:rsid w:val="008C227B"/>
    <w:rsid w:val="008D0E8C"/>
    <w:rsid w:val="008D30DE"/>
    <w:rsid w:val="008D66E8"/>
    <w:rsid w:val="008D6B17"/>
    <w:rsid w:val="008E4839"/>
    <w:rsid w:val="008E4F85"/>
    <w:rsid w:val="008E6C8B"/>
    <w:rsid w:val="008E7820"/>
    <w:rsid w:val="008F21D5"/>
    <w:rsid w:val="008F3D7E"/>
    <w:rsid w:val="008F598A"/>
    <w:rsid w:val="008F6DEA"/>
    <w:rsid w:val="00900D21"/>
    <w:rsid w:val="00904355"/>
    <w:rsid w:val="009062A9"/>
    <w:rsid w:val="00906786"/>
    <w:rsid w:val="009143C6"/>
    <w:rsid w:val="009173F2"/>
    <w:rsid w:val="009176ED"/>
    <w:rsid w:val="00930270"/>
    <w:rsid w:val="0093181B"/>
    <w:rsid w:val="009359D5"/>
    <w:rsid w:val="00942C8B"/>
    <w:rsid w:val="00944425"/>
    <w:rsid w:val="00944CB3"/>
    <w:rsid w:val="00946132"/>
    <w:rsid w:val="00947DE9"/>
    <w:rsid w:val="009536D2"/>
    <w:rsid w:val="0096229E"/>
    <w:rsid w:val="00964E8D"/>
    <w:rsid w:val="00965C10"/>
    <w:rsid w:val="00970606"/>
    <w:rsid w:val="009709BA"/>
    <w:rsid w:val="00982077"/>
    <w:rsid w:val="009827C4"/>
    <w:rsid w:val="00985A57"/>
    <w:rsid w:val="009860E1"/>
    <w:rsid w:val="009862DF"/>
    <w:rsid w:val="00991C24"/>
    <w:rsid w:val="00993EB8"/>
    <w:rsid w:val="009948C0"/>
    <w:rsid w:val="00996517"/>
    <w:rsid w:val="009A1E4C"/>
    <w:rsid w:val="009A1ED6"/>
    <w:rsid w:val="009A21E8"/>
    <w:rsid w:val="009B1642"/>
    <w:rsid w:val="009C14EB"/>
    <w:rsid w:val="009D414A"/>
    <w:rsid w:val="009E36A2"/>
    <w:rsid w:val="009E71E2"/>
    <w:rsid w:val="00A01EA6"/>
    <w:rsid w:val="00A03094"/>
    <w:rsid w:val="00A054B6"/>
    <w:rsid w:val="00A06D44"/>
    <w:rsid w:val="00A13F19"/>
    <w:rsid w:val="00A16C70"/>
    <w:rsid w:val="00A26464"/>
    <w:rsid w:val="00A27FE6"/>
    <w:rsid w:val="00A31C56"/>
    <w:rsid w:val="00A3352E"/>
    <w:rsid w:val="00A36243"/>
    <w:rsid w:val="00A408A4"/>
    <w:rsid w:val="00A40CBC"/>
    <w:rsid w:val="00A427A0"/>
    <w:rsid w:val="00A46F09"/>
    <w:rsid w:val="00A52A85"/>
    <w:rsid w:val="00A57A44"/>
    <w:rsid w:val="00A60CBC"/>
    <w:rsid w:val="00A763E2"/>
    <w:rsid w:val="00A81588"/>
    <w:rsid w:val="00A81A04"/>
    <w:rsid w:val="00A875C4"/>
    <w:rsid w:val="00A91983"/>
    <w:rsid w:val="00A9352A"/>
    <w:rsid w:val="00A95906"/>
    <w:rsid w:val="00AA32D6"/>
    <w:rsid w:val="00AA6A85"/>
    <w:rsid w:val="00AA7EF3"/>
    <w:rsid w:val="00AB2AC5"/>
    <w:rsid w:val="00AB4263"/>
    <w:rsid w:val="00AB6EE5"/>
    <w:rsid w:val="00AC3290"/>
    <w:rsid w:val="00AC5903"/>
    <w:rsid w:val="00AC6D5E"/>
    <w:rsid w:val="00AC7E2A"/>
    <w:rsid w:val="00AD0FC5"/>
    <w:rsid w:val="00AD27E2"/>
    <w:rsid w:val="00AD4E95"/>
    <w:rsid w:val="00AE06AB"/>
    <w:rsid w:val="00AE0D53"/>
    <w:rsid w:val="00AE6017"/>
    <w:rsid w:val="00AE62F6"/>
    <w:rsid w:val="00AF04F2"/>
    <w:rsid w:val="00AF2E7A"/>
    <w:rsid w:val="00B01E1D"/>
    <w:rsid w:val="00B05CF2"/>
    <w:rsid w:val="00B06765"/>
    <w:rsid w:val="00B1592A"/>
    <w:rsid w:val="00B15E42"/>
    <w:rsid w:val="00B16BDB"/>
    <w:rsid w:val="00B20308"/>
    <w:rsid w:val="00B203A5"/>
    <w:rsid w:val="00B23D5C"/>
    <w:rsid w:val="00B24200"/>
    <w:rsid w:val="00B26BFE"/>
    <w:rsid w:val="00B35D45"/>
    <w:rsid w:val="00B432DD"/>
    <w:rsid w:val="00B44558"/>
    <w:rsid w:val="00B478DF"/>
    <w:rsid w:val="00B47932"/>
    <w:rsid w:val="00B47D16"/>
    <w:rsid w:val="00B509B8"/>
    <w:rsid w:val="00B51A54"/>
    <w:rsid w:val="00B52B66"/>
    <w:rsid w:val="00B5543C"/>
    <w:rsid w:val="00B56AE6"/>
    <w:rsid w:val="00B56C8B"/>
    <w:rsid w:val="00B5739C"/>
    <w:rsid w:val="00B6183F"/>
    <w:rsid w:val="00B64F8B"/>
    <w:rsid w:val="00B70969"/>
    <w:rsid w:val="00B736AE"/>
    <w:rsid w:val="00B76798"/>
    <w:rsid w:val="00B77C95"/>
    <w:rsid w:val="00B80A90"/>
    <w:rsid w:val="00B85824"/>
    <w:rsid w:val="00B912F2"/>
    <w:rsid w:val="00B92E3A"/>
    <w:rsid w:val="00B95EBE"/>
    <w:rsid w:val="00B960F6"/>
    <w:rsid w:val="00B96417"/>
    <w:rsid w:val="00BA04A8"/>
    <w:rsid w:val="00BA0650"/>
    <w:rsid w:val="00BA7E9B"/>
    <w:rsid w:val="00BB761D"/>
    <w:rsid w:val="00BC2892"/>
    <w:rsid w:val="00BC6933"/>
    <w:rsid w:val="00BD0790"/>
    <w:rsid w:val="00BD08C8"/>
    <w:rsid w:val="00BD20EC"/>
    <w:rsid w:val="00BE5339"/>
    <w:rsid w:val="00BF3472"/>
    <w:rsid w:val="00BF4AA9"/>
    <w:rsid w:val="00BF4D96"/>
    <w:rsid w:val="00BF55DF"/>
    <w:rsid w:val="00C00425"/>
    <w:rsid w:val="00C00D7C"/>
    <w:rsid w:val="00C01C1E"/>
    <w:rsid w:val="00C03AFD"/>
    <w:rsid w:val="00C06E92"/>
    <w:rsid w:val="00C154E3"/>
    <w:rsid w:val="00C2296F"/>
    <w:rsid w:val="00C24240"/>
    <w:rsid w:val="00C50996"/>
    <w:rsid w:val="00C51130"/>
    <w:rsid w:val="00C546DE"/>
    <w:rsid w:val="00C550DC"/>
    <w:rsid w:val="00C56CE0"/>
    <w:rsid w:val="00C57633"/>
    <w:rsid w:val="00C62A84"/>
    <w:rsid w:val="00C63F61"/>
    <w:rsid w:val="00C6609F"/>
    <w:rsid w:val="00C67389"/>
    <w:rsid w:val="00C7554A"/>
    <w:rsid w:val="00C802F5"/>
    <w:rsid w:val="00C874FD"/>
    <w:rsid w:val="00C90A64"/>
    <w:rsid w:val="00C933F6"/>
    <w:rsid w:val="00C975FB"/>
    <w:rsid w:val="00CA3586"/>
    <w:rsid w:val="00CA37A7"/>
    <w:rsid w:val="00CA43E8"/>
    <w:rsid w:val="00CB372E"/>
    <w:rsid w:val="00CB55A4"/>
    <w:rsid w:val="00CB5B57"/>
    <w:rsid w:val="00CB66CA"/>
    <w:rsid w:val="00CB6D32"/>
    <w:rsid w:val="00CC0B99"/>
    <w:rsid w:val="00CC1E92"/>
    <w:rsid w:val="00CC76A5"/>
    <w:rsid w:val="00CD671F"/>
    <w:rsid w:val="00CE1610"/>
    <w:rsid w:val="00CE36B3"/>
    <w:rsid w:val="00CE3A54"/>
    <w:rsid w:val="00CE66FF"/>
    <w:rsid w:val="00D01479"/>
    <w:rsid w:val="00D02484"/>
    <w:rsid w:val="00D02E49"/>
    <w:rsid w:val="00D03BA3"/>
    <w:rsid w:val="00D049AC"/>
    <w:rsid w:val="00D05CA4"/>
    <w:rsid w:val="00D06123"/>
    <w:rsid w:val="00D0692B"/>
    <w:rsid w:val="00D14530"/>
    <w:rsid w:val="00D149A4"/>
    <w:rsid w:val="00D163A1"/>
    <w:rsid w:val="00D2288A"/>
    <w:rsid w:val="00D23AE5"/>
    <w:rsid w:val="00D319A6"/>
    <w:rsid w:val="00D33D98"/>
    <w:rsid w:val="00D3502A"/>
    <w:rsid w:val="00D43B66"/>
    <w:rsid w:val="00D444AE"/>
    <w:rsid w:val="00D45C4A"/>
    <w:rsid w:val="00D46ECB"/>
    <w:rsid w:val="00D4797A"/>
    <w:rsid w:val="00D51A22"/>
    <w:rsid w:val="00D679BC"/>
    <w:rsid w:val="00D738A1"/>
    <w:rsid w:val="00D7670D"/>
    <w:rsid w:val="00D807AB"/>
    <w:rsid w:val="00D82D3D"/>
    <w:rsid w:val="00D8364B"/>
    <w:rsid w:val="00D91648"/>
    <w:rsid w:val="00DA0BCF"/>
    <w:rsid w:val="00DA0FF0"/>
    <w:rsid w:val="00DA50AF"/>
    <w:rsid w:val="00DB0B92"/>
    <w:rsid w:val="00DB17C5"/>
    <w:rsid w:val="00DB181B"/>
    <w:rsid w:val="00DB23B0"/>
    <w:rsid w:val="00DB2994"/>
    <w:rsid w:val="00DB2BF7"/>
    <w:rsid w:val="00DB7D4E"/>
    <w:rsid w:val="00DC372F"/>
    <w:rsid w:val="00DC46E7"/>
    <w:rsid w:val="00DC5167"/>
    <w:rsid w:val="00DC771F"/>
    <w:rsid w:val="00DC7738"/>
    <w:rsid w:val="00DD0F7F"/>
    <w:rsid w:val="00DD56F9"/>
    <w:rsid w:val="00DD5DDF"/>
    <w:rsid w:val="00DD7F17"/>
    <w:rsid w:val="00DF145E"/>
    <w:rsid w:val="00DF37B2"/>
    <w:rsid w:val="00E0237F"/>
    <w:rsid w:val="00E06DAF"/>
    <w:rsid w:val="00E06E91"/>
    <w:rsid w:val="00E07DA7"/>
    <w:rsid w:val="00E119B0"/>
    <w:rsid w:val="00E136D8"/>
    <w:rsid w:val="00E205E5"/>
    <w:rsid w:val="00E2319D"/>
    <w:rsid w:val="00E328E8"/>
    <w:rsid w:val="00E3362D"/>
    <w:rsid w:val="00E3413B"/>
    <w:rsid w:val="00E37047"/>
    <w:rsid w:val="00E42B50"/>
    <w:rsid w:val="00E44B62"/>
    <w:rsid w:val="00E476E7"/>
    <w:rsid w:val="00E5283B"/>
    <w:rsid w:val="00E60D09"/>
    <w:rsid w:val="00E660C0"/>
    <w:rsid w:val="00E66B06"/>
    <w:rsid w:val="00E70A70"/>
    <w:rsid w:val="00E717EE"/>
    <w:rsid w:val="00E749BF"/>
    <w:rsid w:val="00E754ED"/>
    <w:rsid w:val="00E76C5D"/>
    <w:rsid w:val="00E84571"/>
    <w:rsid w:val="00E91F40"/>
    <w:rsid w:val="00E95B30"/>
    <w:rsid w:val="00EA0A8F"/>
    <w:rsid w:val="00EA20A6"/>
    <w:rsid w:val="00EB02C9"/>
    <w:rsid w:val="00EB1F64"/>
    <w:rsid w:val="00EB31E5"/>
    <w:rsid w:val="00EB437C"/>
    <w:rsid w:val="00EB46D5"/>
    <w:rsid w:val="00EB56CB"/>
    <w:rsid w:val="00EB7001"/>
    <w:rsid w:val="00EB7394"/>
    <w:rsid w:val="00EC0F2C"/>
    <w:rsid w:val="00EC27D2"/>
    <w:rsid w:val="00EC321F"/>
    <w:rsid w:val="00EC5A9C"/>
    <w:rsid w:val="00EC79D0"/>
    <w:rsid w:val="00ED1686"/>
    <w:rsid w:val="00ED1BAA"/>
    <w:rsid w:val="00ED2B3D"/>
    <w:rsid w:val="00ED4AD7"/>
    <w:rsid w:val="00EE03B8"/>
    <w:rsid w:val="00EE37C2"/>
    <w:rsid w:val="00EF03D0"/>
    <w:rsid w:val="00EF0F3B"/>
    <w:rsid w:val="00EF1DA2"/>
    <w:rsid w:val="00EF21E9"/>
    <w:rsid w:val="00EF260E"/>
    <w:rsid w:val="00EF2AB5"/>
    <w:rsid w:val="00EF2D0E"/>
    <w:rsid w:val="00EF30C1"/>
    <w:rsid w:val="00EF3CBC"/>
    <w:rsid w:val="00EF7D11"/>
    <w:rsid w:val="00F037A6"/>
    <w:rsid w:val="00F06FB8"/>
    <w:rsid w:val="00F07E45"/>
    <w:rsid w:val="00F14F65"/>
    <w:rsid w:val="00F16181"/>
    <w:rsid w:val="00F2214C"/>
    <w:rsid w:val="00F25A1A"/>
    <w:rsid w:val="00F356D9"/>
    <w:rsid w:val="00F35FE4"/>
    <w:rsid w:val="00F401FA"/>
    <w:rsid w:val="00F449EE"/>
    <w:rsid w:val="00F50D62"/>
    <w:rsid w:val="00F51241"/>
    <w:rsid w:val="00F536A3"/>
    <w:rsid w:val="00F53805"/>
    <w:rsid w:val="00F53CBA"/>
    <w:rsid w:val="00F55838"/>
    <w:rsid w:val="00F56519"/>
    <w:rsid w:val="00F60ACF"/>
    <w:rsid w:val="00F60D04"/>
    <w:rsid w:val="00F6251D"/>
    <w:rsid w:val="00F656BB"/>
    <w:rsid w:val="00F6752E"/>
    <w:rsid w:val="00F70F54"/>
    <w:rsid w:val="00F72725"/>
    <w:rsid w:val="00F72FD9"/>
    <w:rsid w:val="00F748C6"/>
    <w:rsid w:val="00F74B62"/>
    <w:rsid w:val="00F75B7A"/>
    <w:rsid w:val="00F76AEE"/>
    <w:rsid w:val="00F77A18"/>
    <w:rsid w:val="00F77D5C"/>
    <w:rsid w:val="00F81A31"/>
    <w:rsid w:val="00F84391"/>
    <w:rsid w:val="00F85901"/>
    <w:rsid w:val="00F8748D"/>
    <w:rsid w:val="00F94B0F"/>
    <w:rsid w:val="00F9647E"/>
    <w:rsid w:val="00FA0FDD"/>
    <w:rsid w:val="00FA113B"/>
    <w:rsid w:val="00FB1CAD"/>
    <w:rsid w:val="00FB654C"/>
    <w:rsid w:val="00FC73C4"/>
    <w:rsid w:val="00FD34EB"/>
    <w:rsid w:val="00FD5176"/>
    <w:rsid w:val="00FD7975"/>
    <w:rsid w:val="00FE05D5"/>
    <w:rsid w:val="00FE1790"/>
    <w:rsid w:val="00FE23DE"/>
    <w:rsid w:val="00FE7CA3"/>
    <w:rsid w:val="00FF17D4"/>
    <w:rsid w:val="00FF2CC1"/>
    <w:rsid w:val="00FF3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E16E7-C002-42AD-A1FD-51ADE6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7"/>
  </w:style>
  <w:style w:type="paragraph" w:styleId="1">
    <w:name w:val="heading 1"/>
    <w:basedOn w:val="a"/>
    <w:next w:val="a"/>
    <w:link w:val="10"/>
    <w:uiPriority w:val="9"/>
    <w:qFormat/>
    <w:rsid w:val="00386E03"/>
    <w:pPr>
      <w:keepNext/>
      <w:spacing w:after="0" w:line="480" w:lineRule="auto"/>
      <w:ind w:firstLine="708"/>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D4E73"/>
    <w:pPr>
      <w:spacing w:after="0" w:line="360" w:lineRule="auto"/>
      <w:ind w:firstLine="34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uiPriority w:val="99"/>
    <w:semiHidden/>
    <w:rsid w:val="005D4E73"/>
    <w:rPr>
      <w:rFonts w:ascii="Times New Roman" w:eastAsia="Times New Roman" w:hAnsi="Times New Roman" w:cs="Times New Roman"/>
      <w:sz w:val="28"/>
      <w:szCs w:val="24"/>
    </w:rPr>
  </w:style>
  <w:style w:type="paragraph" w:styleId="a5">
    <w:name w:val="Title"/>
    <w:basedOn w:val="a"/>
    <w:link w:val="a6"/>
    <w:uiPriority w:val="10"/>
    <w:qFormat/>
    <w:rsid w:val="005D4E73"/>
    <w:pPr>
      <w:spacing w:after="0" w:line="240" w:lineRule="auto"/>
      <w:jc w:val="center"/>
    </w:pPr>
    <w:rPr>
      <w:rFonts w:ascii="Times New Roman" w:eastAsia="Times New Roman" w:hAnsi="Times New Roman" w:cs="Times New Roman"/>
      <w:b/>
      <w:bCs/>
      <w:szCs w:val="20"/>
    </w:rPr>
  </w:style>
  <w:style w:type="character" w:customStyle="1" w:styleId="a6">
    <w:name w:val="Название Знак"/>
    <w:basedOn w:val="a0"/>
    <w:link w:val="a5"/>
    <w:uiPriority w:val="10"/>
    <w:rsid w:val="005D4E73"/>
    <w:rPr>
      <w:rFonts w:ascii="Times New Roman" w:eastAsia="Times New Roman" w:hAnsi="Times New Roman" w:cs="Times New Roman"/>
      <w:b/>
      <w:bCs/>
      <w:szCs w:val="20"/>
    </w:rPr>
  </w:style>
  <w:style w:type="paragraph" w:styleId="3">
    <w:name w:val="Body Text Indent 3"/>
    <w:basedOn w:val="a"/>
    <w:link w:val="30"/>
    <w:uiPriority w:val="99"/>
    <w:semiHidden/>
    <w:rsid w:val="005D4E73"/>
    <w:pPr>
      <w:spacing w:after="0" w:line="240" w:lineRule="auto"/>
      <w:ind w:left="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semiHidden/>
    <w:rsid w:val="005D4E73"/>
    <w:rPr>
      <w:rFonts w:ascii="Times New Roman" w:eastAsia="Times New Roman" w:hAnsi="Times New Roman" w:cs="Times New Roman"/>
      <w:sz w:val="24"/>
      <w:szCs w:val="20"/>
      <w:lang w:eastAsia="ru-RU"/>
    </w:rPr>
  </w:style>
  <w:style w:type="paragraph" w:customStyle="1" w:styleId="Iniiaiieoaeno2">
    <w:name w:val="Iniiaiie oaeno 2"/>
    <w:basedOn w:val="a"/>
    <w:rsid w:val="005D4E73"/>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paragraph" w:customStyle="1" w:styleId="rvps2">
    <w:name w:val="rvps2"/>
    <w:basedOn w:val="a"/>
    <w:rsid w:val="005D4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nhideWhenUsed/>
    <w:rsid w:val="00837F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toc 2"/>
    <w:basedOn w:val="a"/>
    <w:next w:val="a"/>
    <w:autoRedefine/>
    <w:uiPriority w:val="39"/>
    <w:unhideWhenUsed/>
    <w:qFormat/>
    <w:rsid w:val="00386E03"/>
    <w:pPr>
      <w:spacing w:after="100" w:line="276" w:lineRule="auto"/>
      <w:ind w:left="220"/>
    </w:pPr>
    <w:rPr>
      <w:rFonts w:ascii="Calibri" w:eastAsia="Times New Roman" w:hAnsi="Calibri" w:cs="Times New Roman"/>
      <w:lang w:eastAsia="uk-UA"/>
    </w:rPr>
  </w:style>
  <w:style w:type="paragraph" w:styleId="11">
    <w:name w:val="toc 1"/>
    <w:basedOn w:val="a"/>
    <w:next w:val="a"/>
    <w:autoRedefine/>
    <w:uiPriority w:val="39"/>
    <w:unhideWhenUsed/>
    <w:qFormat/>
    <w:rsid w:val="009A1ED6"/>
    <w:pPr>
      <w:tabs>
        <w:tab w:val="right" w:leader="dot" w:pos="9344"/>
      </w:tabs>
      <w:spacing w:after="100" w:line="276" w:lineRule="auto"/>
      <w:jc w:val="center"/>
    </w:pPr>
    <w:rPr>
      <w:rFonts w:ascii="Times New Roman" w:eastAsia="Times New Roman" w:hAnsi="Times New Roman" w:cs="Times New Roman"/>
      <w:b/>
      <w:iCs/>
      <w:noProof/>
      <w:sz w:val="26"/>
      <w:szCs w:val="26"/>
      <w:lang w:eastAsia="uk-UA"/>
    </w:rPr>
  </w:style>
  <w:style w:type="paragraph" w:styleId="31">
    <w:name w:val="toc 3"/>
    <w:basedOn w:val="a"/>
    <w:next w:val="a"/>
    <w:autoRedefine/>
    <w:uiPriority w:val="39"/>
    <w:unhideWhenUsed/>
    <w:qFormat/>
    <w:rsid w:val="00386E03"/>
    <w:pPr>
      <w:spacing w:after="100" w:line="276" w:lineRule="auto"/>
      <w:ind w:left="440"/>
    </w:pPr>
    <w:rPr>
      <w:rFonts w:ascii="Calibri" w:eastAsia="Times New Roman" w:hAnsi="Calibri" w:cs="Times New Roman"/>
      <w:lang w:eastAsia="uk-UA"/>
    </w:rPr>
  </w:style>
  <w:style w:type="character" w:styleId="a8">
    <w:name w:val="Hyperlink"/>
    <w:uiPriority w:val="99"/>
    <w:unhideWhenUsed/>
    <w:rsid w:val="00386E03"/>
    <w:rPr>
      <w:color w:val="0000FF"/>
      <w:u w:val="single"/>
    </w:rPr>
  </w:style>
  <w:style w:type="character" w:customStyle="1" w:styleId="10">
    <w:name w:val="Заголовок 1 Знак"/>
    <w:basedOn w:val="a0"/>
    <w:link w:val="1"/>
    <w:uiPriority w:val="9"/>
    <w:rsid w:val="00386E03"/>
    <w:rPr>
      <w:rFonts w:ascii="Cambria" w:eastAsia="Times New Roman" w:hAnsi="Cambria" w:cs="Times New Roman"/>
      <w:b/>
      <w:bCs/>
      <w:kern w:val="32"/>
      <w:sz w:val="32"/>
      <w:szCs w:val="32"/>
      <w:lang w:val="x-none" w:eastAsia="x-none"/>
    </w:rPr>
  </w:style>
  <w:style w:type="paragraph" w:styleId="a9">
    <w:name w:val="List Paragraph"/>
    <w:basedOn w:val="a"/>
    <w:uiPriority w:val="34"/>
    <w:qFormat/>
    <w:rsid w:val="004C4E3D"/>
    <w:pPr>
      <w:ind w:left="720"/>
      <w:contextualSpacing/>
    </w:pPr>
  </w:style>
  <w:style w:type="paragraph" w:styleId="aa">
    <w:name w:val="Balloon Text"/>
    <w:basedOn w:val="a"/>
    <w:link w:val="ab"/>
    <w:uiPriority w:val="99"/>
    <w:semiHidden/>
    <w:unhideWhenUsed/>
    <w:rsid w:val="009A1E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1ED6"/>
    <w:rPr>
      <w:rFonts w:ascii="Segoe UI" w:hAnsi="Segoe UI" w:cs="Segoe UI"/>
      <w:sz w:val="18"/>
      <w:szCs w:val="18"/>
    </w:rPr>
  </w:style>
  <w:style w:type="table" w:styleId="ac">
    <w:name w:val="Table Grid"/>
    <w:basedOn w:val="a1"/>
    <w:uiPriority w:val="39"/>
    <w:rsid w:val="0065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651A77"/>
    <w:rPr>
      <w:rFonts w:cs="Times New Roman"/>
    </w:rPr>
  </w:style>
  <w:style w:type="table" w:customStyle="1" w:styleId="12">
    <w:name w:val="Сетка таблицы1"/>
    <w:basedOn w:val="a1"/>
    <w:next w:val="ac"/>
    <w:uiPriority w:val="39"/>
    <w:rsid w:val="00F6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E05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317BF"/>
    <w:pPr>
      <w:spacing w:after="0" w:line="240" w:lineRule="auto"/>
    </w:pPr>
    <w:rPr>
      <w:rFonts w:ascii="Times New Roman" w:eastAsia="Times New Roman" w:hAnsi="Times New Roman" w:cs="Times New Roman"/>
      <w:sz w:val="24"/>
      <w:szCs w:val="24"/>
      <w:lang w:val="ru-RU" w:eastAsia="ru-RU"/>
    </w:rPr>
  </w:style>
  <w:style w:type="paragraph" w:styleId="20">
    <w:name w:val="Body Text Indent 2"/>
    <w:basedOn w:val="a"/>
    <w:link w:val="21"/>
    <w:uiPriority w:val="99"/>
    <w:unhideWhenUsed/>
    <w:rsid w:val="00B52B66"/>
    <w:pPr>
      <w:spacing w:after="120" w:line="480" w:lineRule="auto"/>
      <w:ind w:left="283"/>
    </w:pPr>
  </w:style>
  <w:style w:type="character" w:customStyle="1" w:styleId="21">
    <w:name w:val="Основной текст с отступом 2 Знак"/>
    <w:basedOn w:val="a0"/>
    <w:link w:val="20"/>
    <w:uiPriority w:val="99"/>
    <w:rsid w:val="00B52B66"/>
  </w:style>
  <w:style w:type="paragraph" w:customStyle="1" w:styleId="13">
    <w:name w:val="Абзац списка1"/>
    <w:basedOn w:val="a"/>
    <w:rsid w:val="000D5E12"/>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582">
      <w:bodyDiv w:val="1"/>
      <w:marLeft w:val="0"/>
      <w:marRight w:val="0"/>
      <w:marTop w:val="0"/>
      <w:marBottom w:val="0"/>
      <w:divBdr>
        <w:top w:val="none" w:sz="0" w:space="0" w:color="auto"/>
        <w:left w:val="none" w:sz="0" w:space="0" w:color="auto"/>
        <w:bottom w:val="none" w:sz="0" w:space="0" w:color="auto"/>
        <w:right w:val="none" w:sz="0" w:space="0" w:color="auto"/>
      </w:divBdr>
    </w:div>
    <w:div w:id="301694912">
      <w:bodyDiv w:val="1"/>
      <w:marLeft w:val="0"/>
      <w:marRight w:val="0"/>
      <w:marTop w:val="0"/>
      <w:marBottom w:val="0"/>
      <w:divBdr>
        <w:top w:val="none" w:sz="0" w:space="0" w:color="auto"/>
        <w:left w:val="none" w:sz="0" w:space="0" w:color="auto"/>
        <w:bottom w:val="none" w:sz="0" w:space="0" w:color="auto"/>
        <w:right w:val="none" w:sz="0" w:space="0" w:color="auto"/>
      </w:divBdr>
    </w:div>
    <w:div w:id="469520298">
      <w:bodyDiv w:val="1"/>
      <w:marLeft w:val="0"/>
      <w:marRight w:val="0"/>
      <w:marTop w:val="0"/>
      <w:marBottom w:val="0"/>
      <w:divBdr>
        <w:top w:val="none" w:sz="0" w:space="0" w:color="auto"/>
        <w:left w:val="none" w:sz="0" w:space="0" w:color="auto"/>
        <w:bottom w:val="none" w:sz="0" w:space="0" w:color="auto"/>
        <w:right w:val="none" w:sz="0" w:space="0" w:color="auto"/>
      </w:divBdr>
    </w:div>
    <w:div w:id="590551172">
      <w:bodyDiv w:val="1"/>
      <w:marLeft w:val="0"/>
      <w:marRight w:val="0"/>
      <w:marTop w:val="0"/>
      <w:marBottom w:val="0"/>
      <w:divBdr>
        <w:top w:val="none" w:sz="0" w:space="0" w:color="auto"/>
        <w:left w:val="none" w:sz="0" w:space="0" w:color="auto"/>
        <w:bottom w:val="none" w:sz="0" w:space="0" w:color="auto"/>
        <w:right w:val="none" w:sz="0" w:space="0" w:color="auto"/>
      </w:divBdr>
    </w:div>
    <w:div w:id="618997040">
      <w:bodyDiv w:val="1"/>
      <w:marLeft w:val="0"/>
      <w:marRight w:val="0"/>
      <w:marTop w:val="0"/>
      <w:marBottom w:val="0"/>
      <w:divBdr>
        <w:top w:val="none" w:sz="0" w:space="0" w:color="auto"/>
        <w:left w:val="none" w:sz="0" w:space="0" w:color="auto"/>
        <w:bottom w:val="none" w:sz="0" w:space="0" w:color="auto"/>
        <w:right w:val="none" w:sz="0" w:space="0" w:color="auto"/>
      </w:divBdr>
    </w:div>
    <w:div w:id="684015029">
      <w:bodyDiv w:val="1"/>
      <w:marLeft w:val="0"/>
      <w:marRight w:val="0"/>
      <w:marTop w:val="0"/>
      <w:marBottom w:val="0"/>
      <w:divBdr>
        <w:top w:val="none" w:sz="0" w:space="0" w:color="auto"/>
        <w:left w:val="none" w:sz="0" w:space="0" w:color="auto"/>
        <w:bottom w:val="none" w:sz="0" w:space="0" w:color="auto"/>
        <w:right w:val="none" w:sz="0" w:space="0" w:color="auto"/>
      </w:divBdr>
    </w:div>
    <w:div w:id="687756765">
      <w:bodyDiv w:val="1"/>
      <w:marLeft w:val="0"/>
      <w:marRight w:val="0"/>
      <w:marTop w:val="0"/>
      <w:marBottom w:val="0"/>
      <w:divBdr>
        <w:top w:val="none" w:sz="0" w:space="0" w:color="auto"/>
        <w:left w:val="none" w:sz="0" w:space="0" w:color="auto"/>
        <w:bottom w:val="none" w:sz="0" w:space="0" w:color="auto"/>
        <w:right w:val="none" w:sz="0" w:space="0" w:color="auto"/>
      </w:divBdr>
    </w:div>
    <w:div w:id="981496546">
      <w:bodyDiv w:val="1"/>
      <w:marLeft w:val="0"/>
      <w:marRight w:val="0"/>
      <w:marTop w:val="0"/>
      <w:marBottom w:val="0"/>
      <w:divBdr>
        <w:top w:val="none" w:sz="0" w:space="0" w:color="auto"/>
        <w:left w:val="none" w:sz="0" w:space="0" w:color="auto"/>
        <w:bottom w:val="none" w:sz="0" w:space="0" w:color="auto"/>
        <w:right w:val="none" w:sz="0" w:space="0" w:color="auto"/>
      </w:divBdr>
    </w:div>
    <w:div w:id="1662856496">
      <w:bodyDiv w:val="1"/>
      <w:marLeft w:val="0"/>
      <w:marRight w:val="0"/>
      <w:marTop w:val="0"/>
      <w:marBottom w:val="0"/>
      <w:divBdr>
        <w:top w:val="none" w:sz="0" w:space="0" w:color="auto"/>
        <w:left w:val="none" w:sz="0" w:space="0" w:color="auto"/>
        <w:bottom w:val="none" w:sz="0" w:space="0" w:color="auto"/>
        <w:right w:val="none" w:sz="0" w:space="0" w:color="auto"/>
      </w:divBdr>
    </w:div>
    <w:div w:id="1842966557">
      <w:bodyDiv w:val="1"/>
      <w:marLeft w:val="0"/>
      <w:marRight w:val="0"/>
      <w:marTop w:val="0"/>
      <w:marBottom w:val="0"/>
      <w:divBdr>
        <w:top w:val="none" w:sz="0" w:space="0" w:color="auto"/>
        <w:left w:val="none" w:sz="0" w:space="0" w:color="auto"/>
        <w:bottom w:val="none" w:sz="0" w:space="0" w:color="auto"/>
        <w:right w:val="none" w:sz="0" w:space="0" w:color="auto"/>
      </w:divBdr>
    </w:div>
    <w:div w:id="1858543584">
      <w:bodyDiv w:val="1"/>
      <w:marLeft w:val="0"/>
      <w:marRight w:val="0"/>
      <w:marTop w:val="0"/>
      <w:marBottom w:val="0"/>
      <w:divBdr>
        <w:top w:val="none" w:sz="0" w:space="0" w:color="auto"/>
        <w:left w:val="none" w:sz="0" w:space="0" w:color="auto"/>
        <w:bottom w:val="none" w:sz="0" w:space="0" w:color="auto"/>
        <w:right w:val="none" w:sz="0" w:space="0" w:color="auto"/>
      </w:divBdr>
    </w:div>
    <w:div w:id="1971351973">
      <w:bodyDiv w:val="1"/>
      <w:marLeft w:val="0"/>
      <w:marRight w:val="0"/>
      <w:marTop w:val="0"/>
      <w:marBottom w:val="0"/>
      <w:divBdr>
        <w:top w:val="none" w:sz="0" w:space="0" w:color="auto"/>
        <w:left w:val="none" w:sz="0" w:space="0" w:color="auto"/>
        <w:bottom w:val="none" w:sz="0" w:space="0" w:color="auto"/>
        <w:right w:val="none" w:sz="0" w:space="0" w:color="auto"/>
      </w:divBdr>
      <w:divsChild>
        <w:div w:id="331641885">
          <w:marLeft w:val="0"/>
          <w:marRight w:val="0"/>
          <w:marTop w:val="0"/>
          <w:marBottom w:val="0"/>
          <w:divBdr>
            <w:top w:val="none" w:sz="0" w:space="0" w:color="auto"/>
            <w:left w:val="none" w:sz="0" w:space="0" w:color="auto"/>
            <w:bottom w:val="none" w:sz="0" w:space="0" w:color="auto"/>
            <w:right w:val="none" w:sz="0" w:space="0" w:color="auto"/>
          </w:divBdr>
          <w:divsChild>
            <w:div w:id="1292587461">
              <w:marLeft w:val="0"/>
              <w:marRight w:val="60"/>
              <w:marTop w:val="0"/>
              <w:marBottom w:val="0"/>
              <w:divBdr>
                <w:top w:val="none" w:sz="0" w:space="0" w:color="auto"/>
                <w:left w:val="none" w:sz="0" w:space="0" w:color="auto"/>
                <w:bottom w:val="none" w:sz="0" w:space="0" w:color="auto"/>
                <w:right w:val="none" w:sz="0" w:space="0" w:color="auto"/>
              </w:divBdr>
              <w:divsChild>
                <w:div w:id="1995792796">
                  <w:marLeft w:val="0"/>
                  <w:marRight w:val="0"/>
                  <w:marTop w:val="0"/>
                  <w:marBottom w:val="120"/>
                  <w:divBdr>
                    <w:top w:val="single" w:sz="6" w:space="0" w:color="C0C0C0"/>
                    <w:left w:val="single" w:sz="6" w:space="0" w:color="D9D9D9"/>
                    <w:bottom w:val="single" w:sz="6" w:space="0" w:color="D9D9D9"/>
                    <w:right w:val="single" w:sz="6" w:space="0" w:color="D9D9D9"/>
                  </w:divBdr>
                  <w:divsChild>
                    <w:div w:id="791441259">
                      <w:marLeft w:val="0"/>
                      <w:marRight w:val="0"/>
                      <w:marTop w:val="0"/>
                      <w:marBottom w:val="0"/>
                      <w:divBdr>
                        <w:top w:val="none" w:sz="0" w:space="0" w:color="auto"/>
                        <w:left w:val="none" w:sz="0" w:space="0" w:color="auto"/>
                        <w:bottom w:val="none" w:sz="0" w:space="0" w:color="auto"/>
                        <w:right w:val="none" w:sz="0" w:space="0" w:color="auto"/>
                      </w:divBdr>
                    </w:div>
                  </w:divsChild>
                </w:div>
                <w:div w:id="2008171577">
                  <w:marLeft w:val="0"/>
                  <w:marRight w:val="0"/>
                  <w:marTop w:val="0"/>
                  <w:marBottom w:val="0"/>
                  <w:divBdr>
                    <w:top w:val="none" w:sz="0" w:space="0" w:color="auto"/>
                    <w:left w:val="none" w:sz="0" w:space="0" w:color="auto"/>
                    <w:bottom w:val="none" w:sz="0" w:space="0" w:color="auto"/>
                    <w:right w:val="none" w:sz="0" w:space="0" w:color="auto"/>
                  </w:divBdr>
                  <w:divsChild>
                    <w:div w:id="8548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9511">
          <w:marLeft w:val="0"/>
          <w:marRight w:val="0"/>
          <w:marTop w:val="0"/>
          <w:marBottom w:val="0"/>
          <w:divBdr>
            <w:top w:val="none" w:sz="0" w:space="0" w:color="auto"/>
            <w:left w:val="none" w:sz="0" w:space="0" w:color="auto"/>
            <w:bottom w:val="none" w:sz="0" w:space="0" w:color="auto"/>
            <w:right w:val="none" w:sz="0" w:space="0" w:color="auto"/>
          </w:divBdr>
          <w:divsChild>
            <w:div w:id="755321416">
              <w:marLeft w:val="60"/>
              <w:marRight w:val="0"/>
              <w:marTop w:val="0"/>
              <w:marBottom w:val="0"/>
              <w:divBdr>
                <w:top w:val="none" w:sz="0" w:space="0" w:color="auto"/>
                <w:left w:val="none" w:sz="0" w:space="0" w:color="auto"/>
                <w:bottom w:val="none" w:sz="0" w:space="0" w:color="auto"/>
                <w:right w:val="none" w:sz="0" w:space="0" w:color="auto"/>
              </w:divBdr>
              <w:divsChild>
                <w:div w:id="463622254">
                  <w:marLeft w:val="0"/>
                  <w:marRight w:val="0"/>
                  <w:marTop w:val="0"/>
                  <w:marBottom w:val="0"/>
                  <w:divBdr>
                    <w:top w:val="none" w:sz="0" w:space="0" w:color="auto"/>
                    <w:left w:val="none" w:sz="0" w:space="0" w:color="auto"/>
                    <w:bottom w:val="none" w:sz="0" w:space="0" w:color="auto"/>
                    <w:right w:val="none" w:sz="0" w:space="0" w:color="auto"/>
                  </w:divBdr>
                  <w:divsChild>
                    <w:div w:id="796604991">
                      <w:marLeft w:val="0"/>
                      <w:marRight w:val="0"/>
                      <w:marTop w:val="0"/>
                      <w:marBottom w:val="120"/>
                      <w:divBdr>
                        <w:top w:val="single" w:sz="6" w:space="0" w:color="F5F5F5"/>
                        <w:left w:val="single" w:sz="6" w:space="0" w:color="F5F5F5"/>
                        <w:bottom w:val="single" w:sz="6" w:space="0" w:color="F5F5F5"/>
                        <w:right w:val="single" w:sz="6" w:space="0" w:color="F5F5F5"/>
                      </w:divBdr>
                      <w:divsChild>
                        <w:div w:id="64497504">
                          <w:marLeft w:val="0"/>
                          <w:marRight w:val="0"/>
                          <w:marTop w:val="0"/>
                          <w:marBottom w:val="0"/>
                          <w:divBdr>
                            <w:top w:val="none" w:sz="0" w:space="0" w:color="auto"/>
                            <w:left w:val="none" w:sz="0" w:space="0" w:color="auto"/>
                            <w:bottom w:val="none" w:sz="0" w:space="0" w:color="auto"/>
                            <w:right w:val="none" w:sz="0" w:space="0" w:color="auto"/>
                          </w:divBdr>
                          <w:divsChild>
                            <w:div w:id="5872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FD30-BAC7-4CF9-A5FF-3BADAF3D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5895</TotalTime>
  <Pages>34</Pages>
  <Words>43289</Words>
  <Characters>24676</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Єргієва Олена Валеріївна</cp:lastModifiedBy>
  <cp:revision>232</cp:revision>
  <cp:lastPrinted>2016-11-03T12:19:00Z</cp:lastPrinted>
  <dcterms:created xsi:type="dcterms:W3CDTF">2016-03-01T08:43:00Z</dcterms:created>
  <dcterms:modified xsi:type="dcterms:W3CDTF">2016-11-03T12:37:00Z</dcterms:modified>
</cp:coreProperties>
</file>